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969" w:rsidRDefault="00575969">
      <w:pPr>
        <w:pStyle w:val="normal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:rsidR="00575969" w:rsidRDefault="00575969">
      <w:pPr>
        <w:pStyle w:val="normal"/>
        <w:rPr>
          <w:rFonts w:ascii="Arial" w:eastAsia="Arial" w:hAnsi="Arial" w:cs="Arial"/>
          <w:sz w:val="22"/>
          <w:szCs w:val="22"/>
        </w:rPr>
      </w:pPr>
    </w:p>
    <w:p w:rsidR="00575969" w:rsidRDefault="00575969">
      <w:pPr>
        <w:pStyle w:val="normal"/>
        <w:rPr>
          <w:rFonts w:ascii="Arial" w:eastAsia="Arial" w:hAnsi="Arial" w:cs="Arial"/>
          <w:sz w:val="22"/>
          <w:szCs w:val="22"/>
        </w:rPr>
      </w:pPr>
    </w:p>
    <w:p w:rsidR="00575969" w:rsidRDefault="00575969">
      <w:pPr>
        <w:pStyle w:val="normal"/>
        <w:rPr>
          <w:rFonts w:ascii="Arial" w:eastAsia="Arial" w:hAnsi="Arial" w:cs="Arial"/>
          <w:sz w:val="22"/>
          <w:szCs w:val="22"/>
        </w:rPr>
      </w:pPr>
    </w:p>
    <w:p w:rsidR="00575969" w:rsidRPr="00865F55" w:rsidRDefault="00C2440D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Liikenne- ja viestintäministeriö</w:t>
      </w:r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  <w:hyperlink r:id="rId7">
        <w:r w:rsidR="00C2440D" w:rsidRPr="00865F55">
          <w:rPr>
            <w:rFonts w:ascii="Arial" w:eastAsia="Arial" w:hAnsi="Arial" w:cs="Arial"/>
            <w:color w:val="1155CC"/>
            <w:sz w:val="22"/>
            <w:szCs w:val="22"/>
            <w:u w:val="single"/>
            <w:lang w:val="fi-FI"/>
          </w:rPr>
          <w:t>kirjaamo@lvm.fi</w:t>
        </w:r>
      </w:hyperlink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LVM diaarinumero LVM/</w:t>
      </w:r>
      <w:proofErr w:type="gramStart"/>
      <w:r w:rsidRPr="00865F55">
        <w:rPr>
          <w:rFonts w:ascii="Arial" w:eastAsia="Arial" w:hAnsi="Arial" w:cs="Arial"/>
          <w:sz w:val="22"/>
          <w:szCs w:val="22"/>
          <w:lang w:val="fi-FI"/>
        </w:rPr>
        <w:t>9/03/2018</w:t>
      </w:r>
      <w:proofErr w:type="gramEnd"/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Otsikko"/>
        <w:rPr>
          <w:rFonts w:ascii="Arial" w:eastAsia="Arial" w:hAnsi="Arial" w:cs="Arial"/>
          <w:sz w:val="28"/>
          <w:szCs w:val="28"/>
          <w:lang w:val="fi-FI"/>
        </w:rPr>
      </w:pPr>
      <w:r w:rsidRPr="00865F55">
        <w:rPr>
          <w:rFonts w:ascii="Arial" w:eastAsia="Arial" w:hAnsi="Arial" w:cs="Arial"/>
          <w:sz w:val="28"/>
          <w:szCs w:val="28"/>
          <w:lang w:val="fi-FI"/>
        </w:rPr>
        <w:t xml:space="preserve">Ylen lausunto </w:t>
      </w:r>
      <w:proofErr w:type="spellStart"/>
      <w:r w:rsidRPr="00865F55">
        <w:rPr>
          <w:rFonts w:ascii="Arial" w:eastAsia="Arial" w:hAnsi="Arial" w:cs="Arial"/>
          <w:sz w:val="28"/>
          <w:szCs w:val="28"/>
          <w:lang w:val="fi-FI"/>
        </w:rPr>
        <w:t>LVM:n</w:t>
      </w:r>
      <w:proofErr w:type="spellEnd"/>
      <w:r w:rsidRPr="00865F55">
        <w:rPr>
          <w:rFonts w:ascii="Arial" w:eastAsia="Arial" w:hAnsi="Arial" w:cs="Arial"/>
          <w:sz w:val="28"/>
          <w:szCs w:val="28"/>
          <w:lang w:val="fi-FI"/>
        </w:rPr>
        <w:t xml:space="preserve"> luonnoksesta ääni- ja </w:t>
      </w:r>
      <w:proofErr w:type="spellStart"/>
      <w:r w:rsidRPr="00865F55">
        <w:rPr>
          <w:rFonts w:ascii="Arial" w:eastAsia="Arial" w:hAnsi="Arial" w:cs="Arial"/>
          <w:sz w:val="28"/>
          <w:szCs w:val="28"/>
          <w:lang w:val="fi-FI"/>
        </w:rPr>
        <w:t>tekstityspalvelu-VNA:n</w:t>
      </w:r>
      <w:proofErr w:type="spellEnd"/>
      <w:r w:rsidRPr="00865F55">
        <w:rPr>
          <w:rFonts w:ascii="Arial" w:eastAsia="Arial" w:hAnsi="Arial" w:cs="Arial"/>
          <w:sz w:val="28"/>
          <w:szCs w:val="28"/>
          <w:lang w:val="fi-FI"/>
        </w:rPr>
        <w:t xml:space="preserve"> muuttamiseksi </w:t>
      </w: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Yleisradio esittää lausuntonaan </w:t>
      </w:r>
      <w:proofErr w:type="spellStart"/>
      <w:r w:rsidRPr="00865F55">
        <w:rPr>
          <w:rFonts w:ascii="Arial" w:eastAsia="Arial" w:hAnsi="Arial" w:cs="Arial"/>
          <w:sz w:val="22"/>
          <w:szCs w:val="22"/>
          <w:lang w:val="fi-FI"/>
        </w:rPr>
        <w:t>LVM:n</w:t>
      </w:r>
      <w:proofErr w:type="spellEnd"/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luonnoksesta ääni- ja tekstityspalveluja koskevien valtioneuvoston asetuksen säännösten muuttamisesta seuraavaa: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Yleistä</w:t>
      </w:r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Tietoyhteiskuntakaaren 211 §:ssä säädetty Yleisradion velvollisuus ääni- ja tekstityspalvelun t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oteuttamiseen Ylen tv-kanavilla on keskeinen osa Ylen tehtävänä olevaa julkisen mediapalvelun tuottamista. </w:t>
      </w:r>
      <w:r w:rsidRPr="00865F55">
        <w:rPr>
          <w:rFonts w:ascii="Arial" w:eastAsia="Arial" w:hAnsi="Arial" w:cs="Arial"/>
          <w:sz w:val="22"/>
          <w:szCs w:val="22"/>
          <w:lang w:val="fi-FI"/>
        </w:rPr>
        <w:br/>
      </w:r>
      <w:r w:rsidRPr="00865F55">
        <w:rPr>
          <w:rFonts w:ascii="Arial" w:eastAsia="Arial" w:hAnsi="Arial" w:cs="Arial"/>
          <w:sz w:val="22"/>
          <w:szCs w:val="22"/>
          <w:lang w:val="fi-FI"/>
        </w:rPr>
        <w:br/>
        <w:t xml:space="preserve">Säädöksissä tekstityspalveluksi nimitettyä palvelua kutsutaan arkikielessä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>ohjelmatekstitykseksi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, joka tarkoittaa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>suomen- ja ruotsinkielisten ohjel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>mien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varustamista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 xml:space="preserve">samankielisellä </w:t>
      </w:r>
      <w:r w:rsidRPr="00865F55">
        <w:rPr>
          <w:rFonts w:ascii="Arial" w:eastAsia="Arial" w:hAnsi="Arial" w:cs="Arial"/>
          <w:sz w:val="22"/>
          <w:szCs w:val="22"/>
          <w:lang w:val="fi-FI"/>
        </w:rPr>
        <w:t>tekstityksellä. Ohjelmatekstitys helpottaa eriasteisesti kuulorajoitteisten tv-katselua ja palvelee myös maahanmuuttajia sekä kieltä opiskelevia Suomessa asuvia ulkomaalaisia.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Säädöksissä äänipalveluksi nimitettyä palvelu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a kutsutaan arkikielessä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>äänitekstitykseksi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, joka tarkoittaa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>vieraskielisten käännöstekstitettyjen ohjelmien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varustamista koneellisesti tuotetulla, ns. synteettisellä suomen- tai ruotsinkielisellä puheella. Äänitekstitys palvelee näkövammaisia ja lukemises</w:t>
      </w:r>
      <w:r w:rsidRPr="00865F55">
        <w:rPr>
          <w:rFonts w:ascii="Arial" w:eastAsia="Arial" w:hAnsi="Arial" w:cs="Arial"/>
          <w:sz w:val="22"/>
          <w:szCs w:val="22"/>
          <w:lang w:val="fi-FI"/>
        </w:rPr>
        <w:t>teisiä Ylen kaikilla tv-kanavilla. Äänitekstityksessä ruudulla näkyvä käännöstekstitys muutetaan kuulumaan synteettisenä puheena.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Yleisradio käyttää ääni- ja tekstityspalvelun toteuttamiseen vuonna 2018 yhteensä noin 2,3 M€. Eduskunnan vuoden 2017 lopulla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päättämä tietoyhteiskuntakaaren 211 §:n muutos ääni- ja tekstityspalvelun laajentamiseksi lisää Ylen kustannuksia 1.6.2018 lähtien noin 200.000 euroa vuositasolla laskettuna.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b/>
          <w:sz w:val="22"/>
          <w:szCs w:val="22"/>
          <w:lang w:val="fi-FI"/>
        </w:rPr>
        <w:t>Ohjelmatekstityksen tuottaminen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on miltei täysin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>manuaalista työtä,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jossa ihmin</w:t>
      </w:r>
      <w:r w:rsidRPr="00865F55">
        <w:rPr>
          <w:rFonts w:ascii="Arial" w:eastAsia="Arial" w:hAnsi="Arial" w:cs="Arial"/>
          <w:sz w:val="22"/>
          <w:szCs w:val="22"/>
          <w:lang w:val="fi-FI"/>
        </w:rPr>
        <w:t>en kuuntelee tv-ohjelmassa käytävän dialogin, kirjoittaa dialogin ja tärkeimmät puheäänen ulkopuoliset muut äänet tekstiksi, korjaa puhekielen kielivirheet, tiivistää tekstin riittävän lyhyeksi sekä erottelee puhujat värittämällä eri puhujien repliikit eri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väreillä. Automaattiset puheentunnistusohjelmistot eivät ainakaan vielä lähivuosina kykene tuottamaan vapaamuotoisesta puheesta ymmärrettävää, riittävän tiivistä ja riittävän virheetöntä tekstiä, joten manuaalityön osuus ei tule olennaisesti vähentymään.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lastRenderedPageBreak/>
        <w:t>Suorista tv-lähetyksistä Yle tuottaa (lähes) reaaliaikaisen ohjelmatekstityksen ns. suoratekstityksenä päivittäisiin uutislähetyksiin sekä lisäksi suurimpiin kansallisesti tärkeisiin tapahtumiin, kuten vaaliväittelyihin ja itsenäisyyspäivän vastaanottoon.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Suoratekstityksiin kohdistuu valtaosa kohdeyleisöjen Ylelle lakisääteisistä tekstityspalveluista osoittamasta kritiikistä. Esiintyjien puheesta jää nykyisillä suoratekstitysmenetelmillä usein oleellinen sisältö tekstittämättä ja virheitä esiintyy säännöll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isesti. 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Ylellä on journalistinen vastuu kaikesta julkaisemastaan sisällöstä - myös tekstityksistä. Yle vastaa tv-ohjelmissa esiintyvien henkilöiden puheen riittävän virheettömästä ohjelmatekstityksestä sekä yleisölle että ohjelmassa esiintyville. Esimerk</w:t>
      </w:r>
      <w:r w:rsidRPr="00865F55">
        <w:rPr>
          <w:rFonts w:ascii="Arial" w:eastAsia="Arial" w:hAnsi="Arial" w:cs="Arial"/>
          <w:sz w:val="22"/>
          <w:szCs w:val="22"/>
          <w:lang w:val="fi-FI"/>
        </w:rPr>
        <w:t>iksi poliittisessa keskusteluohjelmassa esiintyvän poliitikon on voitava luottaa siihen, että hänen puheenvuoronsa tekstitetään paikkansapitävästi. Myös yleisön kannalta on parempi, että ohjelmatekstitys tulee tarjolle vasta ohjelman pikauusinnassa virheet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tömänä kuin sisällöltään virheellisenä jo suorassa lähetyksessä. Siksi suoratekstitysten määrää ei voida kasvattaa ennen kuin kieliteknologiaratkaisujen kypsyysaste on riittävällä tasolla. Yle kehittää suoratekstitysmenetelmiä aktiivisesti pitäen tärkeänä </w:t>
      </w:r>
      <w:r w:rsidRPr="00865F55">
        <w:rPr>
          <w:rFonts w:ascii="Arial" w:eastAsia="Arial" w:hAnsi="Arial" w:cs="Arial"/>
          <w:sz w:val="22"/>
          <w:szCs w:val="22"/>
          <w:lang w:val="fi-FI"/>
        </w:rPr>
        <w:t>tavoitteena niin hyvää laatua, että kaikki suorat tv-lähetykset voidaan varustaa reaaliaikaisella ohjelmatekstityksellä.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b/>
          <w:sz w:val="22"/>
          <w:szCs w:val="22"/>
          <w:lang w:val="fi-FI"/>
        </w:rPr>
        <w:t xml:space="preserve">Äänitekstitys tuotetaan 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täysin automatisoidusti syöttämällä ensin laadittu käännöstekstitys </w:t>
      </w:r>
      <w:proofErr w:type="spellStart"/>
      <w:r w:rsidRPr="00865F55">
        <w:rPr>
          <w:rFonts w:ascii="Arial" w:eastAsia="Arial" w:hAnsi="Arial" w:cs="Arial"/>
          <w:sz w:val="22"/>
          <w:szCs w:val="22"/>
          <w:lang w:val="fi-FI"/>
        </w:rPr>
        <w:t>puhesyntetetisaattoriin</w:t>
      </w:r>
      <w:proofErr w:type="spellEnd"/>
      <w:r w:rsidRPr="00865F55">
        <w:rPr>
          <w:rFonts w:ascii="Arial" w:eastAsia="Arial" w:hAnsi="Arial" w:cs="Arial"/>
          <w:sz w:val="22"/>
          <w:szCs w:val="22"/>
          <w:lang w:val="fi-FI"/>
        </w:rPr>
        <w:t>. Puhesynteesiohjelmiston käytöstä aiheutuva lisenssimaksu on lähes ainoa palveluun liittyvät kustannus ja se on varsin vähäinen suhteessa ohjelmatekstityksen kustan</w:t>
      </w:r>
      <w:r w:rsidRPr="00865F55">
        <w:rPr>
          <w:rFonts w:ascii="Arial" w:eastAsia="Arial" w:hAnsi="Arial" w:cs="Arial"/>
          <w:sz w:val="22"/>
          <w:szCs w:val="22"/>
          <w:lang w:val="fi-FI"/>
        </w:rPr>
        <w:t>nuksiin.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Ehdotettu VNA 12 §: ohjelmatekstitys uusintalähetysten yhteydessä</w:t>
      </w:r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Valtioneuvosto päätti tammikuussa 2017 asetusmuutoksella (</w:t>
      </w:r>
      <w:hyperlink r:id="rId8">
        <w:r w:rsidRPr="00865F55">
          <w:rPr>
            <w:rFonts w:ascii="Arial" w:eastAsia="Arial" w:hAnsi="Arial" w:cs="Arial"/>
            <w:color w:val="1155CC"/>
            <w:sz w:val="22"/>
            <w:szCs w:val="22"/>
            <w:u w:val="single"/>
            <w:lang w:val="fi-FI"/>
          </w:rPr>
          <w:t>2/2017</w:t>
        </w:r>
      </w:hyperlink>
      <w:r w:rsidRPr="00865F55">
        <w:rPr>
          <w:rFonts w:ascii="Arial" w:eastAsia="Arial" w:hAnsi="Arial" w:cs="Arial"/>
          <w:sz w:val="22"/>
          <w:szCs w:val="22"/>
          <w:lang w:val="fi-FI"/>
        </w:rPr>
        <w:t>, 12.1 §) määräaikaisesta säännöksestä:</w:t>
      </w:r>
    </w:p>
    <w:p w:rsidR="00575969" w:rsidRPr="00865F55" w:rsidRDefault="00C2440D">
      <w:pPr>
        <w:pStyle w:val="normal"/>
        <w:ind w:left="1440"/>
        <w:rPr>
          <w:rFonts w:ascii="Arial" w:eastAsia="Arial" w:hAnsi="Arial" w:cs="Arial"/>
          <w:i/>
          <w:sz w:val="22"/>
          <w:szCs w:val="22"/>
          <w:lang w:val="fi-FI"/>
        </w:rPr>
      </w:pPr>
      <w:r w:rsidRPr="00865F55">
        <w:rPr>
          <w:rFonts w:ascii="Arial" w:eastAsia="Arial" w:hAnsi="Arial" w:cs="Arial"/>
          <w:i/>
          <w:sz w:val="22"/>
          <w:szCs w:val="22"/>
          <w:lang w:val="fi-FI"/>
        </w:rPr>
        <w:t>“Julkisen palvelun ohjelmistoon kuuluvien suorien lähetysten osalta tekstityspalvelu voidaan vuosina 2017 ja 2018 toimittaa uusintalähetyksen yhteydessä. Uusinta, johon tekstitys on liitetty, on lähetettävä yleisön kannalta tarkoituksenmukaisena lähetysaik</w:t>
      </w:r>
      <w:r w:rsidRPr="00865F55">
        <w:rPr>
          <w:rFonts w:ascii="Arial" w:eastAsia="Arial" w:hAnsi="Arial" w:cs="Arial"/>
          <w:i/>
          <w:sz w:val="22"/>
          <w:szCs w:val="22"/>
          <w:lang w:val="fi-FI"/>
        </w:rPr>
        <w:t>ana vuorokauden kuluessa suorasta lähetyksestä sekä esitettävä tekstityksen valmistuttua tilausohjelmapalvelussa mahdollisimman pian.”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Nyt lausuntopyynnön kohteena olevassa asetusluonnoksessa ehdotetaan asetuksen 12 §:ää säädettäväksi pysyvänä. Yle kannat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taa säännöksen muuttamista pysyväksi, sillä kaikkien suorien tv-lähetysten riittävän hyvälaatuinen suoratekstitys ei tule olemaan mahdollista vielä useampaan vuoteen. 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Ylellä oleva ohjelmatekstitysvelvollisuus laajenee tietoyhteiskuntakaaren 211 §:n muuto</w:t>
      </w:r>
      <w:r w:rsidRPr="00865F55">
        <w:rPr>
          <w:rFonts w:ascii="Arial" w:eastAsia="Arial" w:hAnsi="Arial" w:cs="Arial"/>
          <w:sz w:val="22"/>
          <w:szCs w:val="22"/>
          <w:lang w:val="fi-FI"/>
        </w:rPr>
        <w:t>ksella 1.6.2018. Tuolloin ohjelmatekstitysvelvollisuuden piiriin tulevat ei-suorina lähetettävät urheiluohjelmat valmistuvat esityskuntoon tyypillisesti vain muutamia tunteja ennen ensilähetystä, koska ei-suorat urheiluohjelmat pyritään lähettämään mahdoll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isimman tuoreina. Tämä lisää viime hetkillä, usein vain muutama tunti ennen lähetystä tekstitettävissä olevien ohjelmien määrää olennaisesti. Tiukka aikapaine johtaa samantyyppisiin ohjelmatekstityksen laatuongelmiin kuin mitä edellä on selostettu </w:t>
      </w:r>
      <w:proofErr w:type="spellStart"/>
      <w:r w:rsidRPr="00865F55">
        <w:rPr>
          <w:rFonts w:ascii="Arial" w:eastAsia="Arial" w:hAnsi="Arial" w:cs="Arial"/>
          <w:sz w:val="22"/>
          <w:szCs w:val="22"/>
          <w:lang w:val="fi-FI"/>
        </w:rPr>
        <w:t>suoratek</w:t>
      </w:r>
      <w:r w:rsidRPr="00865F55">
        <w:rPr>
          <w:rFonts w:ascii="Arial" w:eastAsia="Arial" w:hAnsi="Arial" w:cs="Arial"/>
          <w:sz w:val="22"/>
          <w:szCs w:val="22"/>
          <w:lang w:val="fi-FI"/>
        </w:rPr>
        <w:t>sityksen</w:t>
      </w:r>
      <w:proofErr w:type="spellEnd"/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osalta. 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lastRenderedPageBreak/>
        <w:t xml:space="preserve">Tämän takia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>Yle ehdottaa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, että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 xml:space="preserve">VNA 12 § säädettäisiin seuraavan </w:t>
      </w:r>
      <w:proofErr w:type="spellStart"/>
      <w:r w:rsidRPr="00865F55">
        <w:rPr>
          <w:rFonts w:ascii="Arial" w:eastAsia="Arial" w:hAnsi="Arial" w:cs="Arial"/>
          <w:b/>
          <w:sz w:val="22"/>
          <w:szCs w:val="22"/>
          <w:lang w:val="fi-FI"/>
        </w:rPr>
        <w:t>sisältöisenä</w:t>
      </w:r>
      <w:proofErr w:type="spellEnd"/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(lisäysehdotus alleviivattu):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1440"/>
        <w:rPr>
          <w:rFonts w:ascii="Arial" w:eastAsia="Arial" w:hAnsi="Arial" w:cs="Arial"/>
          <w:i/>
          <w:sz w:val="22"/>
          <w:szCs w:val="22"/>
          <w:lang w:val="fi-FI"/>
        </w:rPr>
      </w:pPr>
      <w:r w:rsidRPr="00865F55">
        <w:rPr>
          <w:rFonts w:ascii="Arial" w:eastAsia="Arial" w:hAnsi="Arial" w:cs="Arial"/>
          <w:i/>
          <w:sz w:val="22"/>
          <w:szCs w:val="22"/>
          <w:lang w:val="fi-FI"/>
        </w:rPr>
        <w:t>12 §</w:t>
      </w:r>
    </w:p>
    <w:p w:rsidR="00575969" w:rsidRPr="00865F55" w:rsidRDefault="00C2440D">
      <w:pPr>
        <w:pStyle w:val="normal"/>
        <w:ind w:left="1440"/>
        <w:rPr>
          <w:rFonts w:ascii="Arial" w:eastAsia="Arial" w:hAnsi="Arial" w:cs="Arial"/>
          <w:i/>
          <w:sz w:val="22"/>
          <w:szCs w:val="22"/>
          <w:lang w:val="fi-FI"/>
        </w:rPr>
      </w:pPr>
      <w:r w:rsidRPr="00865F55">
        <w:rPr>
          <w:rFonts w:ascii="Arial" w:eastAsia="Arial" w:hAnsi="Arial" w:cs="Arial"/>
          <w:i/>
          <w:sz w:val="22"/>
          <w:szCs w:val="22"/>
          <w:lang w:val="fi-FI"/>
        </w:rPr>
        <w:t xml:space="preserve">Julkisen palvelun ohjelmistoon kuuluvien suorien lähetysten </w:t>
      </w:r>
      <w:r w:rsidRPr="00865F55">
        <w:rPr>
          <w:rFonts w:ascii="Arial" w:eastAsia="Arial" w:hAnsi="Arial" w:cs="Arial"/>
          <w:i/>
          <w:sz w:val="22"/>
          <w:szCs w:val="22"/>
          <w:u w:val="single"/>
          <w:lang w:val="fi-FI"/>
        </w:rPr>
        <w:t>ja alle 24 tuntia ennen lähetysajankohtaa esityskelpoisiksi valm</w:t>
      </w:r>
      <w:r w:rsidRPr="00865F55">
        <w:rPr>
          <w:rFonts w:ascii="Arial" w:eastAsia="Arial" w:hAnsi="Arial" w:cs="Arial"/>
          <w:i/>
          <w:sz w:val="22"/>
          <w:szCs w:val="22"/>
          <w:u w:val="single"/>
          <w:lang w:val="fi-FI"/>
        </w:rPr>
        <w:t>istuvien ohjelmien</w:t>
      </w:r>
      <w:r w:rsidRPr="00865F55">
        <w:rPr>
          <w:rFonts w:ascii="Arial" w:eastAsia="Arial" w:hAnsi="Arial" w:cs="Arial"/>
          <w:i/>
          <w:sz w:val="22"/>
          <w:szCs w:val="22"/>
          <w:lang w:val="fi-FI"/>
        </w:rPr>
        <w:t xml:space="preserve"> osalta tekstityspalvelu voidaan toimittaa uusintalähetyksen yhteydessä. Uusinta, johon tekstitys on liitetty, on lähetettävä yleisön kannalta tarkoituksenmukaisena lähetysaikana vuorokauden kuluessa suorasta lähetyksestä sekä esitettävä </w:t>
      </w:r>
      <w:r w:rsidRPr="00865F55">
        <w:rPr>
          <w:rFonts w:ascii="Arial" w:eastAsia="Arial" w:hAnsi="Arial" w:cs="Arial"/>
          <w:i/>
          <w:sz w:val="22"/>
          <w:szCs w:val="22"/>
          <w:lang w:val="fi-FI"/>
        </w:rPr>
        <w:t>tekstityksen valmistuttua tilausohjelmapalvelussa mahdollisimman pian.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VNA 7.2 §: Ääni- ja ohjelmatekstitys Yle Areenassa  </w:t>
      </w:r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Yle Areena on kehittynyt tv-ohjelmien tarjonnassa ja katselussa keskeiseksi väyläksi tv-kanavien rinnalle. Siksi suuri osa tv:ssä 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esitettävistä ohjelmista julkaistaan Areenassa ennen tv-esitystä. Nämä tv-kanavilla lähetettävät ohjelmat on varustettu myös Areena-julkaisun yhteydessä ääni- ja ohjelmatekstityksellä. Yle pitääkin tärkeänä, että ohjelmatekstityssääntely mahdollistaa Ylen 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resurssien kohdentamisen Areenassa ja tv-kanavilla julkaistavien tv-sisältöjen kesken kohdeyleisön todellisten tarpeiden mukaisesti. </w:t>
      </w: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Voimassaolevan VNA 7.2 §:n mukaan:</w:t>
      </w:r>
    </w:p>
    <w:p w:rsidR="00575969" w:rsidRPr="00865F55" w:rsidRDefault="00C2440D">
      <w:pPr>
        <w:pStyle w:val="normal"/>
        <w:ind w:left="1440"/>
        <w:rPr>
          <w:rFonts w:ascii="Arial" w:eastAsia="Arial" w:hAnsi="Arial" w:cs="Arial"/>
          <w:i/>
          <w:sz w:val="22"/>
          <w:szCs w:val="22"/>
          <w:lang w:val="fi-FI"/>
        </w:rPr>
      </w:pPr>
      <w:r w:rsidRPr="00865F55">
        <w:rPr>
          <w:rFonts w:ascii="Arial" w:eastAsia="Arial" w:hAnsi="Arial" w:cs="Arial"/>
          <w:i/>
          <w:sz w:val="22"/>
          <w:szCs w:val="22"/>
          <w:lang w:val="fi-FI"/>
        </w:rPr>
        <w:t>“Ääni- ja tekstityspalvelun osuuksista yksi kolmasosa ohjelmatunneista voidaan toteutta</w:t>
      </w:r>
      <w:r w:rsidRPr="00865F55">
        <w:rPr>
          <w:rFonts w:ascii="Arial" w:eastAsia="Arial" w:hAnsi="Arial" w:cs="Arial"/>
          <w:i/>
          <w:sz w:val="22"/>
          <w:szCs w:val="22"/>
          <w:lang w:val="fi-FI"/>
        </w:rPr>
        <w:t>a televisiotoiminnan harjoittajan tilausohjelmapalvelussa.”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b/>
          <w:color w:val="FF0000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Lausuntopyynnön kohteena olevassa asetusluonnoksessa tähän säännökseen ei ole ehdotettu muutosta. Voimassa oleva säännös mahdollistaa sen, että Yle voi melko laajasti jo nyt kohdentaa ohjelmateks</w:t>
      </w:r>
      <w:r w:rsidRPr="00865F55">
        <w:rPr>
          <w:rFonts w:ascii="Arial" w:eastAsia="Arial" w:hAnsi="Arial" w:cs="Arial"/>
          <w:sz w:val="22"/>
          <w:szCs w:val="22"/>
          <w:lang w:val="fi-FI"/>
        </w:rPr>
        <w:t>titykseen tarvittavan henkilötyöpanoksen mahdollisimman hyödyllisesti arvioituna palvelua tarvitsevan yleisön kannalta.</w:t>
      </w:r>
    </w:p>
    <w:p w:rsidR="00575969" w:rsidRPr="00865F55" w:rsidRDefault="00575969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b/>
          <w:sz w:val="22"/>
          <w:szCs w:val="22"/>
          <w:lang w:val="fi-FI"/>
        </w:rPr>
        <w:t xml:space="preserve">Yle ehdottaa 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että </w:t>
      </w:r>
      <w:r w:rsidRPr="00865F55">
        <w:rPr>
          <w:rFonts w:ascii="Arial" w:eastAsia="Arial" w:hAnsi="Arial" w:cs="Arial"/>
          <w:b/>
          <w:sz w:val="22"/>
          <w:szCs w:val="22"/>
          <w:lang w:val="fi-FI"/>
        </w:rPr>
        <w:t>VNA 7.2 § muutetaan</w:t>
      </w:r>
      <w:r w:rsidRPr="00865F55">
        <w:rPr>
          <w:rFonts w:ascii="Arial" w:eastAsia="Arial" w:hAnsi="Arial" w:cs="Arial"/>
          <w:sz w:val="22"/>
          <w:szCs w:val="22"/>
          <w:lang w:val="fi-FI"/>
        </w:rPr>
        <w:t xml:space="preserve"> kuulumaan (muutosehdotus alleviivattu):</w:t>
      </w:r>
    </w:p>
    <w:p w:rsidR="00575969" w:rsidRPr="00865F55" w:rsidRDefault="00C2440D">
      <w:pPr>
        <w:pStyle w:val="normal"/>
        <w:ind w:left="1440"/>
        <w:rPr>
          <w:rFonts w:ascii="Arial" w:eastAsia="Arial" w:hAnsi="Arial" w:cs="Arial"/>
          <w:i/>
          <w:sz w:val="22"/>
          <w:szCs w:val="22"/>
          <w:lang w:val="fi-FI"/>
        </w:rPr>
      </w:pPr>
      <w:r w:rsidRPr="00865F55">
        <w:rPr>
          <w:rFonts w:ascii="Arial" w:eastAsia="Arial" w:hAnsi="Arial" w:cs="Arial"/>
          <w:i/>
          <w:sz w:val="22"/>
          <w:szCs w:val="22"/>
          <w:lang w:val="fi-FI"/>
        </w:rPr>
        <w:t xml:space="preserve">“Ääni- ja tekstityspalvelun osuuksista </w:t>
      </w:r>
      <w:r w:rsidRPr="00865F55">
        <w:rPr>
          <w:rFonts w:ascii="Arial" w:eastAsia="Arial" w:hAnsi="Arial" w:cs="Arial"/>
          <w:i/>
          <w:sz w:val="22"/>
          <w:szCs w:val="22"/>
          <w:u w:val="single"/>
          <w:lang w:val="fi-FI"/>
        </w:rPr>
        <w:t xml:space="preserve">puolet </w:t>
      </w:r>
      <w:r w:rsidRPr="00865F55">
        <w:rPr>
          <w:rFonts w:ascii="Arial" w:eastAsia="Arial" w:hAnsi="Arial" w:cs="Arial"/>
          <w:i/>
          <w:sz w:val="22"/>
          <w:szCs w:val="22"/>
          <w:lang w:val="fi-FI"/>
        </w:rPr>
        <w:t>ohjelmatunn</w:t>
      </w:r>
      <w:r w:rsidRPr="00865F55">
        <w:rPr>
          <w:rFonts w:ascii="Arial" w:eastAsia="Arial" w:hAnsi="Arial" w:cs="Arial"/>
          <w:i/>
          <w:sz w:val="22"/>
          <w:szCs w:val="22"/>
          <w:lang w:val="fi-FI"/>
        </w:rPr>
        <w:t>eista voidaan toteuttaa televisiotoiminnan harjoittajan tilausohjelmapalvelussa.”</w:t>
      </w:r>
    </w:p>
    <w:p w:rsidR="00575969" w:rsidRPr="00865F55" w:rsidRDefault="00575969">
      <w:pPr>
        <w:pStyle w:val="normal"/>
        <w:ind w:left="1440"/>
        <w:rPr>
          <w:rFonts w:ascii="Arial" w:eastAsia="Arial" w:hAnsi="Arial" w:cs="Arial"/>
          <w:i/>
          <w:sz w:val="22"/>
          <w:szCs w:val="22"/>
          <w:lang w:val="fi-FI"/>
        </w:rPr>
      </w:pPr>
    </w:p>
    <w:p w:rsidR="00575969" w:rsidRPr="00865F55" w:rsidRDefault="00C2440D">
      <w:pPr>
        <w:pStyle w:val="normal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865F55">
        <w:rPr>
          <w:rFonts w:ascii="Arial" w:eastAsia="Arial" w:hAnsi="Arial" w:cs="Arial"/>
          <w:sz w:val="22"/>
          <w:szCs w:val="22"/>
          <w:lang w:val="fi-FI"/>
        </w:rPr>
        <w:t>Ylen ehdottama muotoilu mahdollistaa parhaan mahdollisen yleisön tarpeiden mukaisen ohjelmatekstityspalvelun tuottamisen, kun resurssit voidaan kohdistaa parhaalla panos/tuo</w:t>
      </w:r>
      <w:r w:rsidRPr="00865F55">
        <w:rPr>
          <w:rFonts w:ascii="Arial" w:eastAsia="Arial" w:hAnsi="Arial" w:cs="Arial"/>
          <w:sz w:val="22"/>
          <w:szCs w:val="22"/>
          <w:lang w:val="fi-FI"/>
        </w:rPr>
        <w:t>tos -suhteella.</w:t>
      </w:r>
    </w:p>
    <w:p w:rsidR="00575969" w:rsidRPr="00865F55" w:rsidRDefault="00575969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Default="00575969">
      <w:pPr>
        <w:pStyle w:val="normal"/>
        <w:rPr>
          <w:lang w:val="fi-FI"/>
        </w:rPr>
      </w:pPr>
    </w:p>
    <w:p w:rsidR="00865F55" w:rsidRPr="00865F55" w:rsidRDefault="00865F55">
      <w:pPr>
        <w:pStyle w:val="normal"/>
        <w:rPr>
          <w:rFonts w:ascii="Arial" w:eastAsia="Arial" w:hAnsi="Arial" w:cs="Arial"/>
          <w:sz w:val="22"/>
          <w:szCs w:val="22"/>
          <w:lang w:val="fi-FI"/>
        </w:rPr>
      </w:pPr>
    </w:p>
    <w:p w:rsidR="00575969" w:rsidRDefault="00C2440D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Yleisradio </w:t>
      </w:r>
      <w:proofErr w:type="spellStart"/>
      <w:r>
        <w:rPr>
          <w:rFonts w:ascii="Arial" w:eastAsia="Arial" w:hAnsi="Arial" w:cs="Arial"/>
          <w:sz w:val="22"/>
          <w:szCs w:val="22"/>
        </w:rPr>
        <w:t>Oy</w:t>
      </w:r>
      <w:proofErr w:type="spellEnd"/>
    </w:p>
    <w:p w:rsidR="00575969" w:rsidRDefault="00C2440D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Ismo Silvo</w:t>
      </w:r>
      <w:r>
        <w:rPr>
          <w:rFonts w:ascii="Arial" w:eastAsia="Arial" w:hAnsi="Arial" w:cs="Arial"/>
          <w:sz w:val="22"/>
          <w:szCs w:val="22"/>
        </w:rPr>
        <w:br/>
      </w:r>
      <w:proofErr w:type="spellStart"/>
      <w:r>
        <w:rPr>
          <w:rFonts w:ascii="Arial" w:eastAsia="Arial" w:hAnsi="Arial" w:cs="Arial"/>
          <w:sz w:val="22"/>
          <w:szCs w:val="22"/>
        </w:rPr>
        <w:t>Julkaisujohtaja</w:t>
      </w:r>
      <w:proofErr w:type="spellEnd"/>
    </w:p>
    <w:sectPr w:rsidR="00575969" w:rsidSect="00575969">
      <w:headerReference w:type="default" r:id="rId9"/>
      <w:footerReference w:type="default" r:id="rId10"/>
      <w:pgSz w:w="11906" w:h="16838"/>
      <w:pgMar w:top="522" w:right="855" w:bottom="2155" w:left="1758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0D" w:rsidRDefault="00C2440D" w:rsidP="00575969">
      <w:r>
        <w:separator/>
      </w:r>
    </w:p>
  </w:endnote>
  <w:endnote w:type="continuationSeparator" w:id="0">
    <w:p w:rsidR="00C2440D" w:rsidRDefault="00C2440D" w:rsidP="0057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le Rg"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69" w:rsidRDefault="00575969">
    <w:pPr>
      <w:pStyle w:val="normal"/>
      <w:rPr>
        <w:rFonts w:ascii="Arial Narrow" w:eastAsia="Arial Narrow" w:hAnsi="Arial Narrow" w:cs="Arial Narrow"/>
        <w:color w:val="80808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0D" w:rsidRDefault="00C2440D" w:rsidP="00575969">
      <w:r>
        <w:separator/>
      </w:r>
    </w:p>
  </w:footnote>
  <w:footnote w:type="continuationSeparator" w:id="0">
    <w:p w:rsidR="00C2440D" w:rsidRDefault="00C2440D" w:rsidP="0057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69" w:rsidRDefault="00575969">
    <w:pPr>
      <w:pStyle w:val="normal"/>
      <w:widowControl w:val="0"/>
      <w:spacing w:after="200" w:line="276" w:lineRule="auto"/>
      <w:rPr>
        <w:rFonts w:ascii="Arial" w:eastAsia="Arial" w:hAnsi="Arial" w:cs="Arial"/>
        <w:b/>
        <w:sz w:val="18"/>
        <w:szCs w:val="18"/>
      </w:rPr>
    </w:pPr>
  </w:p>
  <w:tbl>
    <w:tblPr>
      <w:tblStyle w:val="a"/>
      <w:tblW w:w="11025" w:type="dxa"/>
      <w:tblInd w:w="-1160" w:type="dxa"/>
      <w:tblLayout w:type="fixed"/>
      <w:tblLook w:val="0600"/>
    </w:tblPr>
    <w:tblGrid>
      <w:gridCol w:w="1335"/>
      <w:gridCol w:w="1755"/>
      <w:gridCol w:w="7935"/>
    </w:tblGrid>
    <w:tr w:rsidR="00575969">
      <w:tc>
        <w:tcPr>
          <w:tcW w:w="13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75969" w:rsidRDefault="00C2440D">
          <w:pPr>
            <w:pStyle w:val="normal"/>
            <w:widowControl w:val="0"/>
            <w:spacing w:line="276" w:lineRule="auto"/>
            <w:ind w:right="-285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  <w:lang w:val="fi-FI"/>
            </w:rPr>
            <w:drawing>
              <wp:inline distT="0" distB="0" distL="114300" distR="114300">
                <wp:extent cx="502920" cy="50292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75969" w:rsidRDefault="00C2440D">
          <w:pPr>
            <w:pStyle w:val="normal"/>
            <w:widowControl w:val="0"/>
            <w:spacing w:line="276" w:lineRule="auto"/>
            <w:rPr>
              <w:rFonts w:ascii="Arial" w:eastAsia="Arial" w:hAnsi="Arial" w:cs="Arial"/>
              <w:color w:val="00B4C8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00B4C8"/>
              <w:sz w:val="18"/>
              <w:szCs w:val="18"/>
            </w:rPr>
            <w:t>Lausunto</w:t>
          </w:r>
          <w:proofErr w:type="spellEnd"/>
          <w:r>
            <w:rPr>
              <w:rFonts w:ascii="Arial" w:eastAsia="Arial" w:hAnsi="Arial" w:cs="Arial"/>
              <w:color w:val="00B4C8"/>
              <w:sz w:val="18"/>
              <w:szCs w:val="18"/>
            </w:rPr>
            <w:t xml:space="preserve"> </w:t>
          </w:r>
        </w:p>
        <w:p w:rsidR="00575969" w:rsidRDefault="00C2440D">
          <w:pPr>
            <w:pStyle w:val="normal"/>
            <w:widowControl w:val="0"/>
            <w:spacing w:line="276" w:lineRule="auto"/>
            <w:rPr>
              <w:rFonts w:ascii="Arial" w:eastAsia="Arial" w:hAnsi="Arial" w:cs="Arial"/>
              <w:color w:val="00B4C8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00B4C8"/>
              <w:sz w:val="18"/>
              <w:szCs w:val="18"/>
            </w:rPr>
            <w:t>Julkaisut</w:t>
          </w:r>
          <w:proofErr w:type="spellEnd"/>
          <w:r>
            <w:rPr>
              <w:rFonts w:ascii="Arial" w:eastAsia="Arial" w:hAnsi="Arial" w:cs="Arial"/>
              <w:color w:val="00B4C8"/>
              <w:sz w:val="18"/>
              <w:szCs w:val="18"/>
            </w:rPr>
            <w:t xml:space="preserve"> </w:t>
          </w:r>
        </w:p>
        <w:p w:rsidR="00575969" w:rsidRDefault="00C2440D">
          <w:pPr>
            <w:pStyle w:val="normal"/>
            <w:widowControl w:val="0"/>
            <w:spacing w:line="276" w:lineRule="auto"/>
            <w:rPr>
              <w:rFonts w:ascii="Arial" w:eastAsia="Arial" w:hAnsi="Arial" w:cs="Arial"/>
              <w:color w:val="00B4C8"/>
              <w:sz w:val="18"/>
              <w:szCs w:val="18"/>
            </w:rPr>
          </w:pPr>
          <w:r>
            <w:rPr>
              <w:rFonts w:ascii="Arial" w:eastAsia="Arial" w:hAnsi="Arial" w:cs="Arial"/>
              <w:color w:val="00B4C8"/>
              <w:sz w:val="18"/>
              <w:szCs w:val="18"/>
            </w:rPr>
            <w:t>Christoffer Forssell</w:t>
          </w:r>
        </w:p>
        <w:p w:rsidR="00575969" w:rsidRDefault="00575969">
          <w:pPr>
            <w:pStyle w:val="normal"/>
            <w:widowControl w:val="0"/>
            <w:spacing w:line="276" w:lineRule="auto"/>
            <w:rPr>
              <w:rFonts w:ascii="Arial" w:eastAsia="Arial" w:hAnsi="Arial" w:cs="Arial"/>
              <w:color w:val="00B4C8"/>
              <w:sz w:val="18"/>
              <w:szCs w:val="18"/>
            </w:rPr>
          </w:pPr>
        </w:p>
      </w:tc>
      <w:tc>
        <w:tcPr>
          <w:tcW w:w="7935" w:type="dxa"/>
        </w:tcPr>
        <w:p w:rsidR="00575969" w:rsidRDefault="00C2440D">
          <w:pPr>
            <w:pStyle w:val="normal"/>
            <w:spacing w:line="276" w:lineRule="auto"/>
            <w:jc w:val="right"/>
            <w:rPr>
              <w:rFonts w:ascii="Arial" w:eastAsia="Arial" w:hAnsi="Arial" w:cs="Arial"/>
              <w:color w:val="FF0000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00B4C8"/>
              <w:sz w:val="18"/>
              <w:szCs w:val="18"/>
            </w:rPr>
            <w:t>Julkinen</w:t>
          </w:r>
          <w:proofErr w:type="spellEnd"/>
          <w:r>
            <w:rPr>
              <w:rFonts w:ascii="Arial" w:eastAsia="Arial" w:hAnsi="Arial" w:cs="Arial"/>
              <w:color w:val="00B4C8"/>
              <w:sz w:val="18"/>
              <w:szCs w:val="18"/>
            </w:rPr>
            <w:t xml:space="preserve"> </w:t>
          </w:r>
        </w:p>
        <w:p w:rsidR="00575969" w:rsidRDefault="00C2440D">
          <w:pPr>
            <w:pStyle w:val="normal"/>
            <w:spacing w:line="276" w:lineRule="auto"/>
            <w:jc w:val="right"/>
            <w:rPr>
              <w:rFonts w:ascii="Arial" w:eastAsia="Arial" w:hAnsi="Arial" w:cs="Arial"/>
              <w:color w:val="00B4C8"/>
              <w:sz w:val="18"/>
              <w:szCs w:val="18"/>
            </w:rPr>
          </w:pPr>
          <w:r>
            <w:rPr>
              <w:rFonts w:ascii="Arial" w:eastAsia="Arial" w:hAnsi="Arial" w:cs="Arial"/>
              <w:color w:val="00B4C8"/>
              <w:sz w:val="18"/>
              <w:szCs w:val="18"/>
            </w:rPr>
            <w:t>9.3.2018</w:t>
          </w:r>
        </w:p>
        <w:p w:rsidR="00575969" w:rsidRDefault="00C2440D">
          <w:pPr>
            <w:pStyle w:val="normal"/>
            <w:spacing w:line="276" w:lineRule="auto"/>
            <w:jc w:val="right"/>
            <w:rPr>
              <w:rFonts w:ascii="Arial" w:eastAsia="Arial" w:hAnsi="Arial" w:cs="Arial"/>
              <w:color w:val="00B4C8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color w:val="00B4C8"/>
              <w:sz w:val="18"/>
              <w:szCs w:val="18"/>
            </w:rPr>
            <w:t>sivu</w:t>
          </w:r>
          <w:proofErr w:type="spellEnd"/>
          <w:r>
            <w:rPr>
              <w:rFonts w:ascii="Arial" w:eastAsia="Arial" w:hAnsi="Arial" w:cs="Arial"/>
              <w:color w:val="00B4C8"/>
              <w:sz w:val="18"/>
              <w:szCs w:val="18"/>
            </w:rPr>
            <w:t xml:space="preserve"> </w:t>
          </w:r>
          <w:r w:rsidR="00575969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B4C8"/>
              <w:sz w:val="18"/>
              <w:szCs w:val="18"/>
            </w:rPr>
            <w:instrText>PAGE</w:instrText>
          </w:r>
          <w:r w:rsidR="00865F55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separate"/>
          </w:r>
          <w:r w:rsidR="00865F55">
            <w:rPr>
              <w:rFonts w:ascii="Arial" w:eastAsia="Arial" w:hAnsi="Arial" w:cs="Arial"/>
              <w:noProof/>
              <w:color w:val="00B4C8"/>
              <w:sz w:val="18"/>
              <w:szCs w:val="18"/>
            </w:rPr>
            <w:t>1</w:t>
          </w:r>
          <w:r w:rsidR="00575969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B4C8"/>
              <w:sz w:val="18"/>
              <w:szCs w:val="18"/>
            </w:rPr>
            <w:t>/</w:t>
          </w:r>
          <w:r w:rsidR="00575969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B4C8"/>
              <w:sz w:val="18"/>
              <w:szCs w:val="18"/>
            </w:rPr>
            <w:instrText>NUMPAGES</w:instrText>
          </w:r>
          <w:r w:rsidR="00865F55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separate"/>
          </w:r>
          <w:r w:rsidR="00865F55">
            <w:rPr>
              <w:rFonts w:ascii="Arial" w:eastAsia="Arial" w:hAnsi="Arial" w:cs="Arial"/>
              <w:noProof/>
              <w:color w:val="00B4C8"/>
              <w:sz w:val="18"/>
              <w:szCs w:val="18"/>
            </w:rPr>
            <w:t>3</w:t>
          </w:r>
          <w:r w:rsidR="00575969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end"/>
          </w:r>
        </w:p>
      </w:tc>
    </w:tr>
  </w:tbl>
  <w:p w:rsidR="00575969" w:rsidRDefault="00575969">
    <w:pPr>
      <w:pStyle w:val="normal"/>
      <w:spacing w:line="276" w:lineRule="auto"/>
      <w:ind w:hanging="567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969"/>
    <w:rsid w:val="00575969"/>
    <w:rsid w:val="00865F55"/>
    <w:rsid w:val="00C2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le Rg" w:eastAsia="Yle Rg" w:hAnsi="Yle Rg" w:cs="Yle Rg"/>
        <w:color w:val="000000"/>
        <w:lang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rsid w:val="00575969"/>
    <w:pPr>
      <w:keepNext/>
      <w:keepLines/>
      <w:spacing w:before="260" w:after="200"/>
      <w:outlineLvl w:val="0"/>
    </w:pPr>
    <w:rPr>
      <w:b/>
      <w:sz w:val="24"/>
      <w:szCs w:val="24"/>
    </w:rPr>
  </w:style>
  <w:style w:type="paragraph" w:styleId="Otsikko2">
    <w:name w:val="heading 2"/>
    <w:basedOn w:val="normal"/>
    <w:next w:val="normal"/>
    <w:rsid w:val="00575969"/>
    <w:pPr>
      <w:keepNext/>
      <w:keepLines/>
      <w:spacing w:before="260" w:after="200"/>
      <w:outlineLvl w:val="1"/>
    </w:pPr>
    <w:rPr>
      <w:sz w:val="24"/>
      <w:szCs w:val="24"/>
    </w:rPr>
  </w:style>
  <w:style w:type="paragraph" w:styleId="Otsikko3">
    <w:name w:val="heading 3"/>
    <w:basedOn w:val="normal"/>
    <w:next w:val="normal"/>
    <w:rsid w:val="00575969"/>
    <w:pPr>
      <w:keepNext/>
      <w:keepLines/>
      <w:spacing w:before="260" w:after="200"/>
      <w:outlineLvl w:val="2"/>
    </w:pPr>
    <w:rPr>
      <w:sz w:val="24"/>
      <w:szCs w:val="24"/>
    </w:rPr>
  </w:style>
  <w:style w:type="paragraph" w:styleId="Otsikko4">
    <w:name w:val="heading 4"/>
    <w:basedOn w:val="normal"/>
    <w:next w:val="normal"/>
    <w:rsid w:val="00575969"/>
    <w:pPr>
      <w:keepNext/>
      <w:keepLines/>
      <w:spacing w:before="260" w:after="200"/>
      <w:outlineLvl w:val="3"/>
    </w:pPr>
    <w:rPr>
      <w:sz w:val="24"/>
      <w:szCs w:val="24"/>
    </w:rPr>
  </w:style>
  <w:style w:type="paragraph" w:styleId="Otsikko5">
    <w:name w:val="heading 5"/>
    <w:basedOn w:val="normal"/>
    <w:next w:val="normal"/>
    <w:rsid w:val="00575969"/>
    <w:pPr>
      <w:keepNext/>
      <w:keepLines/>
      <w:spacing w:before="260" w:after="200"/>
      <w:outlineLvl w:val="4"/>
    </w:pPr>
    <w:rPr>
      <w:sz w:val="24"/>
      <w:szCs w:val="24"/>
    </w:rPr>
  </w:style>
  <w:style w:type="paragraph" w:styleId="Otsikko6">
    <w:name w:val="heading 6"/>
    <w:basedOn w:val="normal"/>
    <w:next w:val="normal"/>
    <w:rsid w:val="00575969"/>
    <w:pPr>
      <w:keepNext/>
      <w:keepLines/>
      <w:spacing w:before="260" w:after="200"/>
      <w:outlineLvl w:val="5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575969"/>
  </w:style>
  <w:style w:type="table" w:customStyle="1" w:styleId="TableNormal">
    <w:name w:val="Table Normal"/>
    <w:rsid w:val="00575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rsid w:val="00575969"/>
    <w:pPr>
      <w:keepNext/>
      <w:keepLines/>
      <w:spacing w:after="220"/>
    </w:pPr>
    <w:rPr>
      <w:b/>
      <w:color w:val="00B4C8"/>
      <w:sz w:val="36"/>
      <w:szCs w:val="36"/>
    </w:rPr>
  </w:style>
  <w:style w:type="paragraph" w:styleId="Alaotsikko">
    <w:name w:val="Subtitle"/>
    <w:basedOn w:val="normal"/>
    <w:next w:val="normal"/>
    <w:rsid w:val="005759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65F5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ex.fi/fi/laki/alkup/2017/201700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jaamo@lvm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858C-B8E8-492C-9042-09D53B1E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6742</Characters>
  <Application>Microsoft Office Word</Application>
  <DocSecurity>0</DocSecurity>
  <Lines>56</Lines>
  <Paragraphs>15</Paragraphs>
  <ScaleCrop>false</ScaleCrop>
  <Company>Yleisradio Oy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forssch</cp:lastModifiedBy>
  <cp:revision>2</cp:revision>
  <dcterms:created xsi:type="dcterms:W3CDTF">2018-03-09T10:37:00Z</dcterms:created>
  <dcterms:modified xsi:type="dcterms:W3CDTF">2018-03-09T10:38:00Z</dcterms:modified>
</cp:coreProperties>
</file>