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26" w:rsidRDefault="00E40826" w:rsidP="006A62CC">
      <w:pPr>
        <w:pStyle w:val="Oletusteksti"/>
        <w:widowControl/>
        <w:spacing w:line="360" w:lineRule="auto"/>
        <w:ind w:left="6520" w:firstLine="1304"/>
        <w:rPr>
          <w:rFonts w:ascii="Arial" w:hAnsi="Arial" w:cs="Arial"/>
        </w:rPr>
      </w:pPr>
      <w:r>
        <w:rPr>
          <w:rFonts w:ascii="Arial" w:hAnsi="Arial" w:cs="Arial"/>
        </w:rPr>
        <w:t>Helsinki, 25</w:t>
      </w:r>
      <w:bookmarkStart w:id="0" w:name="_GoBack"/>
      <w:bookmarkEnd w:id="0"/>
      <w:r>
        <w:rPr>
          <w:rFonts w:ascii="Arial" w:hAnsi="Arial" w:cs="Arial"/>
        </w:rPr>
        <w:t>.6.2012</w:t>
      </w:r>
    </w:p>
    <w:p w:rsidR="00E40826" w:rsidRDefault="00E40826" w:rsidP="006A62CC">
      <w:pPr>
        <w:pStyle w:val="Oletusteksti"/>
        <w:widowControl/>
        <w:spacing w:line="360" w:lineRule="auto"/>
        <w:rPr>
          <w:rFonts w:ascii="Arial" w:hAnsi="Arial" w:cs="Arial"/>
        </w:rPr>
      </w:pPr>
    </w:p>
    <w:p w:rsidR="00E40826" w:rsidRDefault="00E40826" w:rsidP="006A62CC">
      <w:pPr>
        <w:pStyle w:val="Oletusteksti"/>
        <w:widowControl/>
        <w:spacing w:line="360" w:lineRule="auto"/>
        <w:rPr>
          <w:rFonts w:ascii="Arial" w:hAnsi="Arial" w:cs="Arial"/>
        </w:rPr>
      </w:pPr>
      <w:r>
        <w:rPr>
          <w:rFonts w:ascii="Arial" w:hAnsi="Arial" w:cs="Arial"/>
        </w:rPr>
        <w:t>Suomen Lakimiesliitto</w:t>
      </w:r>
    </w:p>
    <w:p w:rsidR="00E40826" w:rsidRDefault="00E40826" w:rsidP="006A62CC">
      <w:pPr>
        <w:pStyle w:val="Oletusteksti"/>
        <w:widowControl/>
        <w:spacing w:line="360" w:lineRule="auto"/>
        <w:rPr>
          <w:rFonts w:ascii="Arial" w:hAnsi="Arial" w:cs="Arial"/>
        </w:rPr>
      </w:pPr>
      <w:r>
        <w:rPr>
          <w:rFonts w:ascii="Arial" w:hAnsi="Arial" w:cs="Arial"/>
        </w:rPr>
        <w:t>Uudenmaankatu 4-6 B</w:t>
      </w:r>
    </w:p>
    <w:p w:rsidR="00E40826" w:rsidRDefault="00E40826" w:rsidP="006A62CC">
      <w:pPr>
        <w:pStyle w:val="Oletusteksti"/>
        <w:widowControl/>
        <w:spacing w:line="360" w:lineRule="auto"/>
        <w:rPr>
          <w:rFonts w:ascii="Arial" w:hAnsi="Arial" w:cs="Arial"/>
        </w:rPr>
      </w:pPr>
      <w:r>
        <w:rPr>
          <w:rFonts w:ascii="Arial" w:hAnsi="Arial" w:cs="Arial"/>
        </w:rPr>
        <w:t>00120 Helsinki</w:t>
      </w:r>
    </w:p>
    <w:p w:rsidR="00E40826" w:rsidRDefault="00E40826" w:rsidP="006A62CC">
      <w:pPr>
        <w:pStyle w:val="Oletusteksti"/>
        <w:widowControl/>
        <w:spacing w:line="360" w:lineRule="auto"/>
        <w:rPr>
          <w:rFonts w:ascii="Arial" w:hAnsi="Arial" w:cs="Arial"/>
        </w:rPr>
      </w:pPr>
    </w:p>
    <w:p w:rsidR="00E40826" w:rsidRDefault="00E40826" w:rsidP="006A62CC">
      <w:pPr>
        <w:pStyle w:val="Oletusteksti"/>
        <w:widowControl/>
        <w:spacing w:line="360" w:lineRule="auto"/>
        <w:rPr>
          <w:rFonts w:ascii="Arial" w:hAnsi="Arial" w:cs="Arial"/>
        </w:rPr>
      </w:pPr>
      <w:r>
        <w:rPr>
          <w:rFonts w:ascii="Arial" w:hAnsi="Arial" w:cs="Arial"/>
        </w:rPr>
        <w:t>Oikeusministeriö</w:t>
      </w:r>
    </w:p>
    <w:p w:rsidR="00E40826" w:rsidRDefault="00E40826" w:rsidP="006A62CC">
      <w:pPr>
        <w:pStyle w:val="Oletusteksti"/>
        <w:widowControl/>
        <w:spacing w:line="360" w:lineRule="auto"/>
        <w:rPr>
          <w:rFonts w:ascii="Arial" w:hAnsi="Arial" w:cs="Arial"/>
        </w:rPr>
      </w:pPr>
      <w:r>
        <w:rPr>
          <w:rFonts w:ascii="Arial" w:hAnsi="Arial" w:cs="Arial"/>
        </w:rPr>
        <w:t>PL 25</w:t>
      </w:r>
    </w:p>
    <w:p w:rsidR="00E40826" w:rsidRDefault="00E40826" w:rsidP="006A62CC">
      <w:pPr>
        <w:pStyle w:val="Oletusteksti"/>
        <w:widowControl/>
        <w:spacing w:line="360" w:lineRule="auto"/>
        <w:rPr>
          <w:rFonts w:ascii="Arial" w:hAnsi="Arial" w:cs="Arial"/>
        </w:rPr>
      </w:pPr>
      <w:r>
        <w:rPr>
          <w:rFonts w:ascii="Arial" w:hAnsi="Arial" w:cs="Arial"/>
        </w:rPr>
        <w:t>00023 Valtioneuvosto</w:t>
      </w:r>
    </w:p>
    <w:p w:rsidR="00E40826" w:rsidRDefault="00E40826" w:rsidP="006A62CC">
      <w:pPr>
        <w:pStyle w:val="Oletusteksti"/>
        <w:widowControl/>
        <w:spacing w:line="360" w:lineRule="auto"/>
        <w:rPr>
          <w:rFonts w:ascii="Arial" w:hAnsi="Arial" w:cs="Arial"/>
        </w:rPr>
      </w:pPr>
    </w:p>
    <w:p w:rsidR="00E40826" w:rsidRDefault="00E40826" w:rsidP="006A62CC">
      <w:pPr>
        <w:pStyle w:val="Oletusteksti"/>
        <w:widowControl/>
        <w:spacing w:line="360" w:lineRule="auto"/>
        <w:rPr>
          <w:rFonts w:ascii="Arial" w:hAnsi="Arial" w:cs="Arial"/>
          <w:b/>
        </w:rPr>
      </w:pPr>
    </w:p>
    <w:p w:rsidR="00E40826" w:rsidRDefault="00E40826" w:rsidP="006A62CC">
      <w:pPr>
        <w:pStyle w:val="Oletusteksti"/>
        <w:widowControl/>
        <w:spacing w:line="360" w:lineRule="auto"/>
      </w:pPr>
      <w:r>
        <w:rPr>
          <w:rFonts w:ascii="Arial" w:hAnsi="Arial" w:cs="Arial"/>
          <w:b/>
        </w:rPr>
        <w:t>LAUSUNTO</w:t>
      </w:r>
      <w:r>
        <w:tab/>
      </w:r>
    </w:p>
    <w:p w:rsidR="00E40826" w:rsidRDefault="00E40826" w:rsidP="006A62CC">
      <w:pPr>
        <w:rPr>
          <w:rFonts w:ascii="Arial" w:hAnsi="Arial"/>
          <w:sz w:val="22"/>
          <w:szCs w:val="22"/>
          <w:lang w:val="fi-FI"/>
        </w:rPr>
      </w:pPr>
    </w:p>
    <w:p w:rsidR="00E40826" w:rsidRDefault="00E40826" w:rsidP="00B74461">
      <w:pPr>
        <w:spacing w:line="360" w:lineRule="auto"/>
        <w:rPr>
          <w:rFonts w:ascii="Arial" w:hAnsi="Arial"/>
          <w:sz w:val="22"/>
          <w:szCs w:val="22"/>
          <w:lang w:val="fi-FI"/>
        </w:rPr>
      </w:pPr>
      <w:r>
        <w:rPr>
          <w:rFonts w:ascii="Arial" w:hAnsi="Arial"/>
          <w:sz w:val="22"/>
          <w:szCs w:val="22"/>
          <w:lang w:val="fi-FI"/>
        </w:rPr>
        <w:t>Lausuntonaan oikeusministeriön arviomuistiosta Raiskausrikosten lainsäädännölliset muutostarpeet (OMSO 25/2012) Lakimiesliitto esittää seuraavaa:</w:t>
      </w:r>
    </w:p>
    <w:p w:rsidR="00E40826" w:rsidRDefault="00E40826" w:rsidP="00B74461">
      <w:pPr>
        <w:spacing w:line="360" w:lineRule="auto"/>
        <w:rPr>
          <w:rFonts w:ascii="Arial" w:hAnsi="Arial"/>
          <w:sz w:val="22"/>
          <w:szCs w:val="22"/>
          <w:lang w:val="fi-FI"/>
        </w:rPr>
      </w:pPr>
    </w:p>
    <w:p w:rsidR="00E40826" w:rsidRDefault="00E40826" w:rsidP="00B74461">
      <w:pPr>
        <w:spacing w:line="360" w:lineRule="auto"/>
        <w:rPr>
          <w:rFonts w:ascii="Arial" w:hAnsi="Arial"/>
          <w:sz w:val="22"/>
          <w:szCs w:val="22"/>
          <w:lang w:val="fi-FI"/>
        </w:rPr>
      </w:pPr>
      <w:r>
        <w:rPr>
          <w:rFonts w:ascii="Arial" w:hAnsi="Arial"/>
          <w:sz w:val="22"/>
          <w:szCs w:val="22"/>
          <w:lang w:val="fi-FI"/>
        </w:rPr>
        <w:t>Lakimiesliitto pitää esitettyjä uudistuksia yleisesti ottaen kannatettavina. Alla on muutamia kommentteja ja kysymyksiä esitettyihin uudistuksiin liittyen:</w:t>
      </w:r>
    </w:p>
    <w:p w:rsidR="00E40826" w:rsidRDefault="00E40826" w:rsidP="00B74461">
      <w:pPr>
        <w:spacing w:line="360" w:lineRule="auto"/>
        <w:rPr>
          <w:rFonts w:ascii="Arial" w:hAnsi="Arial"/>
          <w:sz w:val="22"/>
          <w:szCs w:val="22"/>
          <w:lang w:val="fi-FI"/>
        </w:rPr>
      </w:pPr>
    </w:p>
    <w:p w:rsidR="00E40826" w:rsidRDefault="00E40826" w:rsidP="000F4263">
      <w:pPr>
        <w:spacing w:line="360" w:lineRule="auto"/>
        <w:jc w:val="both"/>
        <w:rPr>
          <w:rFonts w:ascii="Arial" w:hAnsi="Arial" w:cs="Arial"/>
          <w:sz w:val="22"/>
          <w:szCs w:val="22"/>
          <w:lang w:val="fi-FI"/>
        </w:rPr>
      </w:pPr>
      <w:r>
        <w:rPr>
          <w:rFonts w:ascii="Arial" w:hAnsi="Arial" w:cs="Arial"/>
          <w:sz w:val="22"/>
          <w:szCs w:val="22"/>
          <w:lang w:val="fi-FI"/>
        </w:rPr>
        <w:t>Arviomuistiota pohdittu raiskauksen määrittelemistä uhrin suostumuksen puuttumisen kautta ja päädytty siihen, että raiskaussäännösten kirjoittaminen nykyisellä tavalla, jossa tunnusmerkistössä mainitaan teossa käytettävät keinot tai hyödynnettävät olosuhteet, vaikuttaisi edelleen perustelluimmalta.</w:t>
      </w:r>
      <w:r w:rsidRPr="002106E2">
        <w:rPr>
          <w:rFonts w:ascii="Arial" w:hAnsi="Arial" w:cs="Arial"/>
          <w:sz w:val="22"/>
          <w:szCs w:val="22"/>
          <w:lang w:val="fi-FI"/>
        </w:rPr>
        <w:t xml:space="preserve"> </w:t>
      </w:r>
      <w:r>
        <w:rPr>
          <w:rFonts w:ascii="Arial" w:hAnsi="Arial" w:cs="Arial"/>
          <w:sz w:val="22"/>
          <w:szCs w:val="22"/>
          <w:lang w:val="fi-FI"/>
        </w:rPr>
        <w:t xml:space="preserve">Ratkaisu on perusteltu. Raiskauksen määritteleminen uhrin suostumuksen puuttumisen kautta saattaisi muodostua käytännössä </w:t>
      </w:r>
      <w:r w:rsidRPr="002106E2">
        <w:rPr>
          <w:rFonts w:ascii="Arial" w:hAnsi="Arial" w:cs="Arial"/>
          <w:sz w:val="22"/>
          <w:szCs w:val="22"/>
          <w:lang w:val="fi-FI"/>
        </w:rPr>
        <w:t>ongelmallis</w:t>
      </w:r>
      <w:r>
        <w:rPr>
          <w:rFonts w:ascii="Arial" w:hAnsi="Arial" w:cs="Arial"/>
          <w:sz w:val="22"/>
          <w:szCs w:val="22"/>
          <w:lang w:val="fi-FI"/>
        </w:rPr>
        <w:t xml:space="preserve">eksi muun muassa </w:t>
      </w:r>
      <w:r w:rsidRPr="002106E2">
        <w:rPr>
          <w:rFonts w:ascii="Arial" w:hAnsi="Arial" w:cs="Arial"/>
          <w:sz w:val="22"/>
          <w:szCs w:val="22"/>
          <w:lang w:val="fi-FI"/>
        </w:rPr>
        <w:t xml:space="preserve">tahallisuuden kannalta; millä edellytyksin rikoksentekijä on ollut </w:t>
      </w:r>
    </w:p>
    <w:p w:rsidR="00E40826" w:rsidRDefault="00E40826" w:rsidP="000F4263">
      <w:pPr>
        <w:spacing w:line="360" w:lineRule="auto"/>
        <w:rPr>
          <w:rFonts w:ascii="Arial" w:hAnsi="Arial"/>
          <w:sz w:val="22"/>
          <w:szCs w:val="22"/>
          <w:lang w:val="fi-FI"/>
        </w:rPr>
      </w:pPr>
      <w:r w:rsidRPr="002106E2">
        <w:rPr>
          <w:rFonts w:ascii="Arial" w:hAnsi="Arial" w:cs="Arial"/>
          <w:sz w:val="22"/>
          <w:szCs w:val="22"/>
          <w:lang w:val="fi-FI"/>
        </w:rPr>
        <w:t>tietoinen / tietämätön</w:t>
      </w:r>
      <w:r>
        <w:rPr>
          <w:rFonts w:ascii="Arial" w:hAnsi="Arial" w:cs="Arial"/>
          <w:sz w:val="22"/>
          <w:szCs w:val="22"/>
          <w:lang w:val="fi-FI"/>
        </w:rPr>
        <w:t xml:space="preserve"> uhrin </w:t>
      </w:r>
      <w:r w:rsidRPr="002106E2">
        <w:rPr>
          <w:rFonts w:ascii="Arial" w:hAnsi="Arial" w:cs="Arial"/>
          <w:sz w:val="22"/>
          <w:szCs w:val="22"/>
          <w:lang w:val="fi-FI"/>
        </w:rPr>
        <w:t>suostumuksen puuttumisesta.</w:t>
      </w:r>
      <w:r w:rsidRPr="002106E2">
        <w:rPr>
          <w:sz w:val="22"/>
          <w:szCs w:val="22"/>
          <w:lang w:val="fi-FI"/>
        </w:rPr>
        <w:t xml:space="preserve"> </w:t>
      </w:r>
      <w:r w:rsidRPr="002106E2">
        <w:rPr>
          <w:sz w:val="22"/>
          <w:szCs w:val="22"/>
          <w:lang w:val="fi-FI"/>
        </w:rPr>
        <w:br/>
      </w:r>
    </w:p>
    <w:p w:rsidR="00E40826" w:rsidRDefault="00E40826" w:rsidP="00B74461">
      <w:pPr>
        <w:spacing w:line="360" w:lineRule="auto"/>
        <w:jc w:val="both"/>
        <w:rPr>
          <w:rFonts w:ascii="Arial" w:hAnsi="Arial"/>
          <w:sz w:val="22"/>
          <w:szCs w:val="22"/>
          <w:lang w:val="fi-FI"/>
        </w:rPr>
      </w:pPr>
      <w:r>
        <w:rPr>
          <w:rFonts w:ascii="Arial" w:hAnsi="Arial"/>
          <w:sz w:val="22"/>
          <w:szCs w:val="22"/>
          <w:lang w:val="fi-FI"/>
        </w:rPr>
        <w:t xml:space="preserve">Mietinnössä esitetään, että syyteoikeutta ja toimenpiteistä luopumista koskevat rikoslain (RL) 20:11 ja 20:12 kumotaan, jolloin myös kaikki aikuisiin kohdistuvat seksuaalirikokset tulevat virallisen syytteen alaisiksi ja asianomistajan vakaa tahto ei voi enää estää syytteen nostamista raiskauksesta. Esitys on sinällään kannatettava, mutta jatkovalmistelussa on kenties syytä vielä erikseen avata epäillyn rikoksen uhrin seksuaalisen itsemääräämisoikeuden ja esitettävän uudistuksen välistä suhdetta tilanteessa, jossa epäillyn rikoksen uhrin vakaa tahto ei estä syytteen nostamista raiskauksesta sen jälkeen, kun asiasta on tehty ilmoitus viranomaisille. </w:t>
      </w:r>
    </w:p>
    <w:p w:rsidR="00E40826" w:rsidRDefault="00E40826" w:rsidP="00B74461">
      <w:pPr>
        <w:spacing w:line="360" w:lineRule="auto"/>
        <w:jc w:val="both"/>
        <w:rPr>
          <w:rFonts w:ascii="Arial" w:hAnsi="Arial"/>
          <w:sz w:val="22"/>
          <w:szCs w:val="22"/>
          <w:lang w:val="fi-FI"/>
        </w:rPr>
      </w:pPr>
    </w:p>
    <w:p w:rsidR="00E40826" w:rsidRDefault="00E40826" w:rsidP="00B74461">
      <w:pPr>
        <w:spacing w:line="360" w:lineRule="auto"/>
        <w:jc w:val="both"/>
        <w:rPr>
          <w:rFonts w:ascii="Arial" w:hAnsi="Arial"/>
          <w:sz w:val="22"/>
          <w:szCs w:val="22"/>
          <w:lang w:val="fi-FI"/>
        </w:rPr>
      </w:pPr>
      <w:r>
        <w:rPr>
          <w:rFonts w:ascii="Arial" w:hAnsi="Arial"/>
          <w:sz w:val="22"/>
          <w:szCs w:val="22"/>
          <w:lang w:val="fi-FI"/>
        </w:rPr>
        <w:t xml:space="preserve">Mietinnössä esitetään, että RL 20:2:a täydennetään siten, että raiskauksen kohdistuminen alle 18-vuotiaaseen henkilöön lisätään teon törkeäksi tekeviin pykälän 1 momentin kvalifiointiperusteisiin. Uuden kvalifiointiperusteen soveltaminen edellyttäisi, että teko on myös kokonaisuutena arvostellen törkeä. Mietinnössä todetaan tässä kohtaa myös, että jos sukupuoliyhteyden sisältävät seksuaaliset hyväksikäytöt katsotaan jatkossa raiskauksiksi, tällaisia tekoja voi RL 20:2.1:n edellytysten täyttyessä siirtyä myös törkeän raiskauksen puolelle. Edellä mainittu esitys on sinällään kannatettava, mutta jatkovalmistelussa on kenties syytä vielä erikseen avata kyseisen uudistuksen suhdetta mahdolliseen tilanteeseen, jossa lähes samanikäiset tekijä ja uhri ovat seurustelusuhteessa, uhri on iältään esimerkiksi 17-vuotias ja kyseessä on teko, joka nykylainsäädännön mukaan täyttäisi sukupuoliyhteyden sisältävän seksuaalisen hyväksikäytön tunnusmerkistön.  </w:t>
      </w:r>
    </w:p>
    <w:p w:rsidR="00E40826" w:rsidRDefault="00E40826" w:rsidP="00B74461">
      <w:pPr>
        <w:spacing w:line="360" w:lineRule="auto"/>
        <w:jc w:val="both"/>
        <w:rPr>
          <w:rFonts w:ascii="Arial" w:hAnsi="Arial"/>
          <w:sz w:val="22"/>
          <w:szCs w:val="22"/>
          <w:lang w:val="fi-FI"/>
        </w:rPr>
      </w:pPr>
    </w:p>
    <w:p w:rsidR="00E40826" w:rsidRDefault="00E40826" w:rsidP="00B74461">
      <w:pPr>
        <w:spacing w:line="360" w:lineRule="auto"/>
        <w:jc w:val="both"/>
        <w:rPr>
          <w:rFonts w:ascii="Arial" w:hAnsi="Arial"/>
          <w:sz w:val="22"/>
          <w:szCs w:val="22"/>
          <w:lang w:val="fi-FI"/>
        </w:rPr>
      </w:pPr>
      <w:r>
        <w:rPr>
          <w:rFonts w:ascii="Arial" w:hAnsi="Arial"/>
          <w:sz w:val="22"/>
          <w:szCs w:val="22"/>
          <w:lang w:val="fi-FI"/>
        </w:rPr>
        <w:t>Oikeusministeriössä on käynnissä myös uudistushanke eräiden törkeiden rikosten valmistelun kriminalisoinnista. Seksuaalirikokset on jätetty tämän hankkeen ulkopuolelle. Raiskausrikoksia koskevan lainsäädännön uudistamisen yhteydessä herää nyt kysymys törkeän raiskauksen valmistelun kriminalisoinnista. Voidaanko törkeän pahoinpitelyn valmistelun kriminalisoinnin myötä katsoa, että myös törkeän raiskauksen valmistelu tulisi kriminalisoida. Seksuaalirikokset ovat harvoin perusteellisesti valmisteltuja, mutta törkeän raiskauksen osalta voidaan ottaa esimerkkitapaukseksi tilanne, jossa järjestäytynyt rikollisliiga suunnittelee ilmiantajaksi epäillyn henkilön pahoinpitelyä ja raiskausta. Tulisiko tällaisessa tapauksessa olla mahdollista tuomita myös törkeän raiskauksen valmistelusta, jos näyttö sen osoittaisi?</w:t>
      </w:r>
    </w:p>
    <w:p w:rsidR="00E40826" w:rsidRDefault="00E40826" w:rsidP="00B74461">
      <w:pPr>
        <w:spacing w:line="360" w:lineRule="auto"/>
        <w:jc w:val="both"/>
        <w:rPr>
          <w:rFonts w:ascii="Arial" w:hAnsi="Arial"/>
          <w:sz w:val="22"/>
          <w:szCs w:val="22"/>
          <w:lang w:val="fi-FI"/>
        </w:rPr>
      </w:pPr>
    </w:p>
    <w:p w:rsidR="00E40826" w:rsidRDefault="00E40826" w:rsidP="00B74461">
      <w:pPr>
        <w:spacing w:line="360" w:lineRule="auto"/>
        <w:jc w:val="both"/>
        <w:rPr>
          <w:rFonts w:ascii="Arial" w:hAnsi="Arial"/>
          <w:sz w:val="22"/>
          <w:szCs w:val="22"/>
          <w:lang w:val="fi-FI"/>
        </w:rPr>
      </w:pPr>
      <w:r>
        <w:rPr>
          <w:rFonts w:ascii="Arial" w:hAnsi="Arial"/>
          <w:sz w:val="22"/>
          <w:szCs w:val="22"/>
          <w:lang w:val="fi-FI"/>
        </w:rPr>
        <w:t>Kunnioittavasti,</w:t>
      </w:r>
    </w:p>
    <w:p w:rsidR="00E40826" w:rsidRDefault="00E40826" w:rsidP="00B74461">
      <w:pPr>
        <w:spacing w:line="360" w:lineRule="auto"/>
        <w:jc w:val="both"/>
        <w:rPr>
          <w:rFonts w:ascii="Arial" w:hAnsi="Arial"/>
          <w:sz w:val="22"/>
          <w:szCs w:val="22"/>
          <w:lang w:val="fi-FI"/>
        </w:rPr>
      </w:pPr>
    </w:p>
    <w:p w:rsidR="00E40826" w:rsidRDefault="00E40826" w:rsidP="00B74461">
      <w:pPr>
        <w:spacing w:line="360" w:lineRule="auto"/>
        <w:jc w:val="both"/>
        <w:rPr>
          <w:rFonts w:ascii="Arial" w:hAnsi="Arial"/>
          <w:sz w:val="22"/>
          <w:szCs w:val="22"/>
          <w:lang w:val="fi-FI"/>
        </w:rPr>
      </w:pPr>
      <w:r>
        <w:rPr>
          <w:rFonts w:ascii="Arial" w:hAnsi="Arial"/>
          <w:sz w:val="22"/>
          <w:szCs w:val="22"/>
          <w:lang w:val="fi-FI"/>
        </w:rPr>
        <w:t>SUOMEN LAKIMIESLIITTO – FINLANDS JURISTFÖRBUND RY</w:t>
      </w:r>
    </w:p>
    <w:p w:rsidR="00E40826" w:rsidRDefault="00E40826" w:rsidP="00B74461">
      <w:pPr>
        <w:spacing w:line="360" w:lineRule="auto"/>
        <w:jc w:val="both"/>
        <w:rPr>
          <w:rFonts w:ascii="Arial" w:hAnsi="Arial"/>
          <w:sz w:val="22"/>
          <w:szCs w:val="22"/>
          <w:lang w:val="fi-FI"/>
        </w:rPr>
      </w:pPr>
    </w:p>
    <w:p w:rsidR="00E40826" w:rsidRDefault="00E40826" w:rsidP="00B74461">
      <w:pPr>
        <w:spacing w:line="360" w:lineRule="auto"/>
        <w:jc w:val="both"/>
        <w:rPr>
          <w:rFonts w:ascii="Arial" w:hAnsi="Arial"/>
          <w:sz w:val="22"/>
          <w:szCs w:val="22"/>
          <w:lang w:val="fi-FI"/>
        </w:rPr>
      </w:pPr>
      <w:r>
        <w:rPr>
          <w:rFonts w:ascii="Arial" w:hAnsi="Arial"/>
          <w:sz w:val="22"/>
          <w:szCs w:val="22"/>
          <w:lang w:val="fi-FI"/>
        </w:rPr>
        <w:t>Jorma Tilander</w:t>
      </w:r>
    </w:p>
    <w:p w:rsidR="00E40826" w:rsidRPr="006A62CC" w:rsidRDefault="00E40826" w:rsidP="000F4263">
      <w:pPr>
        <w:spacing w:line="360" w:lineRule="auto"/>
        <w:jc w:val="both"/>
        <w:rPr>
          <w:lang w:val="fi-FI"/>
        </w:rPr>
      </w:pPr>
      <w:r>
        <w:rPr>
          <w:rFonts w:ascii="Arial" w:hAnsi="Arial"/>
          <w:sz w:val="22"/>
          <w:szCs w:val="22"/>
          <w:lang w:val="fi-FI"/>
        </w:rPr>
        <w:t>Toiminnanjohtaja</w:t>
      </w:r>
    </w:p>
    <w:sectPr w:rsidR="00E40826" w:rsidRPr="006A62CC" w:rsidSect="002106E2">
      <w:headerReference w:type="default" r:id="rId6"/>
      <w:pgSz w:w="11899" w:h="16838"/>
      <w:pgMar w:top="2608" w:right="680" w:bottom="1701" w:left="68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26" w:rsidRDefault="00E40826">
      <w:r>
        <w:separator/>
      </w:r>
    </w:p>
  </w:endnote>
  <w:endnote w:type="continuationSeparator" w:id="0">
    <w:p w:rsidR="00E40826" w:rsidRDefault="00E408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26" w:rsidRDefault="00E40826">
      <w:r>
        <w:separator/>
      </w:r>
    </w:p>
  </w:footnote>
  <w:footnote w:type="continuationSeparator" w:id="0">
    <w:p w:rsidR="00E40826" w:rsidRDefault="00E40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26" w:rsidRDefault="00E40826">
    <w:pPr>
      <w:pStyle w:val="Header"/>
    </w:pPr>
    <w:r>
      <w:rPr>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2049" type="#_x0000_t75" style="position:absolute;margin-left:-34.8pt;margin-top:.2pt;width:596pt;height:841.95pt;z-index:-251656192;visibility:visible">
          <v:imagedata r:id="rId1" o:title="" cropleft="-34f" cropright="-34f"/>
        </v:shape>
      </w:pict>
    </w:r>
    <w:r>
      <w:rPr>
        <w:noProof/>
        <w:lang w:val="fi-FI"/>
      </w:rPr>
      <w:pict>
        <v:shapetype id="_x0000_t202" coordsize="21600,21600" o:spt="202" path="m,l,21600r21600,l21600,xe">
          <v:stroke joinstyle="miter"/>
          <v:path gradientshapeok="t" o:connecttype="rect"/>
        </v:shapetype>
        <v:shape id="Tekstiruutu 1" o:spid="_x0000_s2050" type="#_x0000_t202" style="position:absolute;margin-left:280.35pt;margin-top:89.45pt;width:25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" stroked="f">
          <v:textbox>
            <w:txbxContent>
              <w:p w:rsidR="00E40826" w:rsidRPr="00360DA5" w:rsidRDefault="00E40826" w:rsidP="003F71EF">
                <w:pPr>
                  <w:rPr>
                    <w:rFonts w:ascii="Arial" w:hAnsi="Arial"/>
                    <w:sz w:val="18"/>
                    <w:lang w:val="fi-FI"/>
                  </w:rPr>
                </w:pPr>
                <w:r w:rsidRPr="00360DA5">
                  <w:rPr>
                    <w:rFonts w:ascii="Arial" w:hAnsi="Arial"/>
                    <w:sz w:val="18"/>
                    <w:lang w:val="fi-FI"/>
                  </w:rPr>
                  <w:t>Uudenmaankatu 4-6 B, 00120 Helsinki, www.lakimiesliitto.fi</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2CC"/>
    <w:rsid w:val="000F4263"/>
    <w:rsid w:val="001A4043"/>
    <w:rsid w:val="002106E2"/>
    <w:rsid w:val="0028032B"/>
    <w:rsid w:val="003377E1"/>
    <w:rsid w:val="00353583"/>
    <w:rsid w:val="00360DA5"/>
    <w:rsid w:val="003F71EF"/>
    <w:rsid w:val="00544936"/>
    <w:rsid w:val="006A62CC"/>
    <w:rsid w:val="00735EB7"/>
    <w:rsid w:val="007F223C"/>
    <w:rsid w:val="00A7398B"/>
    <w:rsid w:val="00A85378"/>
    <w:rsid w:val="00B417C1"/>
    <w:rsid w:val="00B74461"/>
    <w:rsid w:val="00D40A6A"/>
    <w:rsid w:val="00E4082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CC"/>
    <w:rPr>
      <w:rFonts w:ascii="Times" w:eastAsia="Times New Roman" w:hAnsi="Times" w:cs="Times New Roman"/>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62CC"/>
    <w:pPr>
      <w:tabs>
        <w:tab w:val="center" w:pos="4819"/>
        <w:tab w:val="right" w:pos="9638"/>
      </w:tabs>
    </w:pPr>
  </w:style>
  <w:style w:type="character" w:customStyle="1" w:styleId="HeaderChar">
    <w:name w:val="Header Char"/>
    <w:basedOn w:val="DefaultParagraphFont"/>
    <w:link w:val="Header"/>
    <w:uiPriority w:val="99"/>
    <w:semiHidden/>
    <w:locked/>
    <w:rsid w:val="006A62CC"/>
    <w:rPr>
      <w:rFonts w:ascii="Times" w:hAnsi="Times" w:cs="Times New Roman"/>
      <w:sz w:val="20"/>
      <w:szCs w:val="20"/>
      <w:lang w:val="en-US" w:eastAsia="fi-FI"/>
    </w:rPr>
  </w:style>
  <w:style w:type="paragraph" w:customStyle="1" w:styleId="Oletusteksti">
    <w:name w:val="Oletusteksti"/>
    <w:basedOn w:val="Normal"/>
    <w:uiPriority w:val="99"/>
    <w:rsid w:val="006A62CC"/>
    <w:pPr>
      <w:widowControl w:val="0"/>
      <w:autoSpaceDE w:val="0"/>
      <w:autoSpaceDN w:val="0"/>
      <w:adjustRightInd w:val="0"/>
    </w:pPr>
    <w:rPr>
      <w:rFonts w:ascii="Times New Roman" w:hAnsi="Times New Roman"/>
      <w:szCs w:val="24"/>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390</Words>
  <Characters>3160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Helsinki, 25</dc:title>
  <dc:subject/>
  <dc:creator>Mikko Salo</dc:creator>
  <cp:keywords/>
  <dc:description/>
  <cp:lastModifiedBy>O924180</cp:lastModifiedBy>
  <cp:revision>2</cp:revision>
  <cp:lastPrinted>2012-06-29T07:26:00Z</cp:lastPrinted>
  <dcterms:created xsi:type="dcterms:W3CDTF">2012-06-29T07:26:00Z</dcterms:created>
  <dcterms:modified xsi:type="dcterms:W3CDTF">2012-06-29T07:26:00Z</dcterms:modified>
</cp:coreProperties>
</file>