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37" w:rsidRDefault="00924637" w:rsidP="000C6F9B">
      <w:pPr>
        <w:pStyle w:val="AVIjaELYNormaaliSisentmtn"/>
        <w:spacing w:before="120"/>
      </w:pPr>
      <w:bookmarkStart w:id="0" w:name="_GoBack"/>
      <w:bookmarkEnd w:id="0"/>
      <w:r>
        <w:t>Ympäristöministeriö</w:t>
      </w:r>
    </w:p>
    <w:p w:rsidR="00924637" w:rsidRDefault="00924637">
      <w:pPr>
        <w:pStyle w:val="AVIjaELYNormaaliSisentmtn"/>
      </w:pPr>
      <w:r>
        <w:t>PL 35</w:t>
      </w:r>
    </w:p>
    <w:p w:rsidR="00924637" w:rsidRDefault="00924637">
      <w:pPr>
        <w:pStyle w:val="AVIjaELYNormaaliSisentmtn"/>
      </w:pPr>
      <w:r>
        <w:t>00023 Valtioneuvosto</w:t>
      </w:r>
    </w:p>
    <w:p w:rsidR="00924637" w:rsidRDefault="00924637">
      <w:pPr>
        <w:pStyle w:val="AVIjaELYNormaaliSisentmtn"/>
      </w:pPr>
      <w:r>
        <w:t>kirjaamo.ym</w:t>
      </w:r>
      <w:r>
        <w:rPr>
          <w:rFonts w:cs="Arial"/>
        </w:rPr>
        <w:t>@</w:t>
      </w:r>
      <w:r>
        <w:t>ymparisto.fi</w:t>
      </w:r>
    </w:p>
    <w:p w:rsidR="00924637" w:rsidRDefault="00924637">
      <w:pPr>
        <w:pStyle w:val="AVIjaELYNormaaliSisentmtn"/>
      </w:pPr>
    </w:p>
    <w:p w:rsidR="001B449F" w:rsidRPr="00B52866" w:rsidRDefault="001B449F">
      <w:pPr>
        <w:pStyle w:val="AVIjaELYNormaaliSisentmtn"/>
      </w:pPr>
    </w:p>
    <w:p w:rsidR="000E7C66" w:rsidRPr="00460BD9" w:rsidRDefault="000E7C66">
      <w:pPr>
        <w:pStyle w:val="AVIjaELYNormaaliSisentmtn"/>
      </w:pPr>
      <w:r w:rsidRPr="00460BD9">
        <w:t>Viite</w:t>
      </w:r>
      <w:r w:rsidR="009F4BF6" w:rsidRPr="00460BD9">
        <w:t xml:space="preserve"> </w:t>
      </w:r>
      <w:r w:rsidR="00924637">
        <w:t>YM008:00/2015</w:t>
      </w:r>
    </w:p>
    <w:p w:rsidR="001B449F" w:rsidRPr="00460BD9" w:rsidRDefault="001B449F">
      <w:pPr>
        <w:pStyle w:val="AVIjaELYNormaaliSisentmtn"/>
      </w:pPr>
    </w:p>
    <w:p w:rsidR="001B449F" w:rsidRDefault="001B449F" w:rsidP="001B449F">
      <w:pPr>
        <w:pStyle w:val="AVIjaELYleipteksti"/>
        <w:spacing w:after="0"/>
        <w:ind w:left="0"/>
        <w:rPr>
          <w:rFonts w:cs="Arial"/>
          <w:b/>
          <w:bCs/>
          <w:sz w:val="26"/>
          <w:szCs w:val="26"/>
        </w:rPr>
      </w:pPr>
      <w:r>
        <w:rPr>
          <w:rFonts w:cs="Arial"/>
          <w:b/>
          <w:bCs/>
          <w:sz w:val="26"/>
          <w:szCs w:val="26"/>
        </w:rPr>
        <w:t xml:space="preserve">Lausunto </w:t>
      </w:r>
      <w:r w:rsidR="00924637">
        <w:rPr>
          <w:rFonts w:cs="Arial"/>
          <w:b/>
          <w:bCs/>
          <w:sz w:val="26"/>
          <w:szCs w:val="26"/>
        </w:rPr>
        <w:t>luonnoksesta hallituksen esitykseksi laiksi ympäristövaikutusten arviointimenettelystä ja laeiksi eräiden siihen liittyvien lakien muuttamisesta</w:t>
      </w:r>
    </w:p>
    <w:p w:rsidR="00166CE4" w:rsidRDefault="00450347" w:rsidP="00305667">
      <w:pPr>
        <w:pStyle w:val="AVIjaELYleipteksti"/>
        <w:spacing w:before="240"/>
        <w:jc w:val="both"/>
      </w:pPr>
      <w:r>
        <w:rPr>
          <w:u w:val="single"/>
        </w:rPr>
        <w:t>Yleistä</w:t>
      </w:r>
    </w:p>
    <w:p w:rsidR="0061678B" w:rsidRDefault="00166CE4" w:rsidP="00305667">
      <w:pPr>
        <w:pStyle w:val="AVIjaELYleipteksti"/>
        <w:spacing w:before="240"/>
        <w:jc w:val="both"/>
        <w:rPr>
          <w:szCs w:val="22"/>
        </w:rPr>
      </w:pPr>
      <w:r>
        <w:t>Hallituksen esitysluonnoksessa yleisperusteluja lainsäädännön muuto</w:t>
      </w:r>
      <w:r>
        <w:t>k</w:t>
      </w:r>
      <w:r>
        <w:t>sille esitettiin laajasti. Nykytilaa kuvattiin hyvin</w:t>
      </w:r>
      <w:r w:rsidR="00863055">
        <w:t xml:space="preserve"> tuoden esille kattavasti kansainvälistä kehitystä sekä ulkomaiden ja EU:n lainsäädäntöä sekä nykytilan arviointia</w:t>
      </w:r>
      <w:r>
        <w:t>. Käytännön osalta olisi toivonut analyyttisemp</w:t>
      </w:r>
      <w:r w:rsidR="005C2C56">
        <w:t>ää</w:t>
      </w:r>
      <w:r>
        <w:t xml:space="preserve"> ta</w:t>
      </w:r>
      <w:r>
        <w:t>r</w:t>
      </w:r>
      <w:r>
        <w:t xml:space="preserve">kastelua ja pohdintaa etenkin </w:t>
      </w:r>
      <w:proofErr w:type="spellStart"/>
      <w:r w:rsidR="005C2C56">
        <w:t>YVA-päätösten</w:t>
      </w:r>
      <w:proofErr w:type="spellEnd"/>
      <w:r w:rsidR="005C2C56">
        <w:t xml:space="preserve"> </w:t>
      </w:r>
      <w:r>
        <w:t>eri hanketyyppien osalta</w:t>
      </w:r>
      <w:r w:rsidR="00863055">
        <w:t xml:space="preserve">, sillä </w:t>
      </w:r>
      <w:proofErr w:type="spellStart"/>
      <w:r w:rsidR="00863055">
        <w:t>YVA-päätökset</w:t>
      </w:r>
      <w:proofErr w:type="spellEnd"/>
      <w:r w:rsidR="00863055">
        <w:t xml:space="preserve"> ovat lisääntyneet ainakin Etelä-Pohjanmaan </w:t>
      </w:r>
      <w:proofErr w:type="spellStart"/>
      <w:r w:rsidR="00863055">
        <w:t>ELY-keskuksessa</w:t>
      </w:r>
      <w:proofErr w:type="spellEnd"/>
      <w:r w:rsidR="00863055">
        <w:t xml:space="preserve"> (jatkossa </w:t>
      </w:r>
      <w:proofErr w:type="spellStart"/>
      <w:r w:rsidR="00863055">
        <w:t>ELY-keskus</w:t>
      </w:r>
      <w:proofErr w:type="spellEnd"/>
      <w:r w:rsidR="00056C53">
        <w:t>, Kuva 1</w:t>
      </w:r>
      <w:r w:rsidR="00863055">
        <w:t xml:space="preserve">) runsaasti viime vuosina hallituksen esitysluonnoksessa kuvassa 1 esiintuodun </w:t>
      </w:r>
      <w:proofErr w:type="spellStart"/>
      <w:r w:rsidR="00863055">
        <w:t>YVA-menettelyiden</w:t>
      </w:r>
      <w:proofErr w:type="spellEnd"/>
      <w:r w:rsidR="00056C53">
        <w:t xml:space="preserve"> trendin mukaisesti.</w:t>
      </w:r>
      <w:r w:rsidR="00863055">
        <w:t xml:space="preserve"> </w:t>
      </w:r>
      <w:proofErr w:type="spellStart"/>
      <w:r w:rsidR="00056C53">
        <w:t>YVA-päätösten</w:t>
      </w:r>
      <w:proofErr w:type="spellEnd"/>
      <w:r w:rsidR="00056C53">
        <w:t xml:space="preserve"> osalta </w:t>
      </w:r>
      <w:proofErr w:type="spellStart"/>
      <w:r w:rsidR="00056C53">
        <w:t>ELY-keskus</w:t>
      </w:r>
      <w:proofErr w:type="spellEnd"/>
      <w:r w:rsidR="00056C53">
        <w:t xml:space="preserve"> olisikin toivonut nykykäytäntöä</w:t>
      </w:r>
      <w:r w:rsidR="00863055">
        <w:t xml:space="preserve"> tarkasteltavan </w:t>
      </w:r>
      <w:r w:rsidR="00056C53">
        <w:t>tarkemmin</w:t>
      </w:r>
      <w:r w:rsidR="00863055">
        <w:t xml:space="preserve"> lainsäädännön muutostarpeita pohdittaessa. </w:t>
      </w:r>
      <w:r w:rsidR="005C2C56">
        <w:t>N</w:t>
      </w:r>
      <w:r w:rsidR="00056C53">
        <w:t xml:space="preserve">yt </w:t>
      </w:r>
      <w:proofErr w:type="spellStart"/>
      <w:r w:rsidR="00056C53">
        <w:t>YVA-päätösten</w:t>
      </w:r>
      <w:proofErr w:type="spellEnd"/>
      <w:r w:rsidR="00056C53">
        <w:t xml:space="preserve"> määriä </w:t>
      </w:r>
      <w:r w:rsidR="005C2C56">
        <w:t xml:space="preserve">oli kuvattu </w:t>
      </w:r>
      <w:r w:rsidR="00E8780D">
        <w:t xml:space="preserve">vain </w:t>
      </w:r>
      <w:r w:rsidR="005C2C56">
        <w:t>taulukossa 1</w:t>
      </w:r>
      <w:r w:rsidR="00E8780D">
        <w:t xml:space="preserve"> eikä siinä noussut esille vuosien kuluessa päätösmäärissä tapahtunut muutos</w:t>
      </w:r>
      <w:r w:rsidR="005C2C56">
        <w:t xml:space="preserve">. </w:t>
      </w:r>
      <w:r w:rsidR="002E039B" w:rsidRPr="00E8780D">
        <w:rPr>
          <w:szCs w:val="22"/>
        </w:rPr>
        <w:t xml:space="preserve">Esim. Etelä-Pohjanmaan </w:t>
      </w:r>
      <w:proofErr w:type="spellStart"/>
      <w:r w:rsidR="002E039B" w:rsidRPr="00E8780D">
        <w:rPr>
          <w:szCs w:val="22"/>
        </w:rPr>
        <w:t>ELY-keskuksessa</w:t>
      </w:r>
      <w:proofErr w:type="spellEnd"/>
      <w:r w:rsidR="002E039B" w:rsidRPr="00E8780D">
        <w:rPr>
          <w:szCs w:val="22"/>
        </w:rPr>
        <w:t xml:space="preserve"> energ</w:t>
      </w:r>
      <w:r w:rsidR="002E039B" w:rsidRPr="00E8780D">
        <w:rPr>
          <w:szCs w:val="22"/>
        </w:rPr>
        <w:t>i</w:t>
      </w:r>
      <w:r w:rsidR="002E039B" w:rsidRPr="00E8780D">
        <w:rPr>
          <w:szCs w:val="22"/>
        </w:rPr>
        <w:t>antuotannon ja kyseisiin hankkeisiin usein liittyvien energian siirtoa ko</w:t>
      </w:r>
      <w:r w:rsidR="002E039B" w:rsidRPr="00E8780D">
        <w:rPr>
          <w:szCs w:val="22"/>
        </w:rPr>
        <w:t>s</w:t>
      </w:r>
      <w:r w:rsidR="002E039B" w:rsidRPr="00E8780D">
        <w:rPr>
          <w:szCs w:val="22"/>
        </w:rPr>
        <w:t>kevien hankkeiden lisäksi eläinsuojien laajennuksia koskevat hankkeet ovat lisääntyneet</w:t>
      </w:r>
      <w:r w:rsidR="002E039B">
        <w:rPr>
          <w:szCs w:val="22"/>
        </w:rPr>
        <w:t xml:space="preserve"> (Kuva 1)</w:t>
      </w:r>
      <w:r w:rsidR="002E039B" w:rsidRPr="00E8780D">
        <w:rPr>
          <w:szCs w:val="22"/>
        </w:rPr>
        <w:t xml:space="preserve">. </w:t>
      </w:r>
    </w:p>
    <w:p w:rsidR="00E8780D" w:rsidRDefault="00E8780D" w:rsidP="00305667">
      <w:pPr>
        <w:pStyle w:val="AVIjaELYleipteksti"/>
        <w:spacing w:before="240"/>
        <w:jc w:val="both"/>
      </w:pPr>
      <w:r>
        <w:rPr>
          <w:szCs w:val="22"/>
        </w:rPr>
        <w:t xml:space="preserve">Hallituksen esitysluonnoksessa tuotiin hyvin esille se, että suurin osa </w:t>
      </w:r>
      <w:proofErr w:type="spellStart"/>
      <w:r>
        <w:rPr>
          <w:szCs w:val="22"/>
        </w:rPr>
        <w:t>YVA-lain</w:t>
      </w:r>
      <w:proofErr w:type="spellEnd"/>
      <w:r>
        <w:rPr>
          <w:szCs w:val="22"/>
        </w:rPr>
        <w:t xml:space="preserve"> 6 §:n mukaisista päätöksistä perustuu hankkeesta vastaavan tekemään pyyntöön ja voidaan katsoa hankkeesta vastaavan halu</w:t>
      </w:r>
      <w:r>
        <w:rPr>
          <w:szCs w:val="22"/>
        </w:rPr>
        <w:t>n</w:t>
      </w:r>
      <w:r>
        <w:rPr>
          <w:szCs w:val="22"/>
        </w:rPr>
        <w:t xml:space="preserve">neen varmistaa hankkeensa ympäristövaikutusten arviointimenettelyn soveltamisen tarpeellisuuden ennen lupamenettelyä. </w:t>
      </w:r>
      <w:proofErr w:type="spellStart"/>
      <w:r>
        <w:rPr>
          <w:szCs w:val="22"/>
        </w:rPr>
        <w:t>ELY-keskuksessa</w:t>
      </w:r>
      <w:proofErr w:type="spellEnd"/>
      <w:r>
        <w:rPr>
          <w:szCs w:val="22"/>
        </w:rPr>
        <w:t xml:space="preserve"> ovat viime aikoina kuitenkin lisääntyneet myös lupaviranomaisen tiedu</w:t>
      </w:r>
      <w:r>
        <w:rPr>
          <w:szCs w:val="22"/>
        </w:rPr>
        <w:t>s</w:t>
      </w:r>
      <w:r>
        <w:rPr>
          <w:szCs w:val="22"/>
        </w:rPr>
        <w:t xml:space="preserve">telut </w:t>
      </w:r>
      <w:proofErr w:type="spellStart"/>
      <w:r>
        <w:rPr>
          <w:szCs w:val="22"/>
        </w:rPr>
        <w:t>YVA-menettelyn</w:t>
      </w:r>
      <w:proofErr w:type="spellEnd"/>
      <w:r>
        <w:rPr>
          <w:szCs w:val="22"/>
        </w:rPr>
        <w:t xml:space="preserve"> tarpeesta. Yhä useammat päätökset koskevat olemassa olevien hankkeiden laajentamista. </w:t>
      </w:r>
      <w:r w:rsidRPr="00E8780D">
        <w:rPr>
          <w:szCs w:val="22"/>
        </w:rPr>
        <w:t xml:space="preserve">Esim. Etelä-Pohjanmaan </w:t>
      </w:r>
      <w:proofErr w:type="spellStart"/>
      <w:r w:rsidRPr="00E8780D">
        <w:rPr>
          <w:szCs w:val="22"/>
        </w:rPr>
        <w:t>ELY-keskuksessa</w:t>
      </w:r>
      <w:proofErr w:type="spellEnd"/>
      <w:r w:rsidRPr="00E8780D">
        <w:rPr>
          <w:szCs w:val="22"/>
        </w:rPr>
        <w:t xml:space="preserve"> eläinsuojien </w:t>
      </w:r>
      <w:r>
        <w:rPr>
          <w:szCs w:val="22"/>
        </w:rPr>
        <w:t xml:space="preserve">osalta </w:t>
      </w:r>
      <w:r w:rsidRPr="00E8780D">
        <w:rPr>
          <w:szCs w:val="22"/>
        </w:rPr>
        <w:t xml:space="preserve">vuosina </w:t>
      </w:r>
      <w:proofErr w:type="gramStart"/>
      <w:r w:rsidRPr="00E8780D">
        <w:rPr>
          <w:szCs w:val="22"/>
        </w:rPr>
        <w:t>2014-04</w:t>
      </w:r>
      <w:proofErr w:type="gramEnd"/>
      <w:r w:rsidRPr="00E8780D">
        <w:rPr>
          <w:szCs w:val="22"/>
        </w:rPr>
        <w:t xml:space="preserve">/2016 vain yksi </w:t>
      </w:r>
      <w:proofErr w:type="spellStart"/>
      <w:r w:rsidRPr="00E8780D">
        <w:rPr>
          <w:szCs w:val="22"/>
        </w:rPr>
        <w:t>YVA-päätös</w:t>
      </w:r>
      <w:proofErr w:type="spellEnd"/>
      <w:r w:rsidRPr="00E8780D">
        <w:rPr>
          <w:szCs w:val="22"/>
        </w:rPr>
        <w:t xml:space="preserve"> koski uutta hanketta, kun taas laajentamista koskevia pä</w:t>
      </w:r>
      <w:r w:rsidRPr="00E8780D">
        <w:rPr>
          <w:szCs w:val="22"/>
        </w:rPr>
        <w:t>ä</w:t>
      </w:r>
      <w:r w:rsidRPr="00E8780D">
        <w:rPr>
          <w:szCs w:val="22"/>
        </w:rPr>
        <w:t xml:space="preserve">töksiä tehtiin 20 kpl, joista </w:t>
      </w:r>
      <w:r>
        <w:rPr>
          <w:szCs w:val="22"/>
        </w:rPr>
        <w:t xml:space="preserve">tosin </w:t>
      </w:r>
      <w:r w:rsidRPr="00E8780D">
        <w:rPr>
          <w:szCs w:val="22"/>
        </w:rPr>
        <w:t xml:space="preserve">osa koski samoja hankkeita. </w:t>
      </w:r>
      <w:r>
        <w:rPr>
          <w:szCs w:val="22"/>
        </w:rPr>
        <w:t xml:space="preserve">Tämä </w:t>
      </w:r>
      <w:r w:rsidR="0061678B">
        <w:rPr>
          <w:szCs w:val="22"/>
        </w:rPr>
        <w:t>me</w:t>
      </w:r>
      <w:r w:rsidR="0061678B">
        <w:rPr>
          <w:szCs w:val="22"/>
        </w:rPr>
        <w:t>r</w:t>
      </w:r>
      <w:r w:rsidR="0061678B">
        <w:rPr>
          <w:szCs w:val="22"/>
        </w:rPr>
        <w:t xml:space="preserve">kitsee sitä, että </w:t>
      </w:r>
      <w:r w:rsidR="002E039B">
        <w:rPr>
          <w:szCs w:val="22"/>
        </w:rPr>
        <w:t xml:space="preserve">hankeluettelolla on suuri merkitys </w:t>
      </w:r>
      <w:r w:rsidR="0061678B">
        <w:rPr>
          <w:szCs w:val="22"/>
        </w:rPr>
        <w:t xml:space="preserve">sekä </w:t>
      </w:r>
      <w:r w:rsidR="002E039B">
        <w:rPr>
          <w:szCs w:val="22"/>
        </w:rPr>
        <w:t xml:space="preserve">siinä mainittujen hanketyyppien kautta </w:t>
      </w:r>
      <w:r w:rsidR="0061678B">
        <w:rPr>
          <w:szCs w:val="22"/>
        </w:rPr>
        <w:t>että</w:t>
      </w:r>
      <w:r w:rsidR="002E039B">
        <w:rPr>
          <w:szCs w:val="22"/>
        </w:rPr>
        <w:t xml:space="preserve"> myös kapasiteettirajojen osalta. Sen vuoksi </w:t>
      </w:r>
      <w:proofErr w:type="spellStart"/>
      <w:r w:rsidR="002E039B">
        <w:rPr>
          <w:szCs w:val="22"/>
        </w:rPr>
        <w:t>ELY-keskus</w:t>
      </w:r>
      <w:proofErr w:type="spellEnd"/>
      <w:r w:rsidR="002E039B">
        <w:rPr>
          <w:szCs w:val="22"/>
        </w:rPr>
        <w:t xml:space="preserve"> olisi toivonut myös hankeluettelon tarkempaa tarkastelua </w:t>
      </w:r>
      <w:r w:rsidR="002E039B">
        <w:rPr>
          <w:szCs w:val="22"/>
        </w:rPr>
        <w:lastRenderedPageBreak/>
        <w:t>tässä yhteydessä niin hankevastaavien ennakointimahdollisuuksien kuin viranomaisten työmäärienkin vuoksi.</w:t>
      </w:r>
    </w:p>
    <w:p w:rsidR="00556227" w:rsidRDefault="00556227" w:rsidP="000C6F9B">
      <w:pPr>
        <w:pStyle w:val="AVIjaELYleipteksti"/>
        <w:spacing w:before="240" w:after="0"/>
        <w:ind w:hanging="2608"/>
        <w:jc w:val="center"/>
      </w:pPr>
      <w:r w:rsidRPr="00DD2718">
        <w:rPr>
          <w:noProof/>
        </w:rPr>
        <w:drawing>
          <wp:inline distT="0" distB="0" distL="0" distR="0" wp14:anchorId="74E20C50" wp14:editId="1EFF4FE7">
            <wp:extent cx="5372100" cy="2761855"/>
            <wp:effectExtent l="0" t="0" r="0"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VA-päätökset ja lausunnot.JPG"/>
                    <pic:cNvPicPr/>
                  </pic:nvPicPr>
                  <pic:blipFill>
                    <a:blip r:embed="rId12">
                      <a:extLst>
                        <a:ext uri="{28A0092B-C50C-407E-A947-70E740481C1C}">
                          <a14:useLocalDpi xmlns:a14="http://schemas.microsoft.com/office/drawing/2010/main" val="0"/>
                        </a:ext>
                      </a:extLst>
                    </a:blip>
                    <a:stretch>
                      <a:fillRect/>
                    </a:stretch>
                  </pic:blipFill>
                  <pic:spPr>
                    <a:xfrm>
                      <a:off x="0" y="0"/>
                      <a:ext cx="5400517" cy="2776464"/>
                    </a:xfrm>
                    <a:prstGeom prst="rect">
                      <a:avLst/>
                    </a:prstGeom>
                  </pic:spPr>
                </pic:pic>
              </a:graphicData>
            </a:graphic>
          </wp:inline>
        </w:drawing>
      </w:r>
    </w:p>
    <w:p w:rsidR="00450347" w:rsidRPr="000C6F9B" w:rsidRDefault="00450347" w:rsidP="000C6F9B">
      <w:pPr>
        <w:pStyle w:val="AVIjaELYleipteksti"/>
        <w:ind w:left="0"/>
        <w:rPr>
          <w:sz w:val="20"/>
        </w:rPr>
      </w:pPr>
      <w:r w:rsidRPr="000C6F9B">
        <w:rPr>
          <w:sz w:val="20"/>
        </w:rPr>
        <w:t xml:space="preserve">Kuva 1. Yksittäistapauksia koskevien harkinnanvaraisten </w:t>
      </w:r>
      <w:proofErr w:type="spellStart"/>
      <w:r w:rsidRPr="000C6F9B">
        <w:rPr>
          <w:sz w:val="20"/>
        </w:rPr>
        <w:t>YVA-päätösten</w:t>
      </w:r>
      <w:proofErr w:type="spellEnd"/>
      <w:r w:rsidRPr="000C6F9B">
        <w:rPr>
          <w:sz w:val="20"/>
        </w:rPr>
        <w:t xml:space="preserve"> ja </w:t>
      </w:r>
      <w:proofErr w:type="gramStart"/>
      <w:r w:rsidRPr="000C6F9B">
        <w:rPr>
          <w:sz w:val="20"/>
        </w:rPr>
        <w:t>–lausuntojen</w:t>
      </w:r>
      <w:proofErr w:type="gramEnd"/>
      <w:r w:rsidRPr="000C6F9B">
        <w:rPr>
          <w:sz w:val="20"/>
        </w:rPr>
        <w:t xml:space="preserve"> määrät Etelä-Pohjanmaan </w:t>
      </w:r>
      <w:proofErr w:type="spellStart"/>
      <w:r w:rsidRPr="000C6F9B">
        <w:rPr>
          <w:sz w:val="20"/>
        </w:rPr>
        <w:t>ELY-keskuksessa</w:t>
      </w:r>
      <w:proofErr w:type="spellEnd"/>
      <w:r w:rsidRPr="000C6F9B">
        <w:rPr>
          <w:sz w:val="20"/>
        </w:rPr>
        <w:t xml:space="preserve"> vuosittain ja hanketyypeittäin (lähde: www.ymparisto.fi &gt; </w:t>
      </w:r>
      <w:proofErr w:type="spellStart"/>
      <w:r w:rsidRPr="000C6F9B">
        <w:rPr>
          <w:sz w:val="20"/>
        </w:rPr>
        <w:t>YVA-päätökset</w:t>
      </w:r>
      <w:proofErr w:type="spellEnd"/>
      <w:r w:rsidRPr="000C6F9B">
        <w:rPr>
          <w:sz w:val="20"/>
        </w:rPr>
        <w:t xml:space="preserve">). </w:t>
      </w:r>
    </w:p>
    <w:p w:rsidR="008712CE" w:rsidRDefault="008A3361" w:rsidP="00305667">
      <w:pPr>
        <w:pStyle w:val="AVIjaELYleipteksti"/>
        <w:spacing w:before="240"/>
        <w:jc w:val="both"/>
        <w:rPr>
          <w:u w:val="single"/>
        </w:rPr>
      </w:pPr>
      <w:r w:rsidRPr="00A36F17">
        <w:rPr>
          <w:u w:val="single"/>
        </w:rPr>
        <w:t>Esityksen tavoitteet ja keskeiset ehdotukset</w:t>
      </w:r>
    </w:p>
    <w:p w:rsidR="00B15AB5" w:rsidRDefault="007B5574" w:rsidP="00B15AB5">
      <w:pPr>
        <w:pStyle w:val="AVIjaELYleipteksti"/>
        <w:spacing w:before="240"/>
        <w:jc w:val="both"/>
      </w:pPr>
      <w:proofErr w:type="spellStart"/>
      <w:r>
        <w:t>ELY-keskus</w:t>
      </w:r>
      <w:proofErr w:type="spellEnd"/>
      <w:r>
        <w:t xml:space="preserve"> katsoo, että m</w:t>
      </w:r>
      <w:r w:rsidR="00A36F17">
        <w:t xml:space="preserve">ääritelmien täsmentäminen selkiyttää lakia. </w:t>
      </w:r>
      <w:proofErr w:type="spellStart"/>
      <w:r w:rsidR="00B15AB5">
        <w:t>YVA-menettelyn</w:t>
      </w:r>
      <w:proofErr w:type="spellEnd"/>
      <w:r w:rsidR="00B15AB5">
        <w:t xml:space="preserve"> tulosten huomiointi lupamenettelyissä voisi parantua p</w:t>
      </w:r>
      <w:r w:rsidR="00A36F17">
        <w:t xml:space="preserve">erustellun päätelmän </w:t>
      </w:r>
      <w:r w:rsidR="00B15AB5">
        <w:t>myötä</w:t>
      </w:r>
      <w:r w:rsidR="00A36F17">
        <w:t xml:space="preserve">. </w:t>
      </w:r>
      <w:r w:rsidR="00B15AB5">
        <w:t xml:space="preserve">Perusteltu päätelmä voi olla hyvä myös kansalaisten kannalta tiivistäessään olennaisimpia asioita </w:t>
      </w:r>
      <w:proofErr w:type="spellStart"/>
      <w:r w:rsidR="00B15AB5">
        <w:t>YVA-menettelyn</w:t>
      </w:r>
      <w:proofErr w:type="spellEnd"/>
      <w:r w:rsidR="00B15AB5">
        <w:t xml:space="preserve"> ja hankkeen jatkosuunnittelun kannalta. Toisaalta lausunto</w:t>
      </w:r>
      <w:r w:rsidR="00B15AB5">
        <w:t>i</w:t>
      </w:r>
      <w:r w:rsidR="00B15AB5">
        <w:t>hin on sisältynyt yhteenveto jo nykyisellään.</w:t>
      </w:r>
    </w:p>
    <w:p w:rsidR="00F25F4E" w:rsidRDefault="00A36F17" w:rsidP="00305667">
      <w:pPr>
        <w:pStyle w:val="AVIjaELYleipteksti"/>
        <w:spacing w:before="240"/>
        <w:jc w:val="both"/>
      </w:pPr>
      <w:r>
        <w:t>Y</w:t>
      </w:r>
      <w:r w:rsidR="008A3361">
        <w:t xml:space="preserve">ksittäistapausta koskevan sääntelyn tarkentaminen on </w:t>
      </w:r>
      <w:r w:rsidR="00B15AB5">
        <w:t xml:space="preserve">myös </w:t>
      </w:r>
      <w:r w:rsidR="008A3361">
        <w:t>kannate</w:t>
      </w:r>
      <w:r w:rsidR="008A3361">
        <w:t>t</w:t>
      </w:r>
      <w:r w:rsidR="008A3361">
        <w:t>tavaa. Lieventämistoimien huomioiminen yksittäistapauksista päätett</w:t>
      </w:r>
      <w:r w:rsidR="008A3361">
        <w:t>ä</w:t>
      </w:r>
      <w:r w:rsidR="008A3361">
        <w:t>essä laajentaa harkintaperusteita</w:t>
      </w:r>
      <w:r w:rsidR="00F25F4E">
        <w:t xml:space="preserve"> sekä mahdollistaa sen, että vältett</w:t>
      </w:r>
      <w:r w:rsidR="00F25F4E">
        <w:t>ä</w:t>
      </w:r>
      <w:r w:rsidR="00F25F4E">
        <w:t>essä tai ehkäistäessä merkittävät haitalliset vaikutukset lieventämisto</w:t>
      </w:r>
      <w:r w:rsidR="00F25F4E">
        <w:t>i</w:t>
      </w:r>
      <w:r w:rsidR="00F25F4E">
        <w:t xml:space="preserve">milla, </w:t>
      </w:r>
      <w:proofErr w:type="spellStart"/>
      <w:r w:rsidR="00F25F4E">
        <w:t>YVA-menettelyä</w:t>
      </w:r>
      <w:proofErr w:type="spellEnd"/>
      <w:r w:rsidR="00F25F4E">
        <w:t xml:space="preserve"> ei tarvitsisi toteuttaa. </w:t>
      </w:r>
      <w:r w:rsidR="00B15AB5">
        <w:t xml:space="preserve">Lieventämistoimien osalta itse </w:t>
      </w:r>
      <w:proofErr w:type="spellStart"/>
      <w:r w:rsidR="00B15AB5">
        <w:t>YVA-menettelyissä</w:t>
      </w:r>
      <w:proofErr w:type="spellEnd"/>
      <w:r w:rsidR="00B15AB5">
        <w:t xml:space="preserve"> keskeinen puute on ollut se, että lievennysto</w:t>
      </w:r>
      <w:r w:rsidR="00B15AB5">
        <w:t>i</w:t>
      </w:r>
      <w:r w:rsidR="00B15AB5">
        <w:t xml:space="preserve">mia esitetään, mutta niiden käyttöönotto jää avoimeksi. </w:t>
      </w:r>
      <w:proofErr w:type="spellStart"/>
      <w:r w:rsidR="00B15AB5">
        <w:t>YVA-menettelystä</w:t>
      </w:r>
      <w:proofErr w:type="spellEnd"/>
      <w:r w:rsidR="00B15AB5">
        <w:t xml:space="preserve"> päätettäessä ja jätettäessä YVA edellyttämättä lievent</w:t>
      </w:r>
      <w:r w:rsidR="00B15AB5">
        <w:t>ä</w:t>
      </w:r>
      <w:r w:rsidR="00B15AB5">
        <w:t>mistoimien perusteella, tulee lieventämistoimien toteuttaminen han</w:t>
      </w:r>
      <w:r w:rsidR="00B15AB5">
        <w:t>k</w:t>
      </w:r>
      <w:r w:rsidR="00B15AB5">
        <w:t>keen toteutuessa varmistaa myös säädösteknisesti.</w:t>
      </w:r>
    </w:p>
    <w:p w:rsidR="004D23F0" w:rsidRDefault="008A3361" w:rsidP="00305667">
      <w:pPr>
        <w:pStyle w:val="AVIjaELYleipteksti"/>
        <w:spacing w:before="240"/>
        <w:jc w:val="both"/>
      </w:pPr>
      <w:r>
        <w:t xml:space="preserve">Arviointiin käytetyn pätevyyden tai asiantuntemuksen osalta </w:t>
      </w:r>
      <w:proofErr w:type="spellStart"/>
      <w:r>
        <w:t>ELY-keskus</w:t>
      </w:r>
      <w:proofErr w:type="spellEnd"/>
      <w:r>
        <w:t xml:space="preserve"> ei ole juurikaan havainnut puutteita </w:t>
      </w:r>
      <w:proofErr w:type="gramStart"/>
      <w:r>
        <w:t>tähänkään</w:t>
      </w:r>
      <w:proofErr w:type="gramEnd"/>
      <w:r>
        <w:t xml:space="preserve"> mennessä. Y</w:t>
      </w:r>
      <w:r>
        <w:t>h</w:t>
      </w:r>
      <w:r>
        <w:t>teysviranomaisen velvollisuus huolehtia henkilöstönsä asiantuntemu</w:t>
      </w:r>
      <w:r>
        <w:t>k</w:t>
      </w:r>
      <w:r>
        <w:t xml:space="preserve">sesta turvaa </w:t>
      </w:r>
      <w:r w:rsidR="00433BF0">
        <w:t xml:space="preserve">riittävän asiantuntemuksen ylläpitämisen viranomaisessa sekä </w:t>
      </w:r>
      <w:r>
        <w:t xml:space="preserve">työntekijätasolla mahdollisuuden asiantuntemuksen ylläpitoon ja </w:t>
      </w:r>
      <w:r w:rsidR="004D23F0">
        <w:t xml:space="preserve">täydentämiseen niukkojenkin resurssien tilanteissa. </w:t>
      </w:r>
    </w:p>
    <w:p w:rsidR="00BC171C" w:rsidRDefault="004D23F0" w:rsidP="00305667">
      <w:pPr>
        <w:pStyle w:val="AVIjaELYleipteksti"/>
        <w:spacing w:before="240"/>
        <w:jc w:val="both"/>
      </w:pPr>
      <w:r>
        <w:t>Arvioinnin suuntaaminen hankkeen todennäköisesti merkittäviin ymp</w:t>
      </w:r>
      <w:r>
        <w:t>ä</w:t>
      </w:r>
      <w:r>
        <w:t xml:space="preserve">ristövaikutuksiin mukailee nykykäytäntöä, jossa arviointi painotetaan </w:t>
      </w:r>
      <w:r>
        <w:lastRenderedPageBreak/>
        <w:t>merki</w:t>
      </w:r>
      <w:r w:rsidR="006C1BB2">
        <w:t>t</w:t>
      </w:r>
      <w:r>
        <w:t xml:space="preserve">tävimpiin vaikutuksiin ja muut mahdolliset vaikutukset mainitaan tai käsitellään suppeammin. </w:t>
      </w:r>
      <w:r w:rsidR="00BC171C">
        <w:t>Olennaista o</w:t>
      </w:r>
      <w:r w:rsidR="0008536B">
        <w:t>n kuitenkin</w:t>
      </w:r>
      <w:r w:rsidR="00BC171C">
        <w:t xml:space="preserve"> huomioida lakie</w:t>
      </w:r>
      <w:r w:rsidR="00BC171C">
        <w:t>h</w:t>
      </w:r>
      <w:r w:rsidR="00BC171C">
        <w:t xml:space="preserve">dotuksen perustelujen kohta, jossa </w:t>
      </w:r>
      <w:r w:rsidR="0008536B">
        <w:t>todetaa</w:t>
      </w:r>
      <w:r w:rsidR="00BC171C">
        <w:t xml:space="preserve">n, että </w:t>
      </w:r>
      <w:r w:rsidR="0008536B">
        <w:t>merkittävien ympäri</w:t>
      </w:r>
      <w:r w:rsidR="0008536B">
        <w:t>s</w:t>
      </w:r>
      <w:r w:rsidR="0008536B">
        <w:t>tövaikutusten määrittäminen edellyttää vaikutusten arvioinnilta laaje</w:t>
      </w:r>
      <w:r w:rsidR="0008536B">
        <w:t>m</w:t>
      </w:r>
      <w:r w:rsidR="0008536B">
        <w:t>paa tarkastelua, jossa myös muita kuin todennäköisesti merkittäviä va</w:t>
      </w:r>
      <w:r w:rsidR="0008536B">
        <w:t>i</w:t>
      </w:r>
      <w:r w:rsidR="0008536B">
        <w:t xml:space="preserve">kutuksia tarpeellisessa määrin selvitetään ja kuvataan. </w:t>
      </w:r>
    </w:p>
    <w:p w:rsidR="0002587F" w:rsidRDefault="00141366" w:rsidP="00305667">
      <w:pPr>
        <w:pStyle w:val="AVIjaELYleipteksti"/>
        <w:spacing w:before="240"/>
        <w:jc w:val="both"/>
      </w:pPr>
      <w:r>
        <w:t xml:space="preserve">Menettelyjen sujuvoittamisen tavoite </w:t>
      </w:r>
      <w:r w:rsidR="0002587F">
        <w:t xml:space="preserve">on sinällään hyvä, joskin joiltakin osin se </w:t>
      </w:r>
      <w:proofErr w:type="spellStart"/>
      <w:r w:rsidR="0002587F">
        <w:t>ELY-keskuksen</w:t>
      </w:r>
      <w:proofErr w:type="spellEnd"/>
      <w:r w:rsidR="0002587F">
        <w:t xml:space="preserve"> näkemyksen mukaan vaatii vielä pohdintaa. </w:t>
      </w:r>
      <w:proofErr w:type="spellStart"/>
      <w:r w:rsidR="0002587F">
        <w:t>ELY-keskus</w:t>
      </w:r>
      <w:proofErr w:type="spellEnd"/>
      <w:r w:rsidR="0002587F">
        <w:t xml:space="preserve"> pitää hyvänä, </w:t>
      </w:r>
      <w:r w:rsidR="0002587F" w:rsidRPr="0002587F">
        <w:t>että Natura-arviointien kohdalle on jätetty t</w:t>
      </w:r>
      <w:r w:rsidR="0002587F" w:rsidRPr="0002587F">
        <w:t>a</w:t>
      </w:r>
      <w:r w:rsidR="0002587F" w:rsidRPr="0002587F">
        <w:t xml:space="preserve">kaportti siten, ettei Natura-arviointia ole pakko laatia </w:t>
      </w:r>
      <w:proofErr w:type="spellStart"/>
      <w:r w:rsidR="0002587F" w:rsidRPr="0002587F">
        <w:t>YVA-prosessin</w:t>
      </w:r>
      <w:proofErr w:type="spellEnd"/>
      <w:r w:rsidR="0002587F" w:rsidRPr="0002587F">
        <w:t xml:space="preserve"> y</w:t>
      </w:r>
      <w:r w:rsidR="0002587F" w:rsidRPr="0002587F">
        <w:t>h</w:t>
      </w:r>
      <w:r w:rsidR="0002587F" w:rsidRPr="0002587F">
        <w:t xml:space="preserve">teydessä, mikäli se ei hankkeessa ole tarkoituksenmukaista. </w:t>
      </w:r>
    </w:p>
    <w:p w:rsidR="00450347" w:rsidRPr="008A3361" w:rsidRDefault="008B7C39" w:rsidP="00305667">
      <w:pPr>
        <w:pStyle w:val="AVIjaELYleipteksti"/>
        <w:spacing w:before="240"/>
        <w:jc w:val="both"/>
      </w:pPr>
      <w:proofErr w:type="spellStart"/>
      <w:r>
        <w:t>YVA-menettelyn</w:t>
      </w:r>
      <w:proofErr w:type="spellEnd"/>
      <w:r>
        <w:t xml:space="preserve"> ja kaavoituksen yhteensovittamisen nousu uudistu</w:t>
      </w:r>
      <w:r>
        <w:t>k</w:t>
      </w:r>
      <w:r>
        <w:t>sessa keskeiseksi johtunee viime vuosien tuulivoimahankkeiden ru</w:t>
      </w:r>
      <w:r>
        <w:t>n</w:t>
      </w:r>
      <w:r>
        <w:t xml:space="preserve">saudesta. </w:t>
      </w:r>
      <w:r w:rsidR="004D23F0">
        <w:t xml:space="preserve">Kaavoitusta ja Natura-arviointia on </w:t>
      </w:r>
      <w:proofErr w:type="spellStart"/>
      <w:r w:rsidR="004D23F0">
        <w:t>yhteensovitettu</w:t>
      </w:r>
      <w:proofErr w:type="spellEnd"/>
      <w:r w:rsidR="004D23F0">
        <w:t xml:space="preserve"> hankkei</w:t>
      </w:r>
      <w:r w:rsidR="004D23F0">
        <w:t>s</w:t>
      </w:r>
      <w:r w:rsidR="004D23F0">
        <w:t>sa jo tähänkin mennessä, joten vaihtoehdon A mukainen toimintatapa ei juuri eroaisi nyky</w:t>
      </w:r>
      <w:r w:rsidR="0002587F">
        <w:t>käytännöistä</w:t>
      </w:r>
      <w:r w:rsidR="004D23F0">
        <w:t xml:space="preserve">. </w:t>
      </w:r>
      <w:r>
        <w:t xml:space="preserve">Olennaista olisi kuitenkin </w:t>
      </w:r>
      <w:r w:rsidR="002B3431">
        <w:t xml:space="preserve">lainsäädännön velvoittavuutta pohdittaessa </w:t>
      </w:r>
      <w:r>
        <w:t xml:space="preserve">huomioida se, että </w:t>
      </w:r>
      <w:proofErr w:type="spellStart"/>
      <w:r>
        <w:t>YVA-menettelyn</w:t>
      </w:r>
      <w:proofErr w:type="spellEnd"/>
      <w:r>
        <w:t xml:space="preserve"> ja ka</w:t>
      </w:r>
      <w:r>
        <w:t>a</w:t>
      </w:r>
      <w:r>
        <w:t xml:space="preserve">voituksen yhteensovittaminen sopii joihinkin hanketyyppeihin paremmin kuin toisiin ja hanketyyppien sisälläkin on tapauskohtaisia syitä, miksi </w:t>
      </w:r>
      <w:proofErr w:type="spellStart"/>
      <w:r>
        <w:t>YVA-menettelyn</w:t>
      </w:r>
      <w:proofErr w:type="spellEnd"/>
      <w:r>
        <w:t xml:space="preserve"> eriyttäminen kaavoituksesta </w:t>
      </w:r>
      <w:r w:rsidR="00A758D2">
        <w:t xml:space="preserve">tulisi pitää mahdollisena </w:t>
      </w:r>
      <w:proofErr w:type="gramStart"/>
      <w:r w:rsidR="00A758D2">
        <w:t>jatkossakin</w:t>
      </w:r>
      <w:proofErr w:type="gramEnd"/>
      <w:r w:rsidR="00A758D2">
        <w:t xml:space="preserve"> tai ainakaan arviointiohjelma- ja selostusvaiheita ei tulisi kiinnittää tiettyihin kaavaprosessin vaiheisiin </w:t>
      </w:r>
      <w:r>
        <w:t>hankkeiden sujuvan ja ta</w:t>
      </w:r>
      <w:r>
        <w:t>r</w:t>
      </w:r>
      <w:r>
        <w:t xml:space="preserve">koituksenmukaisen etenemisen mahdollistamiseksi. </w:t>
      </w:r>
      <w:proofErr w:type="spellStart"/>
      <w:r>
        <w:t>YVA-menettelyn</w:t>
      </w:r>
      <w:proofErr w:type="spellEnd"/>
      <w:r>
        <w:t xml:space="preserve"> aikana hankkeissa voidaan tehdä selvitys- ja suunnittelutyötä </w:t>
      </w:r>
      <w:r w:rsidR="00BA64B9">
        <w:t>sopivi</w:t>
      </w:r>
      <w:r w:rsidR="00BA64B9">
        <w:t>m</w:t>
      </w:r>
      <w:r w:rsidR="00BA64B9">
        <w:t>man sijoituspaikan löytämiseksi, jolloin usean eri sijaintipaikan kaavo</w:t>
      </w:r>
      <w:r w:rsidR="00BA64B9">
        <w:t>i</w:t>
      </w:r>
      <w:r w:rsidR="00BA64B9">
        <w:t xml:space="preserve">tusprosessien toteuttaminen </w:t>
      </w:r>
      <w:proofErr w:type="spellStart"/>
      <w:r w:rsidR="00BA64B9">
        <w:t>YVA-menettelyn</w:t>
      </w:r>
      <w:proofErr w:type="spellEnd"/>
      <w:r w:rsidR="00BA64B9">
        <w:t xml:space="preserve"> yhteydessä ei välttämättä ole mielekästä samoin kuin silloin, kun kaikki vaihtoehdot sijoittuvat s</w:t>
      </w:r>
      <w:r w:rsidR="00BA64B9">
        <w:t>a</w:t>
      </w:r>
      <w:r w:rsidR="00BA64B9">
        <w:t>malle alueelle ja vaihtoehtojen erot ovat kyseisen alueen sisällä esim. rakenteiden sijoittelussa ja määrissä.</w:t>
      </w:r>
      <w:r>
        <w:t xml:space="preserve"> </w:t>
      </w:r>
      <w:proofErr w:type="spellStart"/>
      <w:r w:rsidR="00A758D2">
        <w:t>ELY-keskus</w:t>
      </w:r>
      <w:proofErr w:type="spellEnd"/>
      <w:r w:rsidR="00A758D2">
        <w:t xml:space="preserve"> ehdottaakin, että tältä osin vielä selvitettäisiin mahdollisia kustannusvaikutuksia sekä vaik</w:t>
      </w:r>
      <w:r w:rsidR="00A758D2">
        <w:t>u</w:t>
      </w:r>
      <w:r w:rsidR="00A758D2">
        <w:t>tuksia ajankäyttöön. S</w:t>
      </w:r>
      <w:r w:rsidR="002B3431">
        <w:t>en sijaan s</w:t>
      </w:r>
      <w:r w:rsidR="00A758D2">
        <w:t>amojen selvitysten käyttö molemmissa prosesseissa voisi olla mahdollista, samoin mahdollisuus nykyiseen t</w:t>
      </w:r>
      <w:r w:rsidR="00A758D2">
        <w:t>a</w:t>
      </w:r>
      <w:r w:rsidR="00A758D2">
        <w:t>paan yhdistää yleisötilaisuudet. Myös yhteinen kuulemismahdollisuus tapauskohtaisesti harkiten voisi sujuvoittaa prosesseja joissakin han</w:t>
      </w:r>
      <w:r w:rsidR="00A758D2">
        <w:t>k</w:t>
      </w:r>
      <w:r w:rsidR="00A758D2">
        <w:t>keissa ja selkiyttää mahdollisesti kannanottojen jättämistä kansalaisten suuntaan</w:t>
      </w:r>
      <w:r w:rsidR="0002587F">
        <w:t xml:space="preserve"> </w:t>
      </w:r>
      <w:r w:rsidR="0002587F" w:rsidRPr="0002587F">
        <w:t>poista</w:t>
      </w:r>
      <w:r w:rsidR="0002587F">
        <w:t>en</w:t>
      </w:r>
      <w:r w:rsidR="0002587F" w:rsidRPr="0002587F">
        <w:t xml:space="preserve"> riskejä siitä, että asianosaiset eivät aina tiedä</w:t>
      </w:r>
      <w:r w:rsidR="0002587F">
        <w:t>,</w:t>
      </w:r>
      <w:r w:rsidR="0002587F" w:rsidRPr="0002587F">
        <w:t xml:space="preserve"> mihin asiaan ovat vaikuttamassa.</w:t>
      </w:r>
      <w:r w:rsidR="0002587F">
        <w:t xml:space="preserve"> </w:t>
      </w:r>
      <w:r w:rsidR="004D23F0">
        <w:t>Arviointimenettelyn tulosten huomioimisen vahvistaminen lupamenettelyssä olisi kannatettavaa, sillä tähän me</w:t>
      </w:r>
      <w:r w:rsidR="004D23F0">
        <w:t>n</w:t>
      </w:r>
      <w:r w:rsidR="004D23F0">
        <w:t xml:space="preserve">nessä arviointia ei ole aina huomioitu, vaikka lainsäädäntö sitä onkin edellyttänyt. </w:t>
      </w:r>
    </w:p>
    <w:p w:rsidR="004D23F0" w:rsidRDefault="004D23F0" w:rsidP="004D23F0">
      <w:pPr>
        <w:pStyle w:val="AVIjaELYleipteksti"/>
        <w:spacing w:before="240"/>
        <w:jc w:val="both"/>
      </w:pPr>
      <w:r w:rsidRPr="00166CE4">
        <w:t>Ennakkoneuvottelumenettely</w:t>
      </w:r>
      <w:r w:rsidR="0093625A">
        <w:t xml:space="preserve">ä </w:t>
      </w:r>
      <w:proofErr w:type="spellStart"/>
      <w:r w:rsidR="0093625A" w:rsidRPr="0093625A">
        <w:t>ELY-keskus</w:t>
      </w:r>
      <w:proofErr w:type="spellEnd"/>
      <w:r w:rsidR="0093625A" w:rsidRPr="0093625A">
        <w:t xml:space="preserve"> pitää </w:t>
      </w:r>
      <w:r w:rsidR="000D3FB8">
        <w:t xml:space="preserve">hyvänä ja </w:t>
      </w:r>
      <w:r w:rsidR="0093625A" w:rsidRPr="0093625A">
        <w:t xml:space="preserve">kaikkien osapuolten kannalta järkevänä ja näkee sen </w:t>
      </w:r>
      <w:r w:rsidR="000D3FB8">
        <w:t>tukevan prosesseja kok</w:t>
      </w:r>
      <w:r w:rsidR="000D3FB8">
        <w:t>o</w:t>
      </w:r>
      <w:r w:rsidR="000D3FB8">
        <w:t xml:space="preserve">naisuutena ja </w:t>
      </w:r>
      <w:r w:rsidR="0093625A" w:rsidRPr="0093625A">
        <w:t>auttavan hankkeen kustannustehokkaassa suunnittelu</w:t>
      </w:r>
      <w:r w:rsidR="0093625A" w:rsidRPr="0093625A">
        <w:t>s</w:t>
      </w:r>
      <w:r w:rsidR="0093625A" w:rsidRPr="0093625A">
        <w:t>sa. Esimerkiksi Natura-arviointien painopisteitä ja laadintaa on neuvo</w:t>
      </w:r>
      <w:r w:rsidR="0093625A" w:rsidRPr="0093625A">
        <w:t>t</w:t>
      </w:r>
      <w:r w:rsidR="0093625A" w:rsidRPr="0093625A">
        <w:t xml:space="preserve">teluissa hyvä ohjeistaa. </w:t>
      </w:r>
      <w:proofErr w:type="spellStart"/>
      <w:r w:rsidR="0093625A">
        <w:t>ELY-keskus</w:t>
      </w:r>
      <w:proofErr w:type="spellEnd"/>
      <w:r w:rsidR="0093625A">
        <w:t xml:space="preserve"> tuo kuitenkin esille sen, että </w:t>
      </w:r>
      <w:proofErr w:type="spellStart"/>
      <w:r w:rsidR="00BF2069">
        <w:t>YVA-lainsäädännön</w:t>
      </w:r>
      <w:proofErr w:type="spellEnd"/>
      <w:r w:rsidR="00BF2069">
        <w:t xml:space="preserve"> uudistamisehdotuksen esittelytilaisuuden</w:t>
      </w:r>
      <w:r w:rsidRPr="00166CE4">
        <w:t xml:space="preserve"> perusteella </w:t>
      </w:r>
      <w:r w:rsidR="0093625A" w:rsidRPr="00166CE4">
        <w:lastRenderedPageBreak/>
        <w:t xml:space="preserve">konsulteilla on </w:t>
      </w:r>
      <w:r w:rsidRPr="00166CE4">
        <w:t xml:space="preserve">odotuksena, että </w:t>
      </w:r>
      <w:r>
        <w:t>viranomai</w:t>
      </w:r>
      <w:r w:rsidR="00BF2069">
        <w:t>set</w:t>
      </w:r>
      <w:r>
        <w:t xml:space="preserve"> mm. </w:t>
      </w:r>
      <w:r w:rsidR="00BF2069">
        <w:t>velvoitettaisiin o</w:t>
      </w:r>
      <w:r w:rsidR="00BF2069">
        <w:t>h</w:t>
      </w:r>
      <w:r w:rsidR="00BF2069">
        <w:t xml:space="preserve">jaamaan ja tarkistamaan selvitykset </w:t>
      </w:r>
      <w:proofErr w:type="spellStart"/>
      <w:r w:rsidR="00BF2069">
        <w:t>YVA:n</w:t>
      </w:r>
      <w:proofErr w:type="spellEnd"/>
      <w:r w:rsidR="00BF2069">
        <w:t xml:space="preserve"> aikana siten, että selvitysten ja arviointien riittävyyteen otettaisi</w:t>
      </w:r>
      <w:r w:rsidR="0095119E">
        <w:t>in</w:t>
      </w:r>
      <w:r w:rsidR="00BF2069">
        <w:t xml:space="preserve"> kantaa </w:t>
      </w:r>
      <w:r w:rsidR="0095119E">
        <w:t>jo ennen</w:t>
      </w:r>
      <w:r w:rsidR="00BF2069">
        <w:t xml:space="preserve"> lausun</w:t>
      </w:r>
      <w:r w:rsidR="0095119E">
        <w:t>toa</w:t>
      </w:r>
      <w:r w:rsidR="00BF2069">
        <w:t xml:space="preserve">. </w:t>
      </w:r>
      <w:r>
        <w:t>Jos e</w:t>
      </w:r>
      <w:r>
        <w:t>n</w:t>
      </w:r>
      <w:r>
        <w:t>nakkoneuvottelu</w:t>
      </w:r>
      <w:r w:rsidR="00BF2069">
        <w:t>sta</w:t>
      </w:r>
      <w:r>
        <w:t xml:space="preserve"> säädetään laissa, tulisi säädöksen olla sellainen, ettei sen perusteella velvoiteta viranomaisia esittämään sellaisia ka</w:t>
      </w:r>
      <w:r>
        <w:t>n</w:t>
      </w:r>
      <w:r>
        <w:t>nanottoja etukäteen, joihin kuulemisessa saaduilla lausunnoilla ja miel</w:t>
      </w:r>
      <w:r>
        <w:t>i</w:t>
      </w:r>
      <w:r>
        <w:t xml:space="preserve">piteillä voi olla </w:t>
      </w:r>
      <w:r w:rsidR="00BF2069">
        <w:t xml:space="preserve">tai on </w:t>
      </w:r>
      <w:r>
        <w:t>vaikutusta, jotta kuuleminen ja sitä kautta osalli</w:t>
      </w:r>
      <w:r>
        <w:t>s</w:t>
      </w:r>
      <w:r>
        <w:t xml:space="preserve">tuminen prosessiin ei menetä merkitystään tai vähennä osallistumisen merkitystä </w:t>
      </w:r>
      <w:r w:rsidR="0093625A">
        <w:t>viranomaisneuvottelujen kautta lisättävän</w:t>
      </w:r>
      <w:r w:rsidR="00BF2069">
        <w:t xml:space="preserve"> </w:t>
      </w:r>
      <w:r>
        <w:t>viranomaisyhtei</w:t>
      </w:r>
      <w:r>
        <w:t>s</w:t>
      </w:r>
      <w:r>
        <w:t>työn seurauksena.</w:t>
      </w:r>
      <w:r w:rsidR="00BF2069">
        <w:t xml:space="preserve"> Ennakkoneuvottelusta huolimatta osa viranomaisten kannanotoistakin saataneen </w:t>
      </w:r>
      <w:proofErr w:type="gramStart"/>
      <w:r w:rsidR="00BF2069">
        <w:t>jatkossakin</w:t>
      </w:r>
      <w:proofErr w:type="gramEnd"/>
      <w:r w:rsidR="00BF2069">
        <w:t xml:space="preserve"> vasta lausuntovaiheessa ja </w:t>
      </w:r>
      <w:proofErr w:type="spellStart"/>
      <w:r w:rsidR="00BF2069">
        <w:t>YVA-menettelyn</w:t>
      </w:r>
      <w:proofErr w:type="spellEnd"/>
      <w:r w:rsidR="00BF2069">
        <w:t xml:space="preserve"> myötä on myös tullut esille asioita, joita ei vielä han</w:t>
      </w:r>
      <w:r w:rsidR="00BF2069">
        <w:t>k</w:t>
      </w:r>
      <w:r w:rsidR="00BF2069">
        <w:t xml:space="preserve">keen alkuvaiheessa ole osattu ennakoida. </w:t>
      </w:r>
      <w:r w:rsidR="0093625A">
        <w:t>Tämän vuoksi ennakkone</w:t>
      </w:r>
      <w:r w:rsidR="0093625A">
        <w:t>u</w:t>
      </w:r>
      <w:r w:rsidR="0093625A">
        <w:t>vottelut eivät voi sisältää kaiken kattavaa neuvontaa eivätkä e</w:t>
      </w:r>
      <w:r w:rsidR="00BF2069">
        <w:t>nnakk</w:t>
      </w:r>
      <w:r w:rsidR="00BF2069">
        <w:t>o</w:t>
      </w:r>
      <w:r w:rsidR="00BF2069">
        <w:t xml:space="preserve">neuvottelut saisi velvoittaa asioihin, joiden seurauksena </w:t>
      </w:r>
      <w:proofErr w:type="spellStart"/>
      <w:r w:rsidR="00BF2069">
        <w:t>YVA-menettelyn</w:t>
      </w:r>
      <w:proofErr w:type="spellEnd"/>
      <w:r w:rsidR="00BF2069">
        <w:t xml:space="preserve"> merkitys ja vaikuttavuus heikkenevät prosessin hankeva</w:t>
      </w:r>
      <w:r w:rsidR="00BF2069">
        <w:t>s</w:t>
      </w:r>
      <w:r w:rsidR="00BF2069">
        <w:t xml:space="preserve">taavan suuntaan tapahtuvan ennakoitavuuden kustannuksella. Tähän mennessä yhteysviranomaisen ohjausta on </w:t>
      </w:r>
      <w:proofErr w:type="spellStart"/>
      <w:r w:rsidR="00BF2069">
        <w:t>ELY</w:t>
      </w:r>
      <w:r w:rsidR="002B3431">
        <w:t>-keskuksessa</w:t>
      </w:r>
      <w:proofErr w:type="spellEnd"/>
      <w:r w:rsidR="00BF2069">
        <w:t xml:space="preserve"> tarjottu osallistumalla hankkeiden ohjaus- tai seurantaryhmiin asiantuntijoina, pyydettäessä palavereissa sekä arviointiohjelmien ja </w:t>
      </w:r>
      <w:proofErr w:type="gramStart"/>
      <w:r w:rsidR="00BF2069">
        <w:t>–selostusten</w:t>
      </w:r>
      <w:proofErr w:type="gramEnd"/>
      <w:r w:rsidR="00BF2069">
        <w:t xml:space="preserve"> et</w:t>
      </w:r>
      <w:r w:rsidR="00BF2069">
        <w:t>u</w:t>
      </w:r>
      <w:r w:rsidR="00BF2069">
        <w:t xml:space="preserve">käteiskommentoinneilla siltä osin, kuin se on ollut mahdollista ennen kuulemisia. </w:t>
      </w:r>
      <w:r w:rsidR="0072246C">
        <w:t>Myös arviointiohjelma- ja selostuslausuntoja on käyty y</w:t>
      </w:r>
      <w:r w:rsidR="0072246C">
        <w:t>h</w:t>
      </w:r>
      <w:r w:rsidR="0072246C">
        <w:t xml:space="preserve">dessä läpi hankevastaavien, konsulttien ja </w:t>
      </w:r>
      <w:proofErr w:type="spellStart"/>
      <w:r w:rsidR="0072246C">
        <w:t>ELY-keskuksen</w:t>
      </w:r>
      <w:proofErr w:type="spellEnd"/>
      <w:r w:rsidR="0072246C">
        <w:t xml:space="preserve"> asiantunt</w:t>
      </w:r>
      <w:r w:rsidR="0072246C">
        <w:t>i</w:t>
      </w:r>
      <w:r w:rsidR="0072246C">
        <w:t xml:space="preserve">joiden kanssa. </w:t>
      </w:r>
    </w:p>
    <w:p w:rsidR="0093625A" w:rsidRPr="0093625A" w:rsidRDefault="0093625A" w:rsidP="0093625A">
      <w:pPr>
        <w:pStyle w:val="AVIjaELYleipteksti"/>
        <w:spacing w:before="240"/>
        <w:jc w:val="both"/>
      </w:pPr>
      <w:r>
        <w:t xml:space="preserve">Määräaikojen osalta </w:t>
      </w:r>
      <w:proofErr w:type="spellStart"/>
      <w:r>
        <w:t>ELY-keskus</w:t>
      </w:r>
      <w:proofErr w:type="spellEnd"/>
      <w:r>
        <w:t xml:space="preserve"> toteaa, että määräajat lyhenisivät </w:t>
      </w:r>
      <w:proofErr w:type="spellStart"/>
      <w:r>
        <w:t>YVA-ohjelmavaiheen</w:t>
      </w:r>
      <w:proofErr w:type="spellEnd"/>
      <w:r>
        <w:t xml:space="preserve"> osalta nykyiseen minimiin ja </w:t>
      </w:r>
      <w:r w:rsidRPr="0093625A">
        <w:t xml:space="preserve">Natura-arvioinnista annettavan lausunnon antoajan lyhenemisen osalta puolesta vuodesta kahteen tai kolmeen kuukauteen. </w:t>
      </w:r>
      <w:proofErr w:type="spellStart"/>
      <w:r>
        <w:t>ELY-keskus</w:t>
      </w:r>
      <w:proofErr w:type="spellEnd"/>
      <w:r>
        <w:t xml:space="preserve"> ei pidä näitä muutoksia </w:t>
      </w:r>
      <w:r w:rsidRPr="0093625A">
        <w:t>epärealisti</w:t>
      </w:r>
      <w:r>
        <w:t xml:space="preserve">sina, mutta tuo esille, että hankkeiden aikataulut </w:t>
      </w:r>
      <w:r w:rsidR="0095119E">
        <w:t>määrittää hankevastaava</w:t>
      </w:r>
      <w:r>
        <w:t xml:space="preserve"> hankkeiden </w:t>
      </w:r>
      <w:proofErr w:type="spellStart"/>
      <w:r>
        <w:t>vireille</w:t>
      </w:r>
      <w:r w:rsidR="00A21B6F">
        <w:t>tulojen</w:t>
      </w:r>
      <w:proofErr w:type="spellEnd"/>
      <w:r w:rsidR="00A21B6F">
        <w:t xml:space="preserve"> myötä ja aikataulujen yhtee</w:t>
      </w:r>
      <w:r w:rsidR="00A21B6F">
        <w:t>n</w:t>
      </w:r>
      <w:r w:rsidR="00A21B6F">
        <w:t xml:space="preserve">sovittaminen </w:t>
      </w:r>
      <w:proofErr w:type="spellStart"/>
      <w:r w:rsidR="0095119E">
        <w:t>ELY-keskuksessa</w:t>
      </w:r>
      <w:proofErr w:type="spellEnd"/>
      <w:r w:rsidR="0095119E">
        <w:t xml:space="preserve"> </w:t>
      </w:r>
      <w:r w:rsidR="00A21B6F">
        <w:t>eri hankkeiden sekä muiden tehtävien osalta ei ole aina helppoa henkilöstöresurssien vähennyttyä</w:t>
      </w:r>
      <w:r w:rsidRPr="0093625A">
        <w:t>.</w:t>
      </w:r>
      <w:r w:rsidR="00A21B6F">
        <w:t xml:space="preserve"> Asioihin ja asiakirjoihin perehtyminen vie myös paljon työaikaa. Lisäksi kuulemisi</w:t>
      </w:r>
      <w:r w:rsidR="00A21B6F">
        <w:t>s</w:t>
      </w:r>
      <w:r w:rsidR="00A21B6F">
        <w:t xml:space="preserve">sa on jo nykyisin tullut etenkin kuntien osalta esille niin </w:t>
      </w:r>
      <w:proofErr w:type="spellStart"/>
      <w:r w:rsidR="00A21B6F">
        <w:t>YVA-menettelyissä</w:t>
      </w:r>
      <w:proofErr w:type="spellEnd"/>
      <w:r w:rsidR="00A21B6F">
        <w:t xml:space="preserve"> kuin </w:t>
      </w:r>
      <w:proofErr w:type="spellStart"/>
      <w:r w:rsidR="00A21B6F">
        <w:t>YVA-päätöksissäkin</w:t>
      </w:r>
      <w:proofErr w:type="spellEnd"/>
      <w:r w:rsidR="00A21B6F">
        <w:t xml:space="preserve"> se, että lyhimpien kuulemisaik</w:t>
      </w:r>
      <w:r w:rsidR="00A21B6F">
        <w:t>o</w:t>
      </w:r>
      <w:r w:rsidR="00A21B6F">
        <w:t>jen aikatauluja on ollut vaikea sovittaa hallitusten, valtuustojen ja laut</w:t>
      </w:r>
      <w:r w:rsidR="00A21B6F">
        <w:t>a</w:t>
      </w:r>
      <w:r w:rsidR="00A21B6F">
        <w:t xml:space="preserve">kuntien kokousaikatauluihin. </w:t>
      </w:r>
      <w:proofErr w:type="spellStart"/>
      <w:r w:rsidR="00A21B6F">
        <w:t>ELY-keskus</w:t>
      </w:r>
      <w:proofErr w:type="spellEnd"/>
      <w:r w:rsidR="00A21B6F">
        <w:t xml:space="preserve"> esittääkin, että kuulemisaik</w:t>
      </w:r>
      <w:r w:rsidR="00A21B6F">
        <w:t>o</w:t>
      </w:r>
      <w:r w:rsidR="00A21B6F">
        <w:t>jen osalta selvitetään vielä lausunnonantajiin mahdollisesti koituvia va</w:t>
      </w:r>
      <w:r w:rsidR="00A21B6F">
        <w:t>i</w:t>
      </w:r>
      <w:r w:rsidR="00A21B6F">
        <w:t>kutuksia arviointiohjelmavaiheen kuulemisen lyhentämisestä, jotta m</w:t>
      </w:r>
      <w:r w:rsidR="00A21B6F">
        <w:t>e</w:t>
      </w:r>
      <w:r w:rsidR="00A21B6F">
        <w:t>nettelyä nopeuttamalla ei kavenneta usein keskeisimpien lausunnona</w:t>
      </w:r>
      <w:r w:rsidR="00A21B6F">
        <w:t>n</w:t>
      </w:r>
      <w:r w:rsidR="00A21B6F">
        <w:t xml:space="preserve">tajien osallistumismahdollisuutta. </w:t>
      </w:r>
      <w:proofErr w:type="spellStart"/>
      <w:r w:rsidR="00A21B6F">
        <w:t>ELY-keskus</w:t>
      </w:r>
      <w:proofErr w:type="spellEnd"/>
      <w:r w:rsidR="00A21B6F">
        <w:t xml:space="preserve"> toivoo myös, että mene</w:t>
      </w:r>
      <w:r w:rsidR="00A21B6F">
        <w:t>t</w:t>
      </w:r>
      <w:r w:rsidR="00A21B6F">
        <w:t>telyjä sujuvoitettaessa huomioidaan riittävien resurssien merkitys vira</w:t>
      </w:r>
      <w:r w:rsidR="00A21B6F">
        <w:t>n</w:t>
      </w:r>
      <w:r w:rsidR="00A21B6F">
        <w:t xml:space="preserve">omaisessa asioiden sujuvalle </w:t>
      </w:r>
      <w:r w:rsidR="00092416">
        <w:t xml:space="preserve">ja asiakaslähtöiselle </w:t>
      </w:r>
      <w:r w:rsidR="00A21B6F">
        <w:t>hoitamiselle.</w:t>
      </w:r>
    </w:p>
    <w:p w:rsidR="0095119E" w:rsidRDefault="0095119E" w:rsidP="00305667">
      <w:pPr>
        <w:pStyle w:val="AVIjaELYleipteksti"/>
        <w:spacing w:before="240"/>
        <w:jc w:val="both"/>
        <w:rPr>
          <w:u w:val="single"/>
        </w:rPr>
      </w:pPr>
    </w:p>
    <w:p w:rsidR="0095119E" w:rsidRDefault="0095119E" w:rsidP="00305667">
      <w:pPr>
        <w:pStyle w:val="AVIjaELYleipteksti"/>
        <w:spacing w:before="240"/>
        <w:jc w:val="both"/>
        <w:rPr>
          <w:u w:val="single"/>
        </w:rPr>
      </w:pPr>
    </w:p>
    <w:p w:rsidR="00AD3B22" w:rsidRPr="00AD3B22" w:rsidRDefault="007B5574" w:rsidP="00305667">
      <w:pPr>
        <w:pStyle w:val="AVIjaELYleipteksti"/>
        <w:spacing w:before="240"/>
        <w:jc w:val="both"/>
        <w:rPr>
          <w:u w:val="single"/>
        </w:rPr>
      </w:pPr>
      <w:r>
        <w:rPr>
          <w:u w:val="single"/>
        </w:rPr>
        <w:lastRenderedPageBreak/>
        <w:t>Esityksen vaikutukset</w:t>
      </w:r>
    </w:p>
    <w:p w:rsidR="003B49FA" w:rsidRDefault="008C71F2" w:rsidP="00305667">
      <w:pPr>
        <w:pStyle w:val="AVIjaELYleipteksti"/>
        <w:spacing w:before="240"/>
        <w:jc w:val="both"/>
      </w:pPr>
      <w:proofErr w:type="spellStart"/>
      <w:r>
        <w:t>ELY-keskus</w:t>
      </w:r>
      <w:proofErr w:type="spellEnd"/>
      <w:r>
        <w:t xml:space="preserve"> yhtyy esityksen arvioon siitä, että muutosesitysten taloude</w:t>
      </w:r>
      <w:r>
        <w:t>l</w:t>
      </w:r>
      <w:r>
        <w:t xml:space="preserve">liset, viranomaisiin kohdistuvat, ympäristö- ja muut vaikutukset jäänevät </w:t>
      </w:r>
      <w:r w:rsidR="004F41F8">
        <w:t xml:space="preserve">pääosin </w:t>
      </w:r>
      <w:r>
        <w:t xml:space="preserve">vähäisiksi, sillä nykyisiin käytänteisiin verrattuna esityksestä johtuvat käytännön tason muutokset olisivat </w:t>
      </w:r>
      <w:r w:rsidR="003B49FA">
        <w:t xml:space="preserve">suhteellisen </w:t>
      </w:r>
      <w:r>
        <w:t>pieniä.</w:t>
      </w:r>
      <w:r w:rsidR="00266004">
        <w:t xml:space="preserve"> </w:t>
      </w:r>
      <w:r w:rsidR="003B49FA">
        <w:t>Enna</w:t>
      </w:r>
      <w:r w:rsidR="003B49FA">
        <w:t>k</w:t>
      </w:r>
      <w:r w:rsidR="003B49FA">
        <w:t>koneuvottelumenettely sekä Natura-arvioinnin ja kaavoituksen yhtee</w:t>
      </w:r>
      <w:r w:rsidR="003B49FA">
        <w:t>n</w:t>
      </w:r>
      <w:r w:rsidR="003B49FA">
        <w:t>sovittaminen ja lyhenevät määräajat johtaisivat kuitenkin viranomaisy</w:t>
      </w:r>
      <w:r w:rsidR="003B49FA">
        <w:t>h</w:t>
      </w:r>
      <w:r w:rsidR="003B49FA">
        <w:t xml:space="preserve">teistyön lisääntymiseen. </w:t>
      </w:r>
      <w:r w:rsidR="003B49FA" w:rsidRPr="003B49FA">
        <w:t xml:space="preserve">Viranomaisiin kohdistuvien vaikutusten osalta tuleekin huomioida se, että </w:t>
      </w:r>
      <w:proofErr w:type="spellStart"/>
      <w:r w:rsidR="003B49FA" w:rsidRPr="003B49FA">
        <w:t>YVA-menettelyssä</w:t>
      </w:r>
      <w:proofErr w:type="spellEnd"/>
      <w:r w:rsidR="003B49FA" w:rsidRPr="003B49FA">
        <w:t xml:space="preserve"> aikataulut ovat hankelä</w:t>
      </w:r>
      <w:r w:rsidR="003B49FA" w:rsidRPr="003B49FA">
        <w:t>h</w:t>
      </w:r>
      <w:r w:rsidR="003B49FA" w:rsidRPr="003B49FA">
        <w:t>töisiä ja lainsäädäntö velvoittaa viranomaista toimimaan viipymättä. Useiden hankkeiden sekä muiden tehtävien vuoksi aikataulujen yhtee</w:t>
      </w:r>
      <w:r w:rsidR="003B49FA" w:rsidRPr="003B49FA">
        <w:t>n</w:t>
      </w:r>
      <w:r w:rsidR="003B49FA" w:rsidRPr="003B49FA">
        <w:t>sovittaminen asioihin perehtymisen vaatimine työaikoineen edellyttää riittäviä voimavaroja, jotta hallituksen esitysluonnoksen aikataulut ja asiakaslähtöinen asioiden hoitaminen voidaan toteuttaa. Vaikutuksia v</w:t>
      </w:r>
      <w:r w:rsidR="003B49FA" w:rsidRPr="003B49FA">
        <w:t>i</w:t>
      </w:r>
      <w:r w:rsidR="003B49FA" w:rsidRPr="003B49FA">
        <w:t xml:space="preserve">ranomaisiin olisikin syytä tarkastella vielä tarkemmin. </w:t>
      </w:r>
      <w:r w:rsidR="003B49FA">
        <w:t>Lisäksi</w:t>
      </w:r>
      <w:r w:rsidR="008348FB">
        <w:t xml:space="preserve"> </w:t>
      </w:r>
      <w:proofErr w:type="spellStart"/>
      <w:r w:rsidR="00266004">
        <w:t>YVA-menettelyn</w:t>
      </w:r>
      <w:proofErr w:type="spellEnd"/>
      <w:r w:rsidR="00266004">
        <w:t xml:space="preserve"> ja kaavoituksen yhdistäminen voisi toteutustavasta riippuen monimutkaistaa viranomaistyötä ja pidentää </w:t>
      </w:r>
      <w:proofErr w:type="spellStart"/>
      <w:r w:rsidR="00266004">
        <w:t>YVA-menettelyn</w:t>
      </w:r>
      <w:proofErr w:type="spellEnd"/>
      <w:r w:rsidR="00266004">
        <w:t xml:space="preserve"> kestoa. Tältä osin muutokset eivät vaikuttaisi sujuvoittavan prosesseja nykyt</w:t>
      </w:r>
      <w:r w:rsidR="00266004">
        <w:t>i</w:t>
      </w:r>
      <w:r w:rsidR="00266004">
        <w:t>lanteeseen verrattuna, jossa yhteensovittamista on voitu tehdä tapau</w:t>
      </w:r>
      <w:r w:rsidR="00266004">
        <w:t>s</w:t>
      </w:r>
      <w:r w:rsidR="00266004">
        <w:t xml:space="preserve">kohtaisesti joustavasti. </w:t>
      </w:r>
      <w:r w:rsidR="003920C5">
        <w:t xml:space="preserve">Perusteltujen syiden vaatiminen </w:t>
      </w:r>
      <w:r w:rsidR="003B49FA">
        <w:t>jätettäessä m</w:t>
      </w:r>
      <w:r w:rsidR="003B49FA">
        <w:t>e</w:t>
      </w:r>
      <w:r w:rsidR="003B49FA">
        <w:t xml:space="preserve">nettelyt yhdistämättä </w:t>
      </w:r>
      <w:r w:rsidR="003920C5">
        <w:t xml:space="preserve">lisäisi sääntelyä ja työmäärää viranomaisille. </w:t>
      </w:r>
    </w:p>
    <w:p w:rsidR="0002587F" w:rsidRDefault="00463F9D" w:rsidP="00305667">
      <w:pPr>
        <w:pStyle w:val="AVIjaELYleipteksti"/>
        <w:spacing w:before="240"/>
        <w:jc w:val="both"/>
      </w:pPr>
      <w:r w:rsidRPr="000D3FB8">
        <w:t xml:space="preserve">Hankekaavan ja </w:t>
      </w:r>
      <w:proofErr w:type="spellStart"/>
      <w:r w:rsidRPr="000D3FB8">
        <w:t>YVA-menettelyn</w:t>
      </w:r>
      <w:proofErr w:type="spellEnd"/>
      <w:r w:rsidRPr="000D3FB8">
        <w:t xml:space="preserve"> yhdistäminen</w:t>
      </w:r>
    </w:p>
    <w:p w:rsidR="007B2FAA" w:rsidRDefault="00BE2361" w:rsidP="007B2FAA">
      <w:pPr>
        <w:pStyle w:val="AVIjaELYleipteksti"/>
        <w:spacing w:before="240"/>
        <w:jc w:val="both"/>
      </w:pPr>
      <w:proofErr w:type="spellStart"/>
      <w:r w:rsidRPr="00BE2361">
        <w:t>ELY-keskuksen</w:t>
      </w:r>
      <w:proofErr w:type="spellEnd"/>
      <w:r w:rsidRPr="00BE2361">
        <w:t xml:space="preserve"> Alueiden käytön ryhmä piti lähtökohtaisesti alueide</w:t>
      </w:r>
      <w:r w:rsidRPr="00BE2361">
        <w:t>n</w:t>
      </w:r>
      <w:r w:rsidRPr="00BE2361">
        <w:t xml:space="preserve">käytön näkökulmasta hyvänä mahdollisuutena ns. hankekaavan ja </w:t>
      </w:r>
      <w:proofErr w:type="spellStart"/>
      <w:r w:rsidRPr="00BE2361">
        <w:t>YVA-menettelyn</w:t>
      </w:r>
      <w:proofErr w:type="spellEnd"/>
      <w:r w:rsidRPr="00BE2361">
        <w:t xml:space="preserve"> yhdistämistä samassa menettelyprosessissa käsitelt</w:t>
      </w:r>
      <w:r w:rsidRPr="00BE2361">
        <w:t>ä</w:t>
      </w:r>
      <w:r w:rsidRPr="00BE2361">
        <w:t xml:space="preserve">väksi selvitysten päällekkäisyyksien </w:t>
      </w:r>
      <w:r w:rsidR="003C56B3">
        <w:t xml:space="preserve">vuoksi </w:t>
      </w:r>
      <w:r w:rsidRPr="00BE2361">
        <w:t>ja koska kuulemisiin on lii</w:t>
      </w:r>
      <w:r w:rsidRPr="00BE2361">
        <w:t>t</w:t>
      </w:r>
      <w:r w:rsidRPr="00BE2361">
        <w:t xml:space="preserve">tynyt asianosaisilla epätietoisuutta siitä, että YVA- ja kaavamenettelyt ovat erillisiä prosesseja. </w:t>
      </w:r>
      <w:proofErr w:type="spellStart"/>
      <w:r w:rsidR="007B2FAA">
        <w:t>ELY-keskus</w:t>
      </w:r>
      <w:proofErr w:type="spellEnd"/>
      <w:r w:rsidR="007B2FAA">
        <w:t xml:space="preserve"> katsookin, että YVA- ja kaavo</w:t>
      </w:r>
      <w:r w:rsidR="007B2FAA">
        <w:t>i</w:t>
      </w:r>
      <w:r w:rsidR="007B2FAA">
        <w:t>tusmenettelyjen yhteensovittaminen tapauskohtaisesti harkiten on ma</w:t>
      </w:r>
      <w:r w:rsidR="007B2FAA">
        <w:t>h</w:t>
      </w:r>
      <w:r w:rsidR="007B2FAA">
        <w:t>dollista, mutta siihen ei pitäisi velvoittaa kaavoitettavien hankkeiden er</w:t>
      </w:r>
      <w:r w:rsidR="007B2FAA">
        <w:t>i</w:t>
      </w:r>
      <w:r w:rsidR="007B2FAA">
        <w:t xml:space="preserve">laisuuden vuoksi. </w:t>
      </w:r>
      <w:r w:rsidR="000D3FB8">
        <w:t xml:space="preserve">Etenkin hankekaavoitusvetoinen yhteismenettely olisi tästä näkökulmasta ongelmallinen. </w:t>
      </w:r>
      <w:proofErr w:type="spellStart"/>
      <w:r w:rsidR="007B2FAA">
        <w:t>ELY-keskuksen</w:t>
      </w:r>
      <w:proofErr w:type="spellEnd"/>
      <w:r w:rsidR="007B2FAA">
        <w:t xml:space="preserve"> mukaan ennen l</w:t>
      </w:r>
      <w:r w:rsidR="007B2FAA">
        <w:t>o</w:t>
      </w:r>
      <w:r w:rsidR="007B2FAA">
        <w:t>pullisia päätöksiä tulisikin selvittää, toteutuvatko joissakin hanketyypei</w:t>
      </w:r>
      <w:r w:rsidR="007B2FAA">
        <w:t>s</w:t>
      </w:r>
      <w:r w:rsidR="007B2FAA">
        <w:t>sä/hankkeissa menettelyjen yhdistämisessä saavutettavat aika- ja ku</w:t>
      </w:r>
      <w:r w:rsidR="007B2FAA">
        <w:t>s</w:t>
      </w:r>
      <w:r w:rsidR="007B2FAA">
        <w:t>tannussäästöt esim. niissä hanketyypeissä/hankkeissa, joissa menett</w:t>
      </w:r>
      <w:r w:rsidR="007B2FAA">
        <w:t>e</w:t>
      </w:r>
      <w:r w:rsidR="007B2FAA">
        <w:t xml:space="preserve">lyt yhdistettäessä jouduttaisiin </w:t>
      </w:r>
      <w:proofErr w:type="spellStart"/>
      <w:r w:rsidR="007B2FAA">
        <w:t>YVA-menettelyn</w:t>
      </w:r>
      <w:proofErr w:type="spellEnd"/>
      <w:r w:rsidR="007B2FAA">
        <w:t xml:space="preserve"> eri vaihtoehtojen sijo</w:t>
      </w:r>
      <w:r w:rsidR="007B2FAA">
        <w:t>i</w:t>
      </w:r>
      <w:r w:rsidR="007B2FAA">
        <w:t>tuspaikkoja kaavoittamaan eri kuntien alueilla vai tulisiko edullisemma</w:t>
      </w:r>
      <w:r w:rsidR="007B2FAA">
        <w:t>k</w:t>
      </w:r>
      <w:r w:rsidR="007B2FAA">
        <w:t xml:space="preserve">si ensin toteuttaa </w:t>
      </w:r>
      <w:proofErr w:type="spellStart"/>
      <w:r w:rsidR="007B2FAA">
        <w:t>YVA-menettely</w:t>
      </w:r>
      <w:proofErr w:type="spellEnd"/>
      <w:r w:rsidR="007B2FAA">
        <w:t xml:space="preserve"> ainakin selostusvaiheeseen ja edetä kaavoituksessa vasta todennäköisimmän sijoitusvaihtoehdon varmistu</w:t>
      </w:r>
      <w:r w:rsidR="007B2FAA">
        <w:t>t</w:t>
      </w:r>
      <w:r w:rsidR="007B2FAA">
        <w:t xml:space="preserve">tua. </w:t>
      </w:r>
      <w:r w:rsidR="007B2FAA" w:rsidRPr="007B2FAA">
        <w:t xml:space="preserve">Myös </w:t>
      </w:r>
      <w:proofErr w:type="spellStart"/>
      <w:r w:rsidR="007B2FAA" w:rsidRPr="007B2FAA">
        <w:t>ELY-keskuksen</w:t>
      </w:r>
      <w:proofErr w:type="spellEnd"/>
      <w:r w:rsidR="007B2FAA" w:rsidRPr="007B2FAA">
        <w:t xml:space="preserve"> Alueiden</w:t>
      </w:r>
      <w:r w:rsidR="003C56B3">
        <w:t xml:space="preserve"> </w:t>
      </w:r>
      <w:r w:rsidR="007B2FAA" w:rsidRPr="007B2FAA">
        <w:t>käytön ryhmä katsoi, että lähtöko</w:t>
      </w:r>
      <w:r w:rsidR="007B2FAA" w:rsidRPr="007B2FAA">
        <w:t>h</w:t>
      </w:r>
      <w:r w:rsidR="007B2FAA" w:rsidRPr="007B2FAA">
        <w:t xml:space="preserve">taisesti kaavaehdotusta ei ole järkevää lyödä lukkoon ennen kuin </w:t>
      </w:r>
      <w:proofErr w:type="spellStart"/>
      <w:r w:rsidR="007B2FAA" w:rsidRPr="007B2FAA">
        <w:t>YVA-selvityksen</w:t>
      </w:r>
      <w:proofErr w:type="spellEnd"/>
      <w:r w:rsidR="007B2FAA" w:rsidRPr="007B2FAA">
        <w:t xml:space="preserve"> lopputulokset ovat tiedossa. </w:t>
      </w:r>
      <w:proofErr w:type="spellStart"/>
      <w:r w:rsidR="007B2FAA">
        <w:t>ELY-keskus</w:t>
      </w:r>
      <w:proofErr w:type="spellEnd"/>
      <w:r w:rsidR="007B2FAA">
        <w:t xml:space="preserve"> pitää hyvänä n</w:t>
      </w:r>
      <w:r w:rsidR="007B2FAA">
        <w:t>y</w:t>
      </w:r>
      <w:r w:rsidR="007B2FAA">
        <w:t>kyistä mahdollisuutta yhdistää tapauskohtaisesti YVA- ja kaavoitusm</w:t>
      </w:r>
      <w:r w:rsidR="007B2FAA">
        <w:t>e</w:t>
      </w:r>
      <w:r w:rsidR="007B2FAA">
        <w:t xml:space="preserve">nettelyjen selvityksiä sekä yleisötilaisuuksia. Kuulemisten yhdistäminen tapauskohtaisesti harkiten tällaisissa hankkeissa olisi sujuvoittamisen </w:t>
      </w:r>
      <w:r w:rsidR="007B2FAA">
        <w:lastRenderedPageBreak/>
        <w:t>näkökulmasta perusteltua, samoin tiedottamisen yhdistäminen tapau</w:t>
      </w:r>
      <w:r w:rsidR="007B2FAA">
        <w:t>s</w:t>
      </w:r>
      <w:r w:rsidR="007B2FAA">
        <w:t xml:space="preserve">kohtaisesti harkiten. </w:t>
      </w:r>
    </w:p>
    <w:p w:rsidR="000D3FB8" w:rsidRDefault="00E94CAA" w:rsidP="00132D45">
      <w:pPr>
        <w:pStyle w:val="AVIjaELYleipteksti"/>
        <w:spacing w:before="240"/>
        <w:jc w:val="both"/>
      </w:pPr>
      <w:proofErr w:type="spellStart"/>
      <w:r>
        <w:t>ELY-keskus</w:t>
      </w:r>
      <w:proofErr w:type="spellEnd"/>
      <w:r>
        <w:t xml:space="preserve"> korostaa menettelyjen yhdistämisen tapauskohtaista ha</w:t>
      </w:r>
      <w:r>
        <w:t>r</w:t>
      </w:r>
      <w:r>
        <w:t xml:space="preserve">kintaa. </w:t>
      </w:r>
      <w:proofErr w:type="spellStart"/>
      <w:r w:rsidR="007B2FAA" w:rsidRPr="007B2FAA">
        <w:t>ELY-keskus</w:t>
      </w:r>
      <w:proofErr w:type="spellEnd"/>
      <w:r w:rsidR="00052785">
        <w:t xml:space="preserve"> </w:t>
      </w:r>
      <w:r w:rsidR="007B2FAA" w:rsidRPr="007B2FAA">
        <w:t>pit</w:t>
      </w:r>
      <w:r w:rsidR="00052785">
        <w:t>ää</w:t>
      </w:r>
      <w:r w:rsidR="007B2FAA" w:rsidRPr="007B2FAA">
        <w:t xml:space="preserve"> parempana vaihtoehtona menettelyn selkey</w:t>
      </w:r>
      <w:r w:rsidR="007B2FAA" w:rsidRPr="007B2FAA">
        <w:t>t</w:t>
      </w:r>
      <w:r w:rsidR="007B2FAA" w:rsidRPr="007B2FAA">
        <w:t>tämiseksi vaihtoehtoa A.</w:t>
      </w:r>
      <w:r w:rsidR="000D3FB8" w:rsidRPr="000D3FB8">
        <w:t xml:space="preserve"> </w:t>
      </w:r>
    </w:p>
    <w:p w:rsidR="00E03248" w:rsidRDefault="00E03248" w:rsidP="00132D45">
      <w:pPr>
        <w:pStyle w:val="AVIjaELYleipteksti"/>
        <w:spacing w:before="240"/>
        <w:jc w:val="both"/>
      </w:pPr>
      <w:r>
        <w:t>Vaihtoehdossa A yleisötilaisuuksien yhdistäminen vastaa nykykäytä</w:t>
      </w:r>
      <w:r>
        <w:t>n</w:t>
      </w:r>
      <w:r>
        <w:t xml:space="preserve">töä. </w:t>
      </w:r>
      <w:r w:rsidR="00F95D82">
        <w:t>Samoin selvitykset ovat jo nykyisellään palvelleet molempia pr</w:t>
      </w:r>
      <w:r w:rsidR="00F95D82">
        <w:t>o</w:t>
      </w:r>
      <w:r w:rsidR="00F95D82">
        <w:t xml:space="preserve">sesseja. </w:t>
      </w:r>
      <w:r>
        <w:t>Palautteen antamisen yhdistäminen yksinkertaistaisi prosessia kansalaisten suuntaan</w:t>
      </w:r>
      <w:r w:rsidR="00E94CAA">
        <w:t xml:space="preserve"> ja kannanottojen koskiessa molempia menettel</w:t>
      </w:r>
      <w:r w:rsidR="00E94CAA">
        <w:t>y</w:t>
      </w:r>
      <w:r w:rsidR="00E94CAA">
        <w:t>jä ei oikeudenmenetyksiä tältä osin todennäköisesti pääsisi tapaht</w:t>
      </w:r>
      <w:r w:rsidR="00E94CAA">
        <w:t>u</w:t>
      </w:r>
      <w:r w:rsidR="00E94CAA">
        <w:t>maan samoin kuin nykyisin</w:t>
      </w:r>
      <w:r>
        <w:t xml:space="preserve">. </w:t>
      </w:r>
      <w:r w:rsidR="00E94CAA">
        <w:t>Ennakkoneuvottelut, y</w:t>
      </w:r>
      <w:r w:rsidR="00316A1F">
        <w:t xml:space="preserve">hteinen tiedottaminen ja mielipiteiden kerääminen </w:t>
      </w:r>
      <w:r w:rsidR="00E94CAA">
        <w:t xml:space="preserve">lisää viranomaisyhteistyön tarvetta, jolloin </w:t>
      </w:r>
      <w:r w:rsidR="00316A1F">
        <w:t xml:space="preserve">viranomaisen näkökulmasta menettely ei </w:t>
      </w:r>
      <w:r w:rsidR="00E94CAA">
        <w:t xml:space="preserve">välttämättä </w:t>
      </w:r>
      <w:proofErr w:type="spellStart"/>
      <w:r w:rsidR="00316A1F">
        <w:t>sujuvoitu</w:t>
      </w:r>
      <w:proofErr w:type="spellEnd"/>
      <w:r w:rsidR="00316A1F">
        <w:t xml:space="preserve">. </w:t>
      </w:r>
      <w:proofErr w:type="spellStart"/>
      <w:r w:rsidR="00316A1F">
        <w:t>YVA-menettelyn</w:t>
      </w:r>
      <w:proofErr w:type="spellEnd"/>
      <w:r w:rsidR="00316A1F">
        <w:t xml:space="preserve"> ja kaavoituksen toteuttaminen erikseenkin </w:t>
      </w:r>
      <w:r w:rsidR="00DC66BB">
        <w:t>tai harkinnanv</w:t>
      </w:r>
      <w:r w:rsidR="00DC66BB">
        <w:t>a</w:t>
      </w:r>
      <w:r w:rsidR="00DC66BB">
        <w:t xml:space="preserve">raisesti eri YVA- ja kaavoitusprosessin vaiheita yhteen sovittaen </w:t>
      </w:r>
      <w:r w:rsidR="00316A1F">
        <w:t xml:space="preserve">tulisi mahdollistaa, jotta sujuvoittamistavoite toteutuisi </w:t>
      </w:r>
      <w:r w:rsidR="00DC66BB">
        <w:t xml:space="preserve">ja esim. </w:t>
      </w:r>
      <w:r w:rsidR="00316A1F">
        <w:t xml:space="preserve">kaavoituksen viivästymisestä huolimatta hankkeita olisi mahdollista </w:t>
      </w:r>
      <w:proofErr w:type="spellStart"/>
      <w:r w:rsidR="00316A1F">
        <w:t>YVA-menettelyn</w:t>
      </w:r>
      <w:proofErr w:type="spellEnd"/>
      <w:r w:rsidR="00316A1F">
        <w:t xml:space="preserve"> puolesta viedä eteenpäin esim. lupamenettelyyn. </w:t>
      </w:r>
      <w:r w:rsidR="00A35BF5">
        <w:t>Joustavuuden näk</w:t>
      </w:r>
      <w:r w:rsidR="00A35BF5">
        <w:t>ö</w:t>
      </w:r>
      <w:r w:rsidR="00A35BF5">
        <w:t xml:space="preserve">kulmasta olisi ongelmallista, mikäli lainsäädännössä määrättäisiin kummankin prosessin tiettyjen vaiheiden yhdistäminen ja asiakirjat, joissa työnjako kirjataan. Tällöin yhteensovittaminen ei olisi mahdollista esim. tilanteissa, joissa kaavoitus voitaisiin </w:t>
      </w:r>
      <w:proofErr w:type="gramStart"/>
      <w:r w:rsidR="00A35BF5">
        <w:t>aloittaa</w:t>
      </w:r>
      <w:proofErr w:type="gramEnd"/>
      <w:r w:rsidR="00A35BF5">
        <w:t xml:space="preserve"> </w:t>
      </w:r>
      <w:proofErr w:type="spellStart"/>
      <w:r w:rsidR="00A35BF5">
        <w:t>YVA-selostusvaiheessa</w:t>
      </w:r>
      <w:proofErr w:type="spellEnd"/>
      <w:r w:rsidR="00A35BF5">
        <w:t xml:space="preserve"> toteutettavaksi valittavan vaihtoehdon alettua selvitä. </w:t>
      </w:r>
    </w:p>
    <w:p w:rsidR="00E03248" w:rsidRPr="00E03248" w:rsidRDefault="00E03248" w:rsidP="00132D45">
      <w:pPr>
        <w:pStyle w:val="AVIjaELYleipteksti"/>
        <w:spacing w:before="240"/>
        <w:jc w:val="both"/>
      </w:pPr>
      <w:r>
        <w:t xml:space="preserve">Vaihtoehdossa B yhteysviranomaisen tehtävien jakaantuminen kahdelle viranomaiselle ei välttämättä sujuvoita, vaan monimutkaistaa prosessia viranomaisten näkökulmasta. </w:t>
      </w:r>
      <w:r w:rsidR="000E25BD">
        <w:t>Yhteysviranomaisen työ voisi helpottua ja yksinkertaistua, mutta yhteysviranomainen jäisi todennäköisesti etä</w:t>
      </w:r>
      <w:r w:rsidR="000E25BD">
        <w:t>i</w:t>
      </w:r>
      <w:r w:rsidR="000E25BD">
        <w:t>semmäksi kansalaisille ja vaikutelma vaikutusmahdollisuuksista prose</w:t>
      </w:r>
      <w:r w:rsidR="000E25BD">
        <w:t>s</w:t>
      </w:r>
      <w:r w:rsidR="000E25BD">
        <w:t xml:space="preserve">siin saattaisi ohentua. </w:t>
      </w:r>
      <w:proofErr w:type="spellStart"/>
      <w:r w:rsidR="00625310">
        <w:t>ELY-keskus</w:t>
      </w:r>
      <w:proofErr w:type="spellEnd"/>
      <w:r w:rsidR="00625310">
        <w:t xml:space="preserve"> myös katsoo, että nykyisen </w:t>
      </w:r>
      <w:proofErr w:type="spellStart"/>
      <w:r w:rsidR="00625310">
        <w:t>YVA-menettelyn</w:t>
      </w:r>
      <w:proofErr w:type="spellEnd"/>
      <w:r w:rsidR="00625310">
        <w:t xml:space="preserve"> vahvuutena on ollut yhteysviranomaisen puolueeton asema menettelyssä, kun taas kunnilla voi olla hankkeissa taloudellisia intre</w:t>
      </w:r>
      <w:r w:rsidR="00625310">
        <w:t>s</w:t>
      </w:r>
      <w:r w:rsidR="00625310">
        <w:t>sejä, mikä on vaihtoehto B:n osalta kysymys, jota tulisi pohtia tarke</w:t>
      </w:r>
      <w:r w:rsidR="00625310">
        <w:t>m</w:t>
      </w:r>
      <w:r w:rsidR="00625310">
        <w:t xml:space="preserve">min vaihtoehtoja tarkasteltaessa. </w:t>
      </w:r>
      <w:proofErr w:type="spellStart"/>
      <w:r w:rsidR="00C77276">
        <w:t>MRL:n</w:t>
      </w:r>
      <w:proofErr w:type="spellEnd"/>
      <w:r w:rsidR="00C77276">
        <w:t xml:space="preserve"> pykäläluonnoksista ei käynyt ilmi, </w:t>
      </w:r>
      <w:proofErr w:type="gramStart"/>
      <w:r w:rsidR="00C77276">
        <w:t>olisiko</w:t>
      </w:r>
      <w:proofErr w:type="gramEnd"/>
      <w:r w:rsidR="00C77276">
        <w:t xml:space="preserve"> yhteysviranomaisella d § -vaiheessa kuulemiset käytössään ja huomioitaisiinko niitä yhteysviranomaisen lausunnossa. Myös arvioi</w:t>
      </w:r>
      <w:r w:rsidR="00C77276">
        <w:t>n</w:t>
      </w:r>
      <w:r w:rsidR="00C77276">
        <w:t>tiselostukseen sisältyvien tietojen laajuuden ja tarkkuuden määrittäm</w:t>
      </w:r>
      <w:r w:rsidR="00C77276">
        <w:t>i</w:t>
      </w:r>
      <w:r w:rsidR="00C77276">
        <w:t xml:space="preserve">nen voi </w:t>
      </w:r>
      <w:r w:rsidR="00E1648D">
        <w:t>toisinaan olla vaikeaa ja lisätä yhteysviranomaisen työmäärää nykyiseen arviointi</w:t>
      </w:r>
      <w:r w:rsidR="003C56B3">
        <w:t>ohjelma</w:t>
      </w:r>
      <w:r w:rsidR="00E1648D">
        <w:t xml:space="preserve">lausuntoon verrattuna. Pykälän g mukainen nähtävillä oloaika olisi pidempi kuin nykyisin. Jos pykälän h kuuleminen ei vastaa nykyistä kuulemista </w:t>
      </w:r>
      <w:proofErr w:type="spellStart"/>
      <w:r w:rsidR="00E1648D">
        <w:t>YVA-selostuksesta</w:t>
      </w:r>
      <w:proofErr w:type="spellEnd"/>
      <w:r w:rsidR="00E1648D">
        <w:t xml:space="preserve"> g </w:t>
      </w:r>
      <w:r w:rsidR="00266004">
        <w:t xml:space="preserve">§:n </w:t>
      </w:r>
      <w:proofErr w:type="spellStart"/>
      <w:r w:rsidR="00E1648D">
        <w:t>nähtävilläolova</w:t>
      </w:r>
      <w:r w:rsidR="00E1648D">
        <w:t>i</w:t>
      </w:r>
      <w:r w:rsidR="00E1648D">
        <w:t>heessa</w:t>
      </w:r>
      <w:proofErr w:type="spellEnd"/>
      <w:r w:rsidR="00E1648D">
        <w:t>, viranomaisten työmäärä tulisi kasvamaan lisäkuulemisen se</w:t>
      </w:r>
      <w:r w:rsidR="00E1648D">
        <w:t>u</w:t>
      </w:r>
      <w:r w:rsidR="00E1648D">
        <w:t xml:space="preserve">rauksena ja jos </w:t>
      </w:r>
      <w:proofErr w:type="spellStart"/>
      <w:r w:rsidR="00284812">
        <w:t>MRL:n</w:t>
      </w:r>
      <w:proofErr w:type="spellEnd"/>
      <w:r w:rsidR="00284812">
        <w:t xml:space="preserve"> osallistumismahdollisuuden laajuus ei vastaisi nykyisen </w:t>
      </w:r>
      <w:proofErr w:type="spellStart"/>
      <w:r w:rsidR="00284812">
        <w:t>YVA-lain</w:t>
      </w:r>
      <w:proofErr w:type="spellEnd"/>
      <w:r w:rsidR="00284812">
        <w:t xml:space="preserve"> mukaista laajaa kuulemista, </w:t>
      </w:r>
      <w:r w:rsidR="00E1648D">
        <w:t>osallistumismahdollisuus itse ympäristövaikutusten selvittämisen ja vaikutusarviointien näköku</w:t>
      </w:r>
      <w:r w:rsidR="00E1648D">
        <w:t>l</w:t>
      </w:r>
      <w:r w:rsidR="00E1648D">
        <w:t>masta voisi kaventua oleellisesti nykyis</w:t>
      </w:r>
      <w:r w:rsidR="00284812">
        <w:t xml:space="preserve">estä. </w:t>
      </w:r>
      <w:r w:rsidR="00C77276">
        <w:t>Myös vaihtoehdossa</w:t>
      </w:r>
      <w:r w:rsidR="00284812">
        <w:t xml:space="preserve"> B </w:t>
      </w:r>
      <w:r w:rsidR="00C77276">
        <w:t>tul</w:t>
      </w:r>
      <w:r w:rsidR="00C77276">
        <w:t>i</w:t>
      </w:r>
      <w:r w:rsidR="00C77276">
        <w:lastRenderedPageBreak/>
        <w:t>si olla mahdollista olla yhdistämättä menettelyitä hankkeiden sujuvan etenemisen mahdollistamiseksi.</w:t>
      </w:r>
      <w:r w:rsidR="003920C5">
        <w:t xml:space="preserve"> </w:t>
      </w:r>
    </w:p>
    <w:p w:rsidR="0095119E" w:rsidRDefault="0095119E" w:rsidP="00BD4039">
      <w:pPr>
        <w:pStyle w:val="AVIjaELYleipteksti"/>
        <w:spacing w:before="240"/>
        <w:jc w:val="both"/>
        <w:rPr>
          <w:u w:val="single"/>
        </w:rPr>
      </w:pPr>
    </w:p>
    <w:p w:rsidR="00BD4039" w:rsidRPr="008712CE" w:rsidRDefault="002129E1" w:rsidP="00BD4039">
      <w:pPr>
        <w:pStyle w:val="AVIjaELYleipteksti"/>
        <w:spacing w:before="240"/>
        <w:jc w:val="both"/>
        <w:rPr>
          <w:u w:val="single"/>
        </w:rPr>
      </w:pPr>
      <w:r w:rsidRPr="008712CE">
        <w:rPr>
          <w:u w:val="single"/>
        </w:rPr>
        <w:t>Yksit</w:t>
      </w:r>
      <w:r w:rsidR="008712CE">
        <w:rPr>
          <w:u w:val="single"/>
        </w:rPr>
        <w:t>yiskohtai</w:t>
      </w:r>
      <w:r w:rsidR="00625310">
        <w:rPr>
          <w:u w:val="single"/>
        </w:rPr>
        <w:t xml:space="preserve">sia perusteluja koskeva </w:t>
      </w:r>
      <w:r w:rsidR="008712CE" w:rsidRPr="008712CE">
        <w:rPr>
          <w:u w:val="single"/>
        </w:rPr>
        <w:t>palaute</w:t>
      </w:r>
    </w:p>
    <w:p w:rsidR="00742791" w:rsidRDefault="00742791" w:rsidP="00463F9D">
      <w:pPr>
        <w:pStyle w:val="AVIjaELYleipteksti"/>
        <w:spacing w:before="240"/>
        <w:jc w:val="both"/>
      </w:pPr>
      <w:proofErr w:type="spellStart"/>
      <w:r>
        <w:t>YVA-laki</w:t>
      </w:r>
      <w:proofErr w:type="spellEnd"/>
    </w:p>
    <w:p w:rsidR="008E4462" w:rsidRDefault="008E4462" w:rsidP="008E4462">
      <w:pPr>
        <w:pStyle w:val="AVIjaELYleipteksti"/>
        <w:spacing w:before="240"/>
        <w:jc w:val="both"/>
      </w:pPr>
      <w:r w:rsidRPr="00DD3207">
        <w:t xml:space="preserve">3 §: Aiemmin tässä lausunnossa mainittuun viitaten, </w:t>
      </w:r>
      <w:proofErr w:type="spellStart"/>
      <w:r w:rsidRPr="00DD3207">
        <w:t>ELY-keskus</w:t>
      </w:r>
      <w:proofErr w:type="spellEnd"/>
      <w:r w:rsidRPr="00DD3207">
        <w:t xml:space="preserve"> pitäisi vanhempaa sanamuotoa yhteensovittamisesta mahdollisuuksien m</w:t>
      </w:r>
      <w:r w:rsidRPr="00DD3207">
        <w:t>u</w:t>
      </w:r>
      <w:r w:rsidRPr="00DD3207">
        <w:t xml:space="preserve">kaan parempana </w:t>
      </w:r>
      <w:r w:rsidR="00182B5E" w:rsidRPr="00DD3207">
        <w:t>sujuvuuden kannalta</w:t>
      </w:r>
      <w:r w:rsidR="00182B5E">
        <w:t>, jolloin</w:t>
      </w:r>
      <w:r w:rsidR="00182B5E" w:rsidRPr="00DD3207">
        <w:t xml:space="preserve"> </w:t>
      </w:r>
      <w:proofErr w:type="spellStart"/>
      <w:r w:rsidRPr="00DD3207">
        <w:t>YVA-menettely</w:t>
      </w:r>
      <w:proofErr w:type="spellEnd"/>
      <w:r w:rsidR="00182B5E">
        <w:t xml:space="preserve"> voitaisiin</w:t>
      </w:r>
      <w:r w:rsidRPr="00DD3207">
        <w:t xml:space="preserve"> toteutta</w:t>
      </w:r>
      <w:r w:rsidR="00182B5E">
        <w:t>a</w:t>
      </w:r>
      <w:r w:rsidRPr="00DD3207">
        <w:t xml:space="preserve"> joko erillään tai yhteen</w:t>
      </w:r>
      <w:r w:rsidR="00182B5E">
        <w:t xml:space="preserve"> </w:t>
      </w:r>
      <w:r>
        <w:t>s</w:t>
      </w:r>
      <w:r w:rsidRPr="00DD3207">
        <w:t>ovitta</w:t>
      </w:r>
      <w:r w:rsidR="00182B5E">
        <w:t>a menettelyjä</w:t>
      </w:r>
      <w:r w:rsidRPr="00DD3207">
        <w:t xml:space="preserve"> tapauskohtaisesti</w:t>
      </w:r>
      <w:r w:rsidR="00182B5E">
        <w:t xml:space="preserve"> tai yhteensovittamista voitaisiin tehdä menettelyjen eri vaiheissa</w:t>
      </w:r>
      <w:r w:rsidRPr="00DD3207">
        <w:t xml:space="preserve">. </w:t>
      </w:r>
    </w:p>
    <w:p w:rsidR="00463F9D" w:rsidRDefault="00625310" w:rsidP="00463F9D">
      <w:pPr>
        <w:pStyle w:val="AVIjaELYleipteksti"/>
        <w:spacing w:before="240"/>
        <w:jc w:val="both"/>
      </w:pPr>
      <w:r>
        <w:t>9 §:ssä esitetty h</w:t>
      </w:r>
      <w:r w:rsidR="00463F9D">
        <w:t>ankkeesta vastaavalta edellytettävien tietojen määritt</w:t>
      </w:r>
      <w:r w:rsidR="00463F9D">
        <w:t>e</w:t>
      </w:r>
      <w:r w:rsidR="00463F9D">
        <w:t>leminen arviointimenettelyn soveltamisesta yksittäistapauksessa pääte</w:t>
      </w:r>
      <w:r w:rsidR="00463F9D">
        <w:t>t</w:t>
      </w:r>
      <w:r w:rsidR="00463F9D">
        <w:t>täessä sujuvoittaa menettelyä sikäli, että tähän mennessä toimitetut ti</w:t>
      </w:r>
      <w:r w:rsidR="00463F9D">
        <w:t>e</w:t>
      </w:r>
      <w:r w:rsidR="00463F9D">
        <w:t xml:space="preserve">dot ovat vaihdelleet huomattavasti ja </w:t>
      </w:r>
      <w:proofErr w:type="gramStart"/>
      <w:r w:rsidR="00463F9D">
        <w:t>on</w:t>
      </w:r>
      <w:proofErr w:type="gramEnd"/>
      <w:r w:rsidR="00463F9D">
        <w:t xml:space="preserve"> jouduttu pyytämään lisätietoja. Yhtenäiset vaatimukset lisäävät myös hank</w:t>
      </w:r>
      <w:r w:rsidR="002B197A">
        <w:t xml:space="preserve">keesta </w:t>
      </w:r>
      <w:r w:rsidR="00463F9D">
        <w:t>vastaavien tasave</w:t>
      </w:r>
      <w:r w:rsidR="00463F9D">
        <w:t>r</w:t>
      </w:r>
      <w:r w:rsidR="00463F9D">
        <w:t>taisuutta sekä parantavat prosessin ennakoitavuutta lisätietopyyntöri</w:t>
      </w:r>
      <w:r w:rsidR="00463F9D">
        <w:t>s</w:t>
      </w:r>
      <w:r w:rsidR="00463F9D">
        <w:t xml:space="preserve">kin laskiessa. </w:t>
      </w:r>
    </w:p>
    <w:p w:rsidR="00184F40" w:rsidRDefault="00742791" w:rsidP="00184F40">
      <w:pPr>
        <w:pStyle w:val="AVIjaELYleipteksti"/>
        <w:spacing w:before="240"/>
        <w:jc w:val="both"/>
      </w:pPr>
      <w:r>
        <w:t>13 §:n perusteluiden lopussa mainittu n</w:t>
      </w:r>
      <w:r w:rsidR="00184F40">
        <w:t xml:space="preserve">ykyisen </w:t>
      </w:r>
      <w:proofErr w:type="spellStart"/>
      <w:r w:rsidR="00184F40">
        <w:t>YVA-lain</w:t>
      </w:r>
      <w:proofErr w:type="spellEnd"/>
      <w:r w:rsidR="00184F40">
        <w:t xml:space="preserve"> 5 §:n (Suhde muihin menettelyihin) poisto </w:t>
      </w:r>
      <w:r>
        <w:t xml:space="preserve">osittain tarpeettomana hankekaavan ja </w:t>
      </w:r>
      <w:proofErr w:type="spellStart"/>
      <w:r>
        <w:t>YVA-menettelyn</w:t>
      </w:r>
      <w:proofErr w:type="spellEnd"/>
      <w:r>
        <w:t xml:space="preserve"> yhdistämisen tullessa lakiin </w:t>
      </w:r>
      <w:r w:rsidR="00184F40">
        <w:t xml:space="preserve">ei </w:t>
      </w:r>
      <w:proofErr w:type="spellStart"/>
      <w:r w:rsidR="00184F40">
        <w:t>ELY-keskuksen</w:t>
      </w:r>
      <w:proofErr w:type="spellEnd"/>
      <w:r w:rsidR="00184F40">
        <w:t xml:space="preserve"> näk</w:t>
      </w:r>
      <w:r w:rsidR="00184F40">
        <w:t>e</w:t>
      </w:r>
      <w:r w:rsidR="00184F40">
        <w:t xml:space="preserve">myksen mukaan vastaa </w:t>
      </w:r>
      <w:proofErr w:type="spellStart"/>
      <w:r w:rsidR="00184F40">
        <w:t>YVA-lain</w:t>
      </w:r>
      <w:proofErr w:type="spellEnd"/>
      <w:r w:rsidR="00184F40">
        <w:t xml:space="preserve"> muuttamiseksi esitettyjä perusteita e</w:t>
      </w:r>
      <w:r w:rsidR="00184F40">
        <w:t>i</w:t>
      </w:r>
      <w:r w:rsidR="00184F40">
        <w:t xml:space="preserve">kä hankekaavan ja </w:t>
      </w:r>
      <w:proofErr w:type="spellStart"/>
      <w:r w:rsidR="00184F40">
        <w:t>YVA-menettelyn</w:t>
      </w:r>
      <w:proofErr w:type="spellEnd"/>
      <w:r w:rsidR="00184F40">
        <w:t xml:space="preserve"> yhdistäminen tekisi pykälää ta</w:t>
      </w:r>
      <w:r w:rsidR="00184F40">
        <w:t>r</w:t>
      </w:r>
      <w:r w:rsidR="00184F40">
        <w:t xml:space="preserve">peettomaksi. Pykälän poisto ei sujuvoita menettelyjä. Esimerkiksi jo kaavoituksen yhteydessä </w:t>
      </w:r>
      <w:proofErr w:type="spellStart"/>
      <w:r w:rsidR="00184F40">
        <w:t>YVA-menettelyn</w:t>
      </w:r>
      <w:proofErr w:type="spellEnd"/>
      <w:r w:rsidR="00184F40">
        <w:t xml:space="preserve"> selvityksiä tarkemmin tote</w:t>
      </w:r>
      <w:r w:rsidR="00184F40">
        <w:t>u</w:t>
      </w:r>
      <w:r w:rsidR="00184F40">
        <w:t xml:space="preserve">tetut selvitykset ja laaja kuuleminen ovat mahdollistaneet, ettei </w:t>
      </w:r>
      <w:proofErr w:type="spellStart"/>
      <w:r w:rsidR="00184F40">
        <w:t>YVA-menettelyä</w:t>
      </w:r>
      <w:proofErr w:type="spellEnd"/>
      <w:r w:rsidR="00184F40">
        <w:t xml:space="preserve"> ole ollut välttämättä tarpeen toteuttaa. Tällaisessa tapau</w:t>
      </w:r>
      <w:r w:rsidR="00184F40">
        <w:t>k</w:t>
      </w:r>
      <w:r w:rsidR="00184F40">
        <w:t xml:space="preserve">sessa </w:t>
      </w:r>
      <w:proofErr w:type="spellStart"/>
      <w:r w:rsidR="00184F40">
        <w:t>YVA-menettely</w:t>
      </w:r>
      <w:proofErr w:type="spellEnd"/>
      <w:r w:rsidR="00184F40">
        <w:t xml:space="preserve"> olisi päällekkäinen jo toteutetun kaavoitusprose</w:t>
      </w:r>
      <w:r w:rsidR="00184F40">
        <w:t>s</w:t>
      </w:r>
      <w:r w:rsidR="00184F40">
        <w:t xml:space="preserve">sin kanssa. Esim. kuntakaavoituksessa on kuitenkin ennen hankkeiden varmistumista, ja näin </w:t>
      </w:r>
      <w:proofErr w:type="spellStart"/>
      <w:r w:rsidR="00184F40">
        <w:t>YVA-menettelyn</w:t>
      </w:r>
      <w:proofErr w:type="spellEnd"/>
      <w:r w:rsidR="00184F40">
        <w:t xml:space="preserve"> mahdollisuutta, voitu kaavoittaa alueita johonkin maankäyttömuotoon, kuten turkistuotantoon</w:t>
      </w:r>
      <w:r w:rsidR="003C56B3">
        <w:t>,</w:t>
      </w:r>
      <w:r w:rsidR="00184F40">
        <w:t xml:space="preserve"> ja ohjata toimintaa näin ennalta suunnitellen ja ympäristövaikutuksia minimoiden tarkoituksenmukaisiksi kokonaisuuksiksi. Pykälää ei </w:t>
      </w:r>
      <w:proofErr w:type="spellStart"/>
      <w:r w:rsidR="00184F40">
        <w:t>ELY-keskuksen</w:t>
      </w:r>
      <w:proofErr w:type="spellEnd"/>
      <w:r w:rsidR="00184F40">
        <w:t xml:space="preserve"> a</w:t>
      </w:r>
      <w:r w:rsidR="00184F40">
        <w:t>r</w:t>
      </w:r>
      <w:r w:rsidR="00184F40">
        <w:t xml:space="preserve">vion mukaan ole käytetty </w:t>
      </w:r>
      <w:proofErr w:type="spellStart"/>
      <w:r w:rsidR="00184F40">
        <w:t>YVA-menettelyn</w:t>
      </w:r>
      <w:proofErr w:type="spellEnd"/>
      <w:r w:rsidR="00184F40">
        <w:t xml:space="preserve"> kiertämiseen.</w:t>
      </w:r>
    </w:p>
    <w:p w:rsidR="008E4462" w:rsidRDefault="008E4462" w:rsidP="008E4462">
      <w:pPr>
        <w:pStyle w:val="AVIjaELYleipteksti"/>
        <w:spacing w:before="240"/>
        <w:jc w:val="both"/>
      </w:pPr>
      <w:r>
        <w:t>Lakiehdotuksen 13 §:n viimeisessä momentissa mainitun kaavaehd</w:t>
      </w:r>
      <w:r>
        <w:t>o</w:t>
      </w:r>
      <w:r>
        <w:t xml:space="preserve">tuksen tulisi </w:t>
      </w:r>
      <w:proofErr w:type="spellStart"/>
      <w:r>
        <w:t>ELY-keskuksen</w:t>
      </w:r>
      <w:proofErr w:type="spellEnd"/>
      <w:r>
        <w:t xml:space="preserve"> näkemyksen mukaan olla kaavaluonnos (”…tai kaavaluonnoksen asettaminen julkisesti nähtäville…”).</w:t>
      </w:r>
    </w:p>
    <w:p w:rsidR="008E4462" w:rsidRPr="00DD3207" w:rsidRDefault="008E4462" w:rsidP="008E4462">
      <w:pPr>
        <w:pStyle w:val="AVIjaELYleipteksti"/>
        <w:spacing w:before="240"/>
        <w:jc w:val="both"/>
      </w:pPr>
      <w:r w:rsidRPr="00DD3207">
        <w:t xml:space="preserve">Uuden lain </w:t>
      </w:r>
      <w:r>
        <w:t>16 § ja 19</w:t>
      </w:r>
      <w:r w:rsidRPr="00DD3207">
        <w:t xml:space="preserve"> §:</w:t>
      </w:r>
      <w:r>
        <w:t xml:space="preserve"> Pykälät velvoittavat lähettämään kuulutuksen tiedoksi asianomaisille viranomaisille. Tämä kaksinkertaistaa postitu</w:t>
      </w:r>
      <w:r>
        <w:t>s</w:t>
      </w:r>
      <w:r>
        <w:t xml:space="preserve">ten </w:t>
      </w:r>
      <w:r w:rsidR="007F29E8">
        <w:t xml:space="preserve">ja/tai sähköisen työn </w:t>
      </w:r>
      <w:r>
        <w:t>määrän lisäten huomattavasti yhteysvira</w:t>
      </w:r>
      <w:r>
        <w:t>n</w:t>
      </w:r>
      <w:r>
        <w:t>omaisen työmäärää entiseen verrattuna</w:t>
      </w:r>
      <w:r w:rsidR="007F29E8">
        <w:t>. N</w:t>
      </w:r>
      <w:r>
        <w:t>ykyisin on välitetty vain la</w:t>
      </w:r>
      <w:r>
        <w:t>u</w:t>
      </w:r>
      <w:r>
        <w:t xml:space="preserve">suntopyyntö. </w:t>
      </w:r>
      <w:proofErr w:type="spellStart"/>
      <w:r>
        <w:t>ELY-keskus</w:t>
      </w:r>
      <w:proofErr w:type="spellEnd"/>
      <w:r>
        <w:t xml:space="preserve"> katsoo, että lisäsääntely tältä osin on tarpe</w:t>
      </w:r>
      <w:r>
        <w:t>e</w:t>
      </w:r>
      <w:r>
        <w:t xml:space="preserve">tonta eikä sujuvoita menettelyä. </w:t>
      </w:r>
      <w:r w:rsidR="007F29E8">
        <w:t>A</w:t>
      </w:r>
      <w:r>
        <w:t xml:space="preserve">sianomaiset viranomaiset saavat </w:t>
      </w:r>
      <w:r w:rsidR="007F29E8">
        <w:t>p</w:t>
      </w:r>
      <w:r w:rsidR="007F29E8">
        <w:t>y</w:t>
      </w:r>
      <w:r w:rsidR="007F29E8">
        <w:lastRenderedPageBreak/>
        <w:t xml:space="preserve">kälissä mainitut </w:t>
      </w:r>
      <w:r>
        <w:t>tiedot lausuntopyynnön yhteydessä</w:t>
      </w:r>
      <w:r w:rsidR="007F29E8">
        <w:t xml:space="preserve">. </w:t>
      </w:r>
      <w:proofErr w:type="spellStart"/>
      <w:r w:rsidR="007F29E8">
        <w:t>ELY-keskus</w:t>
      </w:r>
      <w:proofErr w:type="spellEnd"/>
      <w:r>
        <w:t xml:space="preserve"> toivoo, että nykyinen menettelytapa riittäisi jatkossakin. </w:t>
      </w:r>
      <w:proofErr w:type="spellStart"/>
      <w:r>
        <w:t>ELY-keskus</w:t>
      </w:r>
      <w:proofErr w:type="spellEnd"/>
      <w:r>
        <w:t xml:space="preserve"> pitää h</w:t>
      </w:r>
      <w:r>
        <w:t>y</w:t>
      </w:r>
      <w:r>
        <w:t>vänä, mikäli pykälissä esitetyt tiedot hankkeesta vastaavan ja yhteysv</w:t>
      </w:r>
      <w:r>
        <w:t>i</w:t>
      </w:r>
      <w:r>
        <w:t xml:space="preserve">ranomaisen tietojen lisäksi riittäisivät kuulutusten sisällöksi, jolloin </w:t>
      </w:r>
      <w:proofErr w:type="spellStart"/>
      <w:r>
        <w:t>YVA-kuulutusten</w:t>
      </w:r>
      <w:proofErr w:type="spellEnd"/>
      <w:r>
        <w:t xml:space="preserve"> pituutta saataisiin lyhennettyä ja näin hankkeesta vasta</w:t>
      </w:r>
      <w:r>
        <w:t>a</w:t>
      </w:r>
      <w:r>
        <w:t>van kuluja vähennettyä sekä kuulutusten sisältö yhtenäisemmäksi mu</w:t>
      </w:r>
      <w:r>
        <w:t>i</w:t>
      </w:r>
      <w:r>
        <w:t xml:space="preserve">den </w:t>
      </w:r>
      <w:r w:rsidR="00774C01">
        <w:t xml:space="preserve">vastaavien </w:t>
      </w:r>
      <w:r>
        <w:t>kuulutusten kanssa. Mielipiteille ja lausunnoille varatt</w:t>
      </w:r>
      <w:r>
        <w:t>a</w:t>
      </w:r>
      <w:r>
        <w:t>va 30 päivän määräaika voi olla ongelmallinen kunnille ja joillekin vira</w:t>
      </w:r>
      <w:r>
        <w:t>n</w:t>
      </w:r>
      <w:r>
        <w:t>omaisille (esim. kuntien ympäristöterveydenhuolto), joilla lausunnot h</w:t>
      </w:r>
      <w:r>
        <w:t>y</w:t>
      </w:r>
      <w:r>
        <w:t xml:space="preserve">väksytään kokouksissa, joita on </w:t>
      </w:r>
      <w:r w:rsidR="00774C01">
        <w:t xml:space="preserve">yleensä </w:t>
      </w:r>
      <w:r>
        <w:t>kerran kuussa. Minimilausu</w:t>
      </w:r>
      <w:r>
        <w:t>n</w:t>
      </w:r>
      <w:r>
        <w:t>toajat ovat johtaneet nykyisinkin lisäaikapyyntöihin.</w:t>
      </w:r>
    </w:p>
    <w:p w:rsidR="009A66AF" w:rsidRDefault="00742791" w:rsidP="00C430B3">
      <w:pPr>
        <w:pStyle w:val="AVIjaELYleipteksti"/>
        <w:spacing w:before="240"/>
        <w:jc w:val="both"/>
      </w:pPr>
      <w:r>
        <w:t>22</w:t>
      </w:r>
      <w:r w:rsidR="008E4462">
        <w:t xml:space="preserve"> §</w:t>
      </w:r>
      <w:r w:rsidR="00184F40">
        <w:t xml:space="preserve">: Puutteellisen arviointiselostuksen täydennysmahdollisuutta </w:t>
      </w:r>
      <w:proofErr w:type="spellStart"/>
      <w:r w:rsidR="00184F40">
        <w:t>ELY-keskus</w:t>
      </w:r>
      <w:proofErr w:type="spellEnd"/>
      <w:r w:rsidR="00184F40">
        <w:t xml:space="preserve"> pitää hyvänä. Tähänkin asti </w:t>
      </w:r>
      <w:proofErr w:type="spellStart"/>
      <w:r w:rsidR="00184F40">
        <w:t>ELY-keskus</w:t>
      </w:r>
      <w:proofErr w:type="spellEnd"/>
      <w:r w:rsidR="00184F40">
        <w:t xml:space="preserve"> on tarjonnut mahdoll</w:t>
      </w:r>
      <w:r w:rsidR="00184F40">
        <w:t>i</w:t>
      </w:r>
      <w:r w:rsidR="00184F40">
        <w:t>suutta saada kommentteja arviointiselostuksesta ennen kuuluttamista ja haluttaessa täydentää selostusta. Kuten lakiehdotuksen perusteluiss</w:t>
      </w:r>
      <w:r w:rsidR="00184F40">
        <w:t>a</w:t>
      </w:r>
      <w:r w:rsidR="00184F40">
        <w:t>kin todetaan, puutteellisuus voi kuitenkin tulla ilmi vasta kuulemispalau</w:t>
      </w:r>
      <w:r w:rsidR="00184F40">
        <w:t>t</w:t>
      </w:r>
      <w:r w:rsidR="00184F40">
        <w:t>teen yhteydessä. Arviointiselostuksesta kuulemista täydentämisen jä</w:t>
      </w:r>
      <w:r w:rsidR="00184F40">
        <w:t>l</w:t>
      </w:r>
      <w:r w:rsidR="00184F40">
        <w:t xml:space="preserve">keen </w:t>
      </w:r>
      <w:proofErr w:type="spellStart"/>
      <w:r w:rsidR="00184F40">
        <w:t>ELY-keskus</w:t>
      </w:r>
      <w:proofErr w:type="spellEnd"/>
      <w:r w:rsidR="00184F40">
        <w:t xml:space="preserve"> pitää todennäköisesti osassa tapauksia tarpeettom</w:t>
      </w:r>
      <w:r w:rsidR="00184F40">
        <w:t>a</w:t>
      </w:r>
      <w:r w:rsidR="00184F40">
        <w:t>na</w:t>
      </w:r>
      <w:r w:rsidR="00C430B3">
        <w:t>.</w:t>
      </w:r>
      <w:r w:rsidR="00184F40">
        <w:t xml:space="preserve"> </w:t>
      </w:r>
      <w:r w:rsidR="00C430B3">
        <w:t>Jos uusi kuuleminen olisi ilmeisen tarpeetonta, pakollinen uusi ku</w:t>
      </w:r>
      <w:r w:rsidR="00C430B3">
        <w:t>u</w:t>
      </w:r>
      <w:r w:rsidR="00C430B3">
        <w:t>leminen vain lisäisi työmäärää sekä tarvittavaa aikaa ja kuluja. Se myös monimutkaistaisi menettelyä. Jos täydentäminen on tehty ensimmä</w:t>
      </w:r>
      <w:r w:rsidR="00C430B3">
        <w:t>i</w:t>
      </w:r>
      <w:r w:rsidR="00C430B3">
        <w:t>sessä kuulemisessa saadun palautteen mukaisesti, ei uuteen kuulem</w:t>
      </w:r>
      <w:r w:rsidR="00C430B3">
        <w:t>i</w:t>
      </w:r>
      <w:r w:rsidR="00C430B3">
        <w:t xml:space="preserve">seen välttämättä olisi tarvetta. </w:t>
      </w:r>
      <w:r w:rsidR="00184F40">
        <w:t xml:space="preserve">Joissakin tapauksissa </w:t>
      </w:r>
      <w:r w:rsidR="00C430B3">
        <w:t>uusi kuuleminen</w:t>
      </w:r>
      <w:r w:rsidR="00184F40">
        <w:t xml:space="preserve"> voi </w:t>
      </w:r>
      <w:r w:rsidR="00C430B3">
        <w:t xml:space="preserve">kuitenkin </w:t>
      </w:r>
      <w:r w:rsidR="00184F40">
        <w:t>olla tarpeen</w:t>
      </w:r>
      <w:r w:rsidR="00C430B3">
        <w:t>.</w:t>
      </w:r>
      <w:r w:rsidR="00184F40">
        <w:t xml:space="preserve"> </w:t>
      </w:r>
      <w:r w:rsidR="00C430B3">
        <w:t>Tarve olisi hyvä arvioida tapauskohtaisesti. Uusi kuulemismahdollisuus on hyvä sisällyttää lainsäädäntöön suure</w:t>
      </w:r>
      <w:r w:rsidR="00C430B3">
        <w:t>m</w:t>
      </w:r>
      <w:r w:rsidR="00C430B3">
        <w:t xml:space="preserve">pien puutteiden vuoksi ja siksi, että jossakin tapauksessa täydennyksen riittävyys on hyvä varmistaa kuulemisen kautta. Täydennys voi myös tuoda sellaista uutta tietoa hankkeesta ja sen vaikutuksista, että sen voi olettaa vaikuttavan kuulemisten sisältöön ja tällöin uusi kuuleminen olisi perusteltua. </w:t>
      </w:r>
      <w:proofErr w:type="spellStart"/>
      <w:r w:rsidR="00184F40">
        <w:t>ELY-keskus</w:t>
      </w:r>
      <w:proofErr w:type="spellEnd"/>
      <w:r w:rsidR="00184F40">
        <w:t xml:space="preserve"> </w:t>
      </w:r>
      <w:r w:rsidR="00C430B3">
        <w:t xml:space="preserve">ehdottaa, että </w:t>
      </w:r>
      <w:r w:rsidR="00184F40">
        <w:t>uu</w:t>
      </w:r>
      <w:r w:rsidR="00C430B3">
        <w:t>si</w:t>
      </w:r>
      <w:r w:rsidR="00184F40">
        <w:t xml:space="preserve"> kuulemi</w:t>
      </w:r>
      <w:r w:rsidR="00C430B3">
        <w:t>n</w:t>
      </w:r>
      <w:r w:rsidR="00184F40">
        <w:t>en kirjata</w:t>
      </w:r>
      <w:r w:rsidR="00C430B3">
        <w:t>an</w:t>
      </w:r>
      <w:r w:rsidR="00184F40">
        <w:t xml:space="preserve"> lai</w:t>
      </w:r>
      <w:r w:rsidR="00184F40">
        <w:t>n</w:t>
      </w:r>
      <w:r w:rsidR="00184F40">
        <w:t xml:space="preserve">säädäntöön yhteysviranomaisen harkinnanvaraisena toimena prosessin joustavuuden varmistamiseksi ja turhan </w:t>
      </w:r>
      <w:r w:rsidR="00C430B3">
        <w:t xml:space="preserve">pakottavan </w:t>
      </w:r>
      <w:r w:rsidR="00184F40">
        <w:t>lisäsääntelyn väl</w:t>
      </w:r>
      <w:r w:rsidR="00184F40">
        <w:t>t</w:t>
      </w:r>
      <w:r w:rsidR="00184F40">
        <w:t xml:space="preserve">tämiseksi. </w:t>
      </w:r>
      <w:r w:rsidR="00C430B3">
        <w:t>S</w:t>
      </w:r>
      <w:r w:rsidR="00141524">
        <w:t xml:space="preserve">anamuoto </w:t>
      </w:r>
      <w:r w:rsidR="00C430B3">
        <w:t xml:space="preserve">voitaisiin </w:t>
      </w:r>
      <w:r w:rsidR="00141524">
        <w:t>muut</w:t>
      </w:r>
      <w:r w:rsidR="00C430B3">
        <w:t>taa</w:t>
      </w:r>
      <w:r w:rsidR="00141524">
        <w:t xml:space="preserve"> siten, että arviointiselostukse</w:t>
      </w:r>
      <w:r w:rsidR="00141524">
        <w:t>s</w:t>
      </w:r>
      <w:r w:rsidR="00141524">
        <w:t>ta kuultaisiin tarvittaessa</w:t>
      </w:r>
      <w:r w:rsidR="00C430B3">
        <w:t>/tarpeen mukaan</w:t>
      </w:r>
      <w:r w:rsidR="009A66AF">
        <w:t xml:space="preserve"> täydentämisen jälkeen. </w:t>
      </w:r>
    </w:p>
    <w:p w:rsidR="00EB5D7B" w:rsidRDefault="00984B14" w:rsidP="00EB5D7B">
      <w:pPr>
        <w:pStyle w:val="AVIjaELYleipteksti"/>
        <w:spacing w:before="240"/>
        <w:jc w:val="both"/>
      </w:pPr>
      <w:proofErr w:type="spellStart"/>
      <w:r>
        <w:t>YVA-laki</w:t>
      </w:r>
      <w:proofErr w:type="spellEnd"/>
      <w:r>
        <w:t xml:space="preserve">, </w:t>
      </w:r>
      <w:r w:rsidR="00EB5D7B">
        <w:t xml:space="preserve">Liite 1: </w:t>
      </w:r>
    </w:p>
    <w:p w:rsidR="00E81871" w:rsidRDefault="00E81871" w:rsidP="00632C22">
      <w:pPr>
        <w:pStyle w:val="AVIjaELYleipteksti"/>
        <w:spacing w:before="240"/>
        <w:jc w:val="both"/>
      </w:pPr>
      <w:r w:rsidRPr="00AD3B22">
        <w:t>Hankeluettelo esitetään siirrettäväksi lakiin liitteeksi 1. Päätökset työlli</w:t>
      </w:r>
      <w:r w:rsidRPr="00AD3B22">
        <w:t>s</w:t>
      </w:r>
      <w:r w:rsidRPr="00AD3B22">
        <w:t xml:space="preserve">tävät hankkeesta riippuen yhteysviranomaista paljon ja niiden määrät ovat lisääntyneet viime vuosina (kuva 1). </w:t>
      </w:r>
      <w:proofErr w:type="spellStart"/>
      <w:r w:rsidRPr="00AD3B22">
        <w:t>YVA-tarveharkintapyyntöjä</w:t>
      </w:r>
      <w:proofErr w:type="spellEnd"/>
      <w:r w:rsidRPr="00AD3B22">
        <w:t xml:space="preserve"> t</w:t>
      </w:r>
      <w:r w:rsidRPr="00AD3B22">
        <w:t>u</w:t>
      </w:r>
      <w:r w:rsidRPr="00AD3B22">
        <w:t xml:space="preserve">lee samoista hankkeista pienillä muutoksilla uudelleen, mikäli ratkaisu ei tyydytä hankevastaavaa. </w:t>
      </w:r>
      <w:proofErr w:type="spellStart"/>
      <w:r w:rsidRPr="00AD3B22">
        <w:t>YVA-tarveharkintapyyntöjä</w:t>
      </w:r>
      <w:proofErr w:type="spellEnd"/>
      <w:r w:rsidRPr="00AD3B22">
        <w:t xml:space="preserve"> tulee paljon myös hankkeista, joita ei suoraan ole määritelty hankeluettelossa. Esim. Et</w:t>
      </w:r>
      <w:r w:rsidRPr="00AD3B22">
        <w:t>e</w:t>
      </w:r>
      <w:r w:rsidRPr="00AD3B22">
        <w:t xml:space="preserve">lä-Pohjanmaan </w:t>
      </w:r>
      <w:proofErr w:type="spellStart"/>
      <w:r w:rsidRPr="00AD3B22">
        <w:t>ELY-keskuksen</w:t>
      </w:r>
      <w:proofErr w:type="spellEnd"/>
      <w:r w:rsidRPr="00AD3B22">
        <w:t xml:space="preserve"> eläinsuojia koskevista päätöksistä ka</w:t>
      </w:r>
      <w:r w:rsidRPr="00AD3B22">
        <w:t>h</w:t>
      </w:r>
      <w:r w:rsidRPr="00AD3B22">
        <w:t xml:space="preserve">deksan koski hankeluettelossa mainittuja sikaloita tai </w:t>
      </w:r>
      <w:proofErr w:type="spellStart"/>
      <w:r w:rsidRPr="00AD3B22">
        <w:t>broilerkasvatt</w:t>
      </w:r>
      <w:r w:rsidRPr="00AD3B22">
        <w:t>a</w:t>
      </w:r>
      <w:r w:rsidRPr="00AD3B22">
        <w:t>moita</w:t>
      </w:r>
      <w:proofErr w:type="spellEnd"/>
      <w:r w:rsidRPr="00AD3B22">
        <w:t xml:space="preserve">, viisi nautoja ja seitsemän turkiseläimiä. </w:t>
      </w:r>
      <w:proofErr w:type="spellStart"/>
      <w:r w:rsidR="003F37B9">
        <w:t>ELY-keskus</w:t>
      </w:r>
      <w:proofErr w:type="spellEnd"/>
      <w:r w:rsidR="003F37B9">
        <w:t xml:space="preserve"> esittää, että myös hankeluettelon uusiminen otettaisiin jatkotarkasteluun. Käytännön kokemusten perusteella hankeluettelo ei täysin sovi yhteen muun ymp</w:t>
      </w:r>
      <w:r w:rsidR="003F37B9">
        <w:t>ä</w:t>
      </w:r>
      <w:r w:rsidR="003F37B9">
        <w:lastRenderedPageBreak/>
        <w:t>ristölainsäädännön määritelmien kanssa, mistä on aiheutunut tulkint</w:t>
      </w:r>
      <w:r w:rsidR="003F37B9">
        <w:t>a</w:t>
      </w:r>
      <w:r w:rsidR="003F37B9">
        <w:t xml:space="preserve">ongelmia. Koska </w:t>
      </w:r>
      <w:proofErr w:type="spellStart"/>
      <w:r w:rsidR="003F37B9">
        <w:t>YVA-tarpeen</w:t>
      </w:r>
      <w:proofErr w:type="spellEnd"/>
      <w:r w:rsidR="003F37B9">
        <w:t xml:space="preserve"> harkintapäätösten määrä on suuri, tulisi laitosluetteloon lisätä omina kohtinaan sellaisia toimintoja, jotka käytä</w:t>
      </w:r>
      <w:r w:rsidR="003F37B9">
        <w:t>n</w:t>
      </w:r>
      <w:r w:rsidR="003F37B9">
        <w:t>nössä usein tulevat harkinnan alle, jolloin tulkinnallisten epäselvyyksien vähentäminen vähentäisi työtä ja parantaisi toiminnanharjoittajien tas</w:t>
      </w:r>
      <w:r w:rsidR="003F37B9">
        <w:t>a</w:t>
      </w:r>
      <w:r w:rsidR="003F37B9">
        <w:t>puolisen kohtelun vaatimusta. Lisäksi laitosluettelon tarkistamisen t</w:t>
      </w:r>
      <w:r w:rsidR="003F37B9">
        <w:t>u</w:t>
      </w:r>
      <w:r w:rsidR="003F37B9">
        <w:t xml:space="preserve">loksena saattaisi </w:t>
      </w:r>
      <w:proofErr w:type="spellStart"/>
      <w:r w:rsidR="003F37B9">
        <w:t>YVA-menettelyn</w:t>
      </w:r>
      <w:proofErr w:type="spellEnd"/>
      <w:r w:rsidR="003F37B9">
        <w:t xml:space="preserve"> ulkopuolelle jäädä eräitä toimintoja, joiden ympäristövaikutukset eivät ole niin merkittäviä, että </w:t>
      </w:r>
      <w:proofErr w:type="spellStart"/>
      <w:r w:rsidR="003F37B9">
        <w:t>YVA-menettely</w:t>
      </w:r>
      <w:proofErr w:type="spellEnd"/>
      <w:r w:rsidR="003F37B9">
        <w:t xml:space="preserve"> olisi tarpeen. </w:t>
      </w:r>
    </w:p>
    <w:p w:rsidR="001B449F" w:rsidRDefault="00632C22" w:rsidP="00632C22">
      <w:pPr>
        <w:pStyle w:val="AVIjaELYleipteksti"/>
        <w:spacing w:before="240"/>
        <w:jc w:val="both"/>
      </w:pPr>
      <w:r w:rsidRPr="00F010BC">
        <w:t>K</w:t>
      </w:r>
      <w:r w:rsidR="00EB5D7B" w:rsidRPr="00F010BC">
        <w:t xml:space="preserve">ohta 1) eläinten pito: </w:t>
      </w:r>
      <w:r w:rsidR="00EB5D7B" w:rsidRPr="00F010BC">
        <w:rPr>
          <w:noProof/>
        </w:rPr>
        <w:t>Hankelu</w:t>
      </w:r>
      <w:r w:rsidR="004227C5" w:rsidRPr="00F010BC">
        <w:rPr>
          <w:noProof/>
        </w:rPr>
        <w:t>e</w:t>
      </w:r>
      <w:r w:rsidR="00EB5D7B" w:rsidRPr="00F010BC">
        <w:rPr>
          <w:noProof/>
        </w:rPr>
        <w:t>tteloon</w:t>
      </w:r>
      <w:r w:rsidR="00EB5D7B" w:rsidRPr="00F010BC">
        <w:t xml:space="preserve"> olisi perusteltua lisätä tu</w:t>
      </w:r>
      <w:r w:rsidR="00EB5D7B" w:rsidRPr="00F010BC">
        <w:t>r</w:t>
      </w:r>
      <w:r w:rsidR="00EB5D7B" w:rsidRPr="00F010BC">
        <w:t>kiseläimet</w:t>
      </w:r>
      <w:r w:rsidR="003F37B9" w:rsidRPr="00F010BC">
        <w:t>, lehmien sekä nautojen pito</w:t>
      </w:r>
      <w:r w:rsidR="00EB5D7B" w:rsidRPr="00F010BC">
        <w:t>. Uuden ympäristönsuojelulain mukaisill</w:t>
      </w:r>
      <w:r w:rsidRPr="00F010BC">
        <w:t>a</w:t>
      </w:r>
      <w:r w:rsidR="00EB5D7B" w:rsidRPr="00F010BC">
        <w:t xml:space="preserve"> eläinyksikkökertoimilla laskettaessa 3000 lihasikaa vastaisi </w:t>
      </w:r>
      <w:r w:rsidR="00502243" w:rsidRPr="00F010BC">
        <w:t>16 667</w:t>
      </w:r>
      <w:r w:rsidR="00EB5D7B" w:rsidRPr="00F010BC">
        <w:t xml:space="preserve"> siitosnaarasminkkiä tai </w:t>
      </w:r>
      <w:r w:rsidR="00502243" w:rsidRPr="00F010BC">
        <w:t>7317</w:t>
      </w:r>
      <w:r w:rsidR="00EB5D7B" w:rsidRPr="00F010BC">
        <w:t xml:space="preserve"> siitosnaaraskettua</w:t>
      </w:r>
      <w:r w:rsidR="00502243" w:rsidRPr="00F010BC">
        <w:t xml:space="preserve"> pentuineen</w:t>
      </w:r>
      <w:r w:rsidR="00F010BC" w:rsidRPr="00F010BC">
        <w:t xml:space="preserve"> sekä 278 lypsylehmää</w:t>
      </w:r>
      <w:r w:rsidR="00EB5D7B" w:rsidRPr="00F010BC">
        <w:t xml:space="preserve">. Lannan </w:t>
      </w:r>
      <w:r w:rsidR="000D401B" w:rsidRPr="00F010BC">
        <w:t>kokonaisfosfori</w:t>
      </w:r>
      <w:r w:rsidR="00EB5D7B" w:rsidRPr="00F010BC">
        <w:t>pitoisuu</w:t>
      </w:r>
      <w:r w:rsidR="000D401B" w:rsidRPr="00F010BC">
        <w:t>deltaan</w:t>
      </w:r>
      <w:r w:rsidR="00EB5D7B" w:rsidRPr="00F010BC">
        <w:t xml:space="preserve"> nämä eläi</w:t>
      </w:r>
      <w:r w:rsidR="00EB5D7B" w:rsidRPr="00F010BC">
        <w:t>n</w:t>
      </w:r>
      <w:r w:rsidR="00EB5D7B" w:rsidRPr="00F010BC">
        <w:t xml:space="preserve">määrät vastaisivat </w:t>
      </w:r>
      <w:r w:rsidR="00F010BC" w:rsidRPr="00F010BC">
        <w:t xml:space="preserve">turkiseläimillä </w:t>
      </w:r>
      <w:r w:rsidR="000D401B" w:rsidRPr="00F010BC">
        <w:t>yli 4</w:t>
      </w:r>
      <w:r w:rsidR="000100B4" w:rsidRPr="00F010BC">
        <w:t>6</w:t>
      </w:r>
      <w:r w:rsidR="000D401B" w:rsidRPr="00F010BC">
        <w:t> 000 kg</w:t>
      </w:r>
      <w:r w:rsidR="00123DF0" w:rsidRPr="00F010BC">
        <w:t xml:space="preserve"> </w:t>
      </w:r>
      <w:r w:rsidR="000D401B" w:rsidRPr="00F010BC">
        <w:t>P</w:t>
      </w:r>
      <w:r w:rsidR="000D401B" w:rsidRPr="00F010BC">
        <w:rPr>
          <w:vertAlign w:val="subscript"/>
        </w:rPr>
        <w:t>TOT</w:t>
      </w:r>
      <w:r w:rsidR="000D401B" w:rsidRPr="00F010BC">
        <w:t>/a</w:t>
      </w:r>
      <w:r w:rsidR="00F010BC" w:rsidRPr="00F010BC">
        <w:t xml:space="preserve"> ja lypsylehmillä noin 3500 kg P</w:t>
      </w:r>
      <w:r w:rsidR="00F010BC" w:rsidRPr="00F010BC">
        <w:rPr>
          <w:vertAlign w:val="subscript"/>
        </w:rPr>
        <w:t>TOT</w:t>
      </w:r>
      <w:r w:rsidR="00F010BC" w:rsidRPr="00F010BC">
        <w:t>/a</w:t>
      </w:r>
      <w:r w:rsidR="00EB5D7B" w:rsidRPr="00F010BC">
        <w:t>, kun esim. sian</w:t>
      </w:r>
      <w:r w:rsidR="000D401B" w:rsidRPr="00F010BC">
        <w:t xml:space="preserve"> liete</w:t>
      </w:r>
      <w:r w:rsidR="00EB5D7B" w:rsidRPr="00F010BC">
        <w:t xml:space="preserve">lannan </w:t>
      </w:r>
      <w:r w:rsidR="000D401B" w:rsidRPr="00F010BC">
        <w:t>kokonai</w:t>
      </w:r>
      <w:r w:rsidR="004227C5" w:rsidRPr="00F010BC">
        <w:t>s</w:t>
      </w:r>
      <w:r w:rsidR="000D401B" w:rsidRPr="00F010BC">
        <w:t>fosfori</w:t>
      </w:r>
      <w:r w:rsidR="00EB5D7B" w:rsidRPr="00F010BC">
        <w:t>määrä 3000 lihasialle o</w:t>
      </w:r>
      <w:r w:rsidR="000D401B" w:rsidRPr="00F010BC">
        <w:t xml:space="preserve">n alle </w:t>
      </w:r>
      <w:r w:rsidR="000100B4" w:rsidRPr="00F010BC">
        <w:t>6</w:t>
      </w:r>
      <w:r w:rsidR="000D401B" w:rsidRPr="00F010BC">
        <w:t>000 kg</w:t>
      </w:r>
      <w:r w:rsidR="00123DF0" w:rsidRPr="00F010BC">
        <w:t xml:space="preserve"> </w:t>
      </w:r>
      <w:r w:rsidR="000D401B" w:rsidRPr="00F010BC">
        <w:t>P</w:t>
      </w:r>
      <w:r w:rsidR="000D401B" w:rsidRPr="00F010BC">
        <w:rPr>
          <w:vertAlign w:val="subscript"/>
        </w:rPr>
        <w:t>TOT</w:t>
      </w:r>
      <w:r w:rsidR="000D401B" w:rsidRPr="00F010BC">
        <w:t xml:space="preserve">/a </w:t>
      </w:r>
      <w:r w:rsidR="003731DC" w:rsidRPr="00F010BC">
        <w:t>tai 85 000 broilerista syntyvän la</w:t>
      </w:r>
      <w:r w:rsidR="003731DC" w:rsidRPr="00F010BC">
        <w:t>n</w:t>
      </w:r>
      <w:r w:rsidR="003731DC" w:rsidRPr="00F010BC">
        <w:t xml:space="preserve">tamäärän </w:t>
      </w:r>
      <w:r w:rsidR="000100B4" w:rsidRPr="00F010BC">
        <w:t>alle</w:t>
      </w:r>
      <w:r w:rsidR="003731DC" w:rsidRPr="00F010BC">
        <w:t xml:space="preserve"> </w:t>
      </w:r>
      <w:r w:rsidR="000100B4" w:rsidRPr="00F010BC">
        <w:t>50</w:t>
      </w:r>
      <w:r w:rsidR="003731DC" w:rsidRPr="00F010BC">
        <w:t>00 kg P</w:t>
      </w:r>
      <w:r w:rsidR="000100B4" w:rsidRPr="00F010BC">
        <w:rPr>
          <w:vertAlign w:val="subscript"/>
        </w:rPr>
        <w:t>TOT</w:t>
      </w:r>
      <w:r w:rsidR="003731DC" w:rsidRPr="00F010BC">
        <w:t xml:space="preserve">/a </w:t>
      </w:r>
      <w:r w:rsidR="000D401B" w:rsidRPr="00F010BC">
        <w:t>(</w:t>
      </w:r>
      <w:proofErr w:type="spellStart"/>
      <w:r w:rsidR="000100B4" w:rsidRPr="00F010BC">
        <w:t>VN:n</w:t>
      </w:r>
      <w:proofErr w:type="spellEnd"/>
      <w:r w:rsidR="000100B4" w:rsidRPr="00F010BC">
        <w:t xml:space="preserve"> asetus 1250/2014, liitteet 1 ja 2</w:t>
      </w:r>
      <w:r w:rsidR="000D401B" w:rsidRPr="00F010BC">
        <w:t>)</w:t>
      </w:r>
      <w:r w:rsidR="00EB5D7B" w:rsidRPr="00F010BC">
        <w:t xml:space="preserve">. </w:t>
      </w:r>
    </w:p>
    <w:p w:rsidR="00690F30" w:rsidRDefault="00690F30" w:rsidP="00632C22">
      <w:pPr>
        <w:pStyle w:val="AVIjaELYleipteksti"/>
        <w:spacing w:before="240"/>
        <w:jc w:val="both"/>
      </w:pPr>
      <w:r>
        <w:t>Kohta 2) luonnonvarojen otto ja käsittely a): Kaivoskivennäisten louhi</w:t>
      </w:r>
      <w:r>
        <w:t>n</w:t>
      </w:r>
      <w:r>
        <w:t>taa, rikastamista ja käsittelyä koskeva kohta on tulkinnanvarainen siinä tapauksessa, että rikastaminen ei tapahdu louhinnan välittömässä l</w:t>
      </w:r>
      <w:r>
        <w:t>ä</w:t>
      </w:r>
      <w:r>
        <w:t>heisyydessä.</w:t>
      </w:r>
    </w:p>
    <w:p w:rsidR="00FF4AB2" w:rsidRDefault="00632C22" w:rsidP="00632C22">
      <w:pPr>
        <w:pStyle w:val="AVIjaELYleipteksti"/>
        <w:spacing w:before="240"/>
        <w:jc w:val="both"/>
      </w:pPr>
      <w:r>
        <w:t>K</w:t>
      </w:r>
      <w:r w:rsidR="00FF4AB2">
        <w:t xml:space="preserve">ohta 2) luonnonvarojen otto ja käsittely e): </w:t>
      </w:r>
      <w:proofErr w:type="spellStart"/>
      <w:r w:rsidR="00FF4AB2">
        <w:t>ELY-keskus</w:t>
      </w:r>
      <w:proofErr w:type="spellEnd"/>
      <w:r w:rsidR="00FF4AB2">
        <w:t xml:space="preserve"> esittää, että kohta yhtenäistettäisiin direktiivin liitteen 1 kanssa siten, että pinta-alan yhteydessä ei edellytettäisi tuotantopinta-ala</w:t>
      </w:r>
      <w:r w:rsidR="00662429">
        <w:t>a</w:t>
      </w:r>
      <w:r w:rsidR="00FF4AB2">
        <w:t xml:space="preserve"> eikä sen katsomista y</w:t>
      </w:r>
      <w:r w:rsidR="00FF4AB2">
        <w:t>h</w:t>
      </w:r>
      <w:r w:rsidR="00FF4AB2">
        <w:t>tenäiseksi. Tuotantoalue käsittää muutakin kuin tuotantopinta-ala</w:t>
      </w:r>
      <w:r w:rsidR="00662429">
        <w:t>n</w:t>
      </w:r>
      <w:r w:rsidR="00FF4AB2">
        <w:t xml:space="preserve"> ja tuotantoalueet voivat muodostua </w:t>
      </w:r>
      <w:proofErr w:type="gramStart"/>
      <w:r w:rsidR="00FF4AB2">
        <w:t>useammastakin</w:t>
      </w:r>
      <w:proofErr w:type="gramEnd"/>
      <w:r w:rsidR="00FF4AB2">
        <w:t xml:space="preserve"> suosta </w:t>
      </w:r>
      <w:proofErr w:type="spellStart"/>
      <w:r w:rsidR="00FF4AB2">
        <w:t>kostei</w:t>
      </w:r>
      <w:r w:rsidR="00FF4AB2">
        <w:t>k</w:t>
      </w:r>
      <w:r w:rsidR="00FF4AB2">
        <w:t>koekosysteemeiden</w:t>
      </w:r>
      <w:proofErr w:type="spellEnd"/>
      <w:r w:rsidR="00FF4AB2">
        <w:t xml:space="preserve"> pirstaleisuuden vuoksi.</w:t>
      </w:r>
    </w:p>
    <w:p w:rsidR="00AD3DAA" w:rsidRDefault="00632C22" w:rsidP="00632C22">
      <w:pPr>
        <w:pStyle w:val="AVIjaELYleipteksti"/>
        <w:spacing w:before="240"/>
        <w:jc w:val="both"/>
      </w:pPr>
      <w:r>
        <w:t>K</w:t>
      </w:r>
      <w:r w:rsidR="00AD3DAA">
        <w:t xml:space="preserve">ohta 4) metalliteollisuus a): </w:t>
      </w:r>
      <w:proofErr w:type="spellStart"/>
      <w:r w:rsidR="00AD3DAA">
        <w:t>ELY-keskus</w:t>
      </w:r>
      <w:proofErr w:type="spellEnd"/>
      <w:r w:rsidR="00AD3DAA">
        <w:t xml:space="preserve"> tuo esille, että sen alueella on </w:t>
      </w:r>
      <w:proofErr w:type="spellStart"/>
      <w:r w:rsidR="00AD3DAA">
        <w:t>YVA-menettelyyn</w:t>
      </w:r>
      <w:proofErr w:type="spellEnd"/>
      <w:r w:rsidR="00AD3DAA">
        <w:t xml:space="preserve"> jouduttu kyseisen pykälän kapasiteettirajan velvoitt</w:t>
      </w:r>
      <w:r w:rsidR="00AD3DAA">
        <w:t>a</w:t>
      </w:r>
      <w:r w:rsidR="00AD3DAA">
        <w:t>mana, vaikka tuotannon volyymin laajennus voidaan toteuttaa hank</w:t>
      </w:r>
      <w:r w:rsidR="00AD3DAA">
        <w:t>e</w:t>
      </w:r>
      <w:r w:rsidR="00AD3DAA">
        <w:t xml:space="preserve">vastaavan mukaan </w:t>
      </w:r>
      <w:r w:rsidR="00A66854">
        <w:t xml:space="preserve">olemassa olevissa tiloissa </w:t>
      </w:r>
      <w:r w:rsidR="00AD3DAA">
        <w:t xml:space="preserve">työvuoroja lisäämällä ja </w:t>
      </w:r>
      <w:r w:rsidR="00123DF0">
        <w:t>laitekannan optimoinnilla.</w:t>
      </w:r>
      <w:r w:rsidR="00AD3DAA">
        <w:t xml:space="preserve"> Tältä osin </w:t>
      </w:r>
      <w:proofErr w:type="spellStart"/>
      <w:r w:rsidR="00AD3DAA">
        <w:t>ELY-keskus</w:t>
      </w:r>
      <w:proofErr w:type="spellEnd"/>
      <w:r w:rsidR="00AD3DAA">
        <w:t xml:space="preserve"> </w:t>
      </w:r>
      <w:r w:rsidR="00A66854">
        <w:t>esittää</w:t>
      </w:r>
      <w:r w:rsidR="00AD3DAA">
        <w:t xml:space="preserve"> pohdintaa siitä, o</w:t>
      </w:r>
      <w:r w:rsidR="00123DF0">
        <w:t xml:space="preserve">nko nykyinen kapasiteettiraja suhteessa </w:t>
      </w:r>
      <w:r w:rsidR="00C67F34">
        <w:t>laissa tarkoitettuihin merkitt</w:t>
      </w:r>
      <w:r w:rsidR="00C67F34">
        <w:t>ä</w:t>
      </w:r>
      <w:r w:rsidR="00C67F34">
        <w:t>viin ympäristövaikutuksiin. Lisäksi</w:t>
      </w:r>
      <w:r w:rsidR="00AD3DAA">
        <w:t xml:space="preserve"> kohta </w:t>
      </w:r>
      <w:r w:rsidR="00C67F34">
        <w:t xml:space="preserve">on </w:t>
      </w:r>
      <w:proofErr w:type="spellStart"/>
      <w:r w:rsidR="00AD3DAA">
        <w:t>YVA-direktiivin</w:t>
      </w:r>
      <w:proofErr w:type="spellEnd"/>
      <w:r w:rsidR="00AD3DAA">
        <w:t xml:space="preserve"> liitteen II kohdan 4) </w:t>
      </w:r>
      <w:r w:rsidR="00A66854">
        <w:t xml:space="preserve">d) mukainen eikä direktiivin liitteen I mukainen hanketyyppi. </w:t>
      </w:r>
    </w:p>
    <w:p w:rsidR="00690F30" w:rsidRDefault="00690F30" w:rsidP="00632C22">
      <w:pPr>
        <w:pStyle w:val="AVIjaELYleipteksti"/>
        <w:spacing w:before="240"/>
        <w:jc w:val="both"/>
      </w:pPr>
      <w:r>
        <w:t>Kohta 6) kemianteollisuus ja mineraalituotteiden valmistus:</w:t>
      </w:r>
      <w:r w:rsidRPr="00690F30">
        <w:t xml:space="preserve"> </w:t>
      </w:r>
      <w:r>
        <w:t>Melko ylei</w:t>
      </w:r>
      <w:r>
        <w:t>s</w:t>
      </w:r>
      <w:r>
        <w:t>luonteisia käsitteitä ovat esim. liuotin ja tekokuitu.</w:t>
      </w:r>
    </w:p>
    <w:p w:rsidR="00690F30" w:rsidRDefault="00690F30" w:rsidP="00632C22">
      <w:pPr>
        <w:pStyle w:val="AVIjaELYleipteksti"/>
        <w:spacing w:before="240"/>
        <w:jc w:val="both"/>
      </w:pPr>
      <w:r>
        <w:t>Kohta 6) kemianteollisuus ja mineraalituotteiden valmistus e): Kemika</w:t>
      </w:r>
      <w:r>
        <w:t>a</w:t>
      </w:r>
      <w:r>
        <w:t>leja laajamittaisesti valmistavan tehtaan määritelmä on aiheuttanut tu</w:t>
      </w:r>
      <w:r>
        <w:t>l</w:t>
      </w:r>
      <w:r>
        <w:t xml:space="preserve">kintaongelmia. </w:t>
      </w:r>
    </w:p>
    <w:p w:rsidR="004F3077" w:rsidRDefault="00632C22" w:rsidP="00632C22">
      <w:pPr>
        <w:pStyle w:val="AVIjaELYleipteksti"/>
        <w:spacing w:before="240"/>
        <w:jc w:val="both"/>
      </w:pPr>
      <w:r>
        <w:t>K</w:t>
      </w:r>
      <w:r w:rsidR="004F3077">
        <w:t xml:space="preserve">ohta 11) jätehuolto: </w:t>
      </w:r>
      <w:proofErr w:type="spellStart"/>
      <w:r w:rsidR="004F3077">
        <w:t>ELY-keskus</w:t>
      </w:r>
      <w:proofErr w:type="spellEnd"/>
      <w:r w:rsidR="004F3077">
        <w:t xml:space="preserve"> esittää, että termi ongelmajäte korv</w:t>
      </w:r>
      <w:r w:rsidR="004F3077">
        <w:t>a</w:t>
      </w:r>
      <w:r w:rsidR="004F3077">
        <w:t>taan vaarallisella jätteellä.</w:t>
      </w:r>
    </w:p>
    <w:p w:rsidR="0081537B" w:rsidRDefault="00632C22" w:rsidP="00632C22">
      <w:pPr>
        <w:pStyle w:val="AVIjaELYleipteksti"/>
        <w:spacing w:before="240"/>
        <w:jc w:val="both"/>
      </w:pPr>
      <w:r>
        <w:lastRenderedPageBreak/>
        <w:t>K</w:t>
      </w:r>
      <w:r w:rsidR="0081537B">
        <w:t xml:space="preserve">ohta 11) jätehuolto a): </w:t>
      </w:r>
      <w:r w:rsidR="00662429">
        <w:t>5000 tonnin kapasiteettirajan ulottaminen ko</w:t>
      </w:r>
      <w:r w:rsidR="00662429">
        <w:t>s</w:t>
      </w:r>
      <w:r w:rsidR="00662429">
        <w:t>kemaan vain biologisia käsittelylaitoksia on aiheuttanut tulkintaonge</w:t>
      </w:r>
      <w:r w:rsidR="00662429">
        <w:t>l</w:t>
      </w:r>
      <w:r w:rsidR="00662429">
        <w:t>mia.</w:t>
      </w:r>
      <w:r w:rsidR="0081537B">
        <w:t xml:space="preserve"> </w:t>
      </w:r>
    </w:p>
    <w:p w:rsidR="008A4B6B" w:rsidRDefault="00632C22" w:rsidP="008A4B6B">
      <w:pPr>
        <w:pStyle w:val="AVIjaELYleipteksti"/>
        <w:spacing w:before="240"/>
        <w:jc w:val="both"/>
      </w:pPr>
      <w:proofErr w:type="spellStart"/>
      <w:r>
        <w:t>YVA-laki</w:t>
      </w:r>
      <w:proofErr w:type="spellEnd"/>
      <w:r>
        <w:t>,</w:t>
      </w:r>
      <w:r w:rsidR="008A4B6B">
        <w:t xml:space="preserve"> Liite 2:</w:t>
      </w:r>
    </w:p>
    <w:p w:rsidR="008A4B6B" w:rsidRDefault="008712CE" w:rsidP="00632C22">
      <w:pPr>
        <w:pStyle w:val="AVIjaELYleipteksti"/>
        <w:spacing w:before="240"/>
        <w:jc w:val="both"/>
      </w:pPr>
      <w:r>
        <w:t>Kohdissa 1. b) ja 3. g) huomioidaan vain olemassa olevat ja/tai hyvä</w:t>
      </w:r>
      <w:r>
        <w:t>k</w:t>
      </w:r>
      <w:r>
        <w:t xml:space="preserve">sytyt hankkeet. Etenkin tuulivoimahankkeiden </w:t>
      </w:r>
      <w:proofErr w:type="spellStart"/>
      <w:r>
        <w:t>YVA-päätöksi</w:t>
      </w:r>
      <w:r w:rsidR="006C1BB2">
        <w:t>ssä</w:t>
      </w:r>
      <w:proofErr w:type="spellEnd"/>
      <w:r w:rsidR="006C1BB2">
        <w:t xml:space="preserve"> on ollut tilanteita, että lä</w:t>
      </w:r>
      <w:r>
        <w:t>hiseudulle on ollut yhtä aikaa suunnitteilla useita han</w:t>
      </w:r>
      <w:r>
        <w:t>k</w:t>
      </w:r>
      <w:r>
        <w:t xml:space="preserve">keita tai </w:t>
      </w:r>
      <w:proofErr w:type="gramStart"/>
      <w:r>
        <w:t>eri tyyppisiä</w:t>
      </w:r>
      <w:proofErr w:type="gramEnd"/>
      <w:r>
        <w:t xml:space="preserve"> hankkeita, joista aiheutuu yhteisvaikutuksia. </w:t>
      </w:r>
      <w:proofErr w:type="spellStart"/>
      <w:r>
        <w:t>ELY-keskus</w:t>
      </w:r>
      <w:proofErr w:type="spellEnd"/>
      <w:r>
        <w:t xml:space="preserve"> katsoo, että päätöksenteossa olisi tärkeää voida huomioida myös suunnitteluvaiheessa olevat/tiedossa olevat hankkeet, vaikka niillä ei vielä olisikaan lainvoimaisia lupia.</w:t>
      </w:r>
      <w:r w:rsidR="008A4B6B">
        <w:t xml:space="preserve"> </w:t>
      </w:r>
    </w:p>
    <w:p w:rsidR="003B49FA" w:rsidRDefault="003B49FA" w:rsidP="003B49FA">
      <w:pPr>
        <w:pStyle w:val="AVIjaELYleipteksti"/>
        <w:spacing w:before="240"/>
        <w:jc w:val="both"/>
      </w:pPr>
      <w:r>
        <w:t>Luonnonsuojelulaki</w:t>
      </w:r>
    </w:p>
    <w:p w:rsidR="003B49FA" w:rsidRPr="00D029A6" w:rsidRDefault="00D029A6" w:rsidP="00D029A6">
      <w:pPr>
        <w:pStyle w:val="AVIjaELYleipteksti"/>
        <w:spacing w:before="240"/>
        <w:jc w:val="both"/>
      </w:pPr>
      <w:proofErr w:type="spellStart"/>
      <w:r w:rsidRPr="00D029A6">
        <w:t>ELY-keskukselle</w:t>
      </w:r>
      <w:proofErr w:type="spellEnd"/>
      <w:r w:rsidRPr="00D029A6">
        <w:t xml:space="preserve"> jäi epäselväksi</w:t>
      </w:r>
      <w:r w:rsidR="003B49FA" w:rsidRPr="00D029A6">
        <w:t xml:space="preserve">, miten </w:t>
      </w:r>
      <w:r w:rsidR="00351282">
        <w:t xml:space="preserve">käytännössä toteutetaan </w:t>
      </w:r>
      <w:r w:rsidRPr="00D029A6">
        <w:t>Nat</w:t>
      </w:r>
      <w:r w:rsidRPr="00D029A6">
        <w:t>u</w:t>
      </w:r>
      <w:r w:rsidRPr="00D029A6">
        <w:t>ra-lausun</w:t>
      </w:r>
      <w:r w:rsidR="00A864BC">
        <w:t>non sisällyttäminen</w:t>
      </w:r>
      <w:r w:rsidRPr="00D029A6">
        <w:t xml:space="preserve"> </w:t>
      </w:r>
      <w:proofErr w:type="spellStart"/>
      <w:r w:rsidRPr="00D029A6">
        <w:t>YVA-lain</w:t>
      </w:r>
      <w:proofErr w:type="spellEnd"/>
      <w:r w:rsidRPr="00D029A6">
        <w:t xml:space="preserve"> mukaiseen yhteysviranomaisen lausuntoon</w:t>
      </w:r>
      <w:r w:rsidR="00A864BC">
        <w:t xml:space="preserve"> sekä</w:t>
      </w:r>
      <w:r w:rsidRPr="00D029A6">
        <w:t xml:space="preserve"> Natura-arvioinnin täydentämi</w:t>
      </w:r>
      <w:r w:rsidR="00351282">
        <w:t>n</w:t>
      </w:r>
      <w:r w:rsidRPr="00D029A6">
        <w:t xml:space="preserve">en </w:t>
      </w:r>
      <w:proofErr w:type="spellStart"/>
      <w:r w:rsidRPr="00D029A6">
        <w:t>YVA-menettelyn</w:t>
      </w:r>
      <w:proofErr w:type="spellEnd"/>
      <w:r w:rsidRPr="00D029A6">
        <w:t xml:space="preserve"> jä</w:t>
      </w:r>
      <w:r w:rsidRPr="00D029A6">
        <w:t>l</w:t>
      </w:r>
      <w:r w:rsidRPr="00D029A6">
        <w:t xml:space="preserve">keen. </w:t>
      </w:r>
    </w:p>
    <w:p w:rsidR="00463F9D" w:rsidRPr="00463F9D" w:rsidRDefault="00463F9D" w:rsidP="00463F9D">
      <w:pPr>
        <w:pStyle w:val="AVIjaELYleipteksti"/>
        <w:spacing w:before="240"/>
        <w:jc w:val="both"/>
      </w:pPr>
      <w:r w:rsidRPr="00463F9D">
        <w:t>Vesilaki</w:t>
      </w:r>
    </w:p>
    <w:p w:rsidR="00463F9D" w:rsidRPr="00132D45" w:rsidRDefault="00463F9D" w:rsidP="00132D45">
      <w:pPr>
        <w:pStyle w:val="AVIjaELYleipteksti"/>
        <w:spacing w:before="240"/>
        <w:jc w:val="both"/>
      </w:pPr>
      <w:r w:rsidRPr="00132D45">
        <w:t>Ojitustoimitusta koskeviin pykäliin esitetään lisättäväksi säännöksiä k</w:t>
      </w:r>
      <w:r w:rsidRPr="00132D45">
        <w:t>o</w:t>
      </w:r>
      <w:r w:rsidRPr="00132D45">
        <w:t>kousten ja kuulutusten sähköisestä ilmoittamisesta kuntien internets</w:t>
      </w:r>
      <w:r w:rsidRPr="00132D45">
        <w:t>i</w:t>
      </w:r>
      <w:r w:rsidRPr="00132D45">
        <w:t xml:space="preserve">vuilla. </w:t>
      </w:r>
      <w:r w:rsidR="00132D45" w:rsidRPr="00132D45">
        <w:t>U</w:t>
      </w:r>
      <w:r w:rsidRPr="00132D45">
        <w:t>udistus</w:t>
      </w:r>
      <w:r w:rsidR="00132D45" w:rsidRPr="00132D45">
        <w:t xml:space="preserve"> on hyvä</w:t>
      </w:r>
      <w:r w:rsidRPr="00132D45">
        <w:t>, vaikka pienen työmäärän lisääkin. Samalla t</w:t>
      </w:r>
      <w:r w:rsidRPr="00132D45">
        <w:t>a</w:t>
      </w:r>
      <w:r w:rsidRPr="00132D45">
        <w:t>valla myös lupahakemuksesta ja päätöksistä tulisi tiedottaa lupavira</w:t>
      </w:r>
      <w:r w:rsidRPr="00132D45">
        <w:t>n</w:t>
      </w:r>
      <w:r w:rsidRPr="00132D45">
        <w:t>omaisen ja kuntien nettisivuilla</w:t>
      </w:r>
      <w:r w:rsidR="00132D45" w:rsidRPr="00132D45">
        <w:t xml:space="preserve"> ja j</w:t>
      </w:r>
      <w:r w:rsidRPr="00132D45">
        <w:t>oissakin tapauksissa myös valmist</w:t>
      </w:r>
      <w:r w:rsidRPr="00132D45">
        <w:t>u</w:t>
      </w:r>
      <w:r w:rsidRPr="00132D45">
        <w:t xml:space="preserve">misilmoituksesta. </w:t>
      </w:r>
    </w:p>
    <w:p w:rsidR="001B449F" w:rsidRDefault="001B449F" w:rsidP="005E0FFD">
      <w:pPr>
        <w:pStyle w:val="AVIjaELYleipteksti"/>
        <w:spacing w:after="0"/>
        <w:ind w:left="0"/>
        <w:jc w:val="both"/>
      </w:pPr>
    </w:p>
    <w:p w:rsidR="006A650F" w:rsidRDefault="006A650F" w:rsidP="005E0FFD">
      <w:pPr>
        <w:pStyle w:val="AVIjaELYleipteksti"/>
        <w:spacing w:after="0"/>
        <w:ind w:left="0"/>
        <w:jc w:val="both"/>
      </w:pPr>
    </w:p>
    <w:p w:rsidR="00397487" w:rsidRDefault="00397487" w:rsidP="001B449F">
      <w:pPr>
        <w:pStyle w:val="AVIjaELYleipteksti"/>
        <w:spacing w:after="0"/>
        <w:jc w:val="both"/>
      </w:pPr>
    </w:p>
    <w:p w:rsidR="001B449F" w:rsidRDefault="001B449F" w:rsidP="001B449F">
      <w:pPr>
        <w:pStyle w:val="AVIjaELYleipteksti"/>
      </w:pPr>
      <w:r>
        <w:t>Y</w:t>
      </w:r>
      <w:r w:rsidR="008816C1">
        <w:t>mpäristönsuojelu</w:t>
      </w:r>
      <w:r>
        <w:t>päällikkö</w:t>
      </w:r>
      <w:r>
        <w:tab/>
      </w:r>
      <w:r w:rsidR="008816C1">
        <w:t>Päivi Kentala</w:t>
      </w:r>
    </w:p>
    <w:p w:rsidR="00F55DE5" w:rsidRDefault="00F55DE5" w:rsidP="00213A45">
      <w:pPr>
        <w:pStyle w:val="AVIjaELYleipteksti"/>
        <w:ind w:left="0"/>
      </w:pPr>
    </w:p>
    <w:p w:rsidR="002F1695" w:rsidRDefault="001B449F" w:rsidP="002F1695">
      <w:pPr>
        <w:pStyle w:val="AVIjaELYleipteksti"/>
        <w:spacing w:before="240"/>
        <w:jc w:val="both"/>
      </w:pPr>
      <w:r>
        <w:t xml:space="preserve">Ylitarkastaja </w:t>
      </w:r>
      <w:r>
        <w:tab/>
      </w:r>
      <w:r w:rsidR="004456EF">
        <w:tab/>
      </w:r>
      <w:r w:rsidR="008816C1">
        <w:tab/>
        <w:t>Päivi Saari</w:t>
      </w:r>
      <w:r w:rsidR="002F1695" w:rsidRPr="002F1695">
        <w:t xml:space="preserve"> </w:t>
      </w:r>
    </w:p>
    <w:p w:rsidR="002F1695" w:rsidRDefault="002F1695" w:rsidP="002F1695">
      <w:pPr>
        <w:pStyle w:val="AVIjaELYleipteksti"/>
        <w:spacing w:before="240"/>
        <w:jc w:val="both"/>
      </w:pPr>
    </w:p>
    <w:p w:rsidR="002F1695" w:rsidRDefault="002F1695" w:rsidP="002F1695">
      <w:pPr>
        <w:pStyle w:val="AVIjaELYleipteksti"/>
        <w:spacing w:before="240"/>
        <w:jc w:val="both"/>
      </w:pPr>
      <w:r>
        <w:t>Lausunnon valmisteluun ovat osallistuneet myös Juha Katajisto</w:t>
      </w:r>
      <w:r w:rsidR="00184F40">
        <w:t>,</w:t>
      </w:r>
      <w:r>
        <w:t xml:space="preserve"> Harald </w:t>
      </w:r>
      <w:proofErr w:type="spellStart"/>
      <w:r>
        <w:t>Zschauer</w:t>
      </w:r>
      <w:proofErr w:type="spellEnd"/>
      <w:r>
        <w:t xml:space="preserve"> </w:t>
      </w:r>
      <w:r w:rsidR="00184F40">
        <w:t xml:space="preserve">ja Matti Rantala </w:t>
      </w:r>
      <w:proofErr w:type="spellStart"/>
      <w:r>
        <w:t>ELY-keskuksen</w:t>
      </w:r>
      <w:proofErr w:type="spellEnd"/>
      <w:r>
        <w:t xml:space="preserve"> Alueiden käytön ryhmästä</w:t>
      </w:r>
      <w:r w:rsidR="0002587F">
        <w:t xml:space="preserve">, Leena </w:t>
      </w:r>
      <w:proofErr w:type="spellStart"/>
      <w:r w:rsidR="0002587F">
        <w:t>Rinkineva-Kantola</w:t>
      </w:r>
      <w:proofErr w:type="spellEnd"/>
      <w:r w:rsidR="0002587F">
        <w:t xml:space="preserve"> ja Matti Kyröläinen Luonnonsuojeluryhmästä</w:t>
      </w:r>
      <w:r w:rsidR="002B197A">
        <w:t>,</w:t>
      </w:r>
      <w:r w:rsidR="00603F41">
        <w:t xml:space="preserve"> Sari </w:t>
      </w:r>
      <w:proofErr w:type="spellStart"/>
      <w:r w:rsidR="00603F41">
        <w:t>Yli-Mannila</w:t>
      </w:r>
      <w:proofErr w:type="spellEnd"/>
      <w:r w:rsidR="00603F41">
        <w:t xml:space="preserve"> Vesistöyksiköstä</w:t>
      </w:r>
      <w:r w:rsidR="002B197A">
        <w:t xml:space="preserve"> sekä Elina </w:t>
      </w:r>
      <w:proofErr w:type="spellStart"/>
      <w:r w:rsidR="002B197A">
        <w:t>Venetjoki</w:t>
      </w:r>
      <w:proofErr w:type="spellEnd"/>
      <w:r w:rsidR="002B197A">
        <w:t xml:space="preserve"> Ympäristönsu</w:t>
      </w:r>
      <w:r w:rsidR="002B197A">
        <w:t>o</w:t>
      </w:r>
      <w:r w:rsidR="002B197A">
        <w:t>jeluyksiköstä</w:t>
      </w:r>
      <w:r>
        <w:t>.</w:t>
      </w:r>
    </w:p>
    <w:p w:rsidR="001B449F" w:rsidRDefault="001B449F" w:rsidP="001B449F">
      <w:pPr>
        <w:pStyle w:val="AVIjaELYleipteksti"/>
      </w:pPr>
    </w:p>
    <w:p w:rsidR="000E7C66" w:rsidRDefault="000E7C66"/>
    <w:p w:rsidR="000E7C66" w:rsidRDefault="000E7C66"/>
    <w:p w:rsidR="000E7C66" w:rsidRDefault="000E7C66"/>
    <w:sectPr w:rsidR="000E7C66" w:rsidSect="00305667">
      <w:headerReference w:type="default" r:id="rId13"/>
      <w:footerReference w:type="default" r:id="rId14"/>
      <w:headerReference w:type="first" r:id="rId15"/>
      <w:footerReference w:type="first" r:id="rId16"/>
      <w:type w:val="continuous"/>
      <w:pgSz w:w="11906" w:h="16838" w:code="9"/>
      <w:pgMar w:top="1418" w:right="1134" w:bottom="1134" w:left="113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57" w:rsidRDefault="001D1157">
      <w:r>
        <w:separator/>
      </w:r>
    </w:p>
  </w:endnote>
  <w:endnote w:type="continuationSeparator" w:id="0">
    <w:p w:rsidR="001D1157" w:rsidRDefault="001D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57" w:rsidRDefault="001D1157">
    <w:pPr>
      <w:pStyle w:val="AVIjaELYNormaaliSisentmtn"/>
      <w:tabs>
        <w:tab w:val="left" w:pos="2694"/>
        <w:tab w:val="left" w:pos="5103"/>
        <w:tab w:val="left" w:pos="7797"/>
      </w:tabs>
      <w:rPr>
        <w:color w:val="003883"/>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57" w:rsidRDefault="001D1157" w:rsidP="00305667">
    <w:pPr>
      <w:pStyle w:val="ELYyl-jaalatunniste"/>
      <w:rPr>
        <w:sz w:val="14"/>
        <w:szCs w:val="14"/>
      </w:rPr>
    </w:pPr>
  </w:p>
  <w:p w:rsidR="001D1157" w:rsidRPr="00A87A92" w:rsidRDefault="001D1157" w:rsidP="00305667">
    <w:pPr>
      <w:pStyle w:val="ELYyl-jaalatunniste"/>
      <w:rPr>
        <w:sz w:val="14"/>
        <w:szCs w:val="14"/>
      </w:rPr>
    </w:pPr>
    <w:r w:rsidRPr="00A87A92">
      <w:rPr>
        <w:sz w:val="14"/>
        <w:szCs w:val="14"/>
      </w:rPr>
      <w:t>ETELÄ-POHJANMAAN ELINKEINO-, LIIKENNE- JA YMPÄRISTÖKESKUS, Ympäristö ja luonnonvarat</w:t>
    </w:r>
  </w:p>
  <w:tbl>
    <w:tblPr>
      <w:tblW w:w="10183" w:type="dxa"/>
      <w:tblLook w:val="04A0" w:firstRow="1" w:lastRow="0" w:firstColumn="1" w:lastColumn="0" w:noHBand="0" w:noVBand="1"/>
    </w:tblPr>
    <w:tblGrid>
      <w:gridCol w:w="3510"/>
      <w:gridCol w:w="2410"/>
      <w:gridCol w:w="1985"/>
      <w:gridCol w:w="2278"/>
    </w:tblGrid>
    <w:tr w:rsidR="001D1157" w:rsidRPr="00A87A92" w:rsidTr="00305667">
      <w:trPr>
        <w:trHeight w:hRule="exact" w:val="397"/>
      </w:trPr>
      <w:tc>
        <w:tcPr>
          <w:tcW w:w="3510" w:type="dxa"/>
        </w:tcPr>
        <w:p w:rsidR="001D1157" w:rsidRPr="00A87A92" w:rsidRDefault="001D1157" w:rsidP="00305667">
          <w:pPr>
            <w:pStyle w:val="ELYyl-jaalatunniste"/>
            <w:tabs>
              <w:tab w:val="clear" w:pos="2977"/>
              <w:tab w:val="left" w:pos="3261"/>
            </w:tabs>
            <w:rPr>
              <w:sz w:val="14"/>
              <w:szCs w:val="14"/>
            </w:rPr>
          </w:pPr>
          <w:proofErr w:type="gramStart"/>
          <w:r>
            <w:rPr>
              <w:sz w:val="14"/>
              <w:szCs w:val="14"/>
            </w:rPr>
            <w:t>Vaihde  0295</w:t>
          </w:r>
          <w:proofErr w:type="gramEnd"/>
          <w:r>
            <w:rPr>
              <w:sz w:val="14"/>
              <w:szCs w:val="14"/>
            </w:rPr>
            <w:t xml:space="preserve"> 027 500</w:t>
          </w:r>
        </w:p>
        <w:p w:rsidR="001D1157" w:rsidRPr="00A87A92" w:rsidRDefault="001D1157" w:rsidP="00305667">
          <w:pPr>
            <w:pStyle w:val="ELYyl-jaalatunniste"/>
            <w:tabs>
              <w:tab w:val="clear" w:pos="2977"/>
              <w:tab w:val="left" w:pos="3261"/>
            </w:tabs>
            <w:rPr>
              <w:sz w:val="14"/>
              <w:szCs w:val="14"/>
            </w:rPr>
          </w:pPr>
          <w:proofErr w:type="spellStart"/>
          <w:r w:rsidRPr="00A87A92">
            <w:rPr>
              <w:sz w:val="14"/>
              <w:szCs w:val="14"/>
            </w:rPr>
            <w:t>www.ely-keskus.fi/etela-pohjanmaa</w:t>
          </w:r>
          <w:proofErr w:type="spellEnd"/>
        </w:p>
      </w:tc>
      <w:tc>
        <w:tcPr>
          <w:tcW w:w="2410" w:type="dxa"/>
        </w:tcPr>
        <w:p w:rsidR="001D1157" w:rsidRPr="00A87A92" w:rsidRDefault="001D1157" w:rsidP="00305667">
          <w:pPr>
            <w:pStyle w:val="ELYyl-jaalatunniste"/>
            <w:rPr>
              <w:sz w:val="14"/>
              <w:szCs w:val="14"/>
            </w:rPr>
          </w:pPr>
          <w:r>
            <w:rPr>
              <w:sz w:val="14"/>
              <w:szCs w:val="14"/>
            </w:rPr>
            <w:t>Alvar Aallon katu 8</w:t>
          </w:r>
        </w:p>
        <w:p w:rsidR="001D1157" w:rsidRPr="00A87A92" w:rsidRDefault="001D1157" w:rsidP="00305667">
          <w:pPr>
            <w:pStyle w:val="ELYyl-jaalatunniste"/>
            <w:rPr>
              <w:sz w:val="14"/>
              <w:szCs w:val="14"/>
            </w:rPr>
          </w:pPr>
          <w:r w:rsidRPr="00A87A92">
            <w:rPr>
              <w:sz w:val="14"/>
              <w:szCs w:val="14"/>
            </w:rPr>
            <w:t>PL 156, 60101 S</w:t>
          </w:r>
          <w:r>
            <w:rPr>
              <w:sz w:val="14"/>
              <w:szCs w:val="14"/>
            </w:rPr>
            <w:t>einäjoki</w:t>
          </w:r>
        </w:p>
      </w:tc>
      <w:tc>
        <w:tcPr>
          <w:tcW w:w="1985" w:type="dxa"/>
        </w:tcPr>
        <w:p w:rsidR="001D1157" w:rsidRPr="00A87A92" w:rsidRDefault="001D1157" w:rsidP="00305667">
          <w:pPr>
            <w:pStyle w:val="ELYyl-jaalatunniste"/>
            <w:tabs>
              <w:tab w:val="clear" w:pos="4678"/>
              <w:tab w:val="left" w:pos="3304"/>
            </w:tabs>
            <w:ind w:right="-108"/>
            <w:rPr>
              <w:sz w:val="14"/>
              <w:szCs w:val="14"/>
            </w:rPr>
          </w:pPr>
          <w:proofErr w:type="spellStart"/>
          <w:r>
            <w:rPr>
              <w:sz w:val="14"/>
              <w:szCs w:val="14"/>
            </w:rPr>
            <w:t>Korsholmanpuistikko</w:t>
          </w:r>
          <w:proofErr w:type="spellEnd"/>
          <w:r w:rsidRPr="00A87A92">
            <w:rPr>
              <w:sz w:val="14"/>
              <w:szCs w:val="14"/>
            </w:rPr>
            <w:t xml:space="preserve"> </w:t>
          </w:r>
          <w:r>
            <w:rPr>
              <w:sz w:val="14"/>
              <w:szCs w:val="14"/>
            </w:rPr>
            <w:t>44</w:t>
          </w:r>
        </w:p>
        <w:p w:rsidR="001D1157" w:rsidRPr="00A87A92" w:rsidRDefault="001D1157" w:rsidP="00305667">
          <w:pPr>
            <w:pStyle w:val="ELYyl-jaalatunniste"/>
            <w:tabs>
              <w:tab w:val="clear" w:pos="4678"/>
              <w:tab w:val="left" w:pos="3304"/>
            </w:tabs>
            <w:ind w:right="-108"/>
            <w:rPr>
              <w:sz w:val="14"/>
              <w:szCs w:val="14"/>
            </w:rPr>
          </w:pPr>
          <w:r w:rsidRPr="00A87A92">
            <w:rPr>
              <w:sz w:val="14"/>
              <w:szCs w:val="14"/>
            </w:rPr>
            <w:t>PL 262, 65101 V</w:t>
          </w:r>
          <w:r>
            <w:rPr>
              <w:sz w:val="14"/>
              <w:szCs w:val="14"/>
            </w:rPr>
            <w:t>aasa</w:t>
          </w:r>
        </w:p>
      </w:tc>
      <w:tc>
        <w:tcPr>
          <w:tcW w:w="2278" w:type="dxa"/>
        </w:tcPr>
        <w:p w:rsidR="001D1157" w:rsidRPr="00A87A92" w:rsidRDefault="001D1157" w:rsidP="00305667">
          <w:pPr>
            <w:pStyle w:val="ELYyl-jaalatunniste"/>
            <w:ind w:left="-108"/>
            <w:rPr>
              <w:sz w:val="14"/>
              <w:szCs w:val="14"/>
            </w:rPr>
          </w:pPr>
          <w:r w:rsidRPr="00A87A92">
            <w:rPr>
              <w:sz w:val="14"/>
              <w:szCs w:val="14"/>
            </w:rPr>
            <w:t>Torikatu 40</w:t>
          </w:r>
        </w:p>
        <w:p w:rsidR="001D1157" w:rsidRPr="00A87A92" w:rsidRDefault="001D1157" w:rsidP="00305667">
          <w:pPr>
            <w:pStyle w:val="ELYyl-jaalatunniste"/>
            <w:ind w:left="-108"/>
            <w:rPr>
              <w:sz w:val="14"/>
              <w:szCs w:val="14"/>
            </w:rPr>
          </w:pPr>
          <w:r w:rsidRPr="00A87A92">
            <w:rPr>
              <w:sz w:val="14"/>
              <w:szCs w:val="14"/>
            </w:rPr>
            <w:t>PL 77, 67101 K</w:t>
          </w:r>
          <w:r>
            <w:rPr>
              <w:sz w:val="14"/>
              <w:szCs w:val="14"/>
            </w:rPr>
            <w:t>okkola</w:t>
          </w:r>
        </w:p>
        <w:p w:rsidR="001D1157" w:rsidRPr="00A87A92" w:rsidRDefault="001D1157" w:rsidP="00305667">
          <w:pPr>
            <w:pStyle w:val="ELYyl-jaalatunniste"/>
            <w:ind w:left="-108"/>
            <w:rPr>
              <w:sz w:val="14"/>
              <w:szCs w:val="14"/>
            </w:rPr>
          </w:pPr>
        </w:p>
        <w:p w:rsidR="001D1157" w:rsidRPr="00A87A92" w:rsidRDefault="001D1157" w:rsidP="00305667">
          <w:pPr>
            <w:pStyle w:val="ELYyl-jaalatunniste"/>
            <w:ind w:left="-108"/>
            <w:rPr>
              <w:sz w:val="14"/>
              <w:szCs w:val="14"/>
            </w:rPr>
          </w:pPr>
        </w:p>
        <w:p w:rsidR="001D1157" w:rsidRPr="00A87A92" w:rsidRDefault="001D1157" w:rsidP="00305667">
          <w:pPr>
            <w:pStyle w:val="ELYyl-jaalatunniste"/>
            <w:ind w:left="-108"/>
            <w:rPr>
              <w:sz w:val="14"/>
              <w:szCs w:val="14"/>
            </w:rPr>
          </w:pPr>
        </w:p>
        <w:p w:rsidR="001D1157" w:rsidRPr="00A87A92" w:rsidRDefault="001D1157" w:rsidP="00305667">
          <w:pPr>
            <w:pStyle w:val="ELYyl-jaalatunniste"/>
            <w:ind w:left="-108"/>
            <w:rPr>
              <w:sz w:val="14"/>
              <w:szCs w:val="14"/>
            </w:rPr>
          </w:pPr>
        </w:p>
        <w:p w:rsidR="001D1157" w:rsidRPr="00A87A92" w:rsidRDefault="001D1157" w:rsidP="00305667">
          <w:pPr>
            <w:pStyle w:val="ELYyl-jaalatunniste"/>
            <w:ind w:left="-108"/>
            <w:rPr>
              <w:sz w:val="14"/>
              <w:szCs w:val="14"/>
            </w:rPr>
          </w:pPr>
        </w:p>
      </w:tc>
    </w:tr>
  </w:tbl>
  <w:p w:rsidR="001D1157" w:rsidRPr="00A87A92" w:rsidRDefault="001D1157" w:rsidP="00305667">
    <w:pPr>
      <w:pStyle w:val="ELYyl-jaalatunniste"/>
      <w:rPr>
        <w:sz w:val="14"/>
        <w:szCs w:val="14"/>
        <w:lang w:val="sv-FI"/>
      </w:rPr>
    </w:pPr>
    <w:r w:rsidRPr="00A87A92">
      <w:rPr>
        <w:sz w:val="14"/>
        <w:szCs w:val="14"/>
        <w:lang w:val="sv-FI"/>
      </w:rPr>
      <w:t>NÄRINGS-, TRAFIK- OCH MILJÖCENTRALEN I SÖDRA ÖSTERBOTTEN, Miljö och naturresurser</w:t>
    </w:r>
  </w:p>
  <w:tbl>
    <w:tblPr>
      <w:tblW w:w="10183" w:type="dxa"/>
      <w:tblLook w:val="04A0" w:firstRow="1" w:lastRow="0" w:firstColumn="1" w:lastColumn="0" w:noHBand="0" w:noVBand="1"/>
    </w:tblPr>
    <w:tblGrid>
      <w:gridCol w:w="3510"/>
      <w:gridCol w:w="2410"/>
      <w:gridCol w:w="1985"/>
      <w:gridCol w:w="2278"/>
    </w:tblGrid>
    <w:tr w:rsidR="001D1157" w:rsidRPr="00A87A92" w:rsidTr="00305667">
      <w:trPr>
        <w:trHeight w:hRule="exact" w:val="397"/>
      </w:trPr>
      <w:tc>
        <w:tcPr>
          <w:tcW w:w="3510" w:type="dxa"/>
        </w:tcPr>
        <w:p w:rsidR="001D1157" w:rsidRPr="00A87A92" w:rsidRDefault="001D1157" w:rsidP="00305667">
          <w:pPr>
            <w:pStyle w:val="ELYyl-jaalatunniste"/>
            <w:rPr>
              <w:sz w:val="14"/>
              <w:szCs w:val="14"/>
              <w:lang w:val="sv-FI"/>
            </w:rPr>
          </w:pPr>
          <w:proofErr w:type="gramStart"/>
          <w:r>
            <w:rPr>
              <w:sz w:val="14"/>
              <w:szCs w:val="14"/>
              <w:lang w:val="sv-FI"/>
            </w:rPr>
            <w:t>Växel  0295</w:t>
          </w:r>
          <w:proofErr w:type="gramEnd"/>
          <w:r>
            <w:rPr>
              <w:sz w:val="14"/>
              <w:szCs w:val="14"/>
              <w:lang w:val="sv-FI"/>
            </w:rPr>
            <w:t xml:space="preserve"> 027 500</w:t>
          </w:r>
        </w:p>
        <w:p w:rsidR="001D1157" w:rsidRPr="00A87A92" w:rsidRDefault="001D1157" w:rsidP="00305667">
          <w:pPr>
            <w:pStyle w:val="ELYyl-jaalatunniste"/>
            <w:rPr>
              <w:sz w:val="14"/>
              <w:szCs w:val="14"/>
              <w:lang w:val="sv-FI"/>
            </w:rPr>
          </w:pPr>
          <w:r>
            <w:rPr>
              <w:sz w:val="14"/>
              <w:szCs w:val="14"/>
              <w:lang w:val="sv-FI"/>
            </w:rPr>
            <w:t>www.ntm</w:t>
          </w:r>
          <w:r w:rsidRPr="00A87A92">
            <w:rPr>
              <w:sz w:val="14"/>
              <w:szCs w:val="14"/>
              <w:lang w:val="sv-FI"/>
            </w:rPr>
            <w:t>-centralen.fi/sodraosterbotten</w:t>
          </w:r>
        </w:p>
      </w:tc>
      <w:tc>
        <w:tcPr>
          <w:tcW w:w="2410" w:type="dxa"/>
        </w:tcPr>
        <w:p w:rsidR="001D1157" w:rsidRPr="00A87A92" w:rsidRDefault="001D1157" w:rsidP="00305667">
          <w:pPr>
            <w:pStyle w:val="ELYyl-jaalatunniste"/>
            <w:ind w:left="34"/>
            <w:rPr>
              <w:sz w:val="14"/>
              <w:szCs w:val="14"/>
            </w:rPr>
          </w:pPr>
          <w:r>
            <w:rPr>
              <w:sz w:val="14"/>
              <w:szCs w:val="14"/>
            </w:rPr>
            <w:t>Alvar Aallon katu 8</w:t>
          </w:r>
        </w:p>
        <w:p w:rsidR="001D1157" w:rsidRPr="00A87A92" w:rsidRDefault="001D1157" w:rsidP="00305667">
          <w:pPr>
            <w:pStyle w:val="ELYyl-jaalatunniste"/>
            <w:ind w:left="34"/>
            <w:rPr>
              <w:sz w:val="14"/>
              <w:szCs w:val="14"/>
            </w:rPr>
          </w:pPr>
          <w:r w:rsidRPr="00A87A92">
            <w:rPr>
              <w:sz w:val="14"/>
              <w:szCs w:val="14"/>
            </w:rPr>
            <w:t>PB 156, 60101 S</w:t>
          </w:r>
          <w:r>
            <w:rPr>
              <w:sz w:val="14"/>
              <w:szCs w:val="14"/>
            </w:rPr>
            <w:t>einäjoki</w:t>
          </w:r>
        </w:p>
      </w:tc>
      <w:tc>
        <w:tcPr>
          <w:tcW w:w="1985" w:type="dxa"/>
        </w:tcPr>
        <w:p w:rsidR="001D1157" w:rsidRPr="00A87A92" w:rsidRDefault="001D1157" w:rsidP="00305667">
          <w:pPr>
            <w:pStyle w:val="ELYyl-jaalatunniste"/>
            <w:tabs>
              <w:tab w:val="clear" w:pos="4678"/>
              <w:tab w:val="left" w:pos="3304"/>
            </w:tabs>
            <w:ind w:right="-108"/>
            <w:rPr>
              <w:sz w:val="14"/>
              <w:szCs w:val="14"/>
            </w:rPr>
          </w:pPr>
          <w:proofErr w:type="spellStart"/>
          <w:r>
            <w:rPr>
              <w:sz w:val="14"/>
              <w:szCs w:val="14"/>
            </w:rPr>
            <w:t>Korsholmsesplanaden</w:t>
          </w:r>
          <w:proofErr w:type="spellEnd"/>
          <w:r w:rsidRPr="00A87A92">
            <w:rPr>
              <w:sz w:val="14"/>
              <w:szCs w:val="14"/>
            </w:rPr>
            <w:t xml:space="preserve"> </w:t>
          </w:r>
          <w:r>
            <w:rPr>
              <w:sz w:val="14"/>
              <w:szCs w:val="14"/>
            </w:rPr>
            <w:t>44</w:t>
          </w:r>
        </w:p>
        <w:p w:rsidR="001D1157" w:rsidRPr="00A87A92" w:rsidRDefault="001D1157" w:rsidP="00305667">
          <w:pPr>
            <w:pStyle w:val="ELYyl-jaalatunniste"/>
            <w:tabs>
              <w:tab w:val="clear" w:pos="4678"/>
              <w:tab w:val="left" w:pos="3304"/>
            </w:tabs>
            <w:ind w:right="-108"/>
            <w:rPr>
              <w:sz w:val="14"/>
              <w:szCs w:val="14"/>
            </w:rPr>
          </w:pPr>
          <w:r w:rsidRPr="00A87A92">
            <w:rPr>
              <w:sz w:val="14"/>
              <w:szCs w:val="14"/>
            </w:rPr>
            <w:t>PB 262, 65101 V</w:t>
          </w:r>
          <w:r>
            <w:rPr>
              <w:sz w:val="14"/>
              <w:szCs w:val="14"/>
            </w:rPr>
            <w:t>asa</w:t>
          </w:r>
        </w:p>
      </w:tc>
      <w:tc>
        <w:tcPr>
          <w:tcW w:w="2278" w:type="dxa"/>
        </w:tcPr>
        <w:p w:rsidR="001D1157" w:rsidRPr="00A87A92" w:rsidRDefault="001D1157" w:rsidP="00305667">
          <w:pPr>
            <w:pStyle w:val="ELYyl-jaalatunniste"/>
            <w:ind w:left="-108"/>
            <w:rPr>
              <w:sz w:val="14"/>
              <w:szCs w:val="14"/>
            </w:rPr>
          </w:pPr>
          <w:proofErr w:type="spellStart"/>
          <w:r w:rsidRPr="00A87A92">
            <w:rPr>
              <w:sz w:val="14"/>
              <w:szCs w:val="14"/>
            </w:rPr>
            <w:t>Torggatan</w:t>
          </w:r>
          <w:proofErr w:type="spellEnd"/>
          <w:r w:rsidRPr="00A87A92">
            <w:rPr>
              <w:sz w:val="14"/>
              <w:szCs w:val="14"/>
            </w:rPr>
            <w:t xml:space="preserve"> 40</w:t>
          </w:r>
        </w:p>
        <w:p w:rsidR="001D1157" w:rsidRPr="00A87A92" w:rsidRDefault="001D1157" w:rsidP="00305667">
          <w:pPr>
            <w:pStyle w:val="ELYyl-jaalatunniste"/>
            <w:ind w:left="-108"/>
            <w:rPr>
              <w:sz w:val="14"/>
              <w:szCs w:val="14"/>
            </w:rPr>
          </w:pPr>
          <w:r w:rsidRPr="00A87A92">
            <w:rPr>
              <w:sz w:val="14"/>
              <w:szCs w:val="14"/>
            </w:rPr>
            <w:t xml:space="preserve">PB 77, 67101 </w:t>
          </w:r>
          <w:proofErr w:type="spellStart"/>
          <w:r w:rsidRPr="00A87A92">
            <w:rPr>
              <w:sz w:val="14"/>
              <w:szCs w:val="14"/>
            </w:rPr>
            <w:t>K</w:t>
          </w:r>
          <w:r>
            <w:rPr>
              <w:sz w:val="14"/>
              <w:szCs w:val="14"/>
            </w:rPr>
            <w:t>arleby</w:t>
          </w:r>
          <w:proofErr w:type="spellEnd"/>
        </w:p>
        <w:p w:rsidR="001D1157" w:rsidRPr="00A87A92" w:rsidRDefault="001D1157" w:rsidP="00305667">
          <w:pPr>
            <w:pStyle w:val="ELYyl-jaalatunniste"/>
            <w:ind w:left="-108"/>
            <w:rPr>
              <w:sz w:val="14"/>
              <w:szCs w:val="14"/>
            </w:rPr>
          </w:pPr>
        </w:p>
        <w:p w:rsidR="001D1157" w:rsidRPr="00A87A92" w:rsidRDefault="001D1157" w:rsidP="00305667">
          <w:pPr>
            <w:pStyle w:val="ELYyl-jaalatunniste"/>
            <w:ind w:left="-108"/>
            <w:rPr>
              <w:sz w:val="14"/>
              <w:szCs w:val="14"/>
            </w:rPr>
          </w:pPr>
        </w:p>
        <w:p w:rsidR="001D1157" w:rsidRPr="00A87A92" w:rsidRDefault="001D1157" w:rsidP="00305667">
          <w:pPr>
            <w:pStyle w:val="ELYyl-jaalatunniste"/>
            <w:ind w:left="-108"/>
            <w:rPr>
              <w:sz w:val="14"/>
              <w:szCs w:val="14"/>
            </w:rPr>
          </w:pPr>
        </w:p>
        <w:p w:rsidR="001D1157" w:rsidRPr="00A87A92" w:rsidRDefault="001D1157" w:rsidP="00305667">
          <w:pPr>
            <w:pStyle w:val="ELYyl-jaalatunniste"/>
            <w:ind w:left="-108"/>
            <w:rPr>
              <w:sz w:val="14"/>
              <w:szCs w:val="14"/>
            </w:rPr>
          </w:pPr>
        </w:p>
      </w:tc>
    </w:tr>
  </w:tbl>
  <w:p w:rsidR="001D1157" w:rsidRPr="00305667" w:rsidRDefault="001D1157">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57" w:rsidRDefault="001D1157">
      <w:r>
        <w:separator/>
      </w:r>
    </w:p>
  </w:footnote>
  <w:footnote w:type="continuationSeparator" w:id="0">
    <w:p w:rsidR="001D1157" w:rsidRDefault="001D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57" w:rsidRDefault="001D1157" w:rsidP="009F4BF6">
    <w:pPr>
      <w:pStyle w:val="ELYyl-jaalatunniste"/>
      <w:tabs>
        <w:tab w:val="clear" w:pos="1843"/>
        <w:tab w:val="clear" w:pos="2977"/>
        <w:tab w:val="clear" w:pos="4678"/>
        <w:tab w:val="clear" w:pos="9638"/>
        <w:tab w:val="left" w:pos="5954"/>
        <w:tab w:val="right" w:pos="9356"/>
      </w:tabs>
    </w:pPr>
    <w:r>
      <w:tab/>
    </w:r>
    <w:r w:rsidR="00B338CD">
      <w:fldChar w:fldCharType="begin"/>
    </w:r>
    <w:r w:rsidR="00B338CD">
      <w:instrText xml:space="preserve"> PAGE </w:instrText>
    </w:r>
    <w:r w:rsidR="00B338CD">
      <w:fldChar w:fldCharType="separate"/>
    </w:r>
    <w:r w:rsidR="00040CBD">
      <w:rPr>
        <w:noProof/>
      </w:rPr>
      <w:t>2</w:t>
    </w:r>
    <w:r w:rsidR="00B338CD">
      <w:rPr>
        <w:noProof/>
      </w:rPr>
      <w:fldChar w:fldCharType="end"/>
    </w:r>
    <w:r>
      <w:t>/</w:t>
    </w:r>
    <w:r w:rsidR="00040CBD">
      <w:fldChar w:fldCharType="begin"/>
    </w:r>
    <w:r w:rsidR="00040CBD">
      <w:instrText xml:space="preserve"> NUMPAGES  </w:instrText>
    </w:r>
    <w:r w:rsidR="00040CBD">
      <w:fldChar w:fldCharType="separate"/>
    </w:r>
    <w:r w:rsidR="00040CBD">
      <w:rPr>
        <w:noProof/>
      </w:rPr>
      <w:t>11</w:t>
    </w:r>
    <w:r w:rsidR="00040CB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9" w:type="dxa"/>
      <w:tblInd w:w="4853" w:type="dxa"/>
      <w:tblCellMar>
        <w:left w:w="0" w:type="dxa"/>
        <w:right w:w="0" w:type="dxa"/>
      </w:tblCellMar>
      <w:tblLook w:val="01E0" w:firstRow="1" w:lastRow="1" w:firstColumn="1" w:lastColumn="1" w:noHBand="0" w:noVBand="0"/>
    </w:tblPr>
    <w:tblGrid>
      <w:gridCol w:w="2174"/>
      <w:gridCol w:w="3305"/>
    </w:tblGrid>
    <w:tr w:rsidR="001D1157" w:rsidTr="00305667">
      <w:trPr>
        <w:cantSplit/>
        <w:trHeight w:hRule="exact" w:val="362"/>
      </w:trPr>
      <w:tc>
        <w:tcPr>
          <w:tcW w:w="2174" w:type="dxa"/>
        </w:tcPr>
        <w:p w:rsidR="001D1157" w:rsidRDefault="001D1157">
          <w:pPr>
            <w:pStyle w:val="ELYyl-jaalatunniste"/>
          </w:pPr>
        </w:p>
      </w:tc>
      <w:tc>
        <w:tcPr>
          <w:tcW w:w="3305" w:type="dxa"/>
        </w:tcPr>
        <w:p w:rsidR="001D1157" w:rsidRDefault="001D1157">
          <w:pPr>
            <w:pStyle w:val="ELYyl-jaalatunniste"/>
          </w:pPr>
        </w:p>
      </w:tc>
    </w:tr>
    <w:tr w:rsidR="001D1157" w:rsidTr="00305667">
      <w:trPr>
        <w:cantSplit/>
        <w:trHeight w:hRule="exact" w:val="271"/>
      </w:trPr>
      <w:tc>
        <w:tcPr>
          <w:tcW w:w="2174" w:type="dxa"/>
          <w:vMerge w:val="restart"/>
        </w:tcPr>
        <w:p w:rsidR="001D1157" w:rsidRDefault="001D1157" w:rsidP="009F4BF6">
          <w:pPr>
            <w:pStyle w:val="ELYyl-jaalatunniste"/>
          </w:pPr>
          <w:r>
            <w:t>Lausunto</w:t>
          </w:r>
        </w:p>
      </w:tc>
      <w:tc>
        <w:tcPr>
          <w:tcW w:w="3305" w:type="dxa"/>
        </w:tcPr>
        <w:p w:rsidR="001D1157" w:rsidRDefault="001D1157" w:rsidP="00924637">
          <w:pPr>
            <w:pStyle w:val="ELYyl-jaalatunniste"/>
          </w:pPr>
          <w:proofErr w:type="spellStart"/>
          <w:r>
            <w:t>Dnro</w:t>
          </w:r>
          <w:proofErr w:type="spellEnd"/>
          <w:r>
            <w:t xml:space="preserve"> </w:t>
          </w:r>
          <w:r w:rsidR="00924637">
            <w:t>KEHA</w:t>
          </w:r>
          <w:r>
            <w:t>/</w:t>
          </w:r>
          <w:r w:rsidR="00924637">
            <w:t>1118</w:t>
          </w:r>
          <w:r>
            <w:t>/201</w:t>
          </w:r>
          <w:r w:rsidR="00924637">
            <w:t>6</w:t>
          </w:r>
        </w:p>
      </w:tc>
    </w:tr>
    <w:tr w:rsidR="001D1157" w:rsidTr="00305667">
      <w:trPr>
        <w:cantSplit/>
        <w:trHeight w:hRule="exact" w:val="271"/>
      </w:trPr>
      <w:tc>
        <w:tcPr>
          <w:tcW w:w="2174" w:type="dxa"/>
          <w:vMerge/>
        </w:tcPr>
        <w:p w:rsidR="001D1157" w:rsidRDefault="001D1157">
          <w:pPr>
            <w:pStyle w:val="ELYyl-jaalatunniste"/>
          </w:pPr>
        </w:p>
      </w:tc>
      <w:tc>
        <w:tcPr>
          <w:tcW w:w="3305" w:type="dxa"/>
        </w:tcPr>
        <w:p w:rsidR="001D1157" w:rsidRDefault="001D1157">
          <w:pPr>
            <w:pStyle w:val="ELYyl-jaalatunniste"/>
          </w:pPr>
        </w:p>
      </w:tc>
    </w:tr>
    <w:tr w:rsidR="001D1157" w:rsidTr="00305667">
      <w:trPr>
        <w:cantSplit/>
        <w:trHeight w:hRule="exact" w:val="271"/>
      </w:trPr>
      <w:tc>
        <w:tcPr>
          <w:tcW w:w="2174" w:type="dxa"/>
        </w:tcPr>
        <w:p w:rsidR="001D1157" w:rsidRDefault="00924637" w:rsidP="00924637">
          <w:pPr>
            <w:pStyle w:val="ELYyl-jaalatunniste"/>
          </w:pPr>
          <w:proofErr w:type="gramStart"/>
          <w:r>
            <w:t>0</w:t>
          </w:r>
          <w:r w:rsidR="001D1157">
            <w:t>2.0</w:t>
          </w:r>
          <w:r>
            <w:t>6</w:t>
          </w:r>
          <w:r w:rsidR="001D1157">
            <w:t>.201</w:t>
          </w:r>
          <w:r>
            <w:t>6</w:t>
          </w:r>
          <w:proofErr w:type="gramEnd"/>
        </w:p>
      </w:tc>
      <w:tc>
        <w:tcPr>
          <w:tcW w:w="3305" w:type="dxa"/>
        </w:tcPr>
        <w:p w:rsidR="001D1157" w:rsidRDefault="001D1157">
          <w:pPr>
            <w:pStyle w:val="ELYyl-jaalatunniste"/>
          </w:pPr>
        </w:p>
      </w:tc>
    </w:tr>
  </w:tbl>
  <w:p w:rsidR="001D1157" w:rsidRDefault="00924637">
    <w:pPr>
      <w:pStyle w:val="Yltunniste"/>
      <w:rPr>
        <w:b/>
      </w:rPr>
    </w:pPr>
    <w:r>
      <w:rPr>
        <w:noProof/>
        <w:lang w:eastAsia="fi-FI"/>
      </w:rPr>
      <w:drawing>
        <wp:anchor distT="0" distB="0" distL="114300" distR="114300" simplePos="0" relativeHeight="251657728" behindDoc="0" locked="0" layoutInCell="0" allowOverlap="1" wp14:anchorId="34839C6E" wp14:editId="3814FE21">
          <wp:simplePos x="0" y="0"/>
          <wp:positionH relativeFrom="page">
            <wp:posOffset>629920</wp:posOffset>
          </wp:positionH>
          <wp:positionV relativeFrom="page">
            <wp:posOffset>383540</wp:posOffset>
          </wp:positionV>
          <wp:extent cx="2489200" cy="871855"/>
          <wp:effectExtent l="0" t="0" r="0" b="0"/>
          <wp:wrapNone/>
          <wp:docPr id="1" name="Kuva 12"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ELY_LA01_Logo___FI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871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B9C"/>
    <w:multiLevelType w:val="hybridMultilevel"/>
    <w:tmpl w:val="D520BC44"/>
    <w:lvl w:ilvl="0" w:tplc="A3940406">
      <w:start w:val="5"/>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nsid w:val="363D7DB3"/>
    <w:multiLevelType w:val="hybridMultilevel"/>
    <w:tmpl w:val="3FEE0EC8"/>
    <w:lvl w:ilvl="0" w:tplc="BE94D624">
      <w:start w:val="1"/>
      <w:numFmt w:val="bullet"/>
      <w:lvlText w:val="-"/>
      <w:lvlJc w:val="left"/>
      <w:pPr>
        <w:ind w:left="3328" w:hanging="360"/>
      </w:pPr>
      <w:rPr>
        <w:rFonts w:ascii="Calibri" w:eastAsiaTheme="minorHAnsi" w:hAnsi="Calibri" w:cs="Calibr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67"/>
    <w:rsid w:val="00004167"/>
    <w:rsid w:val="000100B4"/>
    <w:rsid w:val="0002587F"/>
    <w:rsid w:val="000408D5"/>
    <w:rsid w:val="00040CBD"/>
    <w:rsid w:val="00046C4E"/>
    <w:rsid w:val="00052785"/>
    <w:rsid w:val="00053D96"/>
    <w:rsid w:val="00056C53"/>
    <w:rsid w:val="000577F4"/>
    <w:rsid w:val="0008438A"/>
    <w:rsid w:val="0008536B"/>
    <w:rsid w:val="00085ED5"/>
    <w:rsid w:val="00092416"/>
    <w:rsid w:val="000C594F"/>
    <w:rsid w:val="000C6F9B"/>
    <w:rsid w:val="000D0E24"/>
    <w:rsid w:val="000D3388"/>
    <w:rsid w:val="000D3FB8"/>
    <w:rsid w:val="000D401B"/>
    <w:rsid w:val="000E25BD"/>
    <w:rsid w:val="000E3FE2"/>
    <w:rsid w:val="000E7C66"/>
    <w:rsid w:val="000F076A"/>
    <w:rsid w:val="000F28CE"/>
    <w:rsid w:val="00123DF0"/>
    <w:rsid w:val="0012519D"/>
    <w:rsid w:val="00131D5E"/>
    <w:rsid w:val="00132D45"/>
    <w:rsid w:val="00140887"/>
    <w:rsid w:val="00141366"/>
    <w:rsid w:val="00141524"/>
    <w:rsid w:val="00141A55"/>
    <w:rsid w:val="00155169"/>
    <w:rsid w:val="00164A59"/>
    <w:rsid w:val="00166CE4"/>
    <w:rsid w:val="00182B5E"/>
    <w:rsid w:val="00183851"/>
    <w:rsid w:val="00184F40"/>
    <w:rsid w:val="001920E7"/>
    <w:rsid w:val="001B1A17"/>
    <w:rsid w:val="001B449F"/>
    <w:rsid w:val="001C28DB"/>
    <w:rsid w:val="001C407E"/>
    <w:rsid w:val="001C5CB1"/>
    <w:rsid w:val="001C5E75"/>
    <w:rsid w:val="001D1157"/>
    <w:rsid w:val="001D5742"/>
    <w:rsid w:val="002020A3"/>
    <w:rsid w:val="002129E1"/>
    <w:rsid w:val="00213A45"/>
    <w:rsid w:val="00221D93"/>
    <w:rsid w:val="002246AA"/>
    <w:rsid w:val="002264E9"/>
    <w:rsid w:val="00226C81"/>
    <w:rsid w:val="00230EC0"/>
    <w:rsid w:val="00266004"/>
    <w:rsid w:val="00266EF5"/>
    <w:rsid w:val="002678D7"/>
    <w:rsid w:val="0027069E"/>
    <w:rsid w:val="00272335"/>
    <w:rsid w:val="00272B5B"/>
    <w:rsid w:val="00274326"/>
    <w:rsid w:val="0028044F"/>
    <w:rsid w:val="00284812"/>
    <w:rsid w:val="002B197A"/>
    <w:rsid w:val="002B3431"/>
    <w:rsid w:val="002B5EB7"/>
    <w:rsid w:val="002C631A"/>
    <w:rsid w:val="002E039B"/>
    <w:rsid w:val="002F1695"/>
    <w:rsid w:val="002F5350"/>
    <w:rsid w:val="00305667"/>
    <w:rsid w:val="00307A03"/>
    <w:rsid w:val="00316A1F"/>
    <w:rsid w:val="003221BC"/>
    <w:rsid w:val="00323C53"/>
    <w:rsid w:val="00335AB4"/>
    <w:rsid w:val="00343FF9"/>
    <w:rsid w:val="00346D91"/>
    <w:rsid w:val="00351282"/>
    <w:rsid w:val="00355957"/>
    <w:rsid w:val="00364AFD"/>
    <w:rsid w:val="0037271D"/>
    <w:rsid w:val="003731DC"/>
    <w:rsid w:val="00373286"/>
    <w:rsid w:val="00385EBA"/>
    <w:rsid w:val="003920C5"/>
    <w:rsid w:val="00397487"/>
    <w:rsid w:val="003A66DA"/>
    <w:rsid w:val="003B2045"/>
    <w:rsid w:val="003B49FA"/>
    <w:rsid w:val="003C210F"/>
    <w:rsid w:val="003C56B3"/>
    <w:rsid w:val="003E0AAE"/>
    <w:rsid w:val="003E22F9"/>
    <w:rsid w:val="003E5914"/>
    <w:rsid w:val="003F37B9"/>
    <w:rsid w:val="004012BC"/>
    <w:rsid w:val="004121B8"/>
    <w:rsid w:val="00416870"/>
    <w:rsid w:val="004227C5"/>
    <w:rsid w:val="00430A6A"/>
    <w:rsid w:val="00433BF0"/>
    <w:rsid w:val="00434892"/>
    <w:rsid w:val="00437758"/>
    <w:rsid w:val="004456EF"/>
    <w:rsid w:val="00450347"/>
    <w:rsid w:val="00460BD9"/>
    <w:rsid w:val="00461935"/>
    <w:rsid w:val="0046259C"/>
    <w:rsid w:val="004626AC"/>
    <w:rsid w:val="00463F9D"/>
    <w:rsid w:val="00477FE8"/>
    <w:rsid w:val="004A68C9"/>
    <w:rsid w:val="004C3AD5"/>
    <w:rsid w:val="004D23F0"/>
    <w:rsid w:val="004D4497"/>
    <w:rsid w:val="004E5C59"/>
    <w:rsid w:val="004F3077"/>
    <w:rsid w:val="004F41F8"/>
    <w:rsid w:val="004F7D31"/>
    <w:rsid w:val="00502243"/>
    <w:rsid w:val="00531F97"/>
    <w:rsid w:val="005368D2"/>
    <w:rsid w:val="00544204"/>
    <w:rsid w:val="00556227"/>
    <w:rsid w:val="005705AE"/>
    <w:rsid w:val="005966E2"/>
    <w:rsid w:val="005A0919"/>
    <w:rsid w:val="005B5149"/>
    <w:rsid w:val="005C2C56"/>
    <w:rsid w:val="005C3892"/>
    <w:rsid w:val="005E0FFD"/>
    <w:rsid w:val="005F6575"/>
    <w:rsid w:val="00603F41"/>
    <w:rsid w:val="0061678B"/>
    <w:rsid w:val="00621D6E"/>
    <w:rsid w:val="00622117"/>
    <w:rsid w:val="00623BFF"/>
    <w:rsid w:val="00625310"/>
    <w:rsid w:val="00632C22"/>
    <w:rsid w:val="006376D3"/>
    <w:rsid w:val="006539AE"/>
    <w:rsid w:val="00662429"/>
    <w:rsid w:val="00667773"/>
    <w:rsid w:val="00672798"/>
    <w:rsid w:val="00690F30"/>
    <w:rsid w:val="00692665"/>
    <w:rsid w:val="006A650F"/>
    <w:rsid w:val="006C1BB2"/>
    <w:rsid w:val="006C58F4"/>
    <w:rsid w:val="006E5C0A"/>
    <w:rsid w:val="00704AA7"/>
    <w:rsid w:val="00711CD6"/>
    <w:rsid w:val="00713734"/>
    <w:rsid w:val="007137A5"/>
    <w:rsid w:val="0072246C"/>
    <w:rsid w:val="00725978"/>
    <w:rsid w:val="007346F0"/>
    <w:rsid w:val="00742791"/>
    <w:rsid w:val="007511BC"/>
    <w:rsid w:val="0075730D"/>
    <w:rsid w:val="0076138A"/>
    <w:rsid w:val="00774C01"/>
    <w:rsid w:val="007A186C"/>
    <w:rsid w:val="007B1F6B"/>
    <w:rsid w:val="007B2FAA"/>
    <w:rsid w:val="007B5574"/>
    <w:rsid w:val="007D007D"/>
    <w:rsid w:val="007E57BA"/>
    <w:rsid w:val="007F29E8"/>
    <w:rsid w:val="00800151"/>
    <w:rsid w:val="008027B3"/>
    <w:rsid w:val="0081537B"/>
    <w:rsid w:val="008348FB"/>
    <w:rsid w:val="00843C4D"/>
    <w:rsid w:val="00863055"/>
    <w:rsid w:val="008712CE"/>
    <w:rsid w:val="008816C1"/>
    <w:rsid w:val="008976FA"/>
    <w:rsid w:val="008A3361"/>
    <w:rsid w:val="008A4B6B"/>
    <w:rsid w:val="008B208D"/>
    <w:rsid w:val="008B232D"/>
    <w:rsid w:val="008B7C39"/>
    <w:rsid w:val="008C0322"/>
    <w:rsid w:val="008C71C0"/>
    <w:rsid w:val="008C71F2"/>
    <w:rsid w:val="008D6219"/>
    <w:rsid w:val="008D6FAE"/>
    <w:rsid w:val="008E4462"/>
    <w:rsid w:val="00924637"/>
    <w:rsid w:val="0093625A"/>
    <w:rsid w:val="0095119E"/>
    <w:rsid w:val="00952C36"/>
    <w:rsid w:val="00966DA8"/>
    <w:rsid w:val="00977E4E"/>
    <w:rsid w:val="00984B14"/>
    <w:rsid w:val="009A2AEC"/>
    <w:rsid w:val="009A66AF"/>
    <w:rsid w:val="009B28EF"/>
    <w:rsid w:val="009C73EC"/>
    <w:rsid w:val="009D0679"/>
    <w:rsid w:val="009D0DEF"/>
    <w:rsid w:val="009E1CA2"/>
    <w:rsid w:val="009F1AAF"/>
    <w:rsid w:val="009F4BF6"/>
    <w:rsid w:val="009F7F9F"/>
    <w:rsid w:val="009F7FF7"/>
    <w:rsid w:val="00A14DA7"/>
    <w:rsid w:val="00A21B6F"/>
    <w:rsid w:val="00A24CBD"/>
    <w:rsid w:val="00A341EF"/>
    <w:rsid w:val="00A35BF5"/>
    <w:rsid w:val="00A36F17"/>
    <w:rsid w:val="00A66854"/>
    <w:rsid w:val="00A758D2"/>
    <w:rsid w:val="00A768BA"/>
    <w:rsid w:val="00A864BC"/>
    <w:rsid w:val="00AB3557"/>
    <w:rsid w:val="00AC1584"/>
    <w:rsid w:val="00AC6FFD"/>
    <w:rsid w:val="00AC70BF"/>
    <w:rsid w:val="00AD3B22"/>
    <w:rsid w:val="00AD3DAA"/>
    <w:rsid w:val="00AD593E"/>
    <w:rsid w:val="00AE2F27"/>
    <w:rsid w:val="00AE6710"/>
    <w:rsid w:val="00AF2702"/>
    <w:rsid w:val="00AF621C"/>
    <w:rsid w:val="00B00B15"/>
    <w:rsid w:val="00B07350"/>
    <w:rsid w:val="00B11658"/>
    <w:rsid w:val="00B15AB5"/>
    <w:rsid w:val="00B338CD"/>
    <w:rsid w:val="00B52866"/>
    <w:rsid w:val="00B6624D"/>
    <w:rsid w:val="00B75548"/>
    <w:rsid w:val="00B84D2E"/>
    <w:rsid w:val="00BA64B9"/>
    <w:rsid w:val="00BB152C"/>
    <w:rsid w:val="00BC171C"/>
    <w:rsid w:val="00BD4039"/>
    <w:rsid w:val="00BE2361"/>
    <w:rsid w:val="00BF2069"/>
    <w:rsid w:val="00C36A48"/>
    <w:rsid w:val="00C430B3"/>
    <w:rsid w:val="00C5530B"/>
    <w:rsid w:val="00C67F34"/>
    <w:rsid w:val="00C77276"/>
    <w:rsid w:val="00C847B0"/>
    <w:rsid w:val="00CB32E1"/>
    <w:rsid w:val="00CC0E25"/>
    <w:rsid w:val="00CF33CC"/>
    <w:rsid w:val="00D029A6"/>
    <w:rsid w:val="00D070EA"/>
    <w:rsid w:val="00D16340"/>
    <w:rsid w:val="00D3262B"/>
    <w:rsid w:val="00D339CF"/>
    <w:rsid w:val="00D552E3"/>
    <w:rsid w:val="00D75C5D"/>
    <w:rsid w:val="00DB603A"/>
    <w:rsid w:val="00DC01F8"/>
    <w:rsid w:val="00DC66BB"/>
    <w:rsid w:val="00DD2718"/>
    <w:rsid w:val="00DD3207"/>
    <w:rsid w:val="00DD71DC"/>
    <w:rsid w:val="00DF18BE"/>
    <w:rsid w:val="00E03248"/>
    <w:rsid w:val="00E075F1"/>
    <w:rsid w:val="00E1648D"/>
    <w:rsid w:val="00E27348"/>
    <w:rsid w:val="00E3117F"/>
    <w:rsid w:val="00E36DF6"/>
    <w:rsid w:val="00E71CF5"/>
    <w:rsid w:val="00E81871"/>
    <w:rsid w:val="00E8780D"/>
    <w:rsid w:val="00E94CAA"/>
    <w:rsid w:val="00EB5D7B"/>
    <w:rsid w:val="00ED5CA9"/>
    <w:rsid w:val="00EF3FBD"/>
    <w:rsid w:val="00EF4D5F"/>
    <w:rsid w:val="00EF6618"/>
    <w:rsid w:val="00F010BC"/>
    <w:rsid w:val="00F04B69"/>
    <w:rsid w:val="00F04CC2"/>
    <w:rsid w:val="00F12A5E"/>
    <w:rsid w:val="00F25A67"/>
    <w:rsid w:val="00F25F4E"/>
    <w:rsid w:val="00F35F1C"/>
    <w:rsid w:val="00F544B0"/>
    <w:rsid w:val="00F55DE5"/>
    <w:rsid w:val="00F825ED"/>
    <w:rsid w:val="00F95D82"/>
    <w:rsid w:val="00FA02BB"/>
    <w:rsid w:val="00FA0D77"/>
    <w:rsid w:val="00FB0502"/>
    <w:rsid w:val="00FB4864"/>
    <w:rsid w:val="00FC58C9"/>
    <w:rsid w:val="00FF4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AVI ja ELY_Normaali"/>
    <w:qFormat/>
    <w:rsid w:val="00A768BA"/>
    <w:pPr>
      <w:spacing w:after="200" w:line="276" w:lineRule="auto"/>
    </w:pPr>
    <w:rPr>
      <w:rFonts w:ascii="Arial" w:eastAsia="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rsid w:val="00A768BA"/>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A768BA"/>
    <w:rPr>
      <w:rFonts w:ascii="Arial" w:eastAsia="Arial" w:hAnsi="Arial"/>
      <w:sz w:val="22"/>
      <w:szCs w:val="22"/>
      <w:lang w:val="fi-FI" w:eastAsia="en-US" w:bidi="ar-SA"/>
    </w:rPr>
  </w:style>
  <w:style w:type="paragraph" w:styleId="Alatunniste">
    <w:name w:val="footer"/>
    <w:basedOn w:val="Normaali"/>
    <w:link w:val="AlatunnisteChar"/>
    <w:unhideWhenUsed/>
    <w:rsid w:val="00A768BA"/>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A768BA"/>
    <w:rPr>
      <w:rFonts w:ascii="Arial" w:eastAsia="Arial" w:hAnsi="Arial"/>
      <w:b/>
      <w:sz w:val="18"/>
      <w:szCs w:val="18"/>
      <w:lang w:val="fi-FI" w:eastAsia="en-US" w:bidi="ar-SA"/>
    </w:rPr>
  </w:style>
  <w:style w:type="paragraph" w:customStyle="1" w:styleId="AVIjaELYNormaaliSisentmtn">
    <w:name w:val="AVI ja ELY_Normaali_Sisentämätön"/>
    <w:qFormat/>
    <w:rsid w:val="00A768BA"/>
    <w:rPr>
      <w:rFonts w:ascii="Arial" w:hAnsi="Arial"/>
      <w:sz w:val="22"/>
      <w:szCs w:val="22"/>
    </w:rPr>
  </w:style>
  <w:style w:type="paragraph" w:customStyle="1" w:styleId="AVIjaELYleipteksti">
    <w:name w:val="AVI ja ELY_leipäteksti"/>
    <w:basedOn w:val="AVIjaELYNormaaliSisentmtn"/>
    <w:qFormat/>
    <w:rsid w:val="00A768BA"/>
    <w:pPr>
      <w:spacing w:after="200" w:line="276" w:lineRule="auto"/>
      <w:ind w:left="2608"/>
    </w:pPr>
    <w:rPr>
      <w:szCs w:val="24"/>
    </w:rPr>
  </w:style>
  <w:style w:type="paragraph" w:customStyle="1" w:styleId="AVIjaELYOtsikko1">
    <w:name w:val="AVI ja ELY_Otsikko 1"/>
    <w:next w:val="Normaali"/>
    <w:qFormat/>
    <w:rsid w:val="00A768BA"/>
    <w:pPr>
      <w:keepNext/>
      <w:spacing w:before="320" w:after="200"/>
      <w:ind w:right="305"/>
      <w:outlineLvl w:val="0"/>
    </w:pPr>
    <w:rPr>
      <w:rFonts w:ascii="Arial" w:hAnsi="Arial" w:cs="Arial"/>
      <w:b/>
      <w:bCs/>
      <w:kern w:val="32"/>
      <w:sz w:val="26"/>
      <w:szCs w:val="26"/>
    </w:rPr>
  </w:style>
  <w:style w:type="character" w:styleId="Voimakas">
    <w:name w:val="Strong"/>
    <w:basedOn w:val="Kappaleenoletusfontti"/>
    <w:uiPriority w:val="22"/>
    <w:qFormat/>
    <w:rsid w:val="007346F0"/>
    <w:rPr>
      <w:b/>
      <w:bCs/>
    </w:rPr>
  </w:style>
  <w:style w:type="paragraph" w:customStyle="1" w:styleId="ELYyl-jaalatunniste">
    <w:name w:val="ELY_ylä- ja alatunniste"/>
    <w:basedOn w:val="Yltunniste"/>
    <w:link w:val="ELYyl-jaalatunnisteChar"/>
    <w:qFormat/>
    <w:rsid w:val="00A768BA"/>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A768BA"/>
    <w:rPr>
      <w:rFonts w:ascii="Arial" w:eastAsia="Arial" w:hAnsi="Arial"/>
      <w:color w:val="595959"/>
      <w:sz w:val="18"/>
      <w:szCs w:val="18"/>
      <w:lang w:val="fi-FI" w:eastAsia="en-US" w:bidi="ar-SA"/>
    </w:rPr>
  </w:style>
  <w:style w:type="paragraph" w:styleId="Seliteteksti">
    <w:name w:val="Balloon Text"/>
    <w:basedOn w:val="Normaali"/>
    <w:link w:val="SelitetekstiChar"/>
    <w:rsid w:val="00B5286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B52866"/>
    <w:rPr>
      <w:rFonts w:ascii="Tahoma" w:eastAsia="Arial" w:hAnsi="Tahoma" w:cs="Tahoma"/>
      <w:sz w:val="16"/>
      <w:szCs w:val="16"/>
      <w:lang w:eastAsia="en-US"/>
    </w:rPr>
  </w:style>
  <w:style w:type="character" w:styleId="Hyperlinkki">
    <w:name w:val="Hyperlink"/>
    <w:basedOn w:val="Kappaleenoletusfontti"/>
    <w:unhideWhenUsed/>
    <w:rsid w:val="003B2045"/>
    <w:rPr>
      <w:color w:val="0000FF" w:themeColor="hyperlink"/>
      <w:u w:val="single"/>
    </w:rPr>
  </w:style>
  <w:style w:type="paragraph" w:styleId="Luettelokappale">
    <w:name w:val="List Paragraph"/>
    <w:basedOn w:val="Normaali"/>
    <w:uiPriority w:val="34"/>
    <w:qFormat/>
    <w:rsid w:val="004F3077"/>
    <w:pPr>
      <w:ind w:left="720"/>
      <w:contextualSpacing/>
    </w:pPr>
  </w:style>
  <w:style w:type="paragraph" w:customStyle="1" w:styleId="py">
    <w:name w:val="py"/>
    <w:basedOn w:val="Normaali"/>
    <w:rsid w:val="00FF4AB2"/>
    <w:pPr>
      <w:spacing w:before="100" w:beforeAutospacing="1" w:after="100" w:afterAutospacing="1" w:line="240" w:lineRule="auto"/>
    </w:pPr>
    <w:rPr>
      <w:rFonts w:ascii="Times New Roman" w:eastAsiaTheme="minorHAnsi" w:hAnsi="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AVI ja ELY_Normaali"/>
    <w:qFormat/>
    <w:rsid w:val="00A768BA"/>
    <w:pPr>
      <w:spacing w:after="200" w:line="276" w:lineRule="auto"/>
    </w:pPr>
    <w:rPr>
      <w:rFonts w:ascii="Arial" w:eastAsia="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rsid w:val="00A768BA"/>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A768BA"/>
    <w:rPr>
      <w:rFonts w:ascii="Arial" w:eastAsia="Arial" w:hAnsi="Arial"/>
      <w:sz w:val="22"/>
      <w:szCs w:val="22"/>
      <w:lang w:val="fi-FI" w:eastAsia="en-US" w:bidi="ar-SA"/>
    </w:rPr>
  </w:style>
  <w:style w:type="paragraph" w:styleId="Alatunniste">
    <w:name w:val="footer"/>
    <w:basedOn w:val="Normaali"/>
    <w:link w:val="AlatunnisteChar"/>
    <w:unhideWhenUsed/>
    <w:rsid w:val="00A768BA"/>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A768BA"/>
    <w:rPr>
      <w:rFonts w:ascii="Arial" w:eastAsia="Arial" w:hAnsi="Arial"/>
      <w:b/>
      <w:sz w:val="18"/>
      <w:szCs w:val="18"/>
      <w:lang w:val="fi-FI" w:eastAsia="en-US" w:bidi="ar-SA"/>
    </w:rPr>
  </w:style>
  <w:style w:type="paragraph" w:customStyle="1" w:styleId="AVIjaELYNormaaliSisentmtn">
    <w:name w:val="AVI ja ELY_Normaali_Sisentämätön"/>
    <w:qFormat/>
    <w:rsid w:val="00A768BA"/>
    <w:rPr>
      <w:rFonts w:ascii="Arial" w:hAnsi="Arial"/>
      <w:sz w:val="22"/>
      <w:szCs w:val="22"/>
    </w:rPr>
  </w:style>
  <w:style w:type="paragraph" w:customStyle="1" w:styleId="AVIjaELYleipteksti">
    <w:name w:val="AVI ja ELY_leipäteksti"/>
    <w:basedOn w:val="AVIjaELYNormaaliSisentmtn"/>
    <w:qFormat/>
    <w:rsid w:val="00A768BA"/>
    <w:pPr>
      <w:spacing w:after="200" w:line="276" w:lineRule="auto"/>
      <w:ind w:left="2608"/>
    </w:pPr>
    <w:rPr>
      <w:szCs w:val="24"/>
    </w:rPr>
  </w:style>
  <w:style w:type="paragraph" w:customStyle="1" w:styleId="AVIjaELYOtsikko1">
    <w:name w:val="AVI ja ELY_Otsikko 1"/>
    <w:next w:val="Normaali"/>
    <w:qFormat/>
    <w:rsid w:val="00A768BA"/>
    <w:pPr>
      <w:keepNext/>
      <w:spacing w:before="320" w:after="200"/>
      <w:ind w:right="305"/>
      <w:outlineLvl w:val="0"/>
    </w:pPr>
    <w:rPr>
      <w:rFonts w:ascii="Arial" w:hAnsi="Arial" w:cs="Arial"/>
      <w:b/>
      <w:bCs/>
      <w:kern w:val="32"/>
      <w:sz w:val="26"/>
      <w:szCs w:val="26"/>
    </w:rPr>
  </w:style>
  <w:style w:type="character" w:styleId="Voimakas">
    <w:name w:val="Strong"/>
    <w:basedOn w:val="Kappaleenoletusfontti"/>
    <w:uiPriority w:val="22"/>
    <w:qFormat/>
    <w:rsid w:val="007346F0"/>
    <w:rPr>
      <w:b/>
      <w:bCs/>
    </w:rPr>
  </w:style>
  <w:style w:type="paragraph" w:customStyle="1" w:styleId="ELYyl-jaalatunniste">
    <w:name w:val="ELY_ylä- ja alatunniste"/>
    <w:basedOn w:val="Yltunniste"/>
    <w:link w:val="ELYyl-jaalatunnisteChar"/>
    <w:qFormat/>
    <w:rsid w:val="00A768BA"/>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A768BA"/>
    <w:rPr>
      <w:rFonts w:ascii="Arial" w:eastAsia="Arial" w:hAnsi="Arial"/>
      <w:color w:val="595959"/>
      <w:sz w:val="18"/>
      <w:szCs w:val="18"/>
      <w:lang w:val="fi-FI" w:eastAsia="en-US" w:bidi="ar-SA"/>
    </w:rPr>
  </w:style>
  <w:style w:type="paragraph" w:styleId="Seliteteksti">
    <w:name w:val="Balloon Text"/>
    <w:basedOn w:val="Normaali"/>
    <w:link w:val="SelitetekstiChar"/>
    <w:rsid w:val="00B5286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B52866"/>
    <w:rPr>
      <w:rFonts w:ascii="Tahoma" w:eastAsia="Arial" w:hAnsi="Tahoma" w:cs="Tahoma"/>
      <w:sz w:val="16"/>
      <w:szCs w:val="16"/>
      <w:lang w:eastAsia="en-US"/>
    </w:rPr>
  </w:style>
  <w:style w:type="character" w:styleId="Hyperlinkki">
    <w:name w:val="Hyperlink"/>
    <w:basedOn w:val="Kappaleenoletusfontti"/>
    <w:unhideWhenUsed/>
    <w:rsid w:val="003B2045"/>
    <w:rPr>
      <w:color w:val="0000FF" w:themeColor="hyperlink"/>
      <w:u w:val="single"/>
    </w:rPr>
  </w:style>
  <w:style w:type="paragraph" w:styleId="Luettelokappale">
    <w:name w:val="List Paragraph"/>
    <w:basedOn w:val="Normaali"/>
    <w:uiPriority w:val="34"/>
    <w:qFormat/>
    <w:rsid w:val="004F3077"/>
    <w:pPr>
      <w:ind w:left="720"/>
      <w:contextualSpacing/>
    </w:pPr>
  </w:style>
  <w:style w:type="paragraph" w:customStyle="1" w:styleId="py">
    <w:name w:val="py"/>
    <w:basedOn w:val="Normaali"/>
    <w:rsid w:val="00FF4AB2"/>
    <w:pPr>
      <w:spacing w:before="100" w:beforeAutospacing="1" w:after="100" w:afterAutospacing="1" w:line="240" w:lineRule="auto"/>
    </w:pPr>
    <w:rPr>
      <w:rFonts w:ascii="Times New Roman" w:eastAsiaTheme="minorHAnsi"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073">
      <w:bodyDiv w:val="1"/>
      <w:marLeft w:val="0"/>
      <w:marRight w:val="0"/>
      <w:marTop w:val="0"/>
      <w:marBottom w:val="0"/>
      <w:divBdr>
        <w:top w:val="none" w:sz="0" w:space="0" w:color="auto"/>
        <w:left w:val="none" w:sz="0" w:space="0" w:color="auto"/>
        <w:bottom w:val="none" w:sz="0" w:space="0" w:color="auto"/>
        <w:right w:val="none" w:sz="0" w:space="0" w:color="auto"/>
      </w:divBdr>
      <w:divsChild>
        <w:div w:id="82999979">
          <w:marLeft w:val="0"/>
          <w:marRight w:val="0"/>
          <w:marTop w:val="0"/>
          <w:marBottom w:val="0"/>
          <w:divBdr>
            <w:top w:val="none" w:sz="0" w:space="0" w:color="auto"/>
            <w:left w:val="none" w:sz="0" w:space="0" w:color="auto"/>
            <w:bottom w:val="none" w:sz="0" w:space="0" w:color="auto"/>
            <w:right w:val="none" w:sz="0" w:space="0" w:color="auto"/>
          </w:divBdr>
          <w:divsChild>
            <w:div w:id="2141848479">
              <w:marLeft w:val="0"/>
              <w:marRight w:val="0"/>
              <w:marTop w:val="450"/>
              <w:marBottom w:val="450"/>
              <w:divBdr>
                <w:top w:val="none" w:sz="0" w:space="0" w:color="auto"/>
                <w:left w:val="none" w:sz="0" w:space="0" w:color="auto"/>
                <w:bottom w:val="none" w:sz="0" w:space="0" w:color="auto"/>
                <w:right w:val="none" w:sz="0" w:space="0" w:color="auto"/>
              </w:divBdr>
              <w:divsChild>
                <w:div w:id="1297103713">
                  <w:marLeft w:val="0"/>
                  <w:marRight w:val="0"/>
                  <w:marTop w:val="0"/>
                  <w:marBottom w:val="0"/>
                  <w:divBdr>
                    <w:top w:val="none" w:sz="0" w:space="0" w:color="auto"/>
                    <w:left w:val="none" w:sz="0" w:space="0" w:color="auto"/>
                    <w:bottom w:val="none" w:sz="0" w:space="0" w:color="auto"/>
                    <w:right w:val="none" w:sz="0" w:space="0" w:color="auto"/>
                  </w:divBdr>
                  <w:divsChild>
                    <w:div w:id="1707558926">
                      <w:marLeft w:val="0"/>
                      <w:marRight w:val="0"/>
                      <w:marTop w:val="0"/>
                      <w:marBottom w:val="0"/>
                      <w:divBdr>
                        <w:top w:val="none" w:sz="0" w:space="0" w:color="auto"/>
                        <w:left w:val="none" w:sz="0" w:space="0" w:color="auto"/>
                        <w:bottom w:val="none" w:sz="0" w:space="0" w:color="auto"/>
                        <w:right w:val="none" w:sz="0" w:space="0" w:color="auto"/>
                      </w:divBdr>
                      <w:divsChild>
                        <w:div w:id="1703479389">
                          <w:marLeft w:val="0"/>
                          <w:marRight w:val="0"/>
                          <w:marTop w:val="0"/>
                          <w:marBottom w:val="0"/>
                          <w:divBdr>
                            <w:top w:val="none" w:sz="0" w:space="0" w:color="auto"/>
                            <w:left w:val="none" w:sz="0" w:space="0" w:color="auto"/>
                            <w:bottom w:val="none" w:sz="0" w:space="0" w:color="auto"/>
                            <w:right w:val="none" w:sz="0" w:space="0" w:color="auto"/>
                          </w:divBdr>
                          <w:divsChild>
                            <w:div w:id="1196384002">
                              <w:marLeft w:val="0"/>
                              <w:marRight w:val="0"/>
                              <w:marTop w:val="100"/>
                              <w:marBottom w:val="100"/>
                              <w:divBdr>
                                <w:top w:val="none" w:sz="0" w:space="0" w:color="auto"/>
                                <w:left w:val="none" w:sz="0" w:space="0" w:color="auto"/>
                                <w:bottom w:val="none" w:sz="0" w:space="0" w:color="auto"/>
                                <w:right w:val="none" w:sz="0" w:space="0" w:color="auto"/>
                              </w:divBdr>
                              <w:divsChild>
                                <w:div w:id="1222861653">
                                  <w:marLeft w:val="0"/>
                                  <w:marRight w:val="0"/>
                                  <w:marTop w:val="0"/>
                                  <w:marBottom w:val="0"/>
                                  <w:divBdr>
                                    <w:top w:val="none" w:sz="0" w:space="0" w:color="auto"/>
                                    <w:left w:val="none" w:sz="0" w:space="0" w:color="auto"/>
                                    <w:bottom w:val="none" w:sz="0" w:space="0" w:color="auto"/>
                                    <w:right w:val="none" w:sz="0" w:space="0" w:color="auto"/>
                                  </w:divBdr>
                                  <w:divsChild>
                                    <w:div w:id="1350332786">
                                      <w:marLeft w:val="0"/>
                                      <w:marRight w:val="0"/>
                                      <w:marTop w:val="150"/>
                                      <w:marBottom w:val="0"/>
                                      <w:divBdr>
                                        <w:top w:val="single" w:sz="36" w:space="0" w:color="D3E4E9"/>
                                        <w:left w:val="single" w:sz="36" w:space="0" w:color="D3E4E9"/>
                                        <w:bottom w:val="single" w:sz="36" w:space="0" w:color="D3E4E9"/>
                                        <w:right w:val="single" w:sz="36" w:space="0" w:color="D3E4E9"/>
                                      </w:divBdr>
                                      <w:divsChild>
                                        <w:div w:id="366488781">
                                          <w:marLeft w:val="0"/>
                                          <w:marRight w:val="0"/>
                                          <w:marTop w:val="0"/>
                                          <w:marBottom w:val="0"/>
                                          <w:divBdr>
                                            <w:top w:val="none" w:sz="0" w:space="0" w:color="auto"/>
                                            <w:left w:val="none" w:sz="0" w:space="0" w:color="auto"/>
                                            <w:bottom w:val="none" w:sz="0" w:space="0" w:color="auto"/>
                                            <w:right w:val="none" w:sz="0" w:space="0" w:color="auto"/>
                                          </w:divBdr>
                                          <w:divsChild>
                                            <w:div w:id="267275080">
                                              <w:marLeft w:val="0"/>
                                              <w:marRight w:val="0"/>
                                              <w:marTop w:val="0"/>
                                              <w:marBottom w:val="0"/>
                                              <w:divBdr>
                                                <w:top w:val="none" w:sz="0" w:space="0" w:color="auto"/>
                                                <w:left w:val="none" w:sz="0" w:space="0" w:color="auto"/>
                                                <w:bottom w:val="none" w:sz="0" w:space="0" w:color="auto"/>
                                                <w:right w:val="none" w:sz="0" w:space="0" w:color="auto"/>
                                              </w:divBdr>
                                              <w:divsChild>
                                                <w:div w:id="155655043">
                                                  <w:marLeft w:val="0"/>
                                                  <w:marRight w:val="0"/>
                                                  <w:marTop w:val="0"/>
                                                  <w:marBottom w:val="0"/>
                                                  <w:divBdr>
                                                    <w:top w:val="none" w:sz="0" w:space="0" w:color="auto"/>
                                                    <w:left w:val="none" w:sz="0" w:space="0" w:color="auto"/>
                                                    <w:bottom w:val="none" w:sz="0" w:space="0" w:color="auto"/>
                                                    <w:right w:val="none" w:sz="0" w:space="0" w:color="auto"/>
                                                  </w:divBdr>
                                                  <w:divsChild>
                                                    <w:div w:id="1128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310560">
      <w:bodyDiv w:val="1"/>
      <w:marLeft w:val="0"/>
      <w:marRight w:val="0"/>
      <w:marTop w:val="0"/>
      <w:marBottom w:val="0"/>
      <w:divBdr>
        <w:top w:val="none" w:sz="0" w:space="0" w:color="auto"/>
        <w:left w:val="none" w:sz="0" w:space="0" w:color="auto"/>
        <w:bottom w:val="none" w:sz="0" w:space="0" w:color="auto"/>
        <w:right w:val="none" w:sz="0" w:space="0" w:color="auto"/>
      </w:divBdr>
    </w:div>
    <w:div w:id="1034355429">
      <w:bodyDiv w:val="1"/>
      <w:marLeft w:val="0"/>
      <w:marRight w:val="0"/>
      <w:marTop w:val="0"/>
      <w:marBottom w:val="0"/>
      <w:divBdr>
        <w:top w:val="none" w:sz="0" w:space="0" w:color="auto"/>
        <w:left w:val="none" w:sz="0" w:space="0" w:color="auto"/>
        <w:bottom w:val="none" w:sz="0" w:space="0" w:color="auto"/>
        <w:right w:val="none" w:sz="0" w:space="0" w:color="auto"/>
      </w:divBdr>
    </w:div>
    <w:div w:id="1772385637">
      <w:bodyDiv w:val="1"/>
      <w:marLeft w:val="0"/>
      <w:marRight w:val="0"/>
      <w:marTop w:val="0"/>
      <w:marBottom w:val="0"/>
      <w:divBdr>
        <w:top w:val="none" w:sz="0" w:space="0" w:color="auto"/>
        <w:left w:val="none" w:sz="0" w:space="0" w:color="auto"/>
        <w:bottom w:val="none" w:sz="0" w:space="0" w:color="auto"/>
        <w:right w:val="none" w:sz="0" w:space="0" w:color="auto"/>
      </w:divBdr>
    </w:div>
    <w:div w:id="1784839787">
      <w:bodyDiv w:val="1"/>
      <w:marLeft w:val="0"/>
      <w:marRight w:val="0"/>
      <w:marTop w:val="0"/>
      <w:marBottom w:val="0"/>
      <w:divBdr>
        <w:top w:val="none" w:sz="0" w:space="0" w:color="auto"/>
        <w:left w:val="none" w:sz="0" w:space="0" w:color="auto"/>
        <w:bottom w:val="none" w:sz="0" w:space="0" w:color="auto"/>
        <w:right w:val="none" w:sz="0" w:space="0" w:color="auto"/>
      </w:divBdr>
    </w:div>
    <w:div w:id="1942370882">
      <w:bodyDiv w:val="1"/>
      <w:marLeft w:val="0"/>
      <w:marRight w:val="0"/>
      <w:marTop w:val="0"/>
      <w:marBottom w:val="0"/>
      <w:divBdr>
        <w:top w:val="none" w:sz="0" w:space="0" w:color="auto"/>
        <w:left w:val="none" w:sz="0" w:space="0" w:color="auto"/>
        <w:bottom w:val="none" w:sz="0" w:space="0" w:color="auto"/>
        <w:right w:val="none" w:sz="0" w:space="0" w:color="auto"/>
      </w:divBdr>
    </w:div>
    <w:div w:id="20383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6C4C38B1870524C95A86A7172EF20CC" ma:contentTypeVersion="1" ma:contentTypeDescription="Luo uusi asiakirja." ma:contentTypeScope="" ma:versionID="d916056741aba7de436c5e00a90850c6">
  <xsd:schema xmlns:xsd="http://www.w3.org/2001/XMLSchema" xmlns:p="http://schemas.microsoft.com/office/2006/metadata/properties" xmlns:ns1="http://schemas.microsoft.com/sharepoint/v3" targetNamespace="http://schemas.microsoft.com/office/2006/metadata/properties" ma:root="true" ma:fieldsID="4340a008e99365d80b71206bae2229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A694-E24E-4F89-8B8E-646251E6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16AFE9-CF01-44E8-93CE-39C6BBF0A3D9}">
  <ds:schemaRefs>
    <ds:schemaRef ds:uri="http://purl.org/dc/dcmitype/"/>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AA591EDB-536C-4FAD-997B-1967087B0DB9}">
  <ds:schemaRefs>
    <ds:schemaRef ds:uri="http://schemas.microsoft.com/sharepoint/v3/contenttype/forms"/>
  </ds:schemaRefs>
</ds:datastoreItem>
</file>

<file path=customXml/itemProps4.xml><?xml version="1.0" encoding="utf-8"?>
<ds:datastoreItem xmlns:ds="http://schemas.openxmlformats.org/officeDocument/2006/customXml" ds:itemID="{3F5BB105-8CD9-47AD-B66E-2CFBBC77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2676</Words>
  <Characters>23817</Characters>
  <Application>Microsoft Office Word</Application>
  <DocSecurity>4</DocSecurity>
  <Lines>198</Lines>
  <Paragraphs>52</Paragraphs>
  <ScaleCrop>false</ScaleCrop>
  <HeadingPairs>
    <vt:vector size="2" baseType="variant">
      <vt:variant>
        <vt:lpstr>Otsikko</vt:lpstr>
      </vt:variant>
      <vt:variant>
        <vt:i4>1</vt:i4>
      </vt:variant>
    </vt:vector>
  </HeadingPairs>
  <TitlesOfParts>
    <vt:vector size="1" baseType="lpstr">
      <vt:lpstr>Kirjelomakpohja suomi Word 2003</vt:lpstr>
    </vt:vector>
  </TitlesOfParts>
  <Company>Proinno Design Oy</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Kirjelomakpohja suomi Word 2003</dc:title>
  <dc:creator>vaistov</dc:creator>
  <cp:lastModifiedBy>Hakkarainen Satu</cp:lastModifiedBy>
  <cp:revision>2</cp:revision>
  <cp:lastPrinted>2015-03-26T13:52:00Z</cp:lastPrinted>
  <dcterms:created xsi:type="dcterms:W3CDTF">2016-06-03T11:11:00Z</dcterms:created>
  <dcterms:modified xsi:type="dcterms:W3CDTF">2016-06-03T11:11:00Z</dcterms:modified>
</cp:coreProperties>
</file>