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E3B3D" w14:textId="0DBEF6A2" w:rsidR="000E7C66" w:rsidRDefault="004D33AF">
      <w:pPr>
        <w:pStyle w:val="AVIjaELYNormaaliSisentmtn"/>
      </w:pPr>
      <w:bookmarkStart w:id="0" w:name="_GoBack"/>
      <w:bookmarkEnd w:id="0"/>
      <w:r>
        <w:t>Ympäristöministeriö</w:t>
      </w:r>
    </w:p>
    <w:p w14:paraId="538E3B3E" w14:textId="0C4A3072" w:rsidR="000E7C66" w:rsidRDefault="004D33AF">
      <w:pPr>
        <w:pStyle w:val="AVIjaELYNormaaliSisentmtn"/>
      </w:pPr>
      <w:r>
        <w:t>kirjaamo.ym</w:t>
      </w:r>
      <w:r>
        <w:rPr>
          <w:rFonts w:cs="Arial"/>
        </w:rPr>
        <w:t>@</w:t>
      </w:r>
      <w:r>
        <w:t>ymparisto.fi</w:t>
      </w:r>
    </w:p>
    <w:p w14:paraId="538E3B40" w14:textId="153135BF" w:rsidR="000E7C66" w:rsidRDefault="000E7C66">
      <w:pPr>
        <w:pStyle w:val="AVIjaELYNormaaliSisentmtn"/>
      </w:pPr>
    </w:p>
    <w:p w14:paraId="538E3B41" w14:textId="77777777" w:rsidR="000E7C66" w:rsidRDefault="000E7C66">
      <w:pPr>
        <w:pStyle w:val="AVIjaELYNormaaliSisentmtn"/>
      </w:pPr>
    </w:p>
    <w:p w14:paraId="538E3B42" w14:textId="77777777" w:rsidR="000E7C66" w:rsidRDefault="000E7C66">
      <w:pPr>
        <w:pStyle w:val="AVIjaELYNormaaliSisentmtn"/>
      </w:pPr>
    </w:p>
    <w:p w14:paraId="538E3B43" w14:textId="1F092C7C" w:rsidR="000E7C66" w:rsidRDefault="000E7C66">
      <w:pPr>
        <w:pStyle w:val="AVIjaELYNormaaliSisentmtn"/>
      </w:pPr>
      <w:r>
        <w:t>Viite</w:t>
      </w:r>
      <w:r w:rsidR="004D33AF">
        <w:t>: Lausuntopyyntönne 25.4.2016 Dnro YM008:00/2015</w:t>
      </w:r>
    </w:p>
    <w:p w14:paraId="538E3B44" w14:textId="510AE3FC" w:rsidR="000E7C66" w:rsidRDefault="000B4865">
      <w:pPr>
        <w:pStyle w:val="AVIjaELYOtsikko1"/>
      </w:pPr>
      <w:r>
        <w:t>Uudenmaan ELY-keskuksen l</w:t>
      </w:r>
      <w:r w:rsidR="004D33AF">
        <w:t>ausunto luonnoksesta hallituksen esitykseksi laiksi ympäristövaikutusten arviointimenettelystä ja laeiksi eräiden siihen liittyvien lakien muuttamisesta</w:t>
      </w:r>
    </w:p>
    <w:p w14:paraId="677EEA3C" w14:textId="0AECDCB6" w:rsidR="00A216FB" w:rsidRPr="00A216FB" w:rsidRDefault="00A216FB" w:rsidP="00A216FB">
      <w:pPr>
        <w:pStyle w:val="AVIjaELYleipteksti"/>
        <w:ind w:left="1304"/>
        <w:jc w:val="both"/>
        <w:rPr>
          <w:b/>
        </w:rPr>
      </w:pPr>
      <w:r w:rsidRPr="00A216FB">
        <w:rPr>
          <w:b/>
        </w:rPr>
        <w:t>Yleistä</w:t>
      </w:r>
    </w:p>
    <w:p w14:paraId="2EE37287" w14:textId="415273CC" w:rsidR="00581722" w:rsidRDefault="00090326" w:rsidP="00581722">
      <w:pPr>
        <w:pStyle w:val="AVIjaELYleipteksti"/>
        <w:jc w:val="both"/>
      </w:pPr>
      <w:r>
        <w:t>Ennak</w:t>
      </w:r>
      <w:r w:rsidR="00740E29">
        <w:t>k</w:t>
      </w:r>
      <w:r w:rsidR="008B2195">
        <w:t>oneuvottelu</w:t>
      </w:r>
      <w:r>
        <w:t>, perusteltu päätelmä sekä YVA-menettelyn ja ha</w:t>
      </w:r>
      <w:r>
        <w:t>n</w:t>
      </w:r>
      <w:r>
        <w:t>kekaavan yhdistäminen ovat kaikki uusia toiminta</w:t>
      </w:r>
      <w:r w:rsidR="00892B68">
        <w:t xml:space="preserve">tapoja, joissa parhaan käytännön löytäminen vaatii kehittämistyötä. Toimintatapoja </w:t>
      </w:r>
      <w:r w:rsidR="00E41C0F">
        <w:t xml:space="preserve">kannattaisi </w:t>
      </w:r>
      <w:r w:rsidR="00892B68">
        <w:t xml:space="preserve">kehittää ja kokeilla jo </w:t>
      </w:r>
      <w:r w:rsidR="00892B68" w:rsidRPr="00C47677">
        <w:t xml:space="preserve">ennen </w:t>
      </w:r>
      <w:r w:rsidR="0032668E" w:rsidRPr="00C47677">
        <w:t>YVA-</w:t>
      </w:r>
      <w:r w:rsidR="00892B68" w:rsidRPr="00C47677">
        <w:t xml:space="preserve">lain </w:t>
      </w:r>
      <w:r w:rsidR="0032668E" w:rsidRPr="00C47677">
        <w:t xml:space="preserve">uudistuksen </w:t>
      </w:r>
      <w:r w:rsidR="00892B68" w:rsidRPr="00C47677">
        <w:t xml:space="preserve">voimaantuloa </w:t>
      </w:r>
      <w:r w:rsidR="00892B68">
        <w:t>ja k</w:t>
      </w:r>
      <w:r w:rsidR="00892B68">
        <w:t>e</w:t>
      </w:r>
      <w:r w:rsidR="00892B68">
        <w:t xml:space="preserve">hittämistyötä </w:t>
      </w:r>
      <w:r w:rsidR="00E41C0F">
        <w:t>tulisi</w:t>
      </w:r>
      <w:r w:rsidR="00892B68">
        <w:t xml:space="preserve"> systemaattisesti jatkaa lain voimaantulon jälkeen. </w:t>
      </w:r>
      <w:r w:rsidR="00705F9C">
        <w:t>Olisi hyvä järjestelmällisesti koota tieto</w:t>
      </w:r>
      <w:r w:rsidR="008B2195">
        <w:t>a</w:t>
      </w:r>
      <w:r w:rsidR="00705F9C">
        <w:t xml:space="preserve"> ennakkoneuvotteluista, peru</w:t>
      </w:r>
      <w:r w:rsidR="00705F9C">
        <w:t>s</w:t>
      </w:r>
      <w:r w:rsidR="00705F9C">
        <w:t>tellusta päätelmästä ja YVA</w:t>
      </w:r>
      <w:r w:rsidR="00581722">
        <w:t xml:space="preserve">-kaava yhdistämisestä </w:t>
      </w:r>
      <w:r w:rsidR="00705F9C">
        <w:t>sekä kerätä asi</w:t>
      </w:r>
      <w:r w:rsidR="00740E29">
        <w:t>a</w:t>
      </w:r>
      <w:r w:rsidR="00705F9C">
        <w:t>ka</w:t>
      </w:r>
      <w:r w:rsidR="00705F9C">
        <w:t>s</w:t>
      </w:r>
      <w:r w:rsidR="00705F9C">
        <w:t>pal</w:t>
      </w:r>
      <w:r w:rsidR="00740E29">
        <w:t>a</w:t>
      </w:r>
      <w:r w:rsidR="00705F9C">
        <w:t>utetta toiminnanharjoittajilta</w:t>
      </w:r>
      <w:r w:rsidR="00922E0A" w:rsidRPr="00C47677">
        <w:t>, konsulteilta</w:t>
      </w:r>
      <w:r w:rsidR="00705F9C" w:rsidRPr="00C47677">
        <w:t xml:space="preserve"> ja viranomaisilta</w:t>
      </w:r>
      <w:r w:rsidR="00581722" w:rsidRPr="00C47677">
        <w:t xml:space="preserve"> </w:t>
      </w:r>
      <w:r w:rsidR="00581722">
        <w:t>näiden uusien toimintatapojen kehittämistä varten</w:t>
      </w:r>
      <w:r w:rsidR="00892B68">
        <w:t xml:space="preserve">. </w:t>
      </w:r>
      <w:r w:rsidR="002A53EA">
        <w:t>Uusien käytäntö</w:t>
      </w:r>
      <w:r w:rsidR="00705F9C">
        <w:t>jen to</w:t>
      </w:r>
      <w:r w:rsidR="00705F9C">
        <w:t>i</w:t>
      </w:r>
      <w:r w:rsidR="00705F9C">
        <w:t>meenpanossa</w:t>
      </w:r>
      <w:r w:rsidR="002A53EA">
        <w:t xml:space="preserve"> tarvitaan </w:t>
      </w:r>
      <w:r w:rsidR="00581722">
        <w:t xml:space="preserve">myös </w:t>
      </w:r>
      <w:r w:rsidR="002A53EA">
        <w:t xml:space="preserve">ohjeistusta ja tukiaineistoa. Uudenmaan ELY-keskuksen ja Etelä-Suomen AVI:n </w:t>
      </w:r>
      <w:r w:rsidR="00E41C0F">
        <w:t>YVA</w:t>
      </w:r>
      <w:r w:rsidR="00705F9C">
        <w:t>:</w:t>
      </w:r>
      <w:r w:rsidR="00E41C0F">
        <w:t>n ja luvan yhteyden va</w:t>
      </w:r>
      <w:r w:rsidR="00E41C0F">
        <w:t>h</w:t>
      </w:r>
      <w:r w:rsidR="00E41C0F">
        <w:t>v</w:t>
      </w:r>
      <w:r w:rsidR="002A53EA">
        <w:t xml:space="preserve">istamista koskevan yhteishankkeen aineistoja ja kokemuksia voidaan </w:t>
      </w:r>
      <w:r w:rsidR="00740E29">
        <w:t>hyödyntää</w:t>
      </w:r>
      <w:r w:rsidR="002A53EA">
        <w:t xml:space="preserve"> </w:t>
      </w:r>
      <w:r w:rsidR="00E41C0F">
        <w:t xml:space="preserve">ennakkoneuvotteluja ja viranomaisyhteistyötä koskevan </w:t>
      </w:r>
      <w:r w:rsidR="002A53EA">
        <w:t>opasmateriaalin valmistelussa.</w:t>
      </w:r>
    </w:p>
    <w:p w14:paraId="2C740C6A" w14:textId="1CECA276" w:rsidR="00581722" w:rsidRPr="00A216FB" w:rsidRDefault="00581722" w:rsidP="00581722">
      <w:pPr>
        <w:pStyle w:val="AVIjaELYleipteksti"/>
        <w:jc w:val="both"/>
      </w:pPr>
      <w:r>
        <w:t>V</w:t>
      </w:r>
      <w:r w:rsidRPr="00A216FB">
        <w:t>iranomaisme</w:t>
      </w:r>
      <w:r>
        <w:t>nettelyjen y</w:t>
      </w:r>
      <w:r w:rsidR="005601A9">
        <w:t>hteensovittamisessa on</w:t>
      </w:r>
      <w:r w:rsidRPr="00A216FB">
        <w:t xml:space="preserve"> </w:t>
      </w:r>
      <w:r>
        <w:t>tavoitteena, että ke</w:t>
      </w:r>
      <w:r>
        <w:t>s</w:t>
      </w:r>
      <w:r>
        <w:t xml:space="preserve">keisestä </w:t>
      </w:r>
      <w:r w:rsidRPr="00C47677">
        <w:t xml:space="preserve">hankkeen </w:t>
      </w:r>
      <w:r w:rsidR="008B2195" w:rsidRPr="00C47677">
        <w:t xml:space="preserve">meneillään olevasta </w:t>
      </w:r>
      <w:r w:rsidRPr="00C47677">
        <w:t xml:space="preserve">viranomaismenettelystä </w:t>
      </w:r>
      <w:r>
        <w:t>va</w:t>
      </w:r>
      <w:r>
        <w:t>s</w:t>
      </w:r>
      <w:r w:rsidR="008B2195">
        <w:t>tuussa oleva viranomainen toimi</w:t>
      </w:r>
      <w:r>
        <w:t>i myös eri menettelyjä yhteensovittav</w:t>
      </w:r>
      <w:r>
        <w:t>a</w:t>
      </w:r>
      <w:r>
        <w:t>na ja koordinoivana viranomaisena. YVA sijoittuu usein solmukohtaan kaavoitus-, Natura-arviointi- ja lupamenettelyjen suhteen, joten YVA-menettelyä edellyttävissä han</w:t>
      </w:r>
      <w:r w:rsidR="008B2195">
        <w:t>kkeissa yhteysviranomainen on</w:t>
      </w:r>
      <w:r>
        <w:t xml:space="preserve"> luonteva</w:t>
      </w:r>
      <w:r>
        <w:t>s</w:t>
      </w:r>
      <w:r>
        <w:t>ti koordinointivastuussa</w:t>
      </w:r>
      <w:r w:rsidRPr="00C47677">
        <w:t xml:space="preserve">. </w:t>
      </w:r>
      <w:r w:rsidR="0032668E" w:rsidRPr="00C47677">
        <w:t>Koordinointiv</w:t>
      </w:r>
      <w:r w:rsidRPr="00C47677">
        <w:t xml:space="preserve">astuu </w:t>
      </w:r>
      <w:r>
        <w:t>siirtyisi</w:t>
      </w:r>
      <w:r w:rsidRPr="00A216FB">
        <w:t xml:space="preserve"> lupavaiheeseen mentäessä kulloinkin keskeiselle </w:t>
      </w:r>
      <w:r w:rsidRPr="00C47677">
        <w:t>lupaviranomaiselle</w:t>
      </w:r>
      <w:r w:rsidR="0032668E" w:rsidRPr="00C47677">
        <w:t xml:space="preserve"> tai mikäli YVA y</w:t>
      </w:r>
      <w:r w:rsidR="0032668E" w:rsidRPr="00C47677">
        <w:t>h</w:t>
      </w:r>
      <w:r w:rsidR="0032668E" w:rsidRPr="00C47677">
        <w:t>distettäisiin kaavoitukseen kaavoittajalle</w:t>
      </w:r>
      <w:r w:rsidRPr="00C47677">
        <w:t xml:space="preserve">. </w:t>
      </w:r>
      <w:r w:rsidRPr="00A216FB">
        <w:t>Tällainen hankkeen etenem</w:t>
      </w:r>
      <w:r w:rsidRPr="00A216FB">
        <w:t>i</w:t>
      </w:r>
      <w:r w:rsidRPr="00A216FB">
        <w:t>sen mukaan siirtyv</w:t>
      </w:r>
      <w:r w:rsidR="008B2195">
        <w:t>ä koordinointivastuu säästää voimavaroja ja korostaa</w:t>
      </w:r>
      <w:r>
        <w:t xml:space="preserve"> </w:t>
      </w:r>
      <w:r w:rsidRPr="00A216FB">
        <w:t>kaikkien viranomaisten vastuuta yhteensovittamisesta.</w:t>
      </w:r>
      <w:r w:rsidRPr="000B4865">
        <w:t xml:space="preserve"> </w:t>
      </w:r>
      <w:r>
        <w:t>Olisiko syytä</w:t>
      </w:r>
      <w:r w:rsidRPr="00A216FB">
        <w:t xml:space="preserve"> YVA-laissa määritellä </w:t>
      </w:r>
      <w:r>
        <w:t xml:space="preserve">jo nyt </w:t>
      </w:r>
      <w:r w:rsidRPr="00A216FB">
        <w:t xml:space="preserve">yhteysviranomaiselle </w:t>
      </w:r>
      <w:r>
        <w:t>yhteistyötä (4 §) va</w:t>
      </w:r>
      <w:r>
        <w:t>h</w:t>
      </w:r>
      <w:r>
        <w:t xml:space="preserve">vempaa </w:t>
      </w:r>
      <w:r w:rsidRPr="00A216FB">
        <w:t>vastuu</w:t>
      </w:r>
      <w:r>
        <w:t>ta menettelyjen yhteensovittamisesta</w:t>
      </w:r>
      <w:r w:rsidRPr="00A216FB">
        <w:t xml:space="preserve"> hankkeen YVA-vaiheessa?</w:t>
      </w:r>
    </w:p>
    <w:p w14:paraId="7F5CBA5E" w14:textId="0BAC4DE7" w:rsidR="00A216FB" w:rsidRDefault="00233381" w:rsidP="00A216FB">
      <w:pPr>
        <w:pStyle w:val="AVIjaELYleipteksti"/>
        <w:jc w:val="both"/>
      </w:pPr>
      <w:r>
        <w:t>Seuraavassa on esitetty Uudenmaan ELY-keskuksen näke</w:t>
      </w:r>
      <w:r w:rsidR="00705F9C">
        <w:t>myksiä</w:t>
      </w:r>
      <w:r w:rsidR="00E41C0F">
        <w:t xml:space="preserve"> </w:t>
      </w:r>
      <w:r>
        <w:t>pyk</w:t>
      </w:r>
      <w:r>
        <w:t>ä</w:t>
      </w:r>
      <w:r>
        <w:t>littäin.</w:t>
      </w:r>
      <w:r w:rsidR="00A216FB">
        <w:t xml:space="preserve"> Lopuksi on käsitelty YVA-menettelyn ja hankekaavoituksen y</w:t>
      </w:r>
      <w:r w:rsidR="00A216FB">
        <w:t>h</w:t>
      </w:r>
      <w:r w:rsidR="00A216FB">
        <w:t>distämisvaihtoehtoja</w:t>
      </w:r>
      <w:r w:rsidR="00581722">
        <w:t xml:space="preserve"> ja sektorilakeja</w:t>
      </w:r>
      <w:r w:rsidR="00A216FB">
        <w:t>.</w:t>
      </w:r>
    </w:p>
    <w:p w14:paraId="0B294FAD" w14:textId="52A2BBF1" w:rsidR="00A216FB" w:rsidRPr="00A216FB" w:rsidRDefault="00A216FB" w:rsidP="00A216FB">
      <w:pPr>
        <w:pStyle w:val="AVIjaELYleipteksti"/>
        <w:ind w:left="1304"/>
        <w:jc w:val="both"/>
        <w:rPr>
          <w:b/>
        </w:rPr>
      </w:pPr>
      <w:r w:rsidRPr="00A216FB">
        <w:rPr>
          <w:b/>
        </w:rPr>
        <w:lastRenderedPageBreak/>
        <w:t>2 §. Määritelmät</w:t>
      </w:r>
    </w:p>
    <w:p w14:paraId="4AE246F6" w14:textId="6C353EB4" w:rsidR="00A216FB" w:rsidRPr="00A216FB" w:rsidRDefault="00A216FB" w:rsidP="00A216FB">
      <w:pPr>
        <w:pStyle w:val="AVIjaELYleipteksti"/>
        <w:jc w:val="both"/>
      </w:pPr>
      <w:r w:rsidRPr="00A216FB">
        <w:t xml:space="preserve">1 b) alakohtaan sisällytetty vaikutukset </w:t>
      </w:r>
      <w:r w:rsidRPr="00577604">
        <w:t>maahan</w:t>
      </w:r>
      <w:r w:rsidRPr="00A216FB">
        <w:t xml:space="preserve"> kaipais</w:t>
      </w:r>
      <w:r w:rsidR="00577604">
        <w:t>i selkeää kuv</w:t>
      </w:r>
      <w:r w:rsidR="00577604">
        <w:t>a</w:t>
      </w:r>
      <w:r w:rsidR="00577604">
        <w:t>usta lakiehdotuksen perusteluihin</w:t>
      </w:r>
      <w:r w:rsidRPr="00A216FB">
        <w:t>. Useimmat arvioitavat hankkeet me</w:t>
      </w:r>
      <w:r w:rsidRPr="00A216FB">
        <w:t>r</w:t>
      </w:r>
      <w:r w:rsidRPr="00A216FB">
        <w:t xml:space="preserve">kitsevät maan ottamista </w:t>
      </w:r>
      <w:r w:rsidR="00577604">
        <w:t xml:space="preserve">uuteen </w:t>
      </w:r>
      <w:r w:rsidRPr="00A216FB">
        <w:t xml:space="preserve">käyttöön, kuten perustelussa kerrotussa esimerkissä maan ottaminen infrastruktuurikäyttöön. </w:t>
      </w:r>
      <w:r w:rsidR="00920085">
        <w:t>O</w:t>
      </w:r>
      <w:r w:rsidRPr="00A216FB">
        <w:t xml:space="preserve">lisiko tässä hyvä pohtia </w:t>
      </w:r>
      <w:r w:rsidR="00581722">
        <w:t xml:space="preserve">myös </w:t>
      </w:r>
      <w:r w:rsidRPr="00A216FB">
        <w:t>arvioinnin suhdetta</w:t>
      </w:r>
      <w:r w:rsidR="00920085">
        <w:t xml:space="preserve"> kaavan vaikutusten arviointiin?</w:t>
      </w:r>
    </w:p>
    <w:p w14:paraId="081E88F2" w14:textId="72FC3426" w:rsidR="003E73AF" w:rsidRPr="00C47677" w:rsidRDefault="00A216FB" w:rsidP="00A216FB">
      <w:pPr>
        <w:pStyle w:val="AVIjaELYleipteksti"/>
        <w:jc w:val="both"/>
      </w:pPr>
      <w:r w:rsidRPr="00A216FB">
        <w:t xml:space="preserve">8) Kuten </w:t>
      </w:r>
      <w:r w:rsidR="003A5337">
        <w:t xml:space="preserve">lain </w:t>
      </w:r>
      <w:r w:rsidRPr="00A216FB">
        <w:t>perusteluissa todetaan, perusteltu päätelmä on yksi me</w:t>
      </w:r>
      <w:r w:rsidRPr="00A216FB">
        <w:t>r</w:t>
      </w:r>
      <w:r w:rsidRPr="00A216FB">
        <w:t>kittävimmistä muuto</w:t>
      </w:r>
      <w:r w:rsidR="003A5337">
        <w:t>ksista nykyiseen verrattuna. Perustelutek</w:t>
      </w:r>
      <w:r w:rsidR="008B2195">
        <w:t>stissä pä</w:t>
      </w:r>
      <w:r w:rsidR="008B2195">
        <w:t>ä</w:t>
      </w:r>
      <w:r w:rsidR="008B2195">
        <w:t>telmän sisältöä tulee</w:t>
      </w:r>
      <w:r w:rsidR="003A5337">
        <w:t xml:space="preserve"> kuvata nykyistä selkeämmin.</w:t>
      </w:r>
      <w:r w:rsidR="00B63E37">
        <w:t xml:space="preserve"> </w:t>
      </w:r>
      <w:r w:rsidR="003E73AF">
        <w:t xml:space="preserve">Olisi hyvä </w:t>
      </w:r>
      <w:r w:rsidR="00B6465C">
        <w:t>esimerkei</w:t>
      </w:r>
      <w:r w:rsidR="00B6465C">
        <w:t>l</w:t>
      </w:r>
      <w:r w:rsidR="00B6465C">
        <w:t xml:space="preserve">lä </w:t>
      </w:r>
      <w:r w:rsidR="003E73AF">
        <w:t>kuva</w:t>
      </w:r>
      <w:r w:rsidR="008B2195">
        <w:t>ta, mitä johtopäätökset voivat</w:t>
      </w:r>
      <w:r w:rsidR="003E73AF">
        <w:t xml:space="preserve"> koskea, merkittävien vaikutusten nimeäminen ei liene riittävä sisältö</w:t>
      </w:r>
      <w:r w:rsidR="003E73AF" w:rsidRPr="00C47677">
        <w:t>.</w:t>
      </w:r>
      <w:r w:rsidR="00922E0A" w:rsidRPr="00C47677">
        <w:t xml:space="preserve"> Otetaanko päätelmässä kantaa hankevaihtoehtojen </w:t>
      </w:r>
      <w:r w:rsidR="005912F9" w:rsidRPr="00C47677">
        <w:t>paremmuuteen</w:t>
      </w:r>
      <w:r w:rsidR="00922E0A" w:rsidRPr="00C47677">
        <w:t xml:space="preserve"> tai toteuttamiskelpoisuuteen?</w:t>
      </w:r>
    </w:p>
    <w:p w14:paraId="6CE97C2D" w14:textId="3E603E4A" w:rsidR="00A216FB" w:rsidRPr="00FD2AFB" w:rsidRDefault="00A216FB" w:rsidP="00FD2AFB">
      <w:pPr>
        <w:pStyle w:val="AVIjaELYleipteksti"/>
        <w:ind w:left="1304"/>
        <w:jc w:val="both"/>
        <w:rPr>
          <w:b/>
        </w:rPr>
      </w:pPr>
      <w:r w:rsidRPr="00FD2AFB">
        <w:rPr>
          <w:b/>
        </w:rPr>
        <w:t xml:space="preserve">Nykyisen lain 5 §:n </w:t>
      </w:r>
      <w:r w:rsidR="00181D0D" w:rsidRPr="00FD2AFB">
        <w:rPr>
          <w:b/>
        </w:rPr>
        <w:t>poistaminen</w:t>
      </w:r>
      <w:r w:rsidR="00181D0D">
        <w:rPr>
          <w:b/>
        </w:rPr>
        <w:t>, s</w:t>
      </w:r>
      <w:r w:rsidRPr="00FD2AFB">
        <w:rPr>
          <w:b/>
        </w:rPr>
        <w:t xml:space="preserve">uhde muihin menettelyihin </w:t>
      </w:r>
    </w:p>
    <w:p w14:paraId="6B5F0901" w14:textId="026B716C" w:rsidR="00726C3D" w:rsidRDefault="00A216FB" w:rsidP="00A216FB">
      <w:pPr>
        <w:pStyle w:val="AVIjaELYleipteksti"/>
        <w:jc w:val="both"/>
      </w:pPr>
      <w:r w:rsidRPr="00A216FB">
        <w:t>Kun harkitaan YVA:n soveltamista yksittäistapauksessa, tulee voida o</w:t>
      </w:r>
      <w:r w:rsidRPr="00A216FB">
        <w:t>t</w:t>
      </w:r>
      <w:r w:rsidRPr="00A216FB">
        <w:t>taa huomioon jo tehdyt arvioinnit ja kuulem</w:t>
      </w:r>
      <w:r w:rsidR="00705F9C">
        <w:t>iset</w:t>
      </w:r>
      <w:r w:rsidR="00705F9C" w:rsidRPr="00C47677">
        <w:t xml:space="preserve">. </w:t>
      </w:r>
      <w:r w:rsidR="005601A9" w:rsidRPr="00C47677">
        <w:t>Kun kaavoituksen y</w:t>
      </w:r>
      <w:r w:rsidR="005601A9" w:rsidRPr="00C47677">
        <w:t>h</w:t>
      </w:r>
      <w:r w:rsidR="005601A9" w:rsidRPr="00C47677">
        <w:t>teydessä arvioidaan esimerkiksi liikennejärjestelmävaihtoehtoja, ei ka</w:t>
      </w:r>
      <w:r w:rsidR="005601A9" w:rsidRPr="00C47677">
        <w:t>i</w:t>
      </w:r>
      <w:r w:rsidR="005601A9" w:rsidRPr="00C47677">
        <w:t xml:space="preserve">killa vaihtoehtoisilla hankkeilla ole vielä välttämättä olemassa </w:t>
      </w:r>
      <w:r w:rsidR="005601A9">
        <w:t>h</w:t>
      </w:r>
      <w:r w:rsidR="00C47677">
        <w:t>ankkee</w:t>
      </w:r>
      <w:r w:rsidR="00C47677">
        <w:t>s</w:t>
      </w:r>
      <w:r w:rsidR="00C47677">
        <w:t xml:space="preserve">ta vastaavaa. </w:t>
      </w:r>
      <w:r w:rsidR="005601A9">
        <w:t>S</w:t>
      </w:r>
      <w:r w:rsidR="00B93EAF">
        <w:t xml:space="preserve">ilti </w:t>
      </w:r>
      <w:r w:rsidR="00B6465C">
        <w:t>kaavoituksen yhteydessä arvioidaan vaihtoehdot</w:t>
      </w:r>
      <w:r w:rsidR="00B93EAF">
        <w:t xml:space="preserve"> ja </w:t>
      </w:r>
      <w:r w:rsidR="00B6465C">
        <w:t>valitaan toteutettava vaihtoehto</w:t>
      </w:r>
      <w:r w:rsidR="00B93EAF">
        <w:t>.</w:t>
      </w:r>
      <w:r w:rsidR="00B93EAF" w:rsidRPr="00A216FB">
        <w:t xml:space="preserve"> </w:t>
      </w:r>
      <w:r w:rsidR="00B93EAF">
        <w:t>Kun</w:t>
      </w:r>
      <w:r w:rsidR="00705F9C">
        <w:t xml:space="preserve"> </w:t>
      </w:r>
      <w:r w:rsidR="00740E29">
        <w:t xml:space="preserve">hankkeesta vastaava käynnistää </w:t>
      </w:r>
      <w:r w:rsidR="005601A9">
        <w:t xml:space="preserve">valitun vaihtoehdon </w:t>
      </w:r>
      <w:r w:rsidR="00705F9C">
        <w:t>hanke</w:t>
      </w:r>
      <w:r w:rsidRPr="00A216FB">
        <w:t>suunnittelu</w:t>
      </w:r>
      <w:r w:rsidR="005601A9">
        <w:t>n</w:t>
      </w:r>
      <w:r w:rsidR="00B93EAF">
        <w:t xml:space="preserve"> </w:t>
      </w:r>
      <w:r w:rsidR="00705F9C">
        <w:t>kaavoituksen jälkeen</w:t>
      </w:r>
      <w:r w:rsidR="00740E29">
        <w:t>,</w:t>
      </w:r>
      <w:r w:rsidR="00B93EAF">
        <w:t xml:space="preserve"> ei YVA-menettelyllä saavuteta enää lisäarvoa.</w:t>
      </w:r>
    </w:p>
    <w:p w14:paraId="711FF338" w14:textId="0A1365C2" w:rsidR="00A216FB" w:rsidRPr="00A216FB" w:rsidRDefault="00726C3D" w:rsidP="00A216FB">
      <w:pPr>
        <w:pStyle w:val="AVIjaELYleipteksti"/>
        <w:jc w:val="both"/>
      </w:pPr>
      <w:r>
        <w:t xml:space="preserve">Nykyinen </w:t>
      </w:r>
      <w:r w:rsidR="00A216FB" w:rsidRPr="00A216FB">
        <w:t>5 § toimii myös varmistuksena tapauksissa, joissa arviointita</w:t>
      </w:r>
      <w:r w:rsidR="00A216FB" w:rsidRPr="00A216FB">
        <w:t>r</w:t>
      </w:r>
      <w:r w:rsidR="00A216FB" w:rsidRPr="00A216FB">
        <w:t xml:space="preserve">ve havaitaan </w:t>
      </w:r>
      <w:r w:rsidR="00705F9C">
        <w:t>kaavoituksen</w:t>
      </w:r>
      <w:r w:rsidR="00B93EAF">
        <w:t xml:space="preserve"> </w:t>
      </w:r>
      <w:r w:rsidR="00A216FB" w:rsidRPr="00A216FB">
        <w:t xml:space="preserve">myöhäisessä vaiheessa. </w:t>
      </w:r>
      <w:r w:rsidR="00705F9C">
        <w:t>Menettelyä</w:t>
      </w:r>
      <w:r w:rsidR="00A216FB" w:rsidRPr="00A216FB">
        <w:t xml:space="preserve"> tulisi kehittää niin, että tekeillä oleva kaava voitaisiin</w:t>
      </w:r>
      <w:r w:rsidR="00705F9C">
        <w:t xml:space="preserve"> myös ottaa huomioon harkittaessa YVA-menettelyn s</w:t>
      </w:r>
      <w:r>
        <w:t>oveltamista yksittäistapauksessa</w:t>
      </w:r>
      <w:r w:rsidR="00B6465C">
        <w:t xml:space="preserve">. </w:t>
      </w:r>
      <w:r w:rsidR="00577604">
        <w:t>YVA-menettelyn ja kaavoituksen sisältövaatimukset</w:t>
      </w:r>
      <w:r w:rsidR="00B6465C">
        <w:t xml:space="preserve"> sovitetaan yhteen</w:t>
      </w:r>
      <w:r w:rsidR="00705F9C" w:rsidRPr="00C47677">
        <w:t>.</w:t>
      </w:r>
      <w:r w:rsidR="00A216FB" w:rsidRPr="00C47677">
        <w:t xml:space="preserve"> </w:t>
      </w:r>
      <w:r w:rsidRPr="00C47677">
        <w:t xml:space="preserve">YVA-yhteysviranomainen </w:t>
      </w:r>
      <w:r w:rsidR="00A80FDA" w:rsidRPr="00C47677">
        <w:t>päättää, täyttääkö arviointisuunnitelma YVA-lain vaatimukset ja antaa lausuntonsa tehdystä arvioinnista.</w:t>
      </w:r>
      <w:r w:rsidRPr="00C47677">
        <w:t xml:space="preserve"> </w:t>
      </w:r>
      <w:r w:rsidR="00A216FB" w:rsidRPr="00C47677">
        <w:t>Tärkeää on, e</w:t>
      </w:r>
      <w:r w:rsidR="00A216FB" w:rsidRPr="00C47677">
        <w:t>t</w:t>
      </w:r>
      <w:r w:rsidR="00A216FB" w:rsidRPr="00C47677">
        <w:t xml:space="preserve">tä </w:t>
      </w:r>
      <w:r w:rsidR="00A216FB" w:rsidRPr="00A216FB">
        <w:t>vaikutukset selvitetään</w:t>
      </w:r>
      <w:r w:rsidR="00740E29">
        <w:t>,</w:t>
      </w:r>
      <w:r w:rsidR="00A216FB" w:rsidRPr="00A216FB">
        <w:t xml:space="preserve"> ei se, missä prosessissa se tapahtuu. Han</w:t>
      </w:r>
      <w:r w:rsidR="00A216FB" w:rsidRPr="00A216FB">
        <w:t>k</w:t>
      </w:r>
      <w:r w:rsidR="00A216FB" w:rsidRPr="00A216FB">
        <w:t xml:space="preserve">keiden ominaisuuksien erilaisuuden vuoksi kaava saattaa </w:t>
      </w:r>
      <w:r w:rsidR="00B63E37">
        <w:t>joissakin t</w:t>
      </w:r>
      <w:r w:rsidR="00B63E37">
        <w:t>a</w:t>
      </w:r>
      <w:r w:rsidR="00B63E37">
        <w:t xml:space="preserve">pauksissa </w:t>
      </w:r>
      <w:r w:rsidR="00A216FB" w:rsidRPr="00A216FB">
        <w:t>tuottaa os</w:t>
      </w:r>
      <w:r w:rsidR="00B63E37">
        <w:t>uvamman vaikutusten arvioinnin kuin erillinen YVA-menettely.</w:t>
      </w:r>
    </w:p>
    <w:p w14:paraId="553E9FF7" w14:textId="77777777" w:rsidR="00A216FB" w:rsidRPr="00B93EAF" w:rsidRDefault="00A216FB" w:rsidP="00B93EAF">
      <w:pPr>
        <w:pStyle w:val="AVIjaELYleipteksti"/>
        <w:ind w:left="1304"/>
        <w:jc w:val="both"/>
        <w:rPr>
          <w:b/>
        </w:rPr>
      </w:pPr>
      <w:r w:rsidRPr="00B93EAF">
        <w:rPr>
          <w:b/>
        </w:rPr>
        <w:t>1 Luku 7 § Yhteysviranomainen ja 2 Luku 8 § Toimivaltainen viranomainen</w:t>
      </w:r>
    </w:p>
    <w:p w14:paraId="30817159" w14:textId="418CCA24" w:rsidR="00A216FB" w:rsidRPr="00A216FB" w:rsidRDefault="0085475E" w:rsidP="00A216FB">
      <w:pPr>
        <w:pStyle w:val="AVIjaELYleipteksti"/>
        <w:jc w:val="both"/>
      </w:pPr>
      <w:r>
        <w:t>Mikäli ELY-keskusten</w:t>
      </w:r>
      <w:r w:rsidR="00B93EAF">
        <w:t xml:space="preserve"> voimavaraerot otetaan huomioon </w:t>
      </w:r>
      <w:r w:rsidR="00740E29">
        <w:t>ympäristömini</w:t>
      </w:r>
      <w:r w:rsidR="00740E29">
        <w:t>s</w:t>
      </w:r>
      <w:r w:rsidR="00740E29">
        <w:t>teriön</w:t>
      </w:r>
      <w:r>
        <w:t xml:space="preserve"> </w:t>
      </w:r>
      <w:r w:rsidR="00B93EAF">
        <w:t xml:space="preserve">päätöstä </w:t>
      </w:r>
      <w:r w:rsidR="009339ED">
        <w:t>tehtäessä</w:t>
      </w:r>
      <w:r w:rsidR="00B6465C">
        <w:t>, tulee</w:t>
      </w:r>
      <w:r w:rsidR="00B93EAF">
        <w:t xml:space="preserve"> päätöksen valmisteluvaiheessa kuulla asianomaisia ELY-keskuksia.</w:t>
      </w:r>
    </w:p>
    <w:p w14:paraId="70E6214C" w14:textId="77777777" w:rsidR="00A216FB" w:rsidRPr="00B93EAF" w:rsidRDefault="00A216FB" w:rsidP="00B93EAF">
      <w:pPr>
        <w:pStyle w:val="AVIjaELYleipteksti"/>
        <w:ind w:left="1304"/>
        <w:jc w:val="both"/>
        <w:rPr>
          <w:b/>
        </w:rPr>
      </w:pPr>
      <w:r w:rsidRPr="00B93EAF">
        <w:rPr>
          <w:b/>
        </w:rPr>
        <w:t>2 luku 9 § Hankkeesta vastaavalta edellytettävät tiedot</w:t>
      </w:r>
    </w:p>
    <w:p w14:paraId="4089E7B9" w14:textId="77777777" w:rsidR="00581722" w:rsidRPr="00A216FB" w:rsidRDefault="00581722" w:rsidP="00581722">
      <w:pPr>
        <w:pStyle w:val="AVIjaELYleipteksti"/>
        <w:jc w:val="both"/>
      </w:pPr>
      <w:r w:rsidRPr="00A216FB">
        <w:t>Kohta ”Kuvaus voi sisältää myös hankkeen ominaisuuksiin lii</w:t>
      </w:r>
      <w:r>
        <w:t>ttyviä tiet</w:t>
      </w:r>
      <w:r>
        <w:t>o</w:t>
      </w:r>
      <w:r>
        <w:t>ja…” on</w:t>
      </w:r>
      <w:r w:rsidRPr="00A216FB">
        <w:t xml:space="preserve"> lakitekstiksi</w:t>
      </w:r>
      <w:r>
        <w:t xml:space="preserve"> epätäsmällistä.</w:t>
      </w:r>
    </w:p>
    <w:p w14:paraId="7B1CDE0F" w14:textId="5058FE99" w:rsidR="0085475E" w:rsidRPr="00A216FB" w:rsidRDefault="0085475E" w:rsidP="0085475E">
      <w:pPr>
        <w:pStyle w:val="AVIjaELYleipteksti"/>
        <w:jc w:val="both"/>
      </w:pPr>
      <w:r w:rsidRPr="00A216FB">
        <w:t xml:space="preserve">Lausuntoaineiston liitteenä oleva luettelo tarvittavista tiedoista (liite 2.) on </w:t>
      </w:r>
      <w:r w:rsidR="00581722">
        <w:t>vielä ilmeisen keskeneräinen.</w:t>
      </w:r>
    </w:p>
    <w:p w14:paraId="4EF936D2" w14:textId="77777777" w:rsidR="00A216FB" w:rsidRPr="0085475E" w:rsidRDefault="00A216FB" w:rsidP="0085475E">
      <w:pPr>
        <w:pStyle w:val="AVIjaELYleipteksti"/>
        <w:ind w:left="1304"/>
        <w:jc w:val="both"/>
        <w:rPr>
          <w:b/>
        </w:rPr>
      </w:pPr>
      <w:r w:rsidRPr="0085475E">
        <w:rPr>
          <w:b/>
        </w:rPr>
        <w:lastRenderedPageBreak/>
        <w:t>10 § Päätös arviointimenettelyn soveltamisesta</w:t>
      </w:r>
    </w:p>
    <w:p w14:paraId="59EBF09D" w14:textId="74F4A7DB" w:rsidR="00A216FB" w:rsidRPr="00A216FB" w:rsidRDefault="00A216FB" w:rsidP="00A216FB">
      <w:pPr>
        <w:pStyle w:val="AVIjaELYleipteksti"/>
        <w:jc w:val="both"/>
      </w:pPr>
      <w:r w:rsidRPr="00A216FB">
        <w:t xml:space="preserve">Pykälässä ja sen perusteluissa tulisi tarkemmin määritellä, miten </w:t>
      </w:r>
      <w:r w:rsidR="00B6465C">
        <w:t>käyt</w:t>
      </w:r>
      <w:r w:rsidR="00B6465C">
        <w:t>e</w:t>
      </w:r>
      <w:r w:rsidR="00B6465C">
        <w:t>tään</w:t>
      </w:r>
      <w:r w:rsidR="005E5198" w:rsidRPr="00A216FB">
        <w:t xml:space="preserve"> päätöksenteon perusteena </w:t>
      </w:r>
      <w:r w:rsidRPr="00C47677">
        <w:t>hankkeesta vastaa</w:t>
      </w:r>
      <w:r w:rsidR="0032668E" w:rsidRPr="00C47677">
        <w:t>v</w:t>
      </w:r>
      <w:r w:rsidRPr="00C47677">
        <w:t xml:space="preserve">an esittämiä </w:t>
      </w:r>
      <w:r w:rsidRPr="00A216FB">
        <w:t>han</w:t>
      </w:r>
      <w:r w:rsidRPr="00A216FB">
        <w:t>k</w:t>
      </w:r>
      <w:r w:rsidRPr="00A216FB">
        <w:t>keen ominaisuuksia ja erityisiä toimenpiteitä, joilla pyritään vähent</w:t>
      </w:r>
      <w:r w:rsidRPr="00A216FB">
        <w:t>ä</w:t>
      </w:r>
      <w:r w:rsidRPr="00A216FB">
        <w:t>mään tai ehkäisemään hankkeen merkittäviä ympäristövaikutuksia.</w:t>
      </w:r>
    </w:p>
    <w:p w14:paraId="29995334" w14:textId="77777777" w:rsidR="00A216FB" w:rsidRPr="0085475E" w:rsidRDefault="00A216FB" w:rsidP="0085475E">
      <w:pPr>
        <w:pStyle w:val="AVIjaELYleipteksti"/>
        <w:ind w:left="1304"/>
        <w:jc w:val="both"/>
        <w:rPr>
          <w:b/>
        </w:rPr>
      </w:pPr>
      <w:r w:rsidRPr="0085475E">
        <w:rPr>
          <w:b/>
        </w:rPr>
        <w:t>3 Luku 12 § ennakkoneuvottelu</w:t>
      </w:r>
    </w:p>
    <w:p w14:paraId="1CE8DAF6" w14:textId="77777777" w:rsidR="00B6465C" w:rsidRDefault="00A216FB" w:rsidP="00A216FB">
      <w:pPr>
        <w:pStyle w:val="AVIjaELYleipteksti"/>
        <w:jc w:val="both"/>
      </w:pPr>
      <w:r w:rsidRPr="00A216FB">
        <w:t>Ennakkoneuvotteluja koskevan §:n muotoilussa on keskeistä, mikä rooli neuvottelulle annetaan. Mikäli yhteysviranomaisella olisi tehtävä eri m</w:t>
      </w:r>
      <w:r w:rsidRPr="00A216FB">
        <w:t>e</w:t>
      </w:r>
      <w:r w:rsidRPr="00A216FB">
        <w:t xml:space="preserve">nettelyjen koordinoinnissa, tulisi säädöksen olla </w:t>
      </w:r>
      <w:r w:rsidR="00ED2A89">
        <w:t>nyt esitettyä sitovampi. Joka tapauksessa pykälässä voisi vahvemmin korostaa yhteensovitt</w:t>
      </w:r>
      <w:r w:rsidR="00ED2A89">
        <w:t>a</w:t>
      </w:r>
      <w:r w:rsidR="00ED2A89">
        <w:t xml:space="preserve">mista korvaamalla sanat </w:t>
      </w:r>
      <w:r w:rsidR="0032668E">
        <w:t>”</w:t>
      </w:r>
      <w:r w:rsidR="00ED2A89">
        <w:t>kokonaisuuden hallintaa</w:t>
      </w:r>
      <w:r w:rsidR="0032668E">
        <w:t>”</w:t>
      </w:r>
      <w:r w:rsidR="00ED2A89">
        <w:t xml:space="preserve"> sanalla yhteensovi</w:t>
      </w:r>
      <w:r w:rsidR="00ED2A89">
        <w:t>t</w:t>
      </w:r>
      <w:r w:rsidR="00ED2A89">
        <w:t>tamista eli ”</w:t>
      </w:r>
      <w:r w:rsidR="00423BAD">
        <w:t>…</w:t>
      </w:r>
      <w:r w:rsidR="00F95FDF">
        <w:t xml:space="preserve">tavoitteena on edistää hankkeen vaatimien arviointi-, suunnittelu- ja lupamenettelyjen </w:t>
      </w:r>
      <w:r w:rsidR="00423BAD">
        <w:t>yhteensovittamista…”.</w:t>
      </w:r>
      <w:r w:rsidR="00B6465C">
        <w:t xml:space="preserve"> </w:t>
      </w:r>
    </w:p>
    <w:p w14:paraId="474E1D46" w14:textId="2C24C0AC" w:rsidR="00A216FB" w:rsidRPr="00C47677" w:rsidRDefault="00B6465C" w:rsidP="00A216FB">
      <w:pPr>
        <w:pStyle w:val="AVIjaELYleipteksti"/>
        <w:jc w:val="both"/>
      </w:pPr>
      <w:r w:rsidRPr="00C47677">
        <w:t>Ennakkoneuvottelun kaltaisia hankkeesta vastaavan ja viranomaisten yhteisnevotteluja saatetaan tarvita hankkeesta riippuen yksi tai usea</w:t>
      </w:r>
      <w:r w:rsidRPr="00C47677">
        <w:t>m</w:t>
      </w:r>
      <w:r w:rsidRPr="00C47677">
        <w:t xml:space="preserve">pia. Neuvottelumenettely jatkuu YVA-vaiheesta lupavaiheeseen. </w:t>
      </w:r>
    </w:p>
    <w:p w14:paraId="34DA817F" w14:textId="77777777" w:rsidR="00A216FB" w:rsidRPr="00F95FDF" w:rsidRDefault="00A216FB" w:rsidP="00F95FDF">
      <w:pPr>
        <w:pStyle w:val="AVIjaELYleipteksti"/>
        <w:ind w:left="1304"/>
        <w:jc w:val="both"/>
        <w:rPr>
          <w:b/>
        </w:rPr>
      </w:pPr>
      <w:r w:rsidRPr="00F95FDF">
        <w:rPr>
          <w:b/>
        </w:rPr>
        <w:t>13 § Hanketta koskevan kaavoituksen ja ympäristövaikutusten arvioinnin y</w:t>
      </w:r>
      <w:r w:rsidRPr="00F95FDF">
        <w:rPr>
          <w:b/>
        </w:rPr>
        <w:t>h</w:t>
      </w:r>
      <w:r w:rsidRPr="00F95FDF">
        <w:rPr>
          <w:b/>
        </w:rPr>
        <w:t>distäminen</w:t>
      </w:r>
    </w:p>
    <w:p w14:paraId="2F6B46B2" w14:textId="48512837" w:rsidR="00A216FB" w:rsidRDefault="00423BAD" w:rsidP="00423BAD">
      <w:pPr>
        <w:pStyle w:val="AVIjaELYleipteksti"/>
        <w:jc w:val="both"/>
      </w:pPr>
      <w:r>
        <w:t>Yhteensovittamisella saavutettavat hyödyt vaikutusten arvioinnissa, menettelyjen ymmärrettävyydessä kuulemisvaiheessa ja hankkeen a</w:t>
      </w:r>
      <w:r>
        <w:t>i</w:t>
      </w:r>
      <w:r>
        <w:t xml:space="preserve">kataulun nopeutumisessa tulee arvioida aina tapauskohtaisesti. </w:t>
      </w:r>
      <w:r w:rsidR="0032668E" w:rsidRPr="00C47677">
        <w:t xml:space="preserve">Mikäli päädytään muistiossa kuvattuun </w:t>
      </w:r>
      <w:r w:rsidR="005912F9" w:rsidRPr="00C47677">
        <w:t>vaihtoehtoon</w:t>
      </w:r>
      <w:r w:rsidR="0032668E" w:rsidRPr="00C47677">
        <w:t xml:space="preserve"> B-yhteismenettely</w:t>
      </w:r>
      <w:r w:rsidR="00C47677">
        <w:t>,</w:t>
      </w:r>
      <w:r w:rsidR="0032668E" w:rsidRPr="00C47677">
        <w:t xml:space="preserve"> </w:t>
      </w:r>
      <w:r w:rsidR="005F41C6" w:rsidRPr="00C47677">
        <w:t>tulisi määräys</w:t>
      </w:r>
      <w:r w:rsidRPr="00C47677">
        <w:t xml:space="preserve"> </w:t>
      </w:r>
      <w:r>
        <w:t>”…nämä menettelyt sovitetaan yhteen, ellei ole perustel</w:t>
      </w:r>
      <w:r w:rsidR="00C47677">
        <w:t>tua syytä jättää sovittamatta.”</w:t>
      </w:r>
      <w:r w:rsidR="00837DF5">
        <w:t xml:space="preserve"> </w:t>
      </w:r>
      <w:r>
        <w:t xml:space="preserve">muuttaa muotoon </w:t>
      </w:r>
      <w:r w:rsidR="00577604" w:rsidRPr="00423BAD">
        <w:t>”</w:t>
      </w:r>
      <w:r w:rsidRPr="00423BAD">
        <w:t xml:space="preserve">…nämä </w:t>
      </w:r>
      <w:r>
        <w:t>menettelyt sovit</w:t>
      </w:r>
      <w:r>
        <w:t>e</w:t>
      </w:r>
      <w:r>
        <w:t>taan</w:t>
      </w:r>
      <w:r w:rsidR="00577604" w:rsidRPr="00423BAD">
        <w:t xml:space="preserve"> soveltuvin osin yhteen".</w:t>
      </w:r>
    </w:p>
    <w:p w14:paraId="72D2ADF9" w14:textId="17691C1A" w:rsidR="00423BAD" w:rsidRPr="00A216FB" w:rsidRDefault="00423BAD" w:rsidP="00423BAD">
      <w:pPr>
        <w:pStyle w:val="AVIjaELYleipteksti"/>
        <w:jc w:val="both"/>
      </w:pPr>
      <w:r>
        <w:t>Esitettyihin vaihtoehtoihin otetaan kantaa tämän lausunnon lopussa.</w:t>
      </w:r>
    </w:p>
    <w:p w14:paraId="7BC107A1" w14:textId="77777777" w:rsidR="00A216FB" w:rsidRPr="00423BAD" w:rsidRDefault="00A216FB" w:rsidP="00423BAD">
      <w:pPr>
        <w:pStyle w:val="AVIjaELYleipteksti"/>
        <w:ind w:left="1304"/>
        <w:jc w:val="both"/>
        <w:rPr>
          <w:b/>
        </w:rPr>
      </w:pPr>
      <w:r w:rsidRPr="00423BAD">
        <w:rPr>
          <w:b/>
        </w:rPr>
        <w:t>14 § Arviointimenettelyn sisältö</w:t>
      </w:r>
    </w:p>
    <w:p w14:paraId="61064C7F" w14:textId="6E5D894F" w:rsidR="00A216FB" w:rsidRPr="00A216FB" w:rsidRDefault="00A216FB" w:rsidP="00A216FB">
      <w:pPr>
        <w:pStyle w:val="AVIjaELYleipteksti"/>
        <w:jc w:val="both"/>
      </w:pPr>
      <w:r w:rsidRPr="00A216FB">
        <w:t>Pykälän kohdan e) perusteella saa kuvan, että ympäristövaikutusten a</w:t>
      </w:r>
      <w:r w:rsidRPr="00A216FB">
        <w:t>r</w:t>
      </w:r>
      <w:r w:rsidRPr="00A216FB">
        <w:t>viointimenettely päättyy vasta, kun hanke on saanut kaikki ne luvat, joissa YVA-menettelyn tulokset on otettav</w:t>
      </w:r>
      <w:r w:rsidR="006B404F">
        <w:t>a huomioon. Tätä käsitystä</w:t>
      </w:r>
      <w:r w:rsidR="005E5198">
        <w:t xml:space="preserve"> tukee se, että nykyinen </w:t>
      </w:r>
      <w:r w:rsidR="006B404F">
        <w:t xml:space="preserve">12 </w:t>
      </w:r>
      <w:r w:rsidR="005E5198">
        <w:t xml:space="preserve">§ </w:t>
      </w:r>
      <w:r w:rsidR="006B404F">
        <w:t xml:space="preserve">arviointimenettelyn päättyminen on jätetty pois. </w:t>
      </w:r>
      <w:r w:rsidR="009339ED">
        <w:t>YVA-menettelyn päättyminen</w:t>
      </w:r>
      <w:r w:rsidR="006B404F">
        <w:t xml:space="preserve"> tulisi kuvat</w:t>
      </w:r>
      <w:r w:rsidR="00837DF5">
        <w:t>a</w:t>
      </w:r>
      <w:r w:rsidR="006B404F">
        <w:t xml:space="preserve"> selkeästi pykälän peru</w:t>
      </w:r>
      <w:r w:rsidR="006B404F">
        <w:t>s</w:t>
      </w:r>
      <w:r w:rsidR="006B404F">
        <w:t>telutekstissä.</w:t>
      </w:r>
    </w:p>
    <w:p w14:paraId="5EEF7E8B" w14:textId="651FABCA" w:rsidR="00EE6003" w:rsidRDefault="00EE6003" w:rsidP="00EE6003">
      <w:pPr>
        <w:pStyle w:val="AVIjaELYleipteksti"/>
        <w:ind w:left="1304"/>
        <w:jc w:val="both"/>
        <w:rPr>
          <w:b/>
        </w:rPr>
      </w:pPr>
      <w:r>
        <w:rPr>
          <w:b/>
        </w:rPr>
        <w:t xml:space="preserve">4 luku 23 § </w:t>
      </w:r>
      <w:r w:rsidR="00B952ED">
        <w:rPr>
          <w:b/>
        </w:rPr>
        <w:t>Arvioinnin huomioon ottaminen lupamenettelyssä ja luvassa</w:t>
      </w:r>
    </w:p>
    <w:p w14:paraId="14002888" w14:textId="6608671A" w:rsidR="00B952ED" w:rsidRDefault="00B952ED" w:rsidP="00B952ED">
      <w:pPr>
        <w:pStyle w:val="AVIjaELYleipteksti"/>
        <w:jc w:val="both"/>
      </w:pPr>
      <w:r>
        <w:t>Perusteluteks</w:t>
      </w:r>
      <w:r w:rsidR="00E22996">
        <w:t>tissä tulisi tarkemmin täsmentää</w:t>
      </w:r>
      <w:r>
        <w:t>, mitä lupamenettelyjä ja muita siihen rinnastet</w:t>
      </w:r>
      <w:r w:rsidR="00E22996">
        <w:t>tavia menettelyjä tarkoitetaan.</w:t>
      </w:r>
    </w:p>
    <w:p w14:paraId="5B160D0F" w14:textId="19004DE5" w:rsidR="003B539C" w:rsidRPr="00C47677" w:rsidRDefault="003B539C" w:rsidP="00B952ED">
      <w:pPr>
        <w:pStyle w:val="AVIjaELYleipteksti"/>
        <w:jc w:val="both"/>
      </w:pPr>
      <w:r w:rsidRPr="00C47677">
        <w:t xml:space="preserve">Perusteltu </w:t>
      </w:r>
      <w:r w:rsidR="005912F9" w:rsidRPr="00C47677">
        <w:t>päätelmä</w:t>
      </w:r>
      <w:r w:rsidRPr="00C47677">
        <w:t xml:space="preserve"> sisältää vain keskeiset merkittävät asiat. Arvioi</w:t>
      </w:r>
      <w:r w:rsidRPr="00C47677">
        <w:t>n</w:t>
      </w:r>
      <w:r w:rsidRPr="00C47677">
        <w:t>tiselostus ja siitä annettu lausunto on kokonaisuudessaan tärkeää ottaa huomioon</w:t>
      </w:r>
      <w:r w:rsidR="00B6465C" w:rsidRPr="00C47677">
        <w:t xml:space="preserve"> lupavaiheessa</w:t>
      </w:r>
      <w:r w:rsidRPr="00C47677">
        <w:t>.</w:t>
      </w:r>
    </w:p>
    <w:p w14:paraId="3AE13E7B" w14:textId="24D675E9" w:rsidR="00A216FB" w:rsidRPr="00EE6003" w:rsidRDefault="00EE6003" w:rsidP="00EE6003">
      <w:pPr>
        <w:pStyle w:val="AVIjaELYleipteksti"/>
        <w:ind w:left="1304"/>
        <w:jc w:val="both"/>
        <w:rPr>
          <w:b/>
        </w:rPr>
      </w:pPr>
      <w:r>
        <w:rPr>
          <w:b/>
        </w:rPr>
        <w:lastRenderedPageBreak/>
        <w:t>24</w:t>
      </w:r>
      <w:r w:rsidR="00A216FB" w:rsidRPr="00EE6003">
        <w:rPr>
          <w:b/>
        </w:rPr>
        <w:t xml:space="preserve"> § perustellun päätelmän ajantasaisuus</w:t>
      </w:r>
    </w:p>
    <w:p w14:paraId="04192842" w14:textId="6C8097F3" w:rsidR="00B6465C" w:rsidRPr="00C47677" w:rsidRDefault="00B6465C" w:rsidP="00A216FB">
      <w:pPr>
        <w:pStyle w:val="AVIjaELYleipteksti"/>
        <w:jc w:val="both"/>
      </w:pPr>
      <w:r>
        <w:t xml:space="preserve">Yhteysviranomaisella </w:t>
      </w:r>
      <w:r w:rsidRPr="00C47677">
        <w:t>pitää</w:t>
      </w:r>
      <w:r w:rsidR="00A216FB" w:rsidRPr="00C47677">
        <w:t xml:space="preserve"> </w:t>
      </w:r>
      <w:r w:rsidR="00A216FB" w:rsidRPr="00A216FB">
        <w:t xml:space="preserve">olla oikeus saada </w:t>
      </w:r>
      <w:r w:rsidR="00E22996">
        <w:t xml:space="preserve">perustellun päätelmän </w:t>
      </w:r>
      <w:r w:rsidR="00A216FB" w:rsidRPr="00A216FB">
        <w:t xml:space="preserve">täydentämiseen tarvittavat tiedot hankkeesta </w:t>
      </w:r>
      <w:r w:rsidR="00EE6003">
        <w:t>vastaavalta</w:t>
      </w:r>
      <w:r w:rsidR="00EE6003" w:rsidRPr="00C47677">
        <w:t xml:space="preserve">. </w:t>
      </w:r>
      <w:r w:rsidR="003B539C" w:rsidRPr="00C47677">
        <w:t>Miten men</w:t>
      </w:r>
      <w:r w:rsidR="003B539C" w:rsidRPr="00C47677">
        <w:t>e</w:t>
      </w:r>
      <w:r w:rsidR="003B539C" w:rsidRPr="00C47677">
        <w:t>tellään, mikäli o</w:t>
      </w:r>
      <w:r w:rsidR="005912F9" w:rsidRPr="00C47677">
        <w:t>s</w:t>
      </w:r>
      <w:r w:rsidRPr="00C47677">
        <w:t>oittautuu tarpeelliseksi täydentää myös</w:t>
      </w:r>
      <w:r w:rsidR="005912F9" w:rsidRPr="00C47677">
        <w:t xml:space="preserve"> selostus</w:t>
      </w:r>
      <w:r w:rsidRPr="00C47677">
        <w:t>ta</w:t>
      </w:r>
      <w:r w:rsidR="003B539C" w:rsidRPr="00C47677">
        <w:t>?</w:t>
      </w:r>
    </w:p>
    <w:p w14:paraId="62F00F4A" w14:textId="1DA19307" w:rsidR="00A216FB" w:rsidRPr="00A216FB" w:rsidRDefault="00273A88" w:rsidP="00A216FB">
      <w:pPr>
        <w:pStyle w:val="AVIjaELYleipteksti"/>
        <w:jc w:val="both"/>
      </w:pPr>
      <w:r>
        <w:t>Tulee</w:t>
      </w:r>
      <w:r w:rsidR="003B539C">
        <w:t xml:space="preserve"> myös esittää</w:t>
      </w:r>
      <w:r w:rsidR="003B539C" w:rsidRPr="00A216FB">
        <w:t xml:space="preserve">, miten tieto </w:t>
      </w:r>
      <w:r w:rsidR="003B539C">
        <w:t xml:space="preserve">päätelmän </w:t>
      </w:r>
      <w:r w:rsidR="003B539C" w:rsidRPr="00A216FB">
        <w:t>täydentämisestä annetaan hankkeesta vastaavalle.</w:t>
      </w:r>
    </w:p>
    <w:p w14:paraId="1BD87892" w14:textId="77777777" w:rsidR="00A216FB" w:rsidRPr="00EE6003" w:rsidRDefault="00A216FB" w:rsidP="00EE6003">
      <w:pPr>
        <w:pStyle w:val="AVIjaELYleipteksti"/>
        <w:ind w:left="1304"/>
        <w:jc w:val="both"/>
        <w:rPr>
          <w:b/>
        </w:rPr>
      </w:pPr>
      <w:r w:rsidRPr="00EE6003">
        <w:rPr>
          <w:b/>
        </w:rPr>
        <w:t>6 luku 30 § pätevyyden varmistaminen</w:t>
      </w:r>
    </w:p>
    <w:p w14:paraId="045602DB" w14:textId="5418ED43" w:rsidR="00E22996" w:rsidRDefault="00273A88" w:rsidP="003A5337">
      <w:pPr>
        <w:pStyle w:val="AVIjaELYleipteksti"/>
        <w:jc w:val="both"/>
      </w:pPr>
      <w:r>
        <w:t>P</w:t>
      </w:r>
      <w:r w:rsidR="0096368C" w:rsidRPr="00726C3D">
        <w:t>ätevyyden varmistamista</w:t>
      </w:r>
      <w:r w:rsidR="00E22996" w:rsidRPr="00726C3D">
        <w:t xml:space="preserve"> koskevaa määräystä ja pätevyyden tode</w:t>
      </w:r>
      <w:r w:rsidR="00E22996" w:rsidRPr="00726C3D">
        <w:t>n</w:t>
      </w:r>
      <w:r w:rsidR="00E22996" w:rsidRPr="00726C3D">
        <w:t>tamistapaa</w:t>
      </w:r>
      <w:r>
        <w:t xml:space="preserve"> tulee vielä harkita</w:t>
      </w:r>
      <w:r w:rsidR="00E22996" w:rsidRPr="00726C3D">
        <w:t xml:space="preserve">. Tapauskohtainen </w:t>
      </w:r>
      <w:r w:rsidR="009339ED" w:rsidRPr="00726C3D">
        <w:t>asiantuntemuksen rii</w:t>
      </w:r>
      <w:r w:rsidR="009339ED" w:rsidRPr="00726C3D">
        <w:t>t</w:t>
      </w:r>
      <w:r w:rsidR="009339ED" w:rsidRPr="00726C3D">
        <w:t xml:space="preserve">tävyyden </w:t>
      </w:r>
      <w:r w:rsidR="00E22996" w:rsidRPr="00726C3D">
        <w:t xml:space="preserve">arviointi ja </w:t>
      </w:r>
      <w:r w:rsidR="009339ED" w:rsidRPr="00726C3D">
        <w:t xml:space="preserve">kannan ottaminen siihen </w:t>
      </w:r>
      <w:r w:rsidR="00E22996" w:rsidRPr="00726C3D">
        <w:t>on ty</w:t>
      </w:r>
      <w:r w:rsidR="0096368C" w:rsidRPr="00726C3D">
        <w:t>ölästä ja riski</w:t>
      </w:r>
      <w:r w:rsidR="00E22996" w:rsidRPr="00726C3D">
        <w:t xml:space="preserve"> ristiri</w:t>
      </w:r>
      <w:r w:rsidR="00E22996" w:rsidRPr="00726C3D">
        <w:t>i</w:t>
      </w:r>
      <w:r w:rsidR="00E22996" w:rsidRPr="00726C3D">
        <w:t xml:space="preserve">taisiin tulkintoihin </w:t>
      </w:r>
      <w:r w:rsidR="0096368C" w:rsidRPr="00726C3D">
        <w:t xml:space="preserve">eri hankkeissa </w:t>
      </w:r>
      <w:r w:rsidR="00E22996" w:rsidRPr="00726C3D">
        <w:t xml:space="preserve">on ilmeinen. </w:t>
      </w:r>
      <w:r w:rsidR="00181D0D" w:rsidRPr="00C47677">
        <w:t xml:space="preserve">Yhteysviranomaisen kanta pätevyyteen otetaan lisäksi vasta prosessin myöhäisessä vaiheessa. </w:t>
      </w:r>
      <w:r w:rsidR="00726C3D">
        <w:t>L</w:t>
      </w:r>
      <w:r w:rsidR="0096368C" w:rsidRPr="00726C3D">
        <w:t>akiluonnoksessa tai perusteluissa ei kuvat</w:t>
      </w:r>
      <w:r w:rsidR="00181D0D">
        <w:t>a</w:t>
      </w:r>
      <w:r w:rsidR="0096368C" w:rsidRPr="00726C3D">
        <w:t>, mihin johtaa, mikäli y</w:t>
      </w:r>
      <w:r w:rsidR="0096368C" w:rsidRPr="00726C3D">
        <w:t>h</w:t>
      </w:r>
      <w:r w:rsidR="0096368C" w:rsidRPr="00726C3D">
        <w:t xml:space="preserve">teysviranomainen katsoo, että pätevyys ei ole riittävä. </w:t>
      </w:r>
      <w:r w:rsidR="00E22996" w:rsidRPr="00726C3D">
        <w:t>Voisiko direktiivin edellyttämän pätevyys</w:t>
      </w:r>
      <w:r w:rsidR="0096368C" w:rsidRPr="00726C3D">
        <w:t>vaatimuksen sekä hankkeesta vastaavan että y</w:t>
      </w:r>
      <w:r w:rsidR="0096368C" w:rsidRPr="00726C3D">
        <w:t>h</w:t>
      </w:r>
      <w:r w:rsidR="0096368C" w:rsidRPr="00726C3D">
        <w:t>teys</w:t>
      </w:r>
      <w:r w:rsidR="00181D0D">
        <w:t xml:space="preserve">viranomaisen </w:t>
      </w:r>
      <w:r w:rsidR="00181D0D" w:rsidRPr="00C47677">
        <w:t>osalta sisällyttää 2 §:n määritelmiin hankkeesta va</w:t>
      </w:r>
      <w:r w:rsidR="00181D0D" w:rsidRPr="00C47677">
        <w:t>s</w:t>
      </w:r>
      <w:r w:rsidR="00181D0D" w:rsidRPr="00C47677">
        <w:t>taavan ja yhteysviranomaisen määrittelyn yhteyteen tai muulla lakitekn</w:t>
      </w:r>
      <w:r w:rsidR="00181D0D" w:rsidRPr="00C47677">
        <w:t>i</w:t>
      </w:r>
      <w:r w:rsidR="00181D0D" w:rsidRPr="00C47677">
        <w:t>sesti sopivalla tavalla lain yleisiin määräyksiin?</w:t>
      </w:r>
    </w:p>
    <w:p w14:paraId="1C523A8B" w14:textId="14757C2F" w:rsidR="00C47677" w:rsidRPr="00C47677" w:rsidRDefault="00C47677" w:rsidP="003A5337">
      <w:pPr>
        <w:pStyle w:val="AVIjaELYleipteksti"/>
        <w:jc w:val="both"/>
      </w:pPr>
      <w:r>
        <w:t>Onko välttämätöntä määrätä lailla yhteysviranomaisen asiantuntemu</w:t>
      </w:r>
      <w:r>
        <w:t>k</w:t>
      </w:r>
      <w:r>
        <w:t>sesta? YVA-yhteysviranomaisen tehtävät tulevat siirtymään valtaku</w:t>
      </w:r>
      <w:r>
        <w:t>n</w:t>
      </w:r>
      <w:r>
        <w:t xml:space="preserve">nalliseen virastoon ja </w:t>
      </w:r>
      <w:r w:rsidR="00273A88">
        <w:t>ympäristötietotehtävät maakuntiin. Jos annetaan määräys asiantuntemuksesta ja siinä korostetaan oman organisaation asiantuntemusta, niin riittääkö valtakunnallisen viraston alueidenkäyttö- ja vesiasiantuntemus täyttämään vaatimuksen? Riittäisikö, että asia</w:t>
      </w:r>
      <w:r w:rsidR="00273A88">
        <w:t>n</w:t>
      </w:r>
      <w:r w:rsidR="00273A88">
        <w:t>tuntemusta on viranomaisen käytettävissä?</w:t>
      </w:r>
    </w:p>
    <w:p w14:paraId="37F36B3A" w14:textId="36347E7F" w:rsidR="0096368C" w:rsidRPr="0096368C" w:rsidRDefault="0096368C" w:rsidP="0096368C">
      <w:pPr>
        <w:pStyle w:val="AVIjaELYleipteksti"/>
        <w:ind w:left="1304"/>
        <w:jc w:val="both"/>
        <w:rPr>
          <w:b/>
        </w:rPr>
      </w:pPr>
      <w:r>
        <w:rPr>
          <w:b/>
        </w:rPr>
        <w:t>YVA- ja Natura-arviointien yhdistäminen</w:t>
      </w:r>
    </w:p>
    <w:p w14:paraId="7736FEC1" w14:textId="77777777" w:rsidR="00C47677" w:rsidRDefault="009339ED" w:rsidP="003A5337">
      <w:pPr>
        <w:pStyle w:val="AVIjaELYleipteksti"/>
        <w:jc w:val="both"/>
      </w:pPr>
      <w:r>
        <w:t>Yhdistämis</w:t>
      </w:r>
      <w:r w:rsidR="00107E29">
        <w:t>tavoitteen korostamiseksi</w:t>
      </w:r>
      <w:r w:rsidR="0096368C">
        <w:t xml:space="preserve"> ja selkeyden vuoksi olisi suotavaa kirjoittaa oma pykälänsä YVA- ja Natura-arviointien yhdistämisestä</w:t>
      </w:r>
      <w:r w:rsidR="005E5198">
        <w:t xml:space="preserve"> myös YVA</w:t>
      </w:r>
      <w:r w:rsidR="00107E29">
        <w:t>-lakiin.</w:t>
      </w:r>
      <w:r w:rsidR="00BD4602">
        <w:t xml:space="preserve"> </w:t>
      </w:r>
    </w:p>
    <w:p w14:paraId="6D64841B" w14:textId="13D81818" w:rsidR="0096368C" w:rsidRDefault="0096368C" w:rsidP="003A5337">
      <w:pPr>
        <w:pStyle w:val="AVIjaELYleipteksti"/>
        <w:jc w:val="both"/>
      </w:pPr>
      <w:r>
        <w:t xml:space="preserve">Luonnonsuojelulain 65 §:n muutosta koskevissa perusteluissa todetaan, että ”viime kädessä lupaviranomaisen tehtävänä on </w:t>
      </w:r>
      <w:r w:rsidR="009339ED">
        <w:t>ratkaista, ovatko yhteensovitetut</w:t>
      </w:r>
      <w:r w:rsidR="00107E29">
        <w:t xml:space="preserve"> menettelyt tuottaneet 6 artiklan 3 kohdan edellyttämät </w:t>
      </w:r>
      <w:r w:rsidR="009339ED">
        <w:t>tiedot</w:t>
      </w:r>
      <w:r w:rsidR="00107E29">
        <w:t xml:space="preserve"> päätöksenteolle.” Luvan myöntävän tai suunnitelman hyväksyvän viranomaisen tehtävänä on katsoa, että arviointi on tehty. Sen sijaan s</w:t>
      </w:r>
      <w:r w:rsidR="00107E29">
        <w:t>i</w:t>
      </w:r>
      <w:r w:rsidR="00107E29">
        <w:t>sällöllinen arviointi kuuluu luonnonsuojelutehtävistä vastaavalle vira</w:t>
      </w:r>
      <w:r w:rsidR="00107E29">
        <w:t>n</w:t>
      </w:r>
      <w:r w:rsidR="00107E29">
        <w:t>omaiselle.</w:t>
      </w:r>
    </w:p>
    <w:p w14:paraId="0D63383E" w14:textId="48AC3EAC" w:rsidR="00107E29" w:rsidRPr="00107E29" w:rsidRDefault="00107E29" w:rsidP="00107E29">
      <w:pPr>
        <w:pStyle w:val="AVIjaELYleipteksti"/>
        <w:ind w:left="1304"/>
        <w:jc w:val="both"/>
        <w:rPr>
          <w:b/>
        </w:rPr>
      </w:pPr>
      <w:r>
        <w:rPr>
          <w:b/>
        </w:rPr>
        <w:t>YVA-menettelyn ja hankekaavoituksen yhdistäminen</w:t>
      </w:r>
    </w:p>
    <w:p w14:paraId="1346A4CA" w14:textId="7642084B" w:rsidR="003A5337" w:rsidRPr="00273A88" w:rsidRDefault="003A5337" w:rsidP="003A5337">
      <w:pPr>
        <w:pStyle w:val="AVIjaELYleipteksti"/>
        <w:jc w:val="both"/>
      </w:pPr>
      <w:r>
        <w:t>YVA-menettelyn ja hankekaavoituksen yhdistäminen poistaa päälle</w:t>
      </w:r>
      <w:r>
        <w:t>k</w:t>
      </w:r>
      <w:r>
        <w:t>käistä työtä ja tekee suunnitteluvaiheeseen kuuluvasta osallistumisesta asukkaille selkeämpää ja helpompaa</w:t>
      </w:r>
      <w:r w:rsidRPr="00273A88">
        <w:t>.</w:t>
      </w:r>
      <w:r w:rsidR="003B539C" w:rsidRPr="00273A88">
        <w:t xml:space="preserve"> Vaihtoehdoissa</w:t>
      </w:r>
      <w:r w:rsidR="005912F9" w:rsidRPr="00273A88">
        <w:t xml:space="preserve"> mainitaan kaavan </w:t>
      </w:r>
      <w:r w:rsidR="005912F9" w:rsidRPr="00273A88">
        <w:lastRenderedPageBreak/>
        <w:t>luonnosvaihe. Nimitys pitää tarkistaa MRL:n mukaiseksi, sillä ilmeisesti kyse on kaavan valmisteluvaiheesta.</w:t>
      </w:r>
    </w:p>
    <w:p w14:paraId="41ED4AE5" w14:textId="09795509" w:rsidR="00BD4602" w:rsidRDefault="00107E29" w:rsidP="00233381">
      <w:pPr>
        <w:pStyle w:val="AVIjaELYleipteksti"/>
        <w:jc w:val="both"/>
      </w:pPr>
      <w:r>
        <w:t>Uudenmaan ELY</w:t>
      </w:r>
      <w:r w:rsidR="006C1F7B">
        <w:t>-</w:t>
      </w:r>
      <w:r>
        <w:t xml:space="preserve">keskus </w:t>
      </w:r>
      <w:r w:rsidR="003B539C" w:rsidRPr="00273A88">
        <w:t xml:space="preserve">pitää parempana </w:t>
      </w:r>
      <w:r>
        <w:t>vaihtoehdon B</w:t>
      </w:r>
      <w:r w:rsidR="00331F65">
        <w:t xml:space="preserve"> mukaista</w:t>
      </w:r>
      <w:r>
        <w:t xml:space="preserve"> y</w:t>
      </w:r>
      <w:r>
        <w:t>h</w:t>
      </w:r>
      <w:r>
        <w:t>distämismenettely</w:t>
      </w:r>
      <w:r w:rsidR="003B539C" w:rsidRPr="00273A88">
        <w:t>ä</w:t>
      </w:r>
      <w:r>
        <w:t xml:space="preserve">. </w:t>
      </w:r>
      <w:r w:rsidR="009339ED">
        <w:t>Vaihtoehdon</w:t>
      </w:r>
      <w:r>
        <w:t xml:space="preserve"> A</w:t>
      </w:r>
      <w:r w:rsidR="006C1F7B">
        <w:t>:n</w:t>
      </w:r>
      <w:r>
        <w:t xml:space="preserve"> mukainen </w:t>
      </w:r>
      <w:r w:rsidR="00181D0D">
        <w:t xml:space="preserve">joustava </w:t>
      </w:r>
      <w:r>
        <w:t xml:space="preserve">yhdistäminen on mahdollista </w:t>
      </w:r>
      <w:r w:rsidR="006C1F7B">
        <w:t>jo nykyisenkin lain aikana</w:t>
      </w:r>
      <w:r>
        <w:t xml:space="preserve"> eikä se luo uutta joustavaa käytäntöä. </w:t>
      </w:r>
      <w:r w:rsidR="00DC3B86">
        <w:t xml:space="preserve">Sen </w:t>
      </w:r>
      <w:r w:rsidR="00181D0D">
        <w:t>mukaista tapaa</w:t>
      </w:r>
      <w:r w:rsidR="00DC3B86">
        <w:t xml:space="preserve"> voida</w:t>
      </w:r>
      <w:r w:rsidR="00181D0D">
        <w:t xml:space="preserve">an jatkossakin </w:t>
      </w:r>
      <w:r w:rsidR="00BD4602" w:rsidRPr="00273A88">
        <w:t xml:space="preserve">soveltaa </w:t>
      </w:r>
      <w:r w:rsidR="003B539C" w:rsidRPr="00273A88">
        <w:t>hankkee</w:t>
      </w:r>
      <w:r w:rsidR="003B539C" w:rsidRPr="00273A88">
        <w:t>s</w:t>
      </w:r>
      <w:r w:rsidR="003B539C" w:rsidRPr="00273A88">
        <w:t>ta vastaavan, yhteysviranomaisen ja kaavoittajan keskinäisellä sop</w:t>
      </w:r>
      <w:r w:rsidR="003B539C" w:rsidRPr="00273A88">
        <w:t>i</w:t>
      </w:r>
      <w:r w:rsidR="003B539C" w:rsidRPr="00273A88">
        <w:t>muksella</w:t>
      </w:r>
      <w:r w:rsidR="00DC3B86" w:rsidRPr="00273A88">
        <w:t>.</w:t>
      </w:r>
    </w:p>
    <w:p w14:paraId="3B9E958E" w14:textId="73A0A29A" w:rsidR="00DC3B86" w:rsidRDefault="000A46D4" w:rsidP="00233381">
      <w:pPr>
        <w:pStyle w:val="AVIjaELYleipteksti"/>
        <w:jc w:val="both"/>
      </w:pPr>
      <w:r>
        <w:t xml:space="preserve">Ennakkoneuvottelu on yhdistämisessä välttämätön. Neuvottelussa joko tehdään päätös </w:t>
      </w:r>
      <w:r w:rsidR="009339ED">
        <w:t>yhdistämisestä ja yhdistämis</w:t>
      </w:r>
      <w:r>
        <w:t>tavasta tai sitten sovitaan asian jatkovalmistelusta ja päätöksenteosta.</w:t>
      </w:r>
    </w:p>
    <w:p w14:paraId="1A8B0899" w14:textId="074A188A" w:rsidR="000A46D4" w:rsidRPr="000A46D4" w:rsidRDefault="000A46D4" w:rsidP="000A46D4">
      <w:pPr>
        <w:pStyle w:val="AVIjaELYleipteksti"/>
        <w:jc w:val="both"/>
      </w:pPr>
      <w:r w:rsidRPr="000A46D4">
        <w:t>Mikäli YVA-tarve (</w:t>
      </w:r>
      <w:r w:rsidR="006C1F7B">
        <w:t xml:space="preserve">erityisesti </w:t>
      </w:r>
      <w:r w:rsidRPr="000A46D4">
        <w:t>soveltaminen yksittäistapauksessa) ilmenee kaavoituksen yhteydessä, tulee olla mahdollisuus käynnistää yhteism</w:t>
      </w:r>
      <w:r w:rsidRPr="000A46D4">
        <w:t>e</w:t>
      </w:r>
      <w:r w:rsidRPr="000A46D4">
        <w:t>ne</w:t>
      </w:r>
      <w:r w:rsidR="006C1F7B">
        <w:t>ttely kaavan OAS-vaiheen kuluessakin.</w:t>
      </w:r>
    </w:p>
    <w:p w14:paraId="62D5A36E" w14:textId="09BDCAF6" w:rsidR="000A46D4" w:rsidRPr="000A46D4" w:rsidRDefault="000A46D4" w:rsidP="000A46D4">
      <w:pPr>
        <w:pStyle w:val="AVIjaELYleipteksti"/>
        <w:jc w:val="both"/>
      </w:pPr>
      <w:r>
        <w:t xml:space="preserve">Kaavoittajalla tulisi olla velvollisuus yhdistää </w:t>
      </w:r>
      <w:r w:rsidRPr="000A46D4">
        <w:t xml:space="preserve">YVA-asiakirjat </w:t>
      </w:r>
      <w:r>
        <w:t>kaava-asiakirjoihin. Hyvän asiakaspalvelun ja ymmärrettävyyden vuoksi ku</w:t>
      </w:r>
      <w:r>
        <w:t>u</w:t>
      </w:r>
      <w:r>
        <w:t>lemisaineistossa ei s</w:t>
      </w:r>
      <w:r w:rsidR="006C1F7B">
        <w:t>a</w:t>
      </w:r>
      <w:r>
        <w:t xml:space="preserve">isi olla </w:t>
      </w:r>
      <w:r w:rsidRPr="000A46D4">
        <w:t>erillisiä</w:t>
      </w:r>
      <w:r>
        <w:t xml:space="preserve"> </w:t>
      </w:r>
      <w:r w:rsidR="005E5198">
        <w:t xml:space="preserve">arviointiohjelmia tai </w:t>
      </w:r>
      <w:r>
        <w:t>vaikutusarvioi</w:t>
      </w:r>
      <w:r>
        <w:t>n</w:t>
      </w:r>
      <w:r>
        <w:t>teja</w:t>
      </w:r>
      <w:r w:rsidRPr="000A46D4">
        <w:t>.</w:t>
      </w:r>
      <w:r w:rsidR="006C1F7B">
        <w:t xml:space="preserve"> </w:t>
      </w:r>
      <w:r w:rsidR="009339ED">
        <w:t>Yhdistetyssä</w:t>
      </w:r>
      <w:r w:rsidR="006C1F7B">
        <w:t xml:space="preserve"> </w:t>
      </w:r>
      <w:r w:rsidR="009339ED">
        <w:t>vaikutusten</w:t>
      </w:r>
      <w:r w:rsidR="006C1F7B">
        <w:t xml:space="preserve"> arviointiohjelmassa voisi merkinnöillä osoittaa YVA-menettelyyn ja kaavan vaikutusten arviointiin kuuluvat osuudet, mikäli jokin osuus palvelee vain </w:t>
      </w:r>
      <w:r w:rsidR="006C1F7B" w:rsidRPr="00273A88">
        <w:t>toista</w:t>
      </w:r>
      <w:r w:rsidR="005F41C6" w:rsidRPr="00273A88">
        <w:t xml:space="preserve"> menettelyä</w:t>
      </w:r>
      <w:r w:rsidR="006C1F7B" w:rsidRPr="00273A88">
        <w:t>.</w:t>
      </w:r>
    </w:p>
    <w:p w14:paraId="38EBA899" w14:textId="6771C9A4" w:rsidR="000A46D4" w:rsidRPr="000A46D4" w:rsidRDefault="000A46D4" w:rsidP="000A46D4">
      <w:pPr>
        <w:pStyle w:val="AVIjaELYleipteksti"/>
        <w:jc w:val="both"/>
      </w:pPr>
      <w:r w:rsidRPr="000A46D4">
        <w:t xml:space="preserve">MRL:n tarkoittamaan viranomaisneuvotteluun ei hankkeesta </w:t>
      </w:r>
      <w:r>
        <w:t>vastaava osallistu, yhteismenettelyssä tulisi osallistua.</w:t>
      </w:r>
    </w:p>
    <w:p w14:paraId="5FE46448" w14:textId="2A6C555E" w:rsidR="00211023" w:rsidRDefault="000A46D4" w:rsidP="000A46D4">
      <w:pPr>
        <w:pStyle w:val="AVIjaELYleipteksti"/>
        <w:jc w:val="both"/>
      </w:pPr>
      <w:r>
        <w:t xml:space="preserve">Myös </w:t>
      </w:r>
      <w:r w:rsidR="005E5198">
        <w:t xml:space="preserve">kaavan </w:t>
      </w:r>
      <w:r>
        <w:t>luonnosvaiheessa tulisi olla viranomaisneuvottelu, jossa</w:t>
      </w:r>
      <w:r w:rsidRPr="000A46D4">
        <w:t xml:space="preserve"> tavoitteena </w:t>
      </w:r>
      <w:r>
        <w:t xml:space="preserve">olisi </w:t>
      </w:r>
      <w:r w:rsidRPr="000A46D4">
        <w:t xml:space="preserve">varmistaa, että vaikutusten arviointi täyttää YVA-selostukselle asetetut vaatimukset. </w:t>
      </w:r>
      <w:r w:rsidR="00211023">
        <w:t>Näin m</w:t>
      </w:r>
      <w:r w:rsidRPr="000A46D4">
        <w:t>inimoidaan riski, että tietojen täydentämisen vuoksi jouduttaisiin uuteen kuulemiskierrokseen</w:t>
      </w:r>
      <w:r w:rsidR="005E5198">
        <w:t xml:space="preserve"> yhtey</w:t>
      </w:r>
      <w:r w:rsidR="005E5198">
        <w:t>s</w:t>
      </w:r>
      <w:r w:rsidR="005E5198">
        <w:t>viranomaisen päätelmälausunnon jälkeen</w:t>
      </w:r>
      <w:r w:rsidR="00211023">
        <w:t>.</w:t>
      </w:r>
    </w:p>
    <w:p w14:paraId="43AFD62A" w14:textId="48E0DCC9" w:rsidR="000A46D4" w:rsidRDefault="000A46D4" w:rsidP="000A46D4">
      <w:pPr>
        <w:pStyle w:val="AVIjaELYleipteksti"/>
        <w:jc w:val="both"/>
      </w:pPr>
      <w:r w:rsidRPr="000A46D4">
        <w:t>Poikkeuksellisessa tilanteessa (</w:t>
      </w:r>
      <w:r w:rsidR="005E5198">
        <w:t xml:space="preserve">esim. </w:t>
      </w:r>
      <w:r w:rsidRPr="000A46D4">
        <w:t>ennakoimattomat aikatauluo</w:t>
      </w:r>
      <w:r w:rsidRPr="000A46D4">
        <w:t>n</w:t>
      </w:r>
      <w:r w:rsidRPr="000A46D4">
        <w:t xml:space="preserve">gelmat) </w:t>
      </w:r>
      <w:r w:rsidR="00211023">
        <w:t xml:space="preserve">tulisi </w:t>
      </w:r>
      <w:r w:rsidR="009339ED">
        <w:t>olla mahdollista</w:t>
      </w:r>
      <w:r w:rsidR="00211023">
        <w:t xml:space="preserve"> </w:t>
      </w:r>
      <w:r w:rsidRPr="000A46D4">
        <w:t xml:space="preserve">sopia </w:t>
      </w:r>
      <w:r w:rsidR="00211023">
        <w:t>mene</w:t>
      </w:r>
      <w:r w:rsidR="009339ED">
        <w:t>ttelyjen erottamisesta YVA-selos</w:t>
      </w:r>
      <w:r w:rsidR="00211023">
        <w:t>tusvaiheessa. Päätös siirtymis</w:t>
      </w:r>
      <w:r w:rsidR="005E5198">
        <w:t>es</w:t>
      </w:r>
      <w:r w:rsidR="00211023">
        <w:t>tä erillisiin menettelyihin tehtäis</w:t>
      </w:r>
      <w:r w:rsidR="00BD4602">
        <w:t>iin hankkeesta vastaavaa kuulle</w:t>
      </w:r>
      <w:r w:rsidR="00211023">
        <w:t>n, käytännössä todennäköisesti hankkee</w:t>
      </w:r>
      <w:r w:rsidR="00211023">
        <w:t>s</w:t>
      </w:r>
      <w:r w:rsidR="00211023">
        <w:t>ta vastaavan aloitteestakin.</w:t>
      </w:r>
    </w:p>
    <w:p w14:paraId="778617B0" w14:textId="390CD2C5" w:rsidR="00211023" w:rsidRDefault="009339ED" w:rsidP="000A46D4">
      <w:pPr>
        <w:pStyle w:val="AVIjaELYleipteksti"/>
        <w:jc w:val="both"/>
      </w:pPr>
      <w:r>
        <w:t xml:space="preserve">YVA-yhteysviranomaisen tehtävänä </w:t>
      </w:r>
      <w:r w:rsidR="00211023">
        <w:t xml:space="preserve">yhteismenettelyssä </w:t>
      </w:r>
      <w:r>
        <w:t>on ohjata</w:t>
      </w:r>
      <w:r w:rsidR="00211023">
        <w:t xml:space="preserve"> ja </w:t>
      </w:r>
      <w:r>
        <w:t>varmistaa YVA-arvioinnin laatua.</w:t>
      </w:r>
      <w:r w:rsidR="00211023">
        <w:t xml:space="preserve"> </w:t>
      </w:r>
      <w:r>
        <w:t>A</w:t>
      </w:r>
      <w:r w:rsidR="00211023">
        <w:t xml:space="preserve">rviointiohjelma ja arviointiselostus </w:t>
      </w:r>
      <w:r>
        <w:t>t</w:t>
      </w:r>
      <w:r>
        <w:t>u</w:t>
      </w:r>
      <w:r>
        <w:t xml:space="preserve">lisi siksi </w:t>
      </w:r>
      <w:r w:rsidR="00211023">
        <w:t xml:space="preserve">toimittaa yhteysviranomaiselle </w:t>
      </w:r>
      <w:r>
        <w:t>tiedoksi samassa vaiheessa, ku</w:t>
      </w:r>
      <w:r w:rsidR="00211023">
        <w:t xml:space="preserve">n </w:t>
      </w:r>
      <w:r>
        <w:t xml:space="preserve">ne toimitetaan </w:t>
      </w:r>
      <w:r w:rsidR="00211023">
        <w:t>kaavoittajalle. Tiedonsaanti on laadunvarmistustehtävä</w:t>
      </w:r>
      <w:r w:rsidR="00211023">
        <w:t>s</w:t>
      </w:r>
      <w:r w:rsidR="00211023">
        <w:t>sä välttämätöntä.</w:t>
      </w:r>
    </w:p>
    <w:p w14:paraId="16CA543B" w14:textId="646A0247" w:rsidR="00914D38" w:rsidRDefault="00914D38" w:rsidP="00914D38">
      <w:pPr>
        <w:pStyle w:val="AVIjaELYleipteksti"/>
        <w:ind w:left="1304"/>
        <w:jc w:val="both"/>
        <w:rPr>
          <w:b/>
        </w:rPr>
      </w:pPr>
      <w:r w:rsidRPr="00914D38">
        <w:rPr>
          <w:b/>
        </w:rPr>
        <w:t>Maantielain 27 § ja 29 §</w:t>
      </w:r>
      <w:r>
        <w:rPr>
          <w:b/>
        </w:rPr>
        <w:t xml:space="preserve"> muutos</w:t>
      </w:r>
    </w:p>
    <w:p w14:paraId="7D7DF697" w14:textId="7582E288" w:rsidR="00914D38" w:rsidRPr="00914D38" w:rsidRDefault="00914D38" w:rsidP="00914D38">
      <w:pPr>
        <w:pStyle w:val="AVIjaELYleipteksti"/>
        <w:jc w:val="both"/>
      </w:pPr>
      <w:r w:rsidRPr="00914D38">
        <w:t xml:space="preserve">Lakiin on nyt kirjattu ”… Tienpitoviranomaisen on pyydettävä </w:t>
      </w:r>
      <w:r w:rsidRPr="00740E29">
        <w:rPr>
          <w:bCs/>
          <w:i/>
        </w:rPr>
        <w:t>ympärist</w:t>
      </w:r>
      <w:r w:rsidRPr="00740E29">
        <w:rPr>
          <w:bCs/>
          <w:i/>
        </w:rPr>
        <w:t>ö</w:t>
      </w:r>
      <w:r w:rsidRPr="00740E29">
        <w:rPr>
          <w:bCs/>
          <w:i/>
        </w:rPr>
        <w:t>viranomaiselta</w:t>
      </w:r>
      <w:r w:rsidRPr="00740E29">
        <w:rPr>
          <w:i/>
        </w:rPr>
        <w:t xml:space="preserve"> </w:t>
      </w:r>
      <w:r w:rsidRPr="00914D38">
        <w:t>sekä muulta viranomaiselta lausunto, jos se on pä</w:t>
      </w:r>
      <w:r w:rsidRPr="00914D38">
        <w:t>ä</w:t>
      </w:r>
      <w:r w:rsidRPr="00914D38">
        <w:t xml:space="preserve">tösharkinnassa tarpeen.” Eli aikaisempaan lakitekstiin verrattuna tässä </w:t>
      </w:r>
      <w:r w:rsidRPr="00914D38">
        <w:lastRenderedPageBreak/>
        <w:t>kohdassa on haluttu nostaa erikseen maininta ympäri</w:t>
      </w:r>
      <w:r>
        <w:t>stöviranomaise</w:t>
      </w:r>
      <w:r>
        <w:t>s</w:t>
      </w:r>
      <w:r>
        <w:t>ta. ELY-keskuksessa on ollut tavoitteena</w:t>
      </w:r>
      <w:r w:rsidRPr="00914D38">
        <w:t>, että suunnit</w:t>
      </w:r>
      <w:r>
        <w:t>elmaratkaisu va</w:t>
      </w:r>
      <w:r>
        <w:t>s</w:t>
      </w:r>
      <w:r>
        <w:t>taa sekä ELY:n liikenne</w:t>
      </w:r>
      <w:r w:rsidR="00BD4602">
        <w:t>-</w:t>
      </w:r>
      <w:r>
        <w:t xml:space="preserve"> että</w:t>
      </w:r>
      <w:r w:rsidR="00740E29">
        <w:t xml:space="preserve"> ympäristö- ja </w:t>
      </w:r>
      <w:r w:rsidR="009339ED">
        <w:t>luonnonvarat</w:t>
      </w:r>
      <w:r w:rsidR="00740E29">
        <w:t xml:space="preserve"> vastuualueen</w:t>
      </w:r>
      <w:r w:rsidRPr="00914D38">
        <w:t xml:space="preserve"> näkemyksiä ja sisäisiä lausuntoja ei pyydetä. </w:t>
      </w:r>
      <w:r w:rsidR="005E5198">
        <w:t>Merkitseekö</w:t>
      </w:r>
      <w:r w:rsidR="00740E29">
        <w:t xml:space="preserve"> l</w:t>
      </w:r>
      <w:r w:rsidR="006D0BA3">
        <w:t>akiteksti nyt</w:t>
      </w:r>
      <w:r w:rsidR="00740E29">
        <w:t xml:space="preserve"> muutos</w:t>
      </w:r>
      <w:r w:rsidR="006D0BA3">
        <w:t>ta takaisin vanha</w:t>
      </w:r>
      <w:r w:rsidR="00740E29">
        <w:t>n lausuntomenettelyn suuntaan? Hallinnon u</w:t>
      </w:r>
      <w:r w:rsidR="00740E29">
        <w:t>u</w:t>
      </w:r>
      <w:r w:rsidR="00740E29">
        <w:t>distuksessa liikenne- ja ympäristöviranomaiset saattavat päätyä ka</w:t>
      </w:r>
      <w:r w:rsidR="00740E29">
        <w:t>h</w:t>
      </w:r>
      <w:r w:rsidR="00740E29">
        <w:t>teen tai useampaan eri organisaatioon. Keskeistä on, miten vaatimusta jatkossa tulkitaan.</w:t>
      </w:r>
    </w:p>
    <w:p w14:paraId="6F6C5A2F" w14:textId="748AE18F" w:rsidR="006C1F7B" w:rsidRPr="00273A88" w:rsidRDefault="00837DF5" w:rsidP="001D4CAB">
      <w:pPr>
        <w:pStyle w:val="AVIjaELYleipteksti"/>
        <w:ind w:left="1304"/>
        <w:jc w:val="both"/>
        <w:rPr>
          <w:b/>
          <w:strike/>
        </w:rPr>
      </w:pPr>
      <w:r w:rsidRPr="00273A88">
        <w:rPr>
          <w:b/>
        </w:rPr>
        <w:t>Hankeluettelosta</w:t>
      </w:r>
    </w:p>
    <w:p w14:paraId="7A47FDA8" w14:textId="0EFC0F48" w:rsidR="001D4CAB" w:rsidRPr="000A46D4" w:rsidRDefault="00AF6832" w:rsidP="001D4CAB">
      <w:pPr>
        <w:pStyle w:val="AVIjaELYleipteksti"/>
        <w:jc w:val="both"/>
      </w:pPr>
      <w:r w:rsidRPr="00273A88">
        <w:t>YVA-</w:t>
      </w:r>
      <w:r w:rsidR="00837DF5" w:rsidRPr="00273A88">
        <w:t>lain uudistuksen</w:t>
      </w:r>
      <w:r w:rsidR="001D4CAB" w:rsidRPr="00273A88">
        <w:t xml:space="preserve"> yhteydessä </w:t>
      </w:r>
      <w:r w:rsidR="006D0BA3">
        <w:t xml:space="preserve">olisi suotavaa </w:t>
      </w:r>
      <w:r w:rsidR="001D4CAB">
        <w:t>tarkistaa myös hank</w:t>
      </w:r>
      <w:r w:rsidR="001D4CAB">
        <w:t>e</w:t>
      </w:r>
      <w:r w:rsidR="001D4CAB">
        <w:t>luetteloa. Luettelon kohta 11) jätehuolto tulisi päivittää vastaamaan p</w:t>
      </w:r>
      <w:r w:rsidR="001D4CAB">
        <w:t>a</w:t>
      </w:r>
      <w:r w:rsidR="001D4CAB">
        <w:t>remmin nykytilannetta. Nykyisellään hankeluettelo hankaloittaa tarpee</w:t>
      </w:r>
      <w:r w:rsidR="001D4CAB">
        <w:t>t</w:t>
      </w:r>
      <w:r w:rsidR="001D4CAB">
        <w:t xml:space="preserve">tomasti nopeaa toteutusta edellyttävien </w:t>
      </w:r>
      <w:r>
        <w:t>kiertotalous</w:t>
      </w:r>
      <w:r w:rsidR="001D4CAB">
        <w:t>hankkeiden eten</w:t>
      </w:r>
      <w:r w:rsidR="001D4CAB">
        <w:t>e</w:t>
      </w:r>
      <w:r w:rsidR="001D4CAB">
        <w:t>mistä. Tulisi uudelleenarvioida, edellyttääkö direktiivi ja ympäristönsu</w:t>
      </w:r>
      <w:r w:rsidR="001D4CAB">
        <w:t>o</w:t>
      </w:r>
      <w:r w:rsidR="001D4CAB">
        <w:t>je</w:t>
      </w:r>
      <w:r w:rsidR="006D0BA3">
        <w:t>lun korkean tason säilyttäminen</w:t>
      </w:r>
      <w:r w:rsidR="00922E0A">
        <w:t xml:space="preserve"> </w:t>
      </w:r>
      <w:r w:rsidR="00922E0A" w:rsidRPr="00273A88">
        <w:t xml:space="preserve">kaikkien kohdassa 11) nyt </w:t>
      </w:r>
      <w:r w:rsidR="001D4CAB">
        <w:t>mainittujen toimintojen YVA-arviointia. Esimerkiksi jätedirektiivissä, johon YVA-direktiivissä viitataan, mainitaan loppukäsittelytoimenpiteet, kun taas hankeluettelossa puhutaan käsittelystä.</w:t>
      </w:r>
    </w:p>
    <w:p w14:paraId="538E3B4B" w14:textId="6382D476" w:rsidR="000E7C66" w:rsidRDefault="00740E29">
      <w:pPr>
        <w:pStyle w:val="AVIjaELYleipteksti"/>
      </w:pPr>
      <w:r>
        <w:t>Asiaa Uudenmaan ELY-keskuksessa hoitaa Eija Lehtonen</w:t>
      </w:r>
    </w:p>
    <w:p w14:paraId="3FECBA32" w14:textId="77777777" w:rsidR="00740E29" w:rsidRDefault="00740E29">
      <w:pPr>
        <w:pStyle w:val="AVIjaELYleipteksti"/>
      </w:pPr>
    </w:p>
    <w:p w14:paraId="2B5769FA" w14:textId="77777777" w:rsidR="00273A88" w:rsidRDefault="00273A88">
      <w:pPr>
        <w:pStyle w:val="AVIjaELYleipteksti"/>
      </w:pPr>
    </w:p>
    <w:p w14:paraId="5389554A" w14:textId="77777777" w:rsidR="00273A88" w:rsidRDefault="00273A88">
      <w:pPr>
        <w:pStyle w:val="AVIjaELYleipteksti"/>
      </w:pPr>
    </w:p>
    <w:p w14:paraId="639A372E" w14:textId="77777777" w:rsidR="00740E29" w:rsidRDefault="00740E29">
      <w:pPr>
        <w:pStyle w:val="AVIjaELYleipteksti"/>
      </w:pPr>
    </w:p>
    <w:p w14:paraId="2E43CD2F" w14:textId="3641B4EF" w:rsidR="00740E29" w:rsidRDefault="00740E29">
      <w:pPr>
        <w:pStyle w:val="AVIjaELYleipteksti"/>
      </w:pPr>
      <w:r>
        <w:t>Johtaja</w:t>
      </w:r>
      <w:r>
        <w:tab/>
      </w:r>
      <w:r>
        <w:tab/>
        <w:t>Satu Pääkkönen</w:t>
      </w:r>
    </w:p>
    <w:p w14:paraId="7A234602" w14:textId="77777777" w:rsidR="00740E29" w:rsidRDefault="00740E29">
      <w:pPr>
        <w:pStyle w:val="AVIjaELYleipteksti"/>
      </w:pPr>
    </w:p>
    <w:p w14:paraId="11C7188F" w14:textId="77777777" w:rsidR="00740E29" w:rsidRDefault="00740E29">
      <w:pPr>
        <w:pStyle w:val="AVIjaELYleipteksti"/>
      </w:pPr>
    </w:p>
    <w:p w14:paraId="1E05D05C" w14:textId="3811489F" w:rsidR="00740E29" w:rsidRDefault="00740E29">
      <w:pPr>
        <w:pStyle w:val="AVIjaELYleipteksti"/>
      </w:pPr>
      <w:r>
        <w:t xml:space="preserve">Johtava </w:t>
      </w:r>
      <w:r w:rsidR="009339ED">
        <w:t>asiantuntija</w:t>
      </w:r>
      <w:r>
        <w:t xml:space="preserve"> </w:t>
      </w:r>
      <w:r>
        <w:tab/>
        <w:t>Eija Lehtonen</w:t>
      </w:r>
    </w:p>
    <w:sectPr w:rsidR="00740E29" w:rsidSect="00A768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418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E3B6C" w14:textId="77777777" w:rsidR="00AD593E" w:rsidRDefault="00AD593E">
      <w:r>
        <w:separator/>
      </w:r>
    </w:p>
  </w:endnote>
  <w:endnote w:type="continuationSeparator" w:id="0">
    <w:p w14:paraId="538E3B6D" w14:textId="77777777" w:rsidR="00AD593E" w:rsidRDefault="00A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3B71" w14:textId="77777777" w:rsidR="000E7C66" w:rsidRDefault="000E7C66">
    <w:pPr>
      <w:pStyle w:val="AVIjaELYNormaaliSisentmtn"/>
      <w:tabs>
        <w:tab w:val="left" w:pos="2694"/>
        <w:tab w:val="left" w:pos="5103"/>
        <w:tab w:val="left" w:pos="7797"/>
      </w:tabs>
      <w:rPr>
        <w:color w:val="00388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3B7F" w14:textId="77777777" w:rsidR="000E7C66" w:rsidRDefault="00385EBA">
    <w:pPr>
      <w:pStyle w:val="ELYyl-jaalatunniste"/>
    </w:pPr>
    <w:r>
      <w:t>UUDENMAAN</w:t>
    </w:r>
    <w:r w:rsidR="000E7C66">
      <w:t xml:space="preserve"> ELINKEINO-, LIIKENNE- JA YMPÄRISTÖKESKUS</w:t>
    </w:r>
  </w:p>
  <w:tbl>
    <w:tblPr>
      <w:tblW w:w="9889" w:type="dxa"/>
      <w:tblLook w:val="04A0" w:firstRow="1" w:lastRow="0" w:firstColumn="1" w:lastColumn="0" w:noHBand="0" w:noVBand="1"/>
    </w:tblPr>
    <w:tblGrid>
      <w:gridCol w:w="2930"/>
      <w:gridCol w:w="2257"/>
      <w:gridCol w:w="4702"/>
    </w:tblGrid>
    <w:tr w:rsidR="000E7C66" w14:paraId="538E3B85" w14:textId="77777777">
      <w:trPr>
        <w:trHeight w:hRule="exact" w:val="397"/>
      </w:trPr>
      <w:tc>
        <w:tcPr>
          <w:tcW w:w="2943" w:type="dxa"/>
        </w:tcPr>
        <w:p w14:paraId="538E3B80" w14:textId="77777777" w:rsidR="000E7C66" w:rsidRPr="007346F0" w:rsidRDefault="00385EBA">
          <w:pPr>
            <w:pStyle w:val="ELYyl-jaalatunniste"/>
            <w:rPr>
              <w:b/>
            </w:rPr>
          </w:pPr>
          <w:r w:rsidRPr="007346F0">
            <w:rPr>
              <w:b/>
            </w:rPr>
            <w:t xml:space="preserve">Kutsunumero </w:t>
          </w:r>
          <w:r w:rsidR="007346F0" w:rsidRPr="007346F0">
            <w:rPr>
              <w:rStyle w:val="Voimakas"/>
              <w:rFonts w:cs="Arial"/>
              <w:b w:val="0"/>
              <w:color w:val="000000"/>
            </w:rPr>
            <w:t>0295 021 000</w:t>
          </w:r>
        </w:p>
        <w:p w14:paraId="538E3B81" w14:textId="77777777" w:rsidR="000E7C66" w:rsidRDefault="00385EBA">
          <w:pPr>
            <w:pStyle w:val="ELYyl-jaalatunniste"/>
          </w:pPr>
          <w:r>
            <w:t>www.ely-keskus.fi/uusimaa</w:t>
          </w:r>
        </w:p>
      </w:tc>
      <w:tc>
        <w:tcPr>
          <w:tcW w:w="2268" w:type="dxa"/>
        </w:tcPr>
        <w:p w14:paraId="538E3B82" w14:textId="77777777" w:rsidR="000E7C66" w:rsidRDefault="00AC70BF" w:rsidP="00364AFD">
          <w:pPr>
            <w:pStyle w:val="ELYyl-jaalatunniste"/>
          </w:pPr>
          <w:r>
            <w:t xml:space="preserve">Opastinsilta 12 B 5 krs, </w:t>
          </w:r>
          <w:r w:rsidR="00385EBA">
            <w:t>0052</w:t>
          </w:r>
          <w:r w:rsidR="00364AFD">
            <w:t>0</w:t>
          </w:r>
          <w:r w:rsidR="00385EBA">
            <w:t xml:space="preserve"> Helsinki</w:t>
          </w:r>
        </w:p>
      </w:tc>
      <w:tc>
        <w:tcPr>
          <w:tcW w:w="4741" w:type="dxa"/>
        </w:tcPr>
        <w:p w14:paraId="538E3B83" w14:textId="77777777" w:rsidR="000E7C66" w:rsidRDefault="0008438A">
          <w:pPr>
            <w:pStyle w:val="ELYyl-jaalatunniste"/>
          </w:pPr>
          <w:r>
            <w:t>PL 36</w:t>
          </w:r>
        </w:p>
        <w:p w14:paraId="538E3B84" w14:textId="77777777" w:rsidR="000E7C66" w:rsidRDefault="00385EBA" w:rsidP="00364AFD">
          <w:pPr>
            <w:pStyle w:val="ELYyl-jaalatunniste"/>
          </w:pPr>
          <w:r>
            <w:t>0052</w:t>
          </w:r>
          <w:r w:rsidR="00364AFD">
            <w:t>1</w:t>
          </w:r>
          <w:r>
            <w:t xml:space="preserve"> Helsinki</w:t>
          </w:r>
        </w:p>
      </w:tc>
    </w:tr>
  </w:tbl>
  <w:p w14:paraId="538E3B86" w14:textId="77777777" w:rsidR="000E7C66" w:rsidRDefault="000E7C6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E3B6A" w14:textId="77777777" w:rsidR="00AD593E" w:rsidRDefault="00AD593E">
      <w:r>
        <w:separator/>
      </w:r>
    </w:p>
  </w:footnote>
  <w:footnote w:type="continuationSeparator" w:id="0">
    <w:p w14:paraId="538E3B6B" w14:textId="77777777" w:rsidR="00AD593E" w:rsidRDefault="00A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3B6F" w14:textId="6197B35E" w:rsidR="000E7C66" w:rsidRDefault="009339ED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  <w:r>
      <w:rPr>
        <w:rStyle w:val="lblasia1"/>
        <w:rFonts w:cs="Arial"/>
        <w:color w:val="000000"/>
      </w:rPr>
      <w:t>KEHA/1118/2016</w:t>
    </w:r>
    <w:r w:rsidR="000E7C66">
      <w:tab/>
    </w:r>
    <w:r w:rsidR="009153E3">
      <w:fldChar w:fldCharType="begin"/>
    </w:r>
    <w:r w:rsidR="009153E3">
      <w:instrText xml:space="preserve"> PAGE </w:instrText>
    </w:r>
    <w:r w:rsidR="009153E3">
      <w:fldChar w:fldCharType="separate"/>
    </w:r>
    <w:r w:rsidR="0055091D">
      <w:rPr>
        <w:noProof/>
      </w:rPr>
      <w:t>6</w:t>
    </w:r>
    <w:r w:rsidR="009153E3">
      <w:rPr>
        <w:noProof/>
      </w:rPr>
      <w:fldChar w:fldCharType="end"/>
    </w:r>
    <w:r w:rsidR="000E7C66">
      <w:t>/</w:t>
    </w:r>
    <w:r w:rsidR="0055091D">
      <w:fldChar w:fldCharType="begin"/>
    </w:r>
    <w:r w:rsidR="0055091D">
      <w:instrText xml:space="preserve"> NUMPAGES  </w:instrText>
    </w:r>
    <w:r w:rsidR="0055091D">
      <w:fldChar w:fldCharType="separate"/>
    </w:r>
    <w:r w:rsidR="0055091D">
      <w:rPr>
        <w:noProof/>
      </w:rPr>
      <w:t>6</w:t>
    </w:r>
    <w:r w:rsidR="0055091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3333"/>
    </w:tblGrid>
    <w:tr w:rsidR="000E7C66" w14:paraId="538E3B74" w14:textId="77777777">
      <w:trPr>
        <w:cantSplit/>
        <w:trHeight w:hRule="exact" w:val="454"/>
      </w:trPr>
      <w:tc>
        <w:tcPr>
          <w:tcW w:w="2192" w:type="dxa"/>
        </w:tcPr>
        <w:p w14:paraId="538E3B72" w14:textId="186B86D2" w:rsidR="000E7C66" w:rsidRDefault="000E7C66">
          <w:pPr>
            <w:pStyle w:val="ELYyl-jaalatunniste"/>
          </w:pPr>
        </w:p>
      </w:tc>
      <w:tc>
        <w:tcPr>
          <w:tcW w:w="3333" w:type="dxa"/>
        </w:tcPr>
        <w:p w14:paraId="538E3B73" w14:textId="77777777" w:rsidR="000E7C66" w:rsidRDefault="000E7C66">
          <w:pPr>
            <w:pStyle w:val="ELYyl-jaalatunniste"/>
          </w:pPr>
        </w:p>
      </w:tc>
    </w:tr>
    <w:tr w:rsidR="000E7C66" w14:paraId="538E3B77" w14:textId="77777777">
      <w:trPr>
        <w:cantSplit/>
        <w:trHeight w:hRule="exact" w:val="340"/>
      </w:trPr>
      <w:tc>
        <w:tcPr>
          <w:tcW w:w="2192" w:type="dxa"/>
          <w:vMerge w:val="restart"/>
        </w:tcPr>
        <w:p w14:paraId="538E3B75" w14:textId="6C6B4288" w:rsidR="000E7C66" w:rsidRDefault="004D33AF">
          <w:pPr>
            <w:pStyle w:val="ELYyl-jaalatunniste"/>
          </w:pPr>
          <w:r>
            <w:t>Lausunto</w:t>
          </w:r>
        </w:p>
      </w:tc>
      <w:tc>
        <w:tcPr>
          <w:tcW w:w="3333" w:type="dxa"/>
        </w:tcPr>
        <w:p w14:paraId="538E3B76" w14:textId="3D1B0C6D" w:rsidR="000E7C66" w:rsidRDefault="004D33AF" w:rsidP="00385EBA">
          <w:pPr>
            <w:pStyle w:val="ELYyl-jaalatunniste"/>
          </w:pPr>
          <w:r>
            <w:rPr>
              <w:rStyle w:val="lblasia1"/>
              <w:rFonts w:cs="Arial"/>
              <w:color w:val="000000"/>
            </w:rPr>
            <w:t>KEHA/1118/2016</w:t>
          </w:r>
        </w:p>
      </w:tc>
    </w:tr>
    <w:tr w:rsidR="000E7C66" w14:paraId="538E3B7A" w14:textId="77777777">
      <w:trPr>
        <w:cantSplit/>
        <w:trHeight w:hRule="exact" w:val="340"/>
      </w:trPr>
      <w:tc>
        <w:tcPr>
          <w:tcW w:w="2192" w:type="dxa"/>
          <w:vMerge/>
        </w:tcPr>
        <w:p w14:paraId="538E3B78" w14:textId="77777777" w:rsidR="000E7C66" w:rsidRDefault="000E7C66">
          <w:pPr>
            <w:pStyle w:val="ELYyl-jaalatunniste"/>
          </w:pPr>
        </w:p>
      </w:tc>
      <w:tc>
        <w:tcPr>
          <w:tcW w:w="3333" w:type="dxa"/>
        </w:tcPr>
        <w:p w14:paraId="538E3B79" w14:textId="51B88D02" w:rsidR="000E7C66" w:rsidRDefault="000E7C66">
          <w:pPr>
            <w:pStyle w:val="ELYyl-jaalatunniste"/>
          </w:pPr>
        </w:p>
      </w:tc>
    </w:tr>
    <w:tr w:rsidR="000E7C66" w14:paraId="538E3B7D" w14:textId="77777777">
      <w:trPr>
        <w:cantSplit/>
        <w:trHeight w:hRule="exact" w:val="340"/>
      </w:trPr>
      <w:tc>
        <w:tcPr>
          <w:tcW w:w="2192" w:type="dxa"/>
        </w:tcPr>
        <w:p w14:paraId="538E3B7B" w14:textId="15729074" w:rsidR="000E7C66" w:rsidRDefault="005601A9">
          <w:pPr>
            <w:pStyle w:val="ELYyl-jaalatunniste"/>
          </w:pPr>
          <w:r w:rsidRPr="005601A9">
            <w:t>27</w:t>
          </w:r>
          <w:r w:rsidR="004D33AF" w:rsidRPr="005601A9">
            <w:t>.5. 2016</w:t>
          </w:r>
        </w:p>
      </w:tc>
      <w:tc>
        <w:tcPr>
          <w:tcW w:w="3333" w:type="dxa"/>
        </w:tcPr>
        <w:p w14:paraId="538E3B7C" w14:textId="03026785" w:rsidR="000E7C66" w:rsidRDefault="004D33AF">
          <w:pPr>
            <w:pStyle w:val="ELYyl-jaalatunniste"/>
          </w:pPr>
          <w:r>
            <w:t>Julkinen</w:t>
          </w:r>
        </w:p>
      </w:tc>
    </w:tr>
  </w:tbl>
  <w:p w14:paraId="538E3B7E" w14:textId="701FD9E9" w:rsidR="000E7C66" w:rsidRDefault="009153E3">
    <w:pPr>
      <w:pStyle w:val="Yltunniste"/>
      <w:rPr>
        <w:b/>
      </w:rPr>
    </w:pPr>
    <w:r>
      <w:rPr>
        <w:noProof/>
        <w:lang w:eastAsia="fi-FI"/>
      </w:rPr>
      <w:drawing>
        <wp:anchor distT="0" distB="0" distL="114300" distR="114300" simplePos="0" relativeHeight="251657728" behindDoc="0" locked="0" layoutInCell="0" allowOverlap="1" wp14:anchorId="538E3B87" wp14:editId="33FE2C61">
          <wp:simplePos x="0" y="0"/>
          <wp:positionH relativeFrom="page">
            <wp:posOffset>-5080</wp:posOffset>
          </wp:positionH>
          <wp:positionV relativeFrom="page">
            <wp:posOffset>21590</wp:posOffset>
          </wp:positionV>
          <wp:extent cx="2628900" cy="920750"/>
          <wp:effectExtent l="0" t="0" r="0" b="0"/>
          <wp:wrapNone/>
          <wp:docPr id="20" name="Kuva 12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67"/>
    <w:rsid w:val="0008438A"/>
    <w:rsid w:val="00090326"/>
    <w:rsid w:val="000A46D4"/>
    <w:rsid w:val="000B4865"/>
    <w:rsid w:val="000E7C66"/>
    <w:rsid w:val="00107E29"/>
    <w:rsid w:val="00131D5E"/>
    <w:rsid w:val="00181D0D"/>
    <w:rsid w:val="001D4CAB"/>
    <w:rsid w:val="00211023"/>
    <w:rsid w:val="00233381"/>
    <w:rsid w:val="00273A88"/>
    <w:rsid w:val="002A53EA"/>
    <w:rsid w:val="0032668E"/>
    <w:rsid w:val="00331F65"/>
    <w:rsid w:val="00343FF9"/>
    <w:rsid w:val="00364AFD"/>
    <w:rsid w:val="00373286"/>
    <w:rsid w:val="00385EBA"/>
    <w:rsid w:val="003A5337"/>
    <w:rsid w:val="003B539C"/>
    <w:rsid w:val="003E73AF"/>
    <w:rsid w:val="00416870"/>
    <w:rsid w:val="00423BAD"/>
    <w:rsid w:val="00437758"/>
    <w:rsid w:val="00445EF8"/>
    <w:rsid w:val="00477FE8"/>
    <w:rsid w:val="004D33AF"/>
    <w:rsid w:val="0055091D"/>
    <w:rsid w:val="005601A9"/>
    <w:rsid w:val="00577604"/>
    <w:rsid w:val="00581722"/>
    <w:rsid w:val="005912F9"/>
    <w:rsid w:val="005E5198"/>
    <w:rsid w:val="005F41C6"/>
    <w:rsid w:val="00623BFF"/>
    <w:rsid w:val="00680E55"/>
    <w:rsid w:val="006B404F"/>
    <w:rsid w:val="006C1F7B"/>
    <w:rsid w:val="006D0BA3"/>
    <w:rsid w:val="006E5C0A"/>
    <w:rsid w:val="00705F9C"/>
    <w:rsid w:val="00711CD6"/>
    <w:rsid w:val="00726C3D"/>
    <w:rsid w:val="007346F0"/>
    <w:rsid w:val="00740E29"/>
    <w:rsid w:val="007D007D"/>
    <w:rsid w:val="00837DF5"/>
    <w:rsid w:val="0085475E"/>
    <w:rsid w:val="00892B68"/>
    <w:rsid w:val="008A329D"/>
    <w:rsid w:val="008B2195"/>
    <w:rsid w:val="00914D38"/>
    <w:rsid w:val="009153E3"/>
    <w:rsid w:val="00920085"/>
    <w:rsid w:val="00922E0A"/>
    <w:rsid w:val="009339ED"/>
    <w:rsid w:val="0096368C"/>
    <w:rsid w:val="009C73EC"/>
    <w:rsid w:val="009D0DEF"/>
    <w:rsid w:val="00A216FB"/>
    <w:rsid w:val="00A768BA"/>
    <w:rsid w:val="00A80FDA"/>
    <w:rsid w:val="00AC6FFD"/>
    <w:rsid w:val="00AC70BF"/>
    <w:rsid w:val="00AD593E"/>
    <w:rsid w:val="00AF2702"/>
    <w:rsid w:val="00AF6832"/>
    <w:rsid w:val="00B63E37"/>
    <w:rsid w:val="00B6465C"/>
    <w:rsid w:val="00B6624D"/>
    <w:rsid w:val="00B84D2E"/>
    <w:rsid w:val="00B93EAF"/>
    <w:rsid w:val="00B952ED"/>
    <w:rsid w:val="00BD4602"/>
    <w:rsid w:val="00C47677"/>
    <w:rsid w:val="00C847B0"/>
    <w:rsid w:val="00C96620"/>
    <w:rsid w:val="00CC0E25"/>
    <w:rsid w:val="00D16E8A"/>
    <w:rsid w:val="00DC3B86"/>
    <w:rsid w:val="00E22996"/>
    <w:rsid w:val="00E41C0F"/>
    <w:rsid w:val="00ED2A89"/>
    <w:rsid w:val="00EE6003"/>
    <w:rsid w:val="00EF4D5F"/>
    <w:rsid w:val="00EF6618"/>
    <w:rsid w:val="00F04CC2"/>
    <w:rsid w:val="00F25A67"/>
    <w:rsid w:val="00F95FDF"/>
    <w:rsid w:val="00FA0D77"/>
    <w:rsid w:val="00FC58C9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E3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A768B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8A32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A76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A768BA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A768BA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A768BA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A768BA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A768BA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A768BA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Voimakas">
    <w:name w:val="Strong"/>
    <w:basedOn w:val="Kappaleenoletusfontti"/>
    <w:uiPriority w:val="22"/>
    <w:qFormat/>
    <w:rsid w:val="007346F0"/>
    <w:rPr>
      <w:b/>
      <w:bCs/>
    </w:rPr>
  </w:style>
  <w:style w:type="paragraph" w:customStyle="1" w:styleId="ELYyl-jaalatunniste">
    <w:name w:val="ELY_ylä- ja alatunniste"/>
    <w:basedOn w:val="Yltunniste"/>
    <w:link w:val="ELYyl-jaalatunnisteChar"/>
    <w:qFormat/>
    <w:rsid w:val="00A768BA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A768BA"/>
    <w:rPr>
      <w:rFonts w:ascii="Arial" w:eastAsia="Arial" w:hAnsi="Arial"/>
      <w:color w:val="595959"/>
      <w:sz w:val="18"/>
      <w:szCs w:val="18"/>
      <w:lang w:val="fi-FI" w:eastAsia="en-US" w:bidi="ar-SA"/>
    </w:rPr>
  </w:style>
  <w:style w:type="character" w:customStyle="1" w:styleId="lblasia1">
    <w:name w:val="lblasia1"/>
    <w:basedOn w:val="Kappaleenoletusfontti"/>
    <w:rsid w:val="004D33AF"/>
  </w:style>
  <w:style w:type="paragraph" w:styleId="Seliteteksti">
    <w:name w:val="Balloon Text"/>
    <w:basedOn w:val="Normaali"/>
    <w:link w:val="SelitetekstiChar"/>
    <w:semiHidden/>
    <w:unhideWhenUsed/>
    <w:rsid w:val="0074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740E29"/>
    <w:rPr>
      <w:rFonts w:ascii="Segoe UI" w:eastAsia="Arial" w:hAnsi="Segoe UI" w:cs="Segoe UI"/>
      <w:sz w:val="18"/>
      <w:szCs w:val="18"/>
      <w:lang w:eastAsia="en-US"/>
    </w:rPr>
  </w:style>
  <w:style w:type="character" w:customStyle="1" w:styleId="Otsikko5Char">
    <w:name w:val="Otsikko 5 Char"/>
    <w:basedOn w:val="Kappaleenoletusfontti"/>
    <w:link w:val="Otsikko5"/>
    <w:semiHidden/>
    <w:rsid w:val="008A32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Hyperlinkki">
    <w:name w:val="Hyperlink"/>
    <w:basedOn w:val="Kappaleenoletusfontti"/>
    <w:unhideWhenUsed/>
    <w:rsid w:val="008A3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A768B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8A32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A76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A768BA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A768BA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A768BA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A768BA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A768BA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A768BA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Voimakas">
    <w:name w:val="Strong"/>
    <w:basedOn w:val="Kappaleenoletusfontti"/>
    <w:uiPriority w:val="22"/>
    <w:qFormat/>
    <w:rsid w:val="007346F0"/>
    <w:rPr>
      <w:b/>
      <w:bCs/>
    </w:rPr>
  </w:style>
  <w:style w:type="paragraph" w:customStyle="1" w:styleId="ELYyl-jaalatunniste">
    <w:name w:val="ELY_ylä- ja alatunniste"/>
    <w:basedOn w:val="Yltunniste"/>
    <w:link w:val="ELYyl-jaalatunnisteChar"/>
    <w:qFormat/>
    <w:rsid w:val="00A768BA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A768BA"/>
    <w:rPr>
      <w:rFonts w:ascii="Arial" w:eastAsia="Arial" w:hAnsi="Arial"/>
      <w:color w:val="595959"/>
      <w:sz w:val="18"/>
      <w:szCs w:val="18"/>
      <w:lang w:val="fi-FI" w:eastAsia="en-US" w:bidi="ar-SA"/>
    </w:rPr>
  </w:style>
  <w:style w:type="character" w:customStyle="1" w:styleId="lblasia1">
    <w:name w:val="lblasia1"/>
    <w:basedOn w:val="Kappaleenoletusfontti"/>
    <w:rsid w:val="004D33AF"/>
  </w:style>
  <w:style w:type="paragraph" w:styleId="Seliteteksti">
    <w:name w:val="Balloon Text"/>
    <w:basedOn w:val="Normaali"/>
    <w:link w:val="SelitetekstiChar"/>
    <w:semiHidden/>
    <w:unhideWhenUsed/>
    <w:rsid w:val="0074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740E29"/>
    <w:rPr>
      <w:rFonts w:ascii="Segoe UI" w:eastAsia="Arial" w:hAnsi="Segoe UI" w:cs="Segoe UI"/>
      <w:sz w:val="18"/>
      <w:szCs w:val="18"/>
      <w:lang w:eastAsia="en-US"/>
    </w:rPr>
  </w:style>
  <w:style w:type="character" w:customStyle="1" w:styleId="Otsikko5Char">
    <w:name w:val="Otsikko 5 Char"/>
    <w:basedOn w:val="Kappaleenoletusfontti"/>
    <w:link w:val="Otsikko5"/>
    <w:semiHidden/>
    <w:rsid w:val="008A32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Hyperlinkki">
    <w:name w:val="Hyperlink"/>
    <w:basedOn w:val="Kappaleenoletusfontti"/>
    <w:unhideWhenUsed/>
    <w:rsid w:val="008A3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C4C38B1870524C95A86A7172EF20CC" ma:contentTypeVersion="1" ma:contentTypeDescription="Luo uusi asiakirja." ma:contentTypeScope="" ma:versionID="d916056741aba7de436c5e00a90850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AFE9-CF01-44E8-93CE-39C6BBF0A3D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0DA694-E24E-4F89-8B8E-646251E6E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591EDB-536C-4FAD-997B-1967087B0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746CE-342A-45C1-A718-2EE0A59F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11953</Characters>
  <Application>Microsoft Office Word</Application>
  <DocSecurity>4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Kirjelomakpohja suomi Word 2003</vt:lpstr>
    </vt:vector>
  </TitlesOfParts>
  <Company>Proinno Design Oy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Kirjelomakpohja suomi Word 2003</dc:title>
  <dc:creator>vaistov</dc:creator>
  <cp:lastModifiedBy>Hakkarainen Satu</cp:lastModifiedBy>
  <cp:revision>2</cp:revision>
  <cp:lastPrinted>2016-05-27T09:17:00Z</cp:lastPrinted>
  <dcterms:created xsi:type="dcterms:W3CDTF">2016-05-27T10:08:00Z</dcterms:created>
  <dcterms:modified xsi:type="dcterms:W3CDTF">2016-05-27T10:08:00Z</dcterms:modified>
</cp:coreProperties>
</file>