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76" w:rsidRPr="00190660" w:rsidRDefault="00FA6D76" w:rsidP="001B10CB">
      <w:pPr>
        <w:spacing w:before="100" w:beforeAutospacing="1" w:after="0" w:line="360" w:lineRule="auto"/>
        <w:jc w:val="both"/>
        <w:rPr>
          <w:rFonts w:ascii="Times New Roman" w:hAnsi="Times New Roman" w:cs="Times New Roman"/>
          <w:sz w:val="24"/>
          <w:szCs w:val="24"/>
        </w:rPr>
      </w:pPr>
      <w:bookmarkStart w:id="0" w:name="_GoBack"/>
      <w:bookmarkEnd w:id="0"/>
    </w:p>
    <w:p w:rsidR="001B10CB" w:rsidRDefault="001B10CB" w:rsidP="001B10CB">
      <w:pPr>
        <w:spacing w:before="100" w:beforeAutospacing="1" w:after="0" w:line="360" w:lineRule="auto"/>
        <w:jc w:val="both"/>
        <w:rPr>
          <w:rFonts w:ascii="Times New Roman" w:hAnsi="Times New Roman" w:cs="Times New Roman"/>
          <w:sz w:val="24"/>
          <w:szCs w:val="24"/>
        </w:rPr>
      </w:pPr>
    </w:p>
    <w:p w:rsidR="00003A4E" w:rsidRDefault="00003A4E" w:rsidP="001B10CB">
      <w:pPr>
        <w:spacing w:before="100" w:beforeAutospacing="1" w:after="0" w:line="360" w:lineRule="auto"/>
        <w:jc w:val="both"/>
        <w:rPr>
          <w:rFonts w:ascii="Times New Roman" w:hAnsi="Times New Roman" w:cs="Times New Roman"/>
          <w:sz w:val="24"/>
          <w:szCs w:val="24"/>
        </w:rPr>
      </w:pPr>
    </w:p>
    <w:p w:rsidR="00EF454E" w:rsidRDefault="00EF454E" w:rsidP="001B10CB">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Ympäristöministeriölle</w:t>
      </w:r>
    </w:p>
    <w:p w:rsidR="00003A4E" w:rsidRDefault="00003A4E" w:rsidP="001B10CB">
      <w:pPr>
        <w:spacing w:before="100" w:beforeAutospacing="1" w:after="0" w:line="360" w:lineRule="auto"/>
        <w:jc w:val="both"/>
        <w:rPr>
          <w:rFonts w:ascii="Times New Roman" w:hAnsi="Times New Roman" w:cs="Times New Roman"/>
          <w:sz w:val="24"/>
          <w:szCs w:val="24"/>
        </w:rPr>
      </w:pPr>
    </w:p>
    <w:p w:rsidR="00546857" w:rsidRPr="00190660" w:rsidRDefault="00546857" w:rsidP="001B10CB">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Pyydettynä lausuntonaan Suomen Ympäristöoikeustieteen Seura esittää </w:t>
      </w:r>
      <w:r w:rsidR="001B10CB">
        <w:rPr>
          <w:rFonts w:ascii="Times New Roman" w:hAnsi="Times New Roman" w:cs="Times New Roman"/>
          <w:sz w:val="24"/>
          <w:szCs w:val="24"/>
        </w:rPr>
        <w:t xml:space="preserve">ympäristövaikutusten arvioinnin uudistamista </w:t>
      </w:r>
      <w:r>
        <w:rPr>
          <w:rFonts w:ascii="Times New Roman" w:hAnsi="Times New Roman" w:cs="Times New Roman"/>
          <w:sz w:val="24"/>
          <w:szCs w:val="24"/>
        </w:rPr>
        <w:t xml:space="preserve">koskevasta työryhmän mietinnöstä </w:t>
      </w:r>
      <w:r w:rsidRPr="00190660">
        <w:rPr>
          <w:rFonts w:ascii="Times New Roman" w:hAnsi="Times New Roman" w:cs="Times New Roman"/>
          <w:sz w:val="24"/>
          <w:szCs w:val="24"/>
        </w:rPr>
        <w:t>YM008:00/2015</w:t>
      </w:r>
      <w:r>
        <w:rPr>
          <w:rFonts w:ascii="Times New Roman" w:hAnsi="Times New Roman" w:cs="Times New Roman"/>
          <w:sz w:val="24"/>
          <w:szCs w:val="24"/>
        </w:rPr>
        <w:t xml:space="preserve"> kunnioittavasti seuraavan</w:t>
      </w:r>
      <w:r w:rsidRPr="00190660">
        <w:rPr>
          <w:rFonts w:ascii="Times New Roman" w:hAnsi="Times New Roman" w:cs="Times New Roman"/>
          <w:sz w:val="24"/>
          <w:szCs w:val="24"/>
        </w:rPr>
        <w:t>.</w:t>
      </w:r>
    </w:p>
    <w:p w:rsidR="00546857" w:rsidRDefault="00546857" w:rsidP="001B10CB">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Uudistuksessa on aiheellista kiinnittää oikeudelliselta kannalta huomiota lähinnä muutamaan seikkaan. </w:t>
      </w:r>
    </w:p>
    <w:p w:rsidR="00190660" w:rsidRPr="00190660" w:rsidRDefault="00FA6D76" w:rsidP="001B10CB">
      <w:pPr>
        <w:spacing w:before="100" w:beforeAutospacing="1" w:after="0" w:line="360" w:lineRule="auto"/>
        <w:jc w:val="both"/>
        <w:rPr>
          <w:rFonts w:ascii="Times New Roman" w:hAnsi="Times New Roman" w:cs="Times New Roman"/>
          <w:sz w:val="24"/>
          <w:szCs w:val="24"/>
        </w:rPr>
      </w:pPr>
      <w:r w:rsidRPr="00190660">
        <w:rPr>
          <w:rFonts w:ascii="Times New Roman" w:hAnsi="Times New Roman" w:cs="Times New Roman"/>
          <w:sz w:val="24"/>
          <w:szCs w:val="24"/>
        </w:rPr>
        <w:t>YVA ja hankeluvitus</w:t>
      </w:r>
    </w:p>
    <w:p w:rsidR="00190660" w:rsidRPr="00190660" w:rsidRDefault="00190660" w:rsidP="001B10CB">
      <w:pPr>
        <w:spacing w:before="100" w:beforeAutospacing="1" w:after="0" w:line="360" w:lineRule="auto"/>
        <w:jc w:val="both"/>
        <w:rPr>
          <w:rFonts w:ascii="Times New Roman" w:hAnsi="Times New Roman" w:cs="Times New Roman"/>
          <w:sz w:val="24"/>
          <w:szCs w:val="24"/>
        </w:rPr>
      </w:pPr>
      <w:r w:rsidRPr="00190660">
        <w:rPr>
          <w:rFonts w:ascii="Times New Roman" w:hAnsi="Times New Roman" w:cs="Times New Roman"/>
          <w:sz w:val="24"/>
          <w:szCs w:val="24"/>
        </w:rPr>
        <w:t>Määritelmäosiossa lausutaan arvioinnin kytkemisestä hankelupajärjestelmän sujuvoit</w:t>
      </w:r>
      <w:r w:rsidR="001B10CB">
        <w:rPr>
          <w:rFonts w:ascii="Times New Roman" w:hAnsi="Times New Roman" w:cs="Times New Roman"/>
          <w:sz w:val="24"/>
          <w:szCs w:val="24"/>
        </w:rPr>
        <w:t>t</w:t>
      </w:r>
      <w:r w:rsidRPr="00190660">
        <w:rPr>
          <w:rFonts w:ascii="Times New Roman" w:hAnsi="Times New Roman" w:cs="Times New Roman"/>
          <w:sz w:val="24"/>
          <w:szCs w:val="24"/>
        </w:rPr>
        <w:t>a</w:t>
      </w:r>
      <w:r w:rsidR="001B10CB">
        <w:rPr>
          <w:rFonts w:ascii="Times New Roman" w:hAnsi="Times New Roman" w:cs="Times New Roman"/>
          <w:sz w:val="24"/>
          <w:szCs w:val="24"/>
        </w:rPr>
        <w:softHyphen/>
      </w:r>
      <w:r w:rsidRPr="00190660">
        <w:rPr>
          <w:rFonts w:ascii="Times New Roman" w:hAnsi="Times New Roman" w:cs="Times New Roman"/>
          <w:sz w:val="24"/>
          <w:szCs w:val="24"/>
        </w:rPr>
        <w:t>mistar</w:t>
      </w:r>
      <w:r w:rsidR="001B10CB">
        <w:rPr>
          <w:rFonts w:ascii="Times New Roman" w:hAnsi="Times New Roman" w:cs="Times New Roman"/>
          <w:sz w:val="24"/>
          <w:szCs w:val="24"/>
        </w:rPr>
        <w:softHyphen/>
      </w:r>
      <w:r w:rsidRPr="00190660">
        <w:rPr>
          <w:rFonts w:ascii="Times New Roman" w:hAnsi="Times New Roman" w:cs="Times New Roman"/>
          <w:sz w:val="24"/>
          <w:szCs w:val="24"/>
        </w:rPr>
        <w:t>koituksessa nykyistä kiinteämmin eri viranomaismenettelyihin. Tämä tavoite on konkreettisena Suo</w:t>
      </w:r>
      <w:r w:rsidR="001B10CB">
        <w:rPr>
          <w:rFonts w:ascii="Times New Roman" w:hAnsi="Times New Roman" w:cs="Times New Roman"/>
          <w:sz w:val="24"/>
          <w:szCs w:val="24"/>
        </w:rPr>
        <w:softHyphen/>
      </w:r>
      <w:r w:rsidRPr="00190660">
        <w:rPr>
          <w:rFonts w:ascii="Times New Roman" w:hAnsi="Times New Roman" w:cs="Times New Roman"/>
          <w:sz w:val="24"/>
          <w:szCs w:val="24"/>
        </w:rPr>
        <w:t>men oloissa ongelmallinen useasta syystä, ei vähiten enn</w:t>
      </w:r>
      <w:r>
        <w:rPr>
          <w:rFonts w:ascii="Times New Roman" w:hAnsi="Times New Roman" w:cs="Times New Roman"/>
          <w:sz w:val="24"/>
          <w:szCs w:val="24"/>
        </w:rPr>
        <w:t>a</w:t>
      </w:r>
      <w:r w:rsidRPr="00190660">
        <w:rPr>
          <w:rFonts w:ascii="Times New Roman" w:hAnsi="Times New Roman" w:cs="Times New Roman"/>
          <w:sz w:val="24"/>
          <w:szCs w:val="24"/>
        </w:rPr>
        <w:t>kkovalvontajärjestelmän uudistamishankkeiden keskeneräisyyden vuoksi. Tässä kontekstissa sinänsä pragmaattinen tavoite jää ohjelmalliseksi. YVA-menettelyn käyttö eräänlaisena ”esilupana” vaatii niin ikään mittavaa lainsäädännön kokonaisuudistusta, joka vaikuttaa epärealistiselta sektoroi</w:t>
      </w:r>
      <w:r w:rsidR="00623EAF">
        <w:rPr>
          <w:rFonts w:ascii="Times New Roman" w:hAnsi="Times New Roman" w:cs="Times New Roman"/>
          <w:sz w:val="24"/>
          <w:szCs w:val="24"/>
        </w:rPr>
        <w:t>d</w:t>
      </w:r>
      <w:r w:rsidRPr="00190660">
        <w:rPr>
          <w:rFonts w:ascii="Times New Roman" w:hAnsi="Times New Roman" w:cs="Times New Roman"/>
          <w:sz w:val="24"/>
          <w:szCs w:val="24"/>
        </w:rPr>
        <w:t>ussa ja erimitallisessa lupajärjestelmien kokonaisuudes</w:t>
      </w:r>
      <w:r>
        <w:rPr>
          <w:rFonts w:ascii="Times New Roman" w:hAnsi="Times New Roman" w:cs="Times New Roman"/>
          <w:sz w:val="24"/>
          <w:szCs w:val="24"/>
        </w:rPr>
        <w:t>s</w:t>
      </w:r>
      <w:r w:rsidRPr="00190660">
        <w:rPr>
          <w:rFonts w:ascii="Times New Roman" w:hAnsi="Times New Roman" w:cs="Times New Roman"/>
          <w:sz w:val="24"/>
          <w:szCs w:val="24"/>
        </w:rPr>
        <w:t xml:space="preserve">a. </w:t>
      </w:r>
      <w:r>
        <w:rPr>
          <w:rFonts w:ascii="Times New Roman" w:hAnsi="Times New Roman" w:cs="Times New Roman"/>
          <w:sz w:val="24"/>
          <w:szCs w:val="24"/>
        </w:rPr>
        <w:t xml:space="preserve">Meillä YVA-menettelyn tehtäväksi jää siis toistaiseksi informatiivisena selvitys- ja osallistumismenettelynä toimiminen; tätä tapahtuu vanhastaan </w:t>
      </w:r>
      <w:r w:rsidR="00623EAF">
        <w:rPr>
          <w:rFonts w:ascii="Times New Roman" w:hAnsi="Times New Roman" w:cs="Times New Roman"/>
          <w:sz w:val="24"/>
          <w:szCs w:val="24"/>
        </w:rPr>
        <w:t xml:space="preserve">myös </w:t>
      </w:r>
      <w:r>
        <w:rPr>
          <w:rFonts w:ascii="Times New Roman" w:hAnsi="Times New Roman" w:cs="Times New Roman"/>
          <w:sz w:val="24"/>
          <w:szCs w:val="24"/>
        </w:rPr>
        <w:t>sektoraalisten lupajärjestelmien osana</w:t>
      </w:r>
      <w:r w:rsidR="00623EAF">
        <w:rPr>
          <w:rFonts w:ascii="Times New Roman" w:hAnsi="Times New Roman" w:cs="Times New Roman"/>
          <w:sz w:val="24"/>
          <w:szCs w:val="24"/>
        </w:rPr>
        <w:t>, mihin YVA merkitsee lähinnä laajennusta</w:t>
      </w:r>
      <w:r>
        <w:rPr>
          <w:rFonts w:ascii="Times New Roman" w:hAnsi="Times New Roman" w:cs="Times New Roman"/>
          <w:sz w:val="24"/>
          <w:szCs w:val="24"/>
        </w:rPr>
        <w:t xml:space="preserve">. </w:t>
      </w:r>
      <w:r w:rsidR="00623EAF">
        <w:rPr>
          <w:rFonts w:ascii="Times New Roman" w:hAnsi="Times New Roman" w:cs="Times New Roman"/>
          <w:sz w:val="24"/>
          <w:szCs w:val="24"/>
        </w:rPr>
        <w:t xml:space="preserve">Kyseiset selvitystarpeet olisivat lainsäädäntöteknisesti toteutettavissa kunkin luvan osalta erikseenkin. </w:t>
      </w:r>
      <w:r>
        <w:rPr>
          <w:rFonts w:ascii="Times New Roman" w:hAnsi="Times New Roman" w:cs="Times New Roman"/>
          <w:sz w:val="24"/>
          <w:szCs w:val="24"/>
        </w:rPr>
        <w:t xml:space="preserve">Kysymykseksi jää, onko tai </w:t>
      </w:r>
      <w:r w:rsidR="00623EAF">
        <w:rPr>
          <w:rFonts w:ascii="Times New Roman" w:hAnsi="Times New Roman" w:cs="Times New Roman"/>
          <w:sz w:val="24"/>
          <w:szCs w:val="24"/>
        </w:rPr>
        <w:t xml:space="preserve">voiko </w:t>
      </w:r>
      <w:r>
        <w:rPr>
          <w:rFonts w:ascii="Times New Roman" w:hAnsi="Times New Roman" w:cs="Times New Roman"/>
          <w:sz w:val="24"/>
          <w:szCs w:val="24"/>
        </w:rPr>
        <w:t xml:space="preserve">missä määrin vaikutusten arvioinnilla olla sitovaa vaikutusta lupaharkintaan sektorilakien mukaisessa päätöksenteossa. Tämä olisi sinänsä mahdollista, jos arviointimenettely tuottaisi riittävän kattavaa ja sektoriluvan kannalta olennaista tietoa. Hillikkeeksi tässä muodostuu muun muassa se, että arviointimenettelyn tulokset eivät voi olla asianosaisia sitovia muutoin kuin jos selvitys- tai kuulemisvaihe on kiinteänä osana lupapäätöksentekoa. </w:t>
      </w:r>
      <w:r w:rsidRPr="00190660">
        <w:rPr>
          <w:rFonts w:ascii="Times New Roman" w:hAnsi="Times New Roman" w:cs="Times New Roman"/>
          <w:sz w:val="24"/>
          <w:szCs w:val="24"/>
        </w:rPr>
        <w:t xml:space="preserve"> </w:t>
      </w:r>
      <w:r w:rsidR="00544448">
        <w:rPr>
          <w:rFonts w:ascii="Times New Roman" w:hAnsi="Times New Roman" w:cs="Times New Roman"/>
          <w:sz w:val="24"/>
          <w:szCs w:val="24"/>
        </w:rPr>
        <w:t>Tätä puolta ei ehdotuksessa ole enemmälti tarkasteltu.</w:t>
      </w:r>
      <w:r w:rsidRPr="00190660">
        <w:rPr>
          <w:rFonts w:ascii="Times New Roman" w:hAnsi="Times New Roman" w:cs="Times New Roman"/>
          <w:sz w:val="24"/>
          <w:szCs w:val="24"/>
        </w:rPr>
        <w:t xml:space="preserve"> </w:t>
      </w:r>
    </w:p>
    <w:p w:rsidR="00FA6D76" w:rsidRPr="00190660" w:rsidRDefault="00A32FA4" w:rsidP="001B10CB">
      <w:pPr>
        <w:spacing w:before="100" w:beforeAutospacing="1" w:after="0" w:line="360" w:lineRule="auto"/>
        <w:jc w:val="both"/>
        <w:rPr>
          <w:rFonts w:ascii="Times New Roman" w:hAnsi="Times New Roman" w:cs="Times New Roman"/>
          <w:sz w:val="24"/>
          <w:szCs w:val="24"/>
        </w:rPr>
      </w:pPr>
      <w:r w:rsidRPr="00190660">
        <w:rPr>
          <w:rFonts w:ascii="Times New Roman" w:hAnsi="Times New Roman" w:cs="Times New Roman"/>
          <w:sz w:val="24"/>
          <w:szCs w:val="24"/>
        </w:rPr>
        <w:lastRenderedPageBreak/>
        <w:t xml:space="preserve">YVA-direktiivissä YVA-menettelyn ja lupamenettelyjen välinen muodollinen suhde on </w:t>
      </w:r>
      <w:r>
        <w:rPr>
          <w:rFonts w:ascii="Times New Roman" w:hAnsi="Times New Roman" w:cs="Times New Roman"/>
          <w:sz w:val="24"/>
          <w:szCs w:val="24"/>
        </w:rPr>
        <w:t xml:space="preserve">menettelyllisesti </w:t>
      </w:r>
      <w:r w:rsidRPr="00190660">
        <w:rPr>
          <w:rFonts w:ascii="Times New Roman" w:hAnsi="Times New Roman" w:cs="Times New Roman"/>
          <w:sz w:val="24"/>
          <w:szCs w:val="24"/>
        </w:rPr>
        <w:t>kiinteä. </w:t>
      </w:r>
      <w:r>
        <w:rPr>
          <w:rFonts w:ascii="Times New Roman" w:hAnsi="Times New Roman" w:cs="Times New Roman"/>
          <w:sz w:val="24"/>
          <w:szCs w:val="24"/>
        </w:rPr>
        <w:t>Suomessa tähän tavoitteeseen ei ole päästy sektorisääntelyn luonteen vuoksi. Kuitenkin e</w:t>
      </w:r>
      <w:r w:rsidR="00190660" w:rsidRPr="00190660">
        <w:rPr>
          <w:rFonts w:ascii="Times New Roman" w:hAnsi="Times New Roman" w:cs="Times New Roman"/>
          <w:sz w:val="24"/>
          <w:szCs w:val="24"/>
        </w:rPr>
        <w:t>räissä suhteissa y</w:t>
      </w:r>
      <w:r w:rsidR="00FA6D76" w:rsidRPr="00190660">
        <w:rPr>
          <w:rFonts w:ascii="Times New Roman" w:hAnsi="Times New Roman" w:cs="Times New Roman"/>
          <w:sz w:val="24"/>
          <w:szCs w:val="24"/>
        </w:rPr>
        <w:t>mpäristövaikutusten arviointi voitaisiin liittää ehdotettua kiinteämmin hankkeiden lupamenettelyyn. </w:t>
      </w:r>
      <w:r w:rsidRPr="00190660">
        <w:rPr>
          <w:rFonts w:ascii="Times New Roman" w:hAnsi="Times New Roman" w:cs="Times New Roman"/>
          <w:sz w:val="24"/>
          <w:szCs w:val="24"/>
        </w:rPr>
        <w:t xml:space="preserve"> </w:t>
      </w:r>
      <w:r>
        <w:rPr>
          <w:rFonts w:ascii="Times New Roman" w:hAnsi="Times New Roman" w:cs="Times New Roman"/>
          <w:sz w:val="24"/>
          <w:szCs w:val="24"/>
        </w:rPr>
        <w:t xml:space="preserve">Tähän on pyritty </w:t>
      </w:r>
      <w:r w:rsidR="00623EAF">
        <w:rPr>
          <w:rFonts w:ascii="Times New Roman" w:hAnsi="Times New Roman" w:cs="Times New Roman"/>
          <w:sz w:val="24"/>
          <w:szCs w:val="24"/>
        </w:rPr>
        <w:t xml:space="preserve">esittämällä </w:t>
      </w:r>
      <w:r w:rsidR="00FA6D76" w:rsidRPr="00190660">
        <w:rPr>
          <w:rFonts w:ascii="Times New Roman" w:hAnsi="Times New Roman" w:cs="Times New Roman"/>
          <w:sz w:val="24"/>
          <w:szCs w:val="24"/>
        </w:rPr>
        <w:t>perustellun päätelmän teke</w:t>
      </w:r>
      <w:r w:rsidR="001B10CB">
        <w:rPr>
          <w:rFonts w:ascii="Times New Roman" w:hAnsi="Times New Roman" w:cs="Times New Roman"/>
          <w:sz w:val="24"/>
          <w:szCs w:val="24"/>
        </w:rPr>
        <w:softHyphen/>
      </w:r>
      <w:r w:rsidR="00FA6D76" w:rsidRPr="00190660">
        <w:rPr>
          <w:rFonts w:ascii="Times New Roman" w:hAnsi="Times New Roman" w:cs="Times New Roman"/>
          <w:sz w:val="24"/>
          <w:szCs w:val="24"/>
        </w:rPr>
        <w:t>mi</w:t>
      </w:r>
      <w:r w:rsidR="001B10CB">
        <w:rPr>
          <w:rFonts w:ascii="Times New Roman" w:hAnsi="Times New Roman" w:cs="Times New Roman"/>
          <w:sz w:val="24"/>
          <w:szCs w:val="24"/>
        </w:rPr>
        <w:softHyphen/>
      </w:r>
      <w:r w:rsidR="00FA6D76" w:rsidRPr="00190660">
        <w:rPr>
          <w:rFonts w:ascii="Times New Roman" w:hAnsi="Times New Roman" w:cs="Times New Roman"/>
          <w:sz w:val="24"/>
          <w:szCs w:val="24"/>
        </w:rPr>
        <w:t>stä hankkeen</w:t>
      </w:r>
      <w:r w:rsidR="00623EAF">
        <w:rPr>
          <w:rFonts w:ascii="Times New Roman" w:hAnsi="Times New Roman" w:cs="Times New Roman"/>
          <w:sz w:val="24"/>
          <w:szCs w:val="24"/>
        </w:rPr>
        <w:t xml:space="preserve"> </w:t>
      </w:r>
      <w:r w:rsidR="00FA6D76" w:rsidRPr="00190660">
        <w:rPr>
          <w:rFonts w:ascii="Times New Roman" w:hAnsi="Times New Roman" w:cs="Times New Roman"/>
          <w:sz w:val="24"/>
          <w:szCs w:val="24"/>
        </w:rPr>
        <w:t xml:space="preserve">merkittävistä ympäristövaikutuksista ja sen sisällyttämisestä </w:t>
      </w:r>
      <w:r w:rsidR="001B10CB">
        <w:rPr>
          <w:rFonts w:ascii="Times New Roman" w:hAnsi="Times New Roman" w:cs="Times New Roman"/>
          <w:sz w:val="24"/>
          <w:szCs w:val="24"/>
        </w:rPr>
        <w:t xml:space="preserve">kunkin </w:t>
      </w:r>
      <w:r w:rsidR="00190660" w:rsidRPr="00190660">
        <w:rPr>
          <w:rFonts w:ascii="Times New Roman" w:hAnsi="Times New Roman" w:cs="Times New Roman"/>
          <w:sz w:val="24"/>
          <w:szCs w:val="24"/>
        </w:rPr>
        <w:t>l</w:t>
      </w:r>
      <w:r w:rsidR="00FA6D76" w:rsidRPr="00190660">
        <w:rPr>
          <w:rFonts w:ascii="Times New Roman" w:hAnsi="Times New Roman" w:cs="Times New Roman"/>
          <w:sz w:val="24"/>
          <w:szCs w:val="24"/>
        </w:rPr>
        <w:t>u</w:t>
      </w:r>
      <w:r w:rsidR="001B10CB">
        <w:rPr>
          <w:rFonts w:ascii="Times New Roman" w:hAnsi="Times New Roman" w:cs="Times New Roman"/>
          <w:sz w:val="24"/>
          <w:szCs w:val="24"/>
        </w:rPr>
        <w:softHyphen/>
      </w:r>
      <w:r w:rsidR="00FA6D76" w:rsidRPr="00190660">
        <w:rPr>
          <w:rFonts w:ascii="Times New Roman" w:hAnsi="Times New Roman" w:cs="Times New Roman"/>
          <w:sz w:val="24"/>
          <w:szCs w:val="24"/>
        </w:rPr>
        <w:t xml:space="preserve">van myöntämispäätökseen. </w:t>
      </w:r>
      <w:r>
        <w:rPr>
          <w:rFonts w:ascii="Times New Roman" w:hAnsi="Times New Roman" w:cs="Times New Roman"/>
          <w:sz w:val="24"/>
          <w:szCs w:val="24"/>
        </w:rPr>
        <w:t>Silti eri luukkujen  pääsääntö jää voimaan, vaikka j</w:t>
      </w:r>
      <w:r w:rsidR="00190660" w:rsidRPr="00190660">
        <w:rPr>
          <w:rFonts w:ascii="Times New Roman" w:hAnsi="Times New Roman" w:cs="Times New Roman"/>
          <w:sz w:val="24"/>
          <w:szCs w:val="24"/>
        </w:rPr>
        <w:t>o</w:t>
      </w:r>
      <w:r w:rsidR="00FA6D76" w:rsidRPr="00190660">
        <w:rPr>
          <w:rFonts w:ascii="Times New Roman" w:hAnsi="Times New Roman" w:cs="Times New Roman"/>
          <w:sz w:val="24"/>
          <w:szCs w:val="24"/>
        </w:rPr>
        <w:t xml:space="preserve"> nykyisen YVAL 11.3 §:n </w:t>
      </w:r>
      <w:r w:rsidR="00190660" w:rsidRPr="00190660">
        <w:rPr>
          <w:rFonts w:ascii="Times New Roman" w:hAnsi="Times New Roman" w:cs="Times New Roman"/>
          <w:sz w:val="24"/>
          <w:szCs w:val="24"/>
        </w:rPr>
        <w:t>p</w:t>
      </w:r>
      <w:r w:rsidR="00FA6D76" w:rsidRPr="00190660">
        <w:rPr>
          <w:rFonts w:ascii="Times New Roman" w:hAnsi="Times New Roman" w:cs="Times New Roman"/>
          <w:sz w:val="24"/>
          <w:szCs w:val="24"/>
        </w:rPr>
        <w:t>erusteella arviointiselostuksesta tiedottaminen ja kuuleminen voidaan järjestää muussa laissa edellytetyn tiedottamisen ja kuulemisen yhteydessä</w:t>
      </w:r>
      <w:r>
        <w:rPr>
          <w:rFonts w:ascii="Times New Roman" w:hAnsi="Times New Roman" w:cs="Times New Roman"/>
          <w:sz w:val="24"/>
          <w:szCs w:val="24"/>
        </w:rPr>
        <w:t xml:space="preserve">. Tätä olisi voitu tarkentaa tarkastelemalla </w:t>
      </w:r>
      <w:r w:rsidR="00546857">
        <w:rPr>
          <w:rFonts w:ascii="Times New Roman" w:hAnsi="Times New Roman" w:cs="Times New Roman"/>
          <w:sz w:val="24"/>
          <w:szCs w:val="24"/>
        </w:rPr>
        <w:t xml:space="preserve">YVAa koskevien </w:t>
      </w:r>
      <w:r>
        <w:rPr>
          <w:rFonts w:ascii="Times New Roman" w:hAnsi="Times New Roman" w:cs="Times New Roman"/>
          <w:sz w:val="24"/>
          <w:szCs w:val="24"/>
        </w:rPr>
        <w:t xml:space="preserve">hallintomenettelysääntöjen </w:t>
      </w:r>
      <w:r w:rsidR="00546857">
        <w:rPr>
          <w:rFonts w:ascii="Times New Roman" w:hAnsi="Times New Roman" w:cs="Times New Roman"/>
          <w:sz w:val="24"/>
          <w:szCs w:val="24"/>
        </w:rPr>
        <w:t xml:space="preserve">menettelyllistä </w:t>
      </w:r>
      <w:r>
        <w:rPr>
          <w:rFonts w:ascii="Times New Roman" w:hAnsi="Times New Roman" w:cs="Times New Roman"/>
          <w:sz w:val="24"/>
          <w:szCs w:val="24"/>
        </w:rPr>
        <w:t>yhteensovittamista</w:t>
      </w:r>
      <w:r w:rsidR="00623EAF">
        <w:rPr>
          <w:rFonts w:ascii="Times New Roman" w:hAnsi="Times New Roman" w:cs="Times New Roman"/>
          <w:sz w:val="24"/>
          <w:szCs w:val="24"/>
        </w:rPr>
        <w:t>, käytännössä kokoamista jonkin lupapäätöksen yhteyteen.</w:t>
      </w:r>
    </w:p>
    <w:p w:rsidR="00003A4E" w:rsidRDefault="00A32FA4" w:rsidP="00003A4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San</w:t>
      </w:r>
      <w:r w:rsidR="00546857">
        <w:rPr>
          <w:rFonts w:ascii="Times New Roman" w:hAnsi="Times New Roman" w:cs="Times New Roman"/>
          <w:sz w:val="24"/>
          <w:szCs w:val="24"/>
        </w:rPr>
        <w:t>o</w:t>
      </w:r>
      <w:r>
        <w:rPr>
          <w:rFonts w:ascii="Times New Roman" w:hAnsi="Times New Roman" w:cs="Times New Roman"/>
          <w:sz w:val="24"/>
          <w:szCs w:val="24"/>
        </w:rPr>
        <w:t>tusta syystä e</w:t>
      </w:r>
      <w:r w:rsidR="00FA6D76" w:rsidRPr="00190660">
        <w:rPr>
          <w:rFonts w:ascii="Times New Roman" w:hAnsi="Times New Roman" w:cs="Times New Roman"/>
          <w:sz w:val="24"/>
          <w:szCs w:val="24"/>
        </w:rPr>
        <w:t>hdotukse</w:t>
      </w:r>
      <w:r>
        <w:rPr>
          <w:rFonts w:ascii="Times New Roman" w:hAnsi="Times New Roman" w:cs="Times New Roman"/>
          <w:sz w:val="24"/>
          <w:szCs w:val="24"/>
        </w:rPr>
        <w:t xml:space="preserve">n mukaan </w:t>
      </w:r>
      <w:r w:rsidR="00FA6D76" w:rsidRPr="00190660">
        <w:rPr>
          <w:rFonts w:ascii="Times New Roman" w:hAnsi="Times New Roman" w:cs="Times New Roman"/>
          <w:sz w:val="24"/>
          <w:szCs w:val="24"/>
        </w:rPr>
        <w:t>säädet</w:t>
      </w:r>
      <w:r w:rsidR="00544448">
        <w:rPr>
          <w:rFonts w:ascii="Times New Roman" w:hAnsi="Times New Roman" w:cs="Times New Roman"/>
          <w:sz w:val="24"/>
          <w:szCs w:val="24"/>
        </w:rPr>
        <w:t xml:space="preserve">täisiin </w:t>
      </w:r>
      <w:r w:rsidR="00FA6D76" w:rsidRPr="00190660">
        <w:rPr>
          <w:rFonts w:ascii="Times New Roman" w:hAnsi="Times New Roman" w:cs="Times New Roman"/>
          <w:sz w:val="24"/>
          <w:szCs w:val="24"/>
        </w:rPr>
        <w:t>ainoastaan YVA-lain ja muiden lakien mukaisten selvitysten yhteensovittamisesta. Epäselväksi jää</w:t>
      </w:r>
      <w:r>
        <w:rPr>
          <w:rFonts w:ascii="Times New Roman" w:hAnsi="Times New Roman" w:cs="Times New Roman"/>
          <w:sz w:val="24"/>
          <w:szCs w:val="24"/>
        </w:rPr>
        <w:t xml:space="preserve"> edelleen</w:t>
      </w:r>
      <w:r w:rsidR="00FA6D76" w:rsidRPr="00190660">
        <w:rPr>
          <w:rFonts w:ascii="Times New Roman" w:hAnsi="Times New Roman" w:cs="Times New Roman"/>
          <w:sz w:val="24"/>
          <w:szCs w:val="24"/>
        </w:rPr>
        <w:t>, voitaisiinko arviointiselostus enää edes kuuluttaa lupahakemuksen yhteydessä</w:t>
      </w:r>
      <w:r>
        <w:rPr>
          <w:rFonts w:ascii="Times New Roman" w:hAnsi="Times New Roman" w:cs="Times New Roman"/>
          <w:sz w:val="24"/>
          <w:szCs w:val="24"/>
        </w:rPr>
        <w:t>, mikä tähän asti on ollut sääntönä</w:t>
      </w:r>
      <w:r w:rsidR="00FA6D76" w:rsidRPr="00190660">
        <w:rPr>
          <w:rFonts w:ascii="Times New Roman" w:hAnsi="Times New Roman" w:cs="Times New Roman"/>
          <w:sz w:val="24"/>
          <w:szCs w:val="24"/>
        </w:rPr>
        <w:t>. Ehdotetun YVA-lain 23 §:n valossa ilmeisesti ei</w:t>
      </w:r>
      <w:r w:rsidR="00623EAF">
        <w:rPr>
          <w:rFonts w:ascii="Times New Roman" w:hAnsi="Times New Roman" w:cs="Times New Roman"/>
          <w:sz w:val="24"/>
          <w:szCs w:val="24"/>
        </w:rPr>
        <w:t xml:space="preserve"> voitaisi</w:t>
      </w:r>
      <w:r w:rsidR="00FA6D76" w:rsidRPr="00190660">
        <w:rPr>
          <w:rFonts w:ascii="Times New Roman" w:hAnsi="Times New Roman" w:cs="Times New Roman"/>
          <w:sz w:val="24"/>
          <w:szCs w:val="24"/>
        </w:rPr>
        <w:t>. Tämän voidaan katsoa olevan jonkinlaisessa ristiriidassa sen kanssa, että toisaal</w:t>
      </w:r>
      <w:r w:rsidR="00623EAF">
        <w:rPr>
          <w:rFonts w:ascii="Times New Roman" w:hAnsi="Times New Roman" w:cs="Times New Roman"/>
          <w:sz w:val="24"/>
          <w:szCs w:val="24"/>
        </w:rPr>
        <w:t>l</w:t>
      </w:r>
      <w:r w:rsidR="00FA6D76" w:rsidRPr="00190660">
        <w:rPr>
          <w:rFonts w:ascii="Times New Roman" w:hAnsi="Times New Roman" w:cs="Times New Roman"/>
          <w:sz w:val="24"/>
          <w:szCs w:val="24"/>
        </w:rPr>
        <w:t xml:space="preserve">a hankekaavoituksen ja ympäristövaikutusten arvioinnin suhdetta </w:t>
      </w:r>
      <w:r w:rsidR="00623EAF">
        <w:rPr>
          <w:rFonts w:ascii="Times New Roman" w:hAnsi="Times New Roman" w:cs="Times New Roman"/>
          <w:sz w:val="24"/>
          <w:szCs w:val="24"/>
        </w:rPr>
        <w:t>pyritään tiivistämään.</w:t>
      </w:r>
      <w:r w:rsidR="00546857">
        <w:rPr>
          <w:rFonts w:ascii="Times New Roman" w:hAnsi="Times New Roman" w:cs="Times New Roman"/>
          <w:sz w:val="24"/>
          <w:szCs w:val="24"/>
        </w:rPr>
        <w:t xml:space="preserve"> SYSin käsityksen mukaan </w:t>
      </w:r>
      <w:r w:rsidR="00FA6D76" w:rsidRPr="00190660">
        <w:rPr>
          <w:rFonts w:ascii="Times New Roman" w:hAnsi="Times New Roman" w:cs="Times New Roman"/>
          <w:sz w:val="24"/>
          <w:szCs w:val="24"/>
        </w:rPr>
        <w:t>arviointiselostus tulisi voida jatkossakin liittää ennen kuulemista muun lain mukaiseen lupahakemukseen. Tällöin esimerkiksi lupaviranomainen voisi huolehtia lausun</w:t>
      </w:r>
      <w:r w:rsidR="001B10CB">
        <w:rPr>
          <w:rFonts w:ascii="Times New Roman" w:hAnsi="Times New Roman" w:cs="Times New Roman"/>
          <w:sz w:val="24"/>
          <w:szCs w:val="24"/>
        </w:rPr>
        <w:softHyphen/>
      </w:r>
      <w:r w:rsidR="00FA6D76" w:rsidRPr="00190660">
        <w:rPr>
          <w:rFonts w:ascii="Times New Roman" w:hAnsi="Times New Roman" w:cs="Times New Roman"/>
          <w:sz w:val="24"/>
          <w:szCs w:val="24"/>
        </w:rPr>
        <w:t xml:space="preserve">tojen pyytämisestä arviointiselostuksesta ja varata mahdollisuuden mielipiteiden esittämiseen. Yhteyttä ympäristövaikutusten arvioinnin ja hankeluvituksen välillä tulisi </w:t>
      </w:r>
      <w:r w:rsidR="00623EAF">
        <w:rPr>
          <w:rFonts w:ascii="Times New Roman" w:hAnsi="Times New Roman" w:cs="Times New Roman"/>
          <w:sz w:val="24"/>
          <w:szCs w:val="24"/>
        </w:rPr>
        <w:t xml:space="preserve">siis </w:t>
      </w:r>
      <w:r w:rsidR="00FA6D76" w:rsidRPr="00190660">
        <w:rPr>
          <w:rFonts w:ascii="Times New Roman" w:hAnsi="Times New Roman" w:cs="Times New Roman"/>
          <w:sz w:val="24"/>
          <w:szCs w:val="24"/>
        </w:rPr>
        <w:t>Suomen lainsäädännössä entisestään tiivistää. Tämä myös edesauttaisi ehdotetussa 3 §:ssä tarkoitettua eri selvitysten yhteensovittamista.</w:t>
      </w:r>
      <w:r w:rsidR="00003A4E">
        <w:rPr>
          <w:rFonts w:ascii="Times New Roman" w:hAnsi="Times New Roman" w:cs="Times New Roman"/>
          <w:sz w:val="24"/>
          <w:szCs w:val="24"/>
        </w:rPr>
        <w:t xml:space="preserve"> </w:t>
      </w:r>
    </w:p>
    <w:p w:rsidR="00003A4E" w:rsidRDefault="00623EAF" w:rsidP="00003A4E">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Ehdotetulla e</w:t>
      </w:r>
      <w:r w:rsidR="001B10CB" w:rsidRPr="00190660">
        <w:rPr>
          <w:rFonts w:ascii="Times New Roman" w:hAnsi="Times New Roman" w:cs="Times New Roman"/>
          <w:sz w:val="24"/>
          <w:szCs w:val="24"/>
        </w:rPr>
        <w:t>nnakkoneuvottelumenettely</w:t>
      </w:r>
      <w:r w:rsidR="001B10CB">
        <w:rPr>
          <w:rFonts w:ascii="Times New Roman" w:hAnsi="Times New Roman" w:cs="Times New Roman"/>
          <w:sz w:val="24"/>
          <w:szCs w:val="24"/>
        </w:rPr>
        <w:t>llä tarkoitettaisiin kaavaillun hankkeen  ennakko</w:t>
      </w:r>
      <w:r>
        <w:rPr>
          <w:rFonts w:ascii="Times New Roman" w:hAnsi="Times New Roman" w:cs="Times New Roman"/>
          <w:sz w:val="24"/>
          <w:szCs w:val="24"/>
        </w:rPr>
        <w:softHyphen/>
      </w:r>
      <w:r w:rsidR="001B10CB">
        <w:rPr>
          <w:rFonts w:ascii="Times New Roman" w:hAnsi="Times New Roman" w:cs="Times New Roman"/>
          <w:sz w:val="24"/>
          <w:szCs w:val="24"/>
        </w:rPr>
        <w:t xml:space="preserve">valvontamutojen kartoitusta. Tämä tavoite on kannatettava, ja olisi </w:t>
      </w:r>
      <w:r>
        <w:rPr>
          <w:rFonts w:ascii="Times New Roman" w:hAnsi="Times New Roman" w:cs="Times New Roman"/>
          <w:sz w:val="24"/>
          <w:szCs w:val="24"/>
        </w:rPr>
        <w:t>perusteltu</w:t>
      </w:r>
      <w:r w:rsidR="001B10CB">
        <w:rPr>
          <w:rFonts w:ascii="Times New Roman" w:hAnsi="Times New Roman" w:cs="Times New Roman"/>
          <w:sz w:val="24"/>
          <w:szCs w:val="24"/>
        </w:rPr>
        <w:t xml:space="preserve"> jo lupajärjestelmien koordinointiakin ajatellen. Syitä siihen ei liene enemmälti pohdittu, miksi tuollainen menettelyvaihe koskisi ainoastaan arviointivelvollisia hankkeita eli olisiko menettely käytettävissä muissakin monilupaisten hankkeiden ennakkovalvonnan koordinoijana. Tällöin sääntelyn paikka ei ehkä olisi esillä olevassa yhteydessä. </w:t>
      </w:r>
      <w:r w:rsidR="001B10CB" w:rsidRPr="00190660">
        <w:rPr>
          <w:rFonts w:ascii="Times New Roman" w:hAnsi="Times New Roman" w:cs="Times New Roman"/>
          <w:sz w:val="24"/>
          <w:szCs w:val="24"/>
        </w:rPr>
        <w:t xml:space="preserve">Ennakkoneuvottelusta tulisi käyttää kuitenkin jotain muuta kuin neuvottelun nimitystä, sillä siinä ei </w:t>
      </w:r>
      <w:r w:rsidR="00003A4E">
        <w:rPr>
          <w:rFonts w:ascii="Times New Roman" w:hAnsi="Times New Roman" w:cs="Times New Roman"/>
          <w:sz w:val="24"/>
          <w:szCs w:val="24"/>
        </w:rPr>
        <w:t>”</w:t>
      </w:r>
      <w:r w:rsidR="001B10CB" w:rsidRPr="00190660">
        <w:rPr>
          <w:rFonts w:ascii="Times New Roman" w:hAnsi="Times New Roman" w:cs="Times New Roman"/>
          <w:sz w:val="24"/>
          <w:szCs w:val="24"/>
        </w:rPr>
        <w:t>neuvotel</w:t>
      </w:r>
      <w:r w:rsidR="00003A4E">
        <w:rPr>
          <w:rFonts w:ascii="Times New Roman" w:hAnsi="Times New Roman" w:cs="Times New Roman"/>
          <w:sz w:val="24"/>
          <w:szCs w:val="24"/>
        </w:rPr>
        <w:t>taisi”</w:t>
      </w:r>
      <w:r w:rsidR="001B10CB" w:rsidRPr="00190660">
        <w:rPr>
          <w:rFonts w:ascii="Times New Roman" w:hAnsi="Times New Roman" w:cs="Times New Roman"/>
          <w:sz w:val="24"/>
          <w:szCs w:val="24"/>
        </w:rPr>
        <w:t xml:space="preserve"> hankkeesta vastaavan kanssa </w:t>
      </w:r>
      <w:r w:rsidR="001B10CB">
        <w:rPr>
          <w:rFonts w:ascii="Times New Roman" w:hAnsi="Times New Roman" w:cs="Times New Roman"/>
          <w:sz w:val="24"/>
          <w:szCs w:val="24"/>
        </w:rPr>
        <w:t>e</w:t>
      </w:r>
      <w:r w:rsidR="001B10CB" w:rsidRPr="00190660">
        <w:rPr>
          <w:rFonts w:ascii="Times New Roman" w:hAnsi="Times New Roman" w:cs="Times New Roman"/>
          <w:sz w:val="24"/>
          <w:szCs w:val="24"/>
        </w:rPr>
        <w:t>simerkiksi laki</w:t>
      </w:r>
      <w:r w:rsidR="001B10CB">
        <w:rPr>
          <w:rFonts w:ascii="Times New Roman" w:hAnsi="Times New Roman" w:cs="Times New Roman"/>
          <w:sz w:val="24"/>
          <w:szCs w:val="24"/>
        </w:rPr>
        <w:softHyphen/>
      </w:r>
      <w:r w:rsidR="001B10CB">
        <w:rPr>
          <w:rFonts w:ascii="Times New Roman" w:hAnsi="Times New Roman" w:cs="Times New Roman"/>
          <w:sz w:val="24"/>
          <w:szCs w:val="24"/>
        </w:rPr>
        <w:softHyphen/>
      </w:r>
      <w:r w:rsidR="001B10CB" w:rsidRPr="00190660">
        <w:rPr>
          <w:rFonts w:ascii="Times New Roman" w:hAnsi="Times New Roman" w:cs="Times New Roman"/>
          <w:sz w:val="24"/>
          <w:szCs w:val="24"/>
        </w:rPr>
        <w:t>sääteisten arviointivaatimusten täyttämisestä, vaan lähinnä vaihdetaan tietoja ja tarjotaan opastusta. Neuvottelun sija</w:t>
      </w:r>
      <w:r w:rsidR="001B10CB">
        <w:rPr>
          <w:rFonts w:ascii="Times New Roman" w:hAnsi="Times New Roman" w:cs="Times New Roman"/>
          <w:sz w:val="24"/>
          <w:szCs w:val="24"/>
        </w:rPr>
        <w:t>sta</w:t>
      </w:r>
      <w:r w:rsidR="001B10CB" w:rsidRPr="00190660">
        <w:rPr>
          <w:rFonts w:ascii="Times New Roman" w:hAnsi="Times New Roman" w:cs="Times New Roman"/>
          <w:sz w:val="24"/>
          <w:szCs w:val="24"/>
        </w:rPr>
        <w:t xml:space="preserve"> voitaisiin </w:t>
      </w:r>
      <w:r w:rsidR="001B10CB">
        <w:rPr>
          <w:rFonts w:ascii="Times New Roman" w:hAnsi="Times New Roman" w:cs="Times New Roman"/>
          <w:sz w:val="24"/>
          <w:szCs w:val="24"/>
        </w:rPr>
        <w:t xml:space="preserve">puhua </w:t>
      </w:r>
      <w:r w:rsidR="001B10CB" w:rsidRPr="00190660">
        <w:rPr>
          <w:rFonts w:ascii="Times New Roman" w:hAnsi="Times New Roman" w:cs="Times New Roman"/>
          <w:sz w:val="24"/>
          <w:szCs w:val="24"/>
        </w:rPr>
        <w:t xml:space="preserve">esimerkiksi </w:t>
      </w:r>
      <w:r w:rsidR="001B10CB">
        <w:rPr>
          <w:rFonts w:ascii="Times New Roman" w:hAnsi="Times New Roman" w:cs="Times New Roman"/>
          <w:sz w:val="24"/>
          <w:szCs w:val="24"/>
        </w:rPr>
        <w:t xml:space="preserve">valmistelevasta </w:t>
      </w:r>
      <w:r w:rsidR="001B10CB" w:rsidRPr="00190660">
        <w:rPr>
          <w:rFonts w:ascii="Times New Roman" w:hAnsi="Times New Roman" w:cs="Times New Roman"/>
          <w:sz w:val="24"/>
          <w:szCs w:val="24"/>
        </w:rPr>
        <w:t>keskustelu</w:t>
      </w:r>
      <w:r w:rsidR="001B10CB">
        <w:rPr>
          <w:rFonts w:ascii="Times New Roman" w:hAnsi="Times New Roman" w:cs="Times New Roman"/>
          <w:sz w:val="24"/>
          <w:szCs w:val="24"/>
        </w:rPr>
        <w:t>sta tai yhteensovit</w:t>
      </w:r>
      <w:r w:rsidR="001B10CB">
        <w:rPr>
          <w:rFonts w:ascii="Times New Roman" w:hAnsi="Times New Roman" w:cs="Times New Roman"/>
          <w:sz w:val="24"/>
          <w:szCs w:val="24"/>
        </w:rPr>
        <w:softHyphen/>
        <w:t>tamissuunnittelusta.</w:t>
      </w:r>
      <w:r w:rsidR="00003A4E">
        <w:rPr>
          <w:rFonts w:ascii="Times New Roman" w:hAnsi="Times New Roman" w:cs="Times New Roman"/>
          <w:sz w:val="24"/>
          <w:szCs w:val="24"/>
        </w:rPr>
        <w:t xml:space="preserve"> </w:t>
      </w:r>
    </w:p>
    <w:p w:rsidR="00003A4E" w:rsidRDefault="00FA6D76" w:rsidP="001B10CB">
      <w:pPr>
        <w:spacing w:before="100" w:beforeAutospacing="1" w:after="0" w:line="360" w:lineRule="auto"/>
        <w:jc w:val="both"/>
        <w:rPr>
          <w:rFonts w:ascii="Times New Roman" w:hAnsi="Times New Roman" w:cs="Times New Roman"/>
          <w:sz w:val="24"/>
          <w:szCs w:val="24"/>
        </w:rPr>
      </w:pPr>
      <w:r w:rsidRPr="00190660">
        <w:rPr>
          <w:rFonts w:ascii="Times New Roman" w:hAnsi="Times New Roman" w:cs="Times New Roman"/>
          <w:sz w:val="24"/>
          <w:szCs w:val="24"/>
        </w:rPr>
        <w:lastRenderedPageBreak/>
        <w:br/>
        <w:t xml:space="preserve">YVA ja </w:t>
      </w:r>
      <w:r w:rsidR="00CF5168">
        <w:rPr>
          <w:rFonts w:ascii="Times New Roman" w:hAnsi="Times New Roman" w:cs="Times New Roman"/>
          <w:sz w:val="24"/>
          <w:szCs w:val="24"/>
        </w:rPr>
        <w:t>hankekaavoitus</w:t>
      </w:r>
      <w:r w:rsidR="00003A4E">
        <w:rPr>
          <w:rFonts w:ascii="Times New Roman" w:hAnsi="Times New Roman" w:cs="Times New Roman"/>
          <w:sz w:val="24"/>
          <w:szCs w:val="24"/>
        </w:rPr>
        <w:t xml:space="preserve"> </w:t>
      </w:r>
    </w:p>
    <w:p w:rsidR="00FA6D76" w:rsidRDefault="00FA6D76" w:rsidP="001B10CB">
      <w:pPr>
        <w:spacing w:before="100" w:beforeAutospacing="1" w:after="0" w:line="360" w:lineRule="auto"/>
        <w:jc w:val="both"/>
        <w:rPr>
          <w:rFonts w:ascii="Times New Roman" w:hAnsi="Times New Roman" w:cs="Times New Roman"/>
          <w:sz w:val="24"/>
          <w:szCs w:val="24"/>
        </w:rPr>
      </w:pPr>
      <w:r w:rsidRPr="00190660">
        <w:rPr>
          <w:rFonts w:ascii="Times New Roman" w:hAnsi="Times New Roman" w:cs="Times New Roman"/>
          <w:sz w:val="24"/>
          <w:szCs w:val="24"/>
        </w:rPr>
        <w:t xml:space="preserve">Ympäristövaikutusten arvioinnin ja hankekaavoituksen </w:t>
      </w:r>
      <w:r w:rsidR="00CF5168">
        <w:rPr>
          <w:rFonts w:ascii="Times New Roman" w:hAnsi="Times New Roman" w:cs="Times New Roman"/>
          <w:sz w:val="24"/>
          <w:szCs w:val="24"/>
        </w:rPr>
        <w:t xml:space="preserve">menettelyllinen lähentäminen on tavoitteena </w:t>
      </w:r>
      <w:r w:rsidRPr="00190660">
        <w:rPr>
          <w:rFonts w:ascii="Times New Roman" w:hAnsi="Times New Roman" w:cs="Times New Roman"/>
          <w:sz w:val="24"/>
          <w:szCs w:val="24"/>
        </w:rPr>
        <w:t>kannatettavaa. Menettelyn joustavana pitäminen ehdotetulla tavalla vaikuttaa tarkoi</w:t>
      </w:r>
      <w:r w:rsidR="001B10CB">
        <w:rPr>
          <w:rFonts w:ascii="Times New Roman" w:hAnsi="Times New Roman" w:cs="Times New Roman"/>
          <w:sz w:val="24"/>
          <w:szCs w:val="24"/>
        </w:rPr>
        <w:softHyphen/>
      </w:r>
      <w:r w:rsidRPr="00190660">
        <w:rPr>
          <w:rFonts w:ascii="Times New Roman" w:hAnsi="Times New Roman" w:cs="Times New Roman"/>
          <w:sz w:val="24"/>
          <w:szCs w:val="24"/>
        </w:rPr>
        <w:t>tuk</w:t>
      </w:r>
      <w:r w:rsidR="001B10CB">
        <w:rPr>
          <w:rFonts w:ascii="Times New Roman" w:hAnsi="Times New Roman" w:cs="Times New Roman"/>
          <w:sz w:val="24"/>
          <w:szCs w:val="24"/>
        </w:rPr>
        <w:softHyphen/>
      </w:r>
      <w:r w:rsidRPr="00190660">
        <w:rPr>
          <w:rFonts w:ascii="Times New Roman" w:hAnsi="Times New Roman" w:cs="Times New Roman"/>
          <w:sz w:val="24"/>
          <w:szCs w:val="24"/>
        </w:rPr>
        <w:t>senmukaiselta.</w:t>
      </w:r>
      <w:r w:rsidR="00CF5168">
        <w:rPr>
          <w:rFonts w:ascii="Times New Roman" w:hAnsi="Times New Roman" w:cs="Times New Roman"/>
          <w:sz w:val="24"/>
          <w:szCs w:val="24"/>
        </w:rPr>
        <w:t xml:space="preserve"> Eri vaihtoehtoja uudistusaikataulun kannalta arvioitaessa vaihtoehto A näyttää tarkoituksenmukaisemmalta sekä päätösvallan nykyisen jakautumisen että lainsää</w:t>
      </w:r>
      <w:r w:rsidR="001B10CB">
        <w:rPr>
          <w:rFonts w:ascii="Times New Roman" w:hAnsi="Times New Roman" w:cs="Times New Roman"/>
          <w:sz w:val="24"/>
          <w:szCs w:val="24"/>
        </w:rPr>
        <w:softHyphen/>
      </w:r>
      <w:r w:rsidR="00CF5168">
        <w:rPr>
          <w:rFonts w:ascii="Times New Roman" w:hAnsi="Times New Roman" w:cs="Times New Roman"/>
          <w:sz w:val="24"/>
          <w:szCs w:val="24"/>
        </w:rPr>
        <w:t>däntörakenteen erilaisuuden valossa. Maankäyttö- ja rakennuslain aineellisten säännösten sovittaminen YVA-direktiivin vaatimuksiin näyttää vaihtoehto B:n osalta vaativan sekä muodollista että periaatteellista muutostarpeiden arviointia osana tuon lain järjestelmää. Siksi tuollaisten muutosten tekeminen vain YVA-lain muutoksella sisältää tiettyjä epävarmuustekijöitä myös direktiivin tavoitteiden saavuttamisen osalta.</w:t>
      </w:r>
      <w:r w:rsidR="00003A4E">
        <w:rPr>
          <w:rFonts w:ascii="Times New Roman" w:hAnsi="Times New Roman" w:cs="Times New Roman"/>
          <w:sz w:val="24"/>
          <w:szCs w:val="24"/>
        </w:rPr>
        <w:t xml:space="preserve"> </w:t>
      </w:r>
      <w:r w:rsidR="00CF5168">
        <w:rPr>
          <w:rFonts w:ascii="Times New Roman" w:hAnsi="Times New Roman" w:cs="Times New Roman"/>
          <w:sz w:val="24"/>
          <w:szCs w:val="24"/>
        </w:rPr>
        <w:t xml:space="preserve">Näihin epävarmuustekijöihin viitataankin mietinnössä, mutta niitä ei tulisi tässä vaiheessa jättää ratkaisematta. </w:t>
      </w:r>
      <w:r w:rsidR="001B10CB">
        <w:rPr>
          <w:rFonts w:ascii="Times New Roman" w:hAnsi="Times New Roman" w:cs="Times New Roman"/>
          <w:sz w:val="24"/>
          <w:szCs w:val="24"/>
        </w:rPr>
        <w:t>Vaihtoehdoissa tarkoitetun yhteis</w:t>
      </w:r>
      <w:r w:rsidR="00623EAF">
        <w:rPr>
          <w:rFonts w:ascii="Times New Roman" w:hAnsi="Times New Roman" w:cs="Times New Roman"/>
          <w:sz w:val="24"/>
          <w:szCs w:val="24"/>
        </w:rPr>
        <w:t>e</w:t>
      </w:r>
      <w:r w:rsidR="001B10CB">
        <w:rPr>
          <w:rFonts w:ascii="Times New Roman" w:hAnsi="Times New Roman" w:cs="Times New Roman"/>
          <w:sz w:val="24"/>
          <w:szCs w:val="24"/>
        </w:rPr>
        <w:t xml:space="preserve">n menettelyn käsite kaipaisi tarkennusta sen suhteen, miten siinä yhteydessä kuullaan </w:t>
      </w:r>
      <w:r w:rsidR="00003A4E">
        <w:rPr>
          <w:rFonts w:ascii="Times New Roman" w:hAnsi="Times New Roman" w:cs="Times New Roman"/>
          <w:sz w:val="24"/>
          <w:szCs w:val="24"/>
        </w:rPr>
        <w:t xml:space="preserve">asianosaisia ja muita tahoja </w:t>
      </w:r>
      <w:r w:rsidR="001B10CB">
        <w:rPr>
          <w:rFonts w:ascii="Times New Roman" w:hAnsi="Times New Roman" w:cs="Times New Roman"/>
          <w:sz w:val="24"/>
          <w:szCs w:val="24"/>
        </w:rPr>
        <w:t>toisaalta kaavoituksen, toisaalta vaikutusarvioinnin osalta.</w:t>
      </w:r>
      <w:r w:rsidR="00623EAF">
        <w:rPr>
          <w:rFonts w:ascii="Times New Roman" w:hAnsi="Times New Roman" w:cs="Times New Roman"/>
          <w:sz w:val="24"/>
          <w:szCs w:val="24"/>
        </w:rPr>
        <w:t xml:space="preserve"> Myöskin yhteisen menettelyn ja viranomaisten neuvonpidon vireilletulosta päättämi</w:t>
      </w:r>
      <w:r w:rsidR="00003A4E">
        <w:rPr>
          <w:rFonts w:ascii="Times New Roman" w:hAnsi="Times New Roman" w:cs="Times New Roman"/>
          <w:sz w:val="24"/>
          <w:szCs w:val="24"/>
        </w:rPr>
        <w:t>stapa tai aloitteen tekeminen</w:t>
      </w:r>
      <w:r w:rsidR="00623EAF">
        <w:rPr>
          <w:rFonts w:ascii="Times New Roman" w:hAnsi="Times New Roman" w:cs="Times New Roman"/>
          <w:sz w:val="24"/>
          <w:szCs w:val="24"/>
        </w:rPr>
        <w:t xml:space="preserve"> jää hieman avoimeksi.</w:t>
      </w:r>
      <w:r w:rsidR="001B10CB">
        <w:rPr>
          <w:rFonts w:ascii="Times New Roman" w:hAnsi="Times New Roman" w:cs="Times New Roman"/>
          <w:sz w:val="24"/>
          <w:szCs w:val="24"/>
        </w:rPr>
        <w:t xml:space="preserve"> </w:t>
      </w:r>
    </w:p>
    <w:p w:rsidR="001B10CB" w:rsidRDefault="001B10CB" w:rsidP="001B10CB">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Helsingissä kesäkuun 20 päivänä 2016</w:t>
      </w:r>
    </w:p>
    <w:p w:rsidR="001B10CB" w:rsidRDefault="001B10CB" w:rsidP="001B10CB">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Suomen Ympäristöoikeustieteen Seura r.y.</w:t>
      </w:r>
    </w:p>
    <w:p w:rsidR="001B10CB" w:rsidRDefault="001B10CB" w:rsidP="001B10CB">
      <w:pPr>
        <w:spacing w:before="100" w:beforeAutospacing="1" w:after="0" w:line="360" w:lineRule="auto"/>
        <w:jc w:val="both"/>
        <w:rPr>
          <w:rFonts w:ascii="Times New Roman" w:hAnsi="Times New Roman" w:cs="Times New Roman"/>
          <w:sz w:val="24"/>
          <w:szCs w:val="24"/>
        </w:rPr>
      </w:pPr>
      <w:r>
        <w:object w:dxaOrig="1771" w:dyaOrig="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5pt;height:30.05pt" o:ole="">
            <v:imagedata r:id="rId5" o:title=""/>
          </v:shape>
          <o:OLEObject Type="Embed" ProgID="Photohse.Document" ShapeID="_x0000_i1025" DrawAspect="Content" ObjectID="_1528800039" r:id="rId6"/>
        </w:object>
      </w:r>
    </w:p>
    <w:p w:rsidR="001B10CB" w:rsidRDefault="001B10CB" w:rsidP="001B10CB">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Erkki J Hollo</w:t>
      </w:r>
    </w:p>
    <w:p w:rsidR="001B10CB" w:rsidRDefault="001B10CB" w:rsidP="001B10CB">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Puheenjohtaja</w:t>
      </w:r>
    </w:p>
    <w:p w:rsidR="001B10CB" w:rsidRDefault="001B10CB" w:rsidP="001B10CB">
      <w:pPr>
        <w:spacing w:before="100" w:beforeAutospacing="1" w:after="0" w:line="360" w:lineRule="auto"/>
        <w:jc w:val="both"/>
        <w:rPr>
          <w:rFonts w:ascii="Times New Roman" w:hAnsi="Times New Roman" w:cs="Times New Roman"/>
          <w:sz w:val="24"/>
          <w:szCs w:val="24"/>
        </w:rPr>
      </w:pPr>
    </w:p>
    <w:p w:rsidR="001B10CB" w:rsidRDefault="001B10CB" w:rsidP="001B10CB">
      <w:pPr>
        <w:spacing w:before="100" w:beforeAutospacing="1" w:after="0" w:line="360" w:lineRule="auto"/>
        <w:jc w:val="both"/>
        <w:rPr>
          <w:rFonts w:ascii="Times New Roman" w:hAnsi="Times New Roman" w:cs="Times New Roman"/>
          <w:sz w:val="24"/>
          <w:szCs w:val="24"/>
        </w:rPr>
      </w:pPr>
    </w:p>
    <w:p w:rsidR="001B10CB" w:rsidRPr="00190660" w:rsidRDefault="001B10CB" w:rsidP="001B10CB">
      <w:pPr>
        <w:spacing w:before="100" w:beforeAutospacing="1" w:after="0" w:line="360" w:lineRule="auto"/>
        <w:jc w:val="both"/>
        <w:rPr>
          <w:rFonts w:ascii="Times New Roman" w:hAnsi="Times New Roman" w:cs="Times New Roman"/>
          <w:sz w:val="24"/>
          <w:szCs w:val="24"/>
        </w:rPr>
      </w:pPr>
    </w:p>
    <w:sectPr w:rsidR="001B10CB" w:rsidRPr="001906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76"/>
    <w:rsid w:val="00003A4E"/>
    <w:rsid w:val="00190660"/>
    <w:rsid w:val="001B10CB"/>
    <w:rsid w:val="004803FE"/>
    <w:rsid w:val="00544448"/>
    <w:rsid w:val="00546857"/>
    <w:rsid w:val="00623EAF"/>
    <w:rsid w:val="00784CC1"/>
    <w:rsid w:val="009673AF"/>
    <w:rsid w:val="00A32FA4"/>
    <w:rsid w:val="00CA250E"/>
    <w:rsid w:val="00CF5168"/>
    <w:rsid w:val="00EF454E"/>
    <w:rsid w:val="00FA6D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1143">
      <w:bodyDiv w:val="1"/>
      <w:marLeft w:val="0"/>
      <w:marRight w:val="0"/>
      <w:marTop w:val="0"/>
      <w:marBottom w:val="0"/>
      <w:divBdr>
        <w:top w:val="none" w:sz="0" w:space="0" w:color="auto"/>
        <w:left w:val="none" w:sz="0" w:space="0" w:color="auto"/>
        <w:bottom w:val="none" w:sz="0" w:space="0" w:color="auto"/>
        <w:right w:val="none" w:sz="0" w:space="0" w:color="auto"/>
      </w:divBdr>
      <w:divsChild>
        <w:div w:id="1822309367">
          <w:marLeft w:val="0"/>
          <w:marRight w:val="0"/>
          <w:marTop w:val="0"/>
          <w:marBottom w:val="0"/>
          <w:divBdr>
            <w:top w:val="none" w:sz="0" w:space="0" w:color="auto"/>
            <w:left w:val="none" w:sz="0" w:space="0" w:color="auto"/>
            <w:bottom w:val="none" w:sz="0" w:space="0" w:color="auto"/>
            <w:right w:val="none" w:sz="0" w:space="0" w:color="auto"/>
          </w:divBdr>
        </w:div>
        <w:div w:id="197009629">
          <w:marLeft w:val="0"/>
          <w:marRight w:val="0"/>
          <w:marTop w:val="0"/>
          <w:marBottom w:val="0"/>
          <w:divBdr>
            <w:top w:val="none" w:sz="0" w:space="0" w:color="auto"/>
            <w:left w:val="none" w:sz="0" w:space="0" w:color="auto"/>
            <w:bottom w:val="none" w:sz="0" w:space="0" w:color="auto"/>
            <w:right w:val="none" w:sz="0" w:space="0" w:color="auto"/>
          </w:divBdr>
        </w:div>
        <w:div w:id="1474298497">
          <w:marLeft w:val="0"/>
          <w:marRight w:val="0"/>
          <w:marTop w:val="0"/>
          <w:marBottom w:val="0"/>
          <w:divBdr>
            <w:top w:val="none" w:sz="0" w:space="0" w:color="auto"/>
            <w:left w:val="none" w:sz="0" w:space="0" w:color="auto"/>
            <w:bottom w:val="none" w:sz="0" w:space="0" w:color="auto"/>
            <w:right w:val="none" w:sz="0" w:space="0" w:color="auto"/>
          </w:divBdr>
        </w:div>
        <w:div w:id="205872192">
          <w:marLeft w:val="0"/>
          <w:marRight w:val="0"/>
          <w:marTop w:val="0"/>
          <w:marBottom w:val="0"/>
          <w:divBdr>
            <w:top w:val="none" w:sz="0" w:space="0" w:color="auto"/>
            <w:left w:val="none" w:sz="0" w:space="0" w:color="auto"/>
            <w:bottom w:val="none" w:sz="0" w:space="0" w:color="auto"/>
            <w:right w:val="none" w:sz="0" w:space="0" w:color="auto"/>
          </w:divBdr>
        </w:div>
        <w:div w:id="544029213">
          <w:marLeft w:val="0"/>
          <w:marRight w:val="0"/>
          <w:marTop w:val="0"/>
          <w:marBottom w:val="0"/>
          <w:divBdr>
            <w:top w:val="none" w:sz="0" w:space="0" w:color="auto"/>
            <w:left w:val="none" w:sz="0" w:space="0" w:color="auto"/>
            <w:bottom w:val="none" w:sz="0" w:space="0" w:color="auto"/>
            <w:right w:val="none" w:sz="0" w:space="0" w:color="auto"/>
          </w:divBdr>
        </w:div>
        <w:div w:id="300506517">
          <w:marLeft w:val="0"/>
          <w:marRight w:val="0"/>
          <w:marTop w:val="0"/>
          <w:marBottom w:val="0"/>
          <w:divBdr>
            <w:top w:val="none" w:sz="0" w:space="0" w:color="auto"/>
            <w:left w:val="none" w:sz="0" w:space="0" w:color="auto"/>
            <w:bottom w:val="none" w:sz="0" w:space="0" w:color="auto"/>
            <w:right w:val="none" w:sz="0" w:space="0" w:color="auto"/>
          </w:divBdr>
        </w:div>
        <w:div w:id="1131166308">
          <w:marLeft w:val="0"/>
          <w:marRight w:val="0"/>
          <w:marTop w:val="0"/>
          <w:marBottom w:val="0"/>
          <w:divBdr>
            <w:top w:val="none" w:sz="0" w:space="0" w:color="auto"/>
            <w:left w:val="none" w:sz="0" w:space="0" w:color="auto"/>
            <w:bottom w:val="none" w:sz="0" w:space="0" w:color="auto"/>
            <w:right w:val="none" w:sz="0" w:space="0" w:color="auto"/>
          </w:divBdr>
        </w:div>
        <w:div w:id="658074896">
          <w:marLeft w:val="0"/>
          <w:marRight w:val="0"/>
          <w:marTop w:val="0"/>
          <w:marBottom w:val="0"/>
          <w:divBdr>
            <w:top w:val="none" w:sz="0" w:space="0" w:color="auto"/>
            <w:left w:val="none" w:sz="0" w:space="0" w:color="auto"/>
            <w:bottom w:val="none" w:sz="0" w:space="0" w:color="auto"/>
            <w:right w:val="none" w:sz="0" w:space="0" w:color="auto"/>
          </w:divBdr>
        </w:div>
      </w:divsChild>
    </w:div>
    <w:div w:id="1454595490">
      <w:bodyDiv w:val="1"/>
      <w:marLeft w:val="0"/>
      <w:marRight w:val="0"/>
      <w:marTop w:val="0"/>
      <w:marBottom w:val="0"/>
      <w:divBdr>
        <w:top w:val="none" w:sz="0" w:space="0" w:color="auto"/>
        <w:left w:val="none" w:sz="0" w:space="0" w:color="auto"/>
        <w:bottom w:val="none" w:sz="0" w:space="0" w:color="auto"/>
        <w:right w:val="none" w:sz="0" w:space="0" w:color="auto"/>
      </w:divBdr>
      <w:divsChild>
        <w:div w:id="1030955493">
          <w:marLeft w:val="0"/>
          <w:marRight w:val="0"/>
          <w:marTop w:val="0"/>
          <w:marBottom w:val="0"/>
          <w:divBdr>
            <w:top w:val="none" w:sz="0" w:space="0" w:color="auto"/>
            <w:left w:val="none" w:sz="0" w:space="0" w:color="auto"/>
            <w:bottom w:val="none" w:sz="0" w:space="0" w:color="auto"/>
            <w:right w:val="none" w:sz="0" w:space="0" w:color="auto"/>
          </w:divBdr>
          <w:divsChild>
            <w:div w:id="1663779754">
              <w:marLeft w:val="0"/>
              <w:marRight w:val="0"/>
              <w:marTop w:val="0"/>
              <w:marBottom w:val="0"/>
              <w:divBdr>
                <w:top w:val="none" w:sz="0" w:space="0" w:color="auto"/>
                <w:left w:val="none" w:sz="0" w:space="0" w:color="auto"/>
                <w:bottom w:val="none" w:sz="0" w:space="0" w:color="auto"/>
                <w:right w:val="none" w:sz="0" w:space="0" w:color="auto"/>
              </w:divBdr>
            </w:div>
            <w:div w:id="2110613893">
              <w:marLeft w:val="0"/>
              <w:marRight w:val="0"/>
              <w:marTop w:val="0"/>
              <w:marBottom w:val="0"/>
              <w:divBdr>
                <w:top w:val="none" w:sz="0" w:space="0" w:color="auto"/>
                <w:left w:val="none" w:sz="0" w:space="0" w:color="auto"/>
                <w:bottom w:val="none" w:sz="0" w:space="0" w:color="auto"/>
                <w:right w:val="none" w:sz="0" w:space="0" w:color="auto"/>
              </w:divBdr>
            </w:div>
            <w:div w:id="1037924213">
              <w:marLeft w:val="0"/>
              <w:marRight w:val="0"/>
              <w:marTop w:val="0"/>
              <w:marBottom w:val="0"/>
              <w:divBdr>
                <w:top w:val="none" w:sz="0" w:space="0" w:color="auto"/>
                <w:left w:val="none" w:sz="0" w:space="0" w:color="auto"/>
                <w:bottom w:val="none" w:sz="0" w:space="0" w:color="auto"/>
                <w:right w:val="none" w:sz="0" w:space="0" w:color="auto"/>
              </w:divBdr>
            </w:div>
            <w:div w:id="1675912400">
              <w:marLeft w:val="0"/>
              <w:marRight w:val="0"/>
              <w:marTop w:val="0"/>
              <w:marBottom w:val="0"/>
              <w:divBdr>
                <w:top w:val="none" w:sz="0" w:space="0" w:color="auto"/>
                <w:left w:val="none" w:sz="0" w:space="0" w:color="auto"/>
                <w:bottom w:val="none" w:sz="0" w:space="0" w:color="auto"/>
                <w:right w:val="none" w:sz="0" w:space="0" w:color="auto"/>
              </w:divBdr>
            </w:div>
            <w:div w:id="676155245">
              <w:marLeft w:val="0"/>
              <w:marRight w:val="0"/>
              <w:marTop w:val="0"/>
              <w:marBottom w:val="0"/>
              <w:divBdr>
                <w:top w:val="none" w:sz="0" w:space="0" w:color="auto"/>
                <w:left w:val="none" w:sz="0" w:space="0" w:color="auto"/>
                <w:bottom w:val="none" w:sz="0" w:space="0" w:color="auto"/>
                <w:right w:val="none" w:sz="0" w:space="0" w:color="auto"/>
              </w:divBdr>
            </w:div>
            <w:div w:id="953562978">
              <w:marLeft w:val="0"/>
              <w:marRight w:val="0"/>
              <w:marTop w:val="0"/>
              <w:marBottom w:val="0"/>
              <w:divBdr>
                <w:top w:val="none" w:sz="0" w:space="0" w:color="auto"/>
                <w:left w:val="none" w:sz="0" w:space="0" w:color="auto"/>
                <w:bottom w:val="none" w:sz="0" w:space="0" w:color="auto"/>
                <w:right w:val="none" w:sz="0" w:space="0" w:color="auto"/>
              </w:divBdr>
            </w:div>
            <w:div w:id="951788126">
              <w:marLeft w:val="0"/>
              <w:marRight w:val="0"/>
              <w:marTop w:val="0"/>
              <w:marBottom w:val="0"/>
              <w:divBdr>
                <w:top w:val="none" w:sz="0" w:space="0" w:color="auto"/>
                <w:left w:val="none" w:sz="0" w:space="0" w:color="auto"/>
                <w:bottom w:val="none" w:sz="0" w:space="0" w:color="auto"/>
                <w:right w:val="none" w:sz="0" w:space="0" w:color="auto"/>
              </w:divBdr>
            </w:div>
            <w:div w:id="328488900">
              <w:marLeft w:val="0"/>
              <w:marRight w:val="0"/>
              <w:marTop w:val="0"/>
              <w:marBottom w:val="0"/>
              <w:divBdr>
                <w:top w:val="none" w:sz="0" w:space="0" w:color="auto"/>
                <w:left w:val="none" w:sz="0" w:space="0" w:color="auto"/>
                <w:bottom w:val="none" w:sz="0" w:space="0" w:color="auto"/>
                <w:right w:val="none" w:sz="0" w:space="0" w:color="auto"/>
              </w:divBdr>
            </w:div>
            <w:div w:id="472790825">
              <w:marLeft w:val="0"/>
              <w:marRight w:val="0"/>
              <w:marTop w:val="0"/>
              <w:marBottom w:val="0"/>
              <w:divBdr>
                <w:top w:val="none" w:sz="0" w:space="0" w:color="auto"/>
                <w:left w:val="none" w:sz="0" w:space="0" w:color="auto"/>
                <w:bottom w:val="none" w:sz="0" w:space="0" w:color="auto"/>
                <w:right w:val="none" w:sz="0" w:space="0" w:color="auto"/>
              </w:divBdr>
            </w:div>
            <w:div w:id="1172528448">
              <w:marLeft w:val="0"/>
              <w:marRight w:val="0"/>
              <w:marTop w:val="0"/>
              <w:marBottom w:val="0"/>
              <w:divBdr>
                <w:top w:val="none" w:sz="0" w:space="0" w:color="auto"/>
                <w:left w:val="none" w:sz="0" w:space="0" w:color="auto"/>
                <w:bottom w:val="none" w:sz="0" w:space="0" w:color="auto"/>
                <w:right w:val="none" w:sz="0" w:space="0" w:color="auto"/>
              </w:divBdr>
            </w:div>
            <w:div w:id="57824956">
              <w:marLeft w:val="0"/>
              <w:marRight w:val="0"/>
              <w:marTop w:val="0"/>
              <w:marBottom w:val="0"/>
              <w:divBdr>
                <w:top w:val="none" w:sz="0" w:space="0" w:color="auto"/>
                <w:left w:val="none" w:sz="0" w:space="0" w:color="auto"/>
                <w:bottom w:val="none" w:sz="0" w:space="0" w:color="auto"/>
                <w:right w:val="none" w:sz="0" w:space="0" w:color="auto"/>
              </w:divBdr>
            </w:div>
            <w:div w:id="154494307">
              <w:marLeft w:val="0"/>
              <w:marRight w:val="0"/>
              <w:marTop w:val="0"/>
              <w:marBottom w:val="0"/>
              <w:divBdr>
                <w:top w:val="none" w:sz="0" w:space="0" w:color="auto"/>
                <w:left w:val="none" w:sz="0" w:space="0" w:color="auto"/>
                <w:bottom w:val="none" w:sz="0" w:space="0" w:color="auto"/>
                <w:right w:val="none" w:sz="0" w:space="0" w:color="auto"/>
              </w:divBdr>
            </w:div>
            <w:div w:id="603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8239">
      <w:bodyDiv w:val="1"/>
      <w:marLeft w:val="0"/>
      <w:marRight w:val="0"/>
      <w:marTop w:val="0"/>
      <w:marBottom w:val="0"/>
      <w:divBdr>
        <w:top w:val="none" w:sz="0" w:space="0" w:color="auto"/>
        <w:left w:val="none" w:sz="0" w:space="0" w:color="auto"/>
        <w:bottom w:val="none" w:sz="0" w:space="0" w:color="auto"/>
        <w:right w:val="none" w:sz="0" w:space="0" w:color="auto"/>
      </w:divBdr>
      <w:divsChild>
        <w:div w:id="1442534501">
          <w:marLeft w:val="0"/>
          <w:marRight w:val="0"/>
          <w:marTop w:val="0"/>
          <w:marBottom w:val="0"/>
          <w:divBdr>
            <w:top w:val="none" w:sz="0" w:space="0" w:color="auto"/>
            <w:left w:val="none" w:sz="0" w:space="0" w:color="auto"/>
            <w:bottom w:val="none" w:sz="0" w:space="0" w:color="auto"/>
            <w:right w:val="none" w:sz="0" w:space="0" w:color="auto"/>
          </w:divBdr>
        </w:div>
        <w:div w:id="1180587785">
          <w:marLeft w:val="0"/>
          <w:marRight w:val="0"/>
          <w:marTop w:val="0"/>
          <w:marBottom w:val="0"/>
          <w:divBdr>
            <w:top w:val="none" w:sz="0" w:space="0" w:color="auto"/>
            <w:left w:val="none" w:sz="0" w:space="0" w:color="auto"/>
            <w:bottom w:val="none" w:sz="0" w:space="0" w:color="auto"/>
            <w:right w:val="none" w:sz="0" w:space="0" w:color="auto"/>
          </w:divBdr>
        </w:div>
        <w:div w:id="512689180">
          <w:marLeft w:val="0"/>
          <w:marRight w:val="0"/>
          <w:marTop w:val="0"/>
          <w:marBottom w:val="0"/>
          <w:divBdr>
            <w:top w:val="none" w:sz="0" w:space="0" w:color="auto"/>
            <w:left w:val="none" w:sz="0" w:space="0" w:color="auto"/>
            <w:bottom w:val="none" w:sz="0" w:space="0" w:color="auto"/>
            <w:right w:val="none" w:sz="0" w:space="0" w:color="auto"/>
          </w:divBdr>
        </w:div>
        <w:div w:id="566839858">
          <w:marLeft w:val="0"/>
          <w:marRight w:val="0"/>
          <w:marTop w:val="0"/>
          <w:marBottom w:val="0"/>
          <w:divBdr>
            <w:top w:val="none" w:sz="0" w:space="0" w:color="auto"/>
            <w:left w:val="none" w:sz="0" w:space="0" w:color="auto"/>
            <w:bottom w:val="none" w:sz="0" w:space="0" w:color="auto"/>
            <w:right w:val="none" w:sz="0" w:space="0" w:color="auto"/>
          </w:divBdr>
        </w:div>
        <w:div w:id="2027056734">
          <w:marLeft w:val="0"/>
          <w:marRight w:val="0"/>
          <w:marTop w:val="0"/>
          <w:marBottom w:val="0"/>
          <w:divBdr>
            <w:top w:val="none" w:sz="0" w:space="0" w:color="auto"/>
            <w:left w:val="none" w:sz="0" w:space="0" w:color="auto"/>
            <w:bottom w:val="none" w:sz="0" w:space="0" w:color="auto"/>
            <w:right w:val="none" w:sz="0" w:space="0" w:color="auto"/>
          </w:divBdr>
        </w:div>
        <w:div w:id="1145007633">
          <w:marLeft w:val="0"/>
          <w:marRight w:val="0"/>
          <w:marTop w:val="0"/>
          <w:marBottom w:val="0"/>
          <w:divBdr>
            <w:top w:val="none" w:sz="0" w:space="0" w:color="auto"/>
            <w:left w:val="none" w:sz="0" w:space="0" w:color="auto"/>
            <w:bottom w:val="none" w:sz="0" w:space="0" w:color="auto"/>
            <w:right w:val="none" w:sz="0" w:space="0" w:color="auto"/>
          </w:divBdr>
        </w:div>
        <w:div w:id="996498381">
          <w:marLeft w:val="0"/>
          <w:marRight w:val="0"/>
          <w:marTop w:val="0"/>
          <w:marBottom w:val="0"/>
          <w:divBdr>
            <w:top w:val="none" w:sz="0" w:space="0" w:color="auto"/>
            <w:left w:val="none" w:sz="0" w:space="0" w:color="auto"/>
            <w:bottom w:val="none" w:sz="0" w:space="0" w:color="auto"/>
            <w:right w:val="none" w:sz="0" w:space="0" w:color="auto"/>
          </w:divBdr>
        </w:div>
        <w:div w:id="1980306011">
          <w:marLeft w:val="0"/>
          <w:marRight w:val="0"/>
          <w:marTop w:val="0"/>
          <w:marBottom w:val="0"/>
          <w:divBdr>
            <w:top w:val="none" w:sz="0" w:space="0" w:color="auto"/>
            <w:left w:val="none" w:sz="0" w:space="0" w:color="auto"/>
            <w:bottom w:val="none" w:sz="0" w:space="0" w:color="auto"/>
            <w:right w:val="none" w:sz="0" w:space="0" w:color="auto"/>
          </w:divBdr>
        </w:div>
        <w:div w:id="1216355306">
          <w:marLeft w:val="0"/>
          <w:marRight w:val="0"/>
          <w:marTop w:val="0"/>
          <w:marBottom w:val="0"/>
          <w:divBdr>
            <w:top w:val="none" w:sz="0" w:space="0" w:color="auto"/>
            <w:left w:val="none" w:sz="0" w:space="0" w:color="auto"/>
            <w:bottom w:val="none" w:sz="0" w:space="0" w:color="auto"/>
            <w:right w:val="none" w:sz="0" w:space="0" w:color="auto"/>
          </w:divBdr>
        </w:div>
        <w:div w:id="1651013634">
          <w:marLeft w:val="0"/>
          <w:marRight w:val="0"/>
          <w:marTop w:val="0"/>
          <w:marBottom w:val="0"/>
          <w:divBdr>
            <w:top w:val="none" w:sz="0" w:space="0" w:color="auto"/>
            <w:left w:val="none" w:sz="0" w:space="0" w:color="auto"/>
            <w:bottom w:val="none" w:sz="0" w:space="0" w:color="auto"/>
            <w:right w:val="none" w:sz="0" w:space="0" w:color="auto"/>
          </w:divBdr>
        </w:div>
        <w:div w:id="213006258">
          <w:marLeft w:val="0"/>
          <w:marRight w:val="0"/>
          <w:marTop w:val="0"/>
          <w:marBottom w:val="0"/>
          <w:divBdr>
            <w:top w:val="none" w:sz="0" w:space="0" w:color="auto"/>
            <w:left w:val="none" w:sz="0" w:space="0" w:color="auto"/>
            <w:bottom w:val="none" w:sz="0" w:space="0" w:color="auto"/>
            <w:right w:val="none" w:sz="0" w:space="0" w:color="auto"/>
          </w:divBdr>
        </w:div>
        <w:div w:id="860362256">
          <w:marLeft w:val="0"/>
          <w:marRight w:val="0"/>
          <w:marTop w:val="0"/>
          <w:marBottom w:val="0"/>
          <w:divBdr>
            <w:top w:val="none" w:sz="0" w:space="0" w:color="auto"/>
            <w:left w:val="none" w:sz="0" w:space="0" w:color="auto"/>
            <w:bottom w:val="none" w:sz="0" w:space="0" w:color="auto"/>
            <w:right w:val="none" w:sz="0" w:space="0" w:color="auto"/>
          </w:divBdr>
        </w:div>
        <w:div w:id="2136215579">
          <w:marLeft w:val="0"/>
          <w:marRight w:val="0"/>
          <w:marTop w:val="0"/>
          <w:marBottom w:val="0"/>
          <w:divBdr>
            <w:top w:val="none" w:sz="0" w:space="0" w:color="auto"/>
            <w:left w:val="none" w:sz="0" w:space="0" w:color="auto"/>
            <w:bottom w:val="none" w:sz="0" w:space="0" w:color="auto"/>
            <w:right w:val="none" w:sz="0" w:space="0" w:color="auto"/>
          </w:divBdr>
        </w:div>
        <w:div w:id="1457215479">
          <w:marLeft w:val="0"/>
          <w:marRight w:val="0"/>
          <w:marTop w:val="0"/>
          <w:marBottom w:val="0"/>
          <w:divBdr>
            <w:top w:val="none" w:sz="0" w:space="0" w:color="auto"/>
            <w:left w:val="none" w:sz="0" w:space="0" w:color="auto"/>
            <w:bottom w:val="none" w:sz="0" w:space="0" w:color="auto"/>
            <w:right w:val="none" w:sz="0" w:space="0" w:color="auto"/>
          </w:divBdr>
        </w:div>
        <w:div w:id="906263982">
          <w:marLeft w:val="0"/>
          <w:marRight w:val="0"/>
          <w:marTop w:val="0"/>
          <w:marBottom w:val="0"/>
          <w:divBdr>
            <w:top w:val="none" w:sz="0" w:space="0" w:color="auto"/>
            <w:left w:val="none" w:sz="0" w:space="0" w:color="auto"/>
            <w:bottom w:val="none" w:sz="0" w:space="0" w:color="auto"/>
            <w:right w:val="none" w:sz="0" w:space="0" w:color="auto"/>
          </w:divBdr>
        </w:div>
        <w:div w:id="731197594">
          <w:marLeft w:val="0"/>
          <w:marRight w:val="0"/>
          <w:marTop w:val="0"/>
          <w:marBottom w:val="0"/>
          <w:divBdr>
            <w:top w:val="none" w:sz="0" w:space="0" w:color="auto"/>
            <w:left w:val="none" w:sz="0" w:space="0" w:color="auto"/>
            <w:bottom w:val="none" w:sz="0" w:space="0" w:color="auto"/>
            <w:right w:val="none" w:sz="0" w:space="0" w:color="auto"/>
          </w:divBdr>
        </w:div>
        <w:div w:id="640235259">
          <w:marLeft w:val="0"/>
          <w:marRight w:val="0"/>
          <w:marTop w:val="0"/>
          <w:marBottom w:val="0"/>
          <w:divBdr>
            <w:top w:val="none" w:sz="0" w:space="0" w:color="auto"/>
            <w:left w:val="none" w:sz="0" w:space="0" w:color="auto"/>
            <w:bottom w:val="none" w:sz="0" w:space="0" w:color="auto"/>
            <w:right w:val="none" w:sz="0" w:space="0" w:color="auto"/>
          </w:divBdr>
        </w:div>
        <w:div w:id="1553728592">
          <w:marLeft w:val="0"/>
          <w:marRight w:val="0"/>
          <w:marTop w:val="0"/>
          <w:marBottom w:val="0"/>
          <w:divBdr>
            <w:top w:val="none" w:sz="0" w:space="0" w:color="auto"/>
            <w:left w:val="none" w:sz="0" w:space="0" w:color="auto"/>
            <w:bottom w:val="none" w:sz="0" w:space="0" w:color="auto"/>
            <w:right w:val="none" w:sz="0" w:space="0" w:color="auto"/>
          </w:divBdr>
        </w:div>
        <w:div w:id="1789007394">
          <w:marLeft w:val="0"/>
          <w:marRight w:val="0"/>
          <w:marTop w:val="0"/>
          <w:marBottom w:val="0"/>
          <w:divBdr>
            <w:top w:val="none" w:sz="0" w:space="0" w:color="auto"/>
            <w:left w:val="none" w:sz="0" w:space="0" w:color="auto"/>
            <w:bottom w:val="none" w:sz="0" w:space="0" w:color="auto"/>
            <w:right w:val="none" w:sz="0" w:space="0" w:color="auto"/>
          </w:divBdr>
        </w:div>
        <w:div w:id="335770414">
          <w:marLeft w:val="0"/>
          <w:marRight w:val="0"/>
          <w:marTop w:val="0"/>
          <w:marBottom w:val="0"/>
          <w:divBdr>
            <w:top w:val="none" w:sz="0" w:space="0" w:color="auto"/>
            <w:left w:val="none" w:sz="0" w:space="0" w:color="auto"/>
            <w:bottom w:val="none" w:sz="0" w:space="0" w:color="auto"/>
            <w:right w:val="none" w:sz="0" w:space="0" w:color="auto"/>
          </w:divBdr>
        </w:div>
        <w:div w:id="1599098007">
          <w:marLeft w:val="0"/>
          <w:marRight w:val="0"/>
          <w:marTop w:val="0"/>
          <w:marBottom w:val="0"/>
          <w:divBdr>
            <w:top w:val="none" w:sz="0" w:space="0" w:color="auto"/>
            <w:left w:val="none" w:sz="0" w:space="0" w:color="auto"/>
            <w:bottom w:val="none" w:sz="0" w:space="0" w:color="auto"/>
            <w:right w:val="none" w:sz="0" w:space="0" w:color="auto"/>
          </w:divBdr>
        </w:div>
        <w:div w:id="1720130962">
          <w:marLeft w:val="0"/>
          <w:marRight w:val="0"/>
          <w:marTop w:val="0"/>
          <w:marBottom w:val="0"/>
          <w:divBdr>
            <w:top w:val="none" w:sz="0" w:space="0" w:color="auto"/>
            <w:left w:val="none" w:sz="0" w:space="0" w:color="auto"/>
            <w:bottom w:val="none" w:sz="0" w:space="0" w:color="auto"/>
            <w:right w:val="none" w:sz="0" w:space="0" w:color="auto"/>
          </w:divBdr>
        </w:div>
        <w:div w:id="175115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5325</Characters>
  <Application>Microsoft Office Word</Application>
  <DocSecurity>4</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dc:creator>
  <cp:lastModifiedBy>Hakkarainen Satu</cp:lastModifiedBy>
  <cp:revision>2</cp:revision>
  <dcterms:created xsi:type="dcterms:W3CDTF">2016-06-30T10:54:00Z</dcterms:created>
  <dcterms:modified xsi:type="dcterms:W3CDTF">2016-06-30T10:54:00Z</dcterms:modified>
</cp:coreProperties>
</file>