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Look w:val="01E0" w:firstRow="1" w:lastRow="1" w:firstColumn="1" w:lastColumn="1" w:noHBand="0" w:noVBand="0"/>
      </w:tblPr>
      <w:tblGrid>
        <w:gridCol w:w="4696"/>
        <w:gridCol w:w="2382"/>
        <w:gridCol w:w="1468"/>
        <w:gridCol w:w="850"/>
      </w:tblGrid>
      <w:tr w:rsidR="00905DD4" w:rsidTr="00905DD4">
        <w:tc>
          <w:tcPr>
            <w:tcW w:w="5210" w:type="dxa"/>
            <w:tcBorders>
              <w:top w:val="nil"/>
              <w:left w:val="nil"/>
              <w:bottom w:val="nil"/>
              <w:right w:val="nil"/>
            </w:tcBorders>
          </w:tcPr>
          <w:p w:rsidR="00905DD4" w:rsidRPr="0003219B" w:rsidRDefault="0003219B" w:rsidP="0003219B">
            <w:pPr>
              <w:jc w:val="both"/>
              <w:rPr>
                <w:rFonts w:cs="Arial"/>
                <w:sz w:val="22"/>
                <w:szCs w:val="22"/>
              </w:rPr>
            </w:pPr>
            <w:bookmarkStart w:id="0" w:name="_GoBack"/>
            <w:bookmarkEnd w:id="0"/>
            <w:r>
              <w:rPr>
                <w:rFonts w:cs="Arial"/>
                <w:sz w:val="22"/>
                <w:szCs w:val="22"/>
              </w:rPr>
              <w:t>Ympäristöministeriö</w:t>
            </w:r>
          </w:p>
        </w:tc>
        <w:tc>
          <w:tcPr>
            <w:tcW w:w="2606" w:type="dxa"/>
            <w:tcBorders>
              <w:top w:val="nil"/>
              <w:left w:val="nil"/>
              <w:bottom w:val="nil"/>
              <w:right w:val="nil"/>
            </w:tcBorders>
          </w:tcPr>
          <w:p w:rsidR="00905DD4" w:rsidRDefault="0003219B" w:rsidP="007D2BF4">
            <w:r>
              <w:t>LAUSUNTO</w:t>
            </w:r>
          </w:p>
        </w:tc>
        <w:tc>
          <w:tcPr>
            <w:tcW w:w="1652" w:type="dxa"/>
            <w:tcBorders>
              <w:top w:val="nil"/>
              <w:left w:val="nil"/>
              <w:bottom w:val="nil"/>
              <w:right w:val="nil"/>
            </w:tcBorders>
          </w:tcPr>
          <w:p w:rsidR="00905DD4" w:rsidRDefault="00905DD4" w:rsidP="007D2BF4"/>
        </w:tc>
        <w:tc>
          <w:tcPr>
            <w:tcW w:w="954" w:type="dxa"/>
            <w:tcBorders>
              <w:top w:val="nil"/>
              <w:left w:val="nil"/>
              <w:bottom w:val="nil"/>
              <w:right w:val="nil"/>
            </w:tcBorders>
          </w:tcPr>
          <w:p w:rsidR="00905DD4" w:rsidRDefault="00905DD4" w:rsidP="00905DD4">
            <w:pPr>
              <w:jc w:val="right"/>
            </w:pPr>
          </w:p>
        </w:tc>
      </w:tr>
      <w:tr w:rsidR="00905DD4" w:rsidTr="00905DD4">
        <w:tc>
          <w:tcPr>
            <w:tcW w:w="5210" w:type="dxa"/>
            <w:tcBorders>
              <w:top w:val="nil"/>
              <w:left w:val="nil"/>
              <w:bottom w:val="nil"/>
              <w:right w:val="nil"/>
            </w:tcBorders>
          </w:tcPr>
          <w:p w:rsidR="00905DD4" w:rsidRPr="0003219B" w:rsidRDefault="0003219B" w:rsidP="0003219B">
            <w:pPr>
              <w:jc w:val="both"/>
              <w:rPr>
                <w:rFonts w:cs="Arial"/>
                <w:sz w:val="22"/>
                <w:szCs w:val="22"/>
              </w:rPr>
            </w:pPr>
            <w:r w:rsidRPr="0072336C">
              <w:rPr>
                <w:rFonts w:cs="Arial"/>
                <w:sz w:val="22"/>
                <w:szCs w:val="22"/>
              </w:rPr>
              <w:t>Kirjaamo</w:t>
            </w:r>
          </w:p>
        </w:tc>
        <w:tc>
          <w:tcPr>
            <w:tcW w:w="2606" w:type="dxa"/>
            <w:tcBorders>
              <w:top w:val="nil"/>
              <w:left w:val="nil"/>
              <w:bottom w:val="nil"/>
              <w:right w:val="nil"/>
            </w:tcBorders>
          </w:tcPr>
          <w:p w:rsidR="00905DD4" w:rsidRDefault="00905DD4" w:rsidP="007D2BF4"/>
        </w:tc>
        <w:tc>
          <w:tcPr>
            <w:tcW w:w="2606" w:type="dxa"/>
            <w:gridSpan w:val="2"/>
            <w:tcBorders>
              <w:top w:val="nil"/>
              <w:left w:val="nil"/>
              <w:bottom w:val="nil"/>
              <w:right w:val="nil"/>
            </w:tcBorders>
          </w:tcPr>
          <w:p w:rsidR="00905DD4" w:rsidRDefault="00905DD4" w:rsidP="007D2BF4"/>
        </w:tc>
      </w:tr>
      <w:tr w:rsidR="00905DD4" w:rsidTr="00905DD4">
        <w:tc>
          <w:tcPr>
            <w:tcW w:w="5210" w:type="dxa"/>
            <w:tcBorders>
              <w:top w:val="nil"/>
              <w:left w:val="nil"/>
              <w:bottom w:val="nil"/>
              <w:right w:val="nil"/>
            </w:tcBorders>
          </w:tcPr>
          <w:p w:rsidR="00905DD4" w:rsidRDefault="0003219B" w:rsidP="007D2BF4">
            <w:r>
              <w:t>PL 35</w:t>
            </w:r>
          </w:p>
        </w:tc>
        <w:tc>
          <w:tcPr>
            <w:tcW w:w="2606" w:type="dxa"/>
            <w:tcBorders>
              <w:top w:val="nil"/>
              <w:left w:val="nil"/>
              <w:bottom w:val="nil"/>
              <w:right w:val="nil"/>
            </w:tcBorders>
          </w:tcPr>
          <w:p w:rsidR="00905DD4" w:rsidRDefault="00905DD4" w:rsidP="007D2BF4"/>
        </w:tc>
        <w:tc>
          <w:tcPr>
            <w:tcW w:w="2606" w:type="dxa"/>
            <w:gridSpan w:val="2"/>
            <w:tcBorders>
              <w:top w:val="nil"/>
              <w:left w:val="nil"/>
              <w:bottom w:val="nil"/>
              <w:right w:val="nil"/>
            </w:tcBorders>
          </w:tcPr>
          <w:p w:rsidR="00246181" w:rsidRPr="00246181" w:rsidRDefault="0003219B" w:rsidP="00246181">
            <w:pPr>
              <w:rPr>
                <w:lang w:val="en-US"/>
              </w:rPr>
            </w:pPr>
            <w:r>
              <w:t xml:space="preserve">Dnro </w:t>
            </w:r>
            <w:r w:rsidR="00246181" w:rsidRPr="00246181">
              <w:rPr>
                <w:lang w:val="en-US"/>
              </w:rPr>
              <w:t>85/2016</w:t>
            </w:r>
          </w:p>
          <w:p w:rsidR="00905DD4" w:rsidRDefault="00905DD4" w:rsidP="007D2BF4"/>
        </w:tc>
      </w:tr>
      <w:tr w:rsidR="00905DD4" w:rsidTr="00905DD4">
        <w:tc>
          <w:tcPr>
            <w:tcW w:w="5210" w:type="dxa"/>
            <w:tcBorders>
              <w:top w:val="nil"/>
              <w:left w:val="nil"/>
              <w:bottom w:val="nil"/>
              <w:right w:val="nil"/>
            </w:tcBorders>
          </w:tcPr>
          <w:p w:rsidR="00905DD4" w:rsidRPr="0003219B" w:rsidRDefault="0003219B" w:rsidP="0003219B">
            <w:pPr>
              <w:jc w:val="both"/>
              <w:rPr>
                <w:rFonts w:cs="Arial"/>
                <w:sz w:val="22"/>
                <w:szCs w:val="22"/>
              </w:rPr>
            </w:pPr>
            <w:r w:rsidRPr="0072336C">
              <w:rPr>
                <w:rFonts w:cs="Arial"/>
                <w:sz w:val="22"/>
                <w:szCs w:val="22"/>
              </w:rPr>
              <w:t>00023 VALTIONEUVOSTO</w:t>
            </w:r>
          </w:p>
        </w:tc>
        <w:tc>
          <w:tcPr>
            <w:tcW w:w="2606" w:type="dxa"/>
            <w:tcBorders>
              <w:top w:val="nil"/>
              <w:left w:val="nil"/>
              <w:bottom w:val="nil"/>
              <w:right w:val="nil"/>
            </w:tcBorders>
          </w:tcPr>
          <w:p w:rsidR="00905DD4" w:rsidRDefault="002A2D36" w:rsidP="007D2BF4">
            <w:r>
              <w:t>2.6</w:t>
            </w:r>
            <w:r w:rsidR="0003219B">
              <w:t>.201</w:t>
            </w:r>
            <w:r>
              <w:t>6</w:t>
            </w:r>
          </w:p>
        </w:tc>
        <w:tc>
          <w:tcPr>
            <w:tcW w:w="2606" w:type="dxa"/>
            <w:gridSpan w:val="2"/>
            <w:tcBorders>
              <w:top w:val="nil"/>
              <w:left w:val="nil"/>
              <w:bottom w:val="nil"/>
              <w:right w:val="nil"/>
            </w:tcBorders>
          </w:tcPr>
          <w:p w:rsidR="00905DD4" w:rsidRDefault="00905DD4" w:rsidP="007D2BF4"/>
        </w:tc>
      </w:tr>
      <w:tr w:rsidR="00905DD4" w:rsidTr="00905DD4">
        <w:trPr>
          <w:trHeight w:val="429"/>
        </w:trPr>
        <w:tc>
          <w:tcPr>
            <w:tcW w:w="10422" w:type="dxa"/>
            <w:gridSpan w:val="4"/>
            <w:tcBorders>
              <w:top w:val="nil"/>
              <w:left w:val="nil"/>
              <w:bottom w:val="nil"/>
              <w:right w:val="nil"/>
            </w:tcBorders>
          </w:tcPr>
          <w:p w:rsidR="00905DD4" w:rsidRDefault="00905DD4" w:rsidP="007D2BF4"/>
        </w:tc>
      </w:tr>
    </w:tbl>
    <w:p w:rsidR="0003219B" w:rsidRDefault="0003219B" w:rsidP="0003219B">
      <w:pPr>
        <w:pStyle w:val="Leipteksti"/>
        <w:ind w:left="0"/>
        <w:rPr>
          <w:rFonts w:cs="Arial"/>
          <w:b/>
          <w:bCs/>
          <w:caps/>
          <w:kern w:val="32"/>
        </w:rPr>
      </w:pPr>
    </w:p>
    <w:p w:rsidR="00F83CAA" w:rsidRDefault="00F83CAA" w:rsidP="0003219B">
      <w:pPr>
        <w:pStyle w:val="Leipteksti"/>
        <w:ind w:left="0"/>
        <w:rPr>
          <w:rFonts w:cs="Arial"/>
          <w:b/>
          <w:bCs/>
          <w:caps/>
          <w:kern w:val="32"/>
        </w:rPr>
      </w:pPr>
    </w:p>
    <w:p w:rsidR="00A60C8E" w:rsidRDefault="00A60C8E" w:rsidP="00F83CAA">
      <w:pPr>
        <w:spacing w:after="280" w:afterAutospacing="1"/>
        <w:rPr>
          <w:rFonts w:eastAsia="Arial" w:cs="Arial"/>
          <w:sz w:val="22"/>
          <w:szCs w:val="22"/>
        </w:rPr>
      </w:pPr>
      <w:r w:rsidRPr="0072336C">
        <w:rPr>
          <w:rFonts w:eastAsia="Arial" w:cs="Arial"/>
          <w:sz w:val="22"/>
          <w:szCs w:val="22"/>
        </w:rPr>
        <w:t xml:space="preserve">LAUSUNTO </w:t>
      </w:r>
      <w:r w:rsidR="002A2D36">
        <w:rPr>
          <w:rFonts w:eastAsia="Arial" w:cs="Arial"/>
          <w:sz w:val="22"/>
          <w:szCs w:val="22"/>
        </w:rPr>
        <w:t>LUONNOKSESTA HALLITUKSEN ESITYKSEKSI</w:t>
      </w:r>
      <w:r w:rsidR="00875566">
        <w:rPr>
          <w:rFonts w:eastAsia="Arial" w:cs="Arial"/>
          <w:sz w:val="22"/>
          <w:szCs w:val="22"/>
        </w:rPr>
        <w:t xml:space="preserve"> </w:t>
      </w:r>
      <w:r w:rsidR="002A2D36">
        <w:rPr>
          <w:rFonts w:eastAsia="Arial" w:cs="Arial"/>
          <w:sz w:val="22"/>
          <w:szCs w:val="22"/>
        </w:rPr>
        <w:t xml:space="preserve">LAIKSI </w:t>
      </w:r>
      <w:r w:rsidR="00875566">
        <w:rPr>
          <w:rFonts w:eastAsia="Arial" w:cs="Arial"/>
          <w:sz w:val="22"/>
          <w:szCs w:val="22"/>
        </w:rPr>
        <w:t>YMPÄRISTÖ</w:t>
      </w:r>
      <w:r w:rsidR="002A2D36">
        <w:rPr>
          <w:rFonts w:eastAsia="Arial" w:cs="Arial"/>
          <w:sz w:val="22"/>
          <w:szCs w:val="22"/>
        </w:rPr>
        <w:t>VAIKUTUSTEN ARVIOINTIMENETTELYSTÄ JA LAEIKSI SIIHEN LIITTYVIEN LAKIEN MUUTTAMISESTA</w:t>
      </w:r>
    </w:p>
    <w:p w:rsidR="00875566" w:rsidRPr="0072336C" w:rsidRDefault="00875566" w:rsidP="00F83CAA">
      <w:pPr>
        <w:spacing w:after="280" w:afterAutospacing="1"/>
        <w:rPr>
          <w:rFonts w:cs="Arial"/>
          <w:sz w:val="22"/>
          <w:szCs w:val="22"/>
        </w:rPr>
      </w:pPr>
    </w:p>
    <w:p w:rsidR="00090D21" w:rsidRDefault="00A60C8E" w:rsidP="00A60C8E">
      <w:pPr>
        <w:spacing w:after="280" w:afterAutospacing="1"/>
        <w:jc w:val="both"/>
        <w:rPr>
          <w:rFonts w:cs="Arial"/>
          <w:sz w:val="22"/>
          <w:szCs w:val="22"/>
        </w:rPr>
      </w:pPr>
      <w:r w:rsidRPr="0072336C">
        <w:rPr>
          <w:rFonts w:eastAsia="Arial" w:cs="Arial"/>
          <w:sz w:val="22"/>
          <w:szCs w:val="22"/>
        </w:rPr>
        <w:t>Maa- ja metsätalo</w:t>
      </w:r>
      <w:r w:rsidR="00292C02">
        <w:rPr>
          <w:rFonts w:eastAsia="Arial" w:cs="Arial"/>
          <w:sz w:val="22"/>
          <w:szCs w:val="22"/>
        </w:rPr>
        <w:t>ustuottajain Keskusliitto MTK ry</w:t>
      </w:r>
      <w:r w:rsidRPr="0072336C">
        <w:rPr>
          <w:rFonts w:eastAsia="Arial" w:cs="Arial"/>
          <w:sz w:val="22"/>
          <w:szCs w:val="22"/>
        </w:rPr>
        <w:t xml:space="preserve"> esittää pyydettynä lausuntonaan </w:t>
      </w:r>
      <w:r w:rsidR="002A2D36">
        <w:rPr>
          <w:rFonts w:eastAsia="Arial" w:cs="Arial"/>
          <w:sz w:val="22"/>
          <w:szCs w:val="22"/>
        </w:rPr>
        <w:t>luonnoksesta hallituksen esitykseksi laiksi ympäristövaikutusten arviointimenettelystä ja laeiksi eräiden siihen liittyvien lakien muuttamisesta</w:t>
      </w:r>
      <w:r w:rsidR="00875566">
        <w:rPr>
          <w:rFonts w:eastAsia="Arial" w:cs="Arial"/>
          <w:sz w:val="22"/>
          <w:szCs w:val="22"/>
        </w:rPr>
        <w:t xml:space="preserve"> </w:t>
      </w:r>
      <w:r w:rsidRPr="0072336C">
        <w:rPr>
          <w:rFonts w:eastAsia="Arial" w:cs="Arial"/>
          <w:sz w:val="22"/>
          <w:szCs w:val="22"/>
        </w:rPr>
        <w:t>seuraavaa:</w:t>
      </w:r>
      <w:r w:rsidRPr="0072336C">
        <w:rPr>
          <w:rFonts w:cs="Arial"/>
          <w:sz w:val="22"/>
          <w:szCs w:val="22"/>
        </w:rPr>
        <w:t xml:space="preserve"> </w:t>
      </w:r>
    </w:p>
    <w:p w:rsidR="00F2670C" w:rsidRPr="0072336C" w:rsidRDefault="00F2670C" w:rsidP="00A60C8E">
      <w:pPr>
        <w:spacing w:after="280" w:afterAutospacing="1"/>
        <w:jc w:val="both"/>
        <w:rPr>
          <w:rFonts w:cs="Arial"/>
          <w:sz w:val="22"/>
          <w:szCs w:val="22"/>
        </w:rPr>
      </w:pPr>
    </w:p>
    <w:p w:rsidR="00A832C4" w:rsidRDefault="00D278EF" w:rsidP="00A832C4">
      <w:pPr>
        <w:spacing w:after="280" w:afterAutospacing="1"/>
        <w:jc w:val="both"/>
        <w:rPr>
          <w:rFonts w:cs="Arial"/>
          <w:sz w:val="22"/>
          <w:szCs w:val="22"/>
        </w:rPr>
      </w:pPr>
      <w:r>
        <w:rPr>
          <w:rFonts w:eastAsia="Arial" w:cs="Arial"/>
          <w:b/>
          <w:sz w:val="22"/>
          <w:szCs w:val="22"/>
        </w:rPr>
        <w:t xml:space="preserve">YLEISTÄ </w:t>
      </w:r>
    </w:p>
    <w:p w:rsidR="00A832C4" w:rsidRDefault="00A832C4" w:rsidP="00A832C4">
      <w:pPr>
        <w:spacing w:after="280" w:afterAutospacing="1"/>
        <w:jc w:val="both"/>
        <w:rPr>
          <w:rFonts w:cs="Arial"/>
          <w:sz w:val="22"/>
          <w:szCs w:val="22"/>
        </w:rPr>
      </w:pPr>
      <w:r w:rsidRPr="00A85D56">
        <w:rPr>
          <w:rFonts w:cs="Arial"/>
          <w:sz w:val="22"/>
          <w:szCs w:val="22"/>
        </w:rPr>
        <w:t xml:space="preserve">YVA-menettelyn perimmäinen tarkoitus on toimia lupamenettelyssä tausta-aineistona. Menettelyllä on merkittävä rooli osana ympäristövaikutuksiltaan merkittävien hankkeiden valmistelua ja ohjausta.  </w:t>
      </w:r>
    </w:p>
    <w:p w:rsidR="00A832C4" w:rsidRPr="00A85D56" w:rsidRDefault="00A832C4" w:rsidP="00A832C4">
      <w:pPr>
        <w:spacing w:after="280" w:afterAutospacing="1"/>
        <w:jc w:val="both"/>
        <w:rPr>
          <w:rFonts w:cs="Arial"/>
          <w:sz w:val="22"/>
          <w:szCs w:val="22"/>
        </w:rPr>
      </w:pPr>
      <w:r w:rsidRPr="00A85D56">
        <w:rPr>
          <w:rFonts w:cs="Arial"/>
          <w:sz w:val="22"/>
          <w:szCs w:val="22"/>
        </w:rPr>
        <w:t>YVA-menettelyn hanketyypit ovat hyvin erilaisia: suunnittelu- ja päätöksentekotilanteet vaihtelevat niissä suu</w:t>
      </w:r>
      <w:r>
        <w:rPr>
          <w:rFonts w:cs="Arial"/>
          <w:sz w:val="22"/>
          <w:szCs w:val="22"/>
        </w:rPr>
        <w:t>resti, ja siksi YVA-menettelyn</w:t>
      </w:r>
      <w:r w:rsidRPr="00A85D56">
        <w:rPr>
          <w:rFonts w:cs="Arial"/>
          <w:sz w:val="22"/>
          <w:szCs w:val="22"/>
        </w:rPr>
        <w:t xml:space="preserve"> toimivuus vaihtelee. YVA ei kuitenkaan ratkaise lupaprosessia suuntaan eikä toiseen, vaan ainoastaan arvioi hankkeen ympäristövaikutukset. </w:t>
      </w:r>
    </w:p>
    <w:p w:rsidR="002A2D36" w:rsidRDefault="002A2D36" w:rsidP="002A2D36">
      <w:pPr>
        <w:spacing w:after="100" w:afterAutospacing="1"/>
        <w:jc w:val="both"/>
        <w:rPr>
          <w:rFonts w:eastAsia="Arial" w:cs="Arial"/>
          <w:sz w:val="22"/>
          <w:szCs w:val="22"/>
        </w:rPr>
      </w:pPr>
      <w:r>
        <w:rPr>
          <w:rFonts w:eastAsia="Arial" w:cs="Arial"/>
          <w:sz w:val="22"/>
          <w:szCs w:val="22"/>
        </w:rPr>
        <w:t>YVA-menettelyn toimivuuden kannalta on hyvä jos se tuo hankkeeseen liittyvät ongelmat esiin mahdollisimman aikaisessa vaiheessa. Isoissa hankkeissa on myös ennakoitavuutta pystyttävä parantamaan ainakin siltä osin, ettei kielteinen viranomaiskanta selviä l</w:t>
      </w:r>
      <w:r w:rsidR="00DF18E8">
        <w:rPr>
          <w:rFonts w:eastAsia="Arial" w:cs="Arial"/>
          <w:sz w:val="22"/>
          <w:szCs w:val="22"/>
        </w:rPr>
        <w:t>opulta vasta raskaan YVA-</w:t>
      </w:r>
      <w:r>
        <w:rPr>
          <w:rFonts w:eastAsia="Arial" w:cs="Arial"/>
          <w:sz w:val="22"/>
          <w:szCs w:val="22"/>
        </w:rPr>
        <w:t xml:space="preserve">menettelyn loppumetreillä. </w:t>
      </w:r>
    </w:p>
    <w:p w:rsidR="00F1004A" w:rsidRPr="00515D79" w:rsidRDefault="00F1004A" w:rsidP="00F1004A">
      <w:pPr>
        <w:spacing w:after="280" w:afterAutospacing="1"/>
        <w:jc w:val="both"/>
        <w:rPr>
          <w:rFonts w:cs="Arial"/>
          <w:b/>
          <w:sz w:val="22"/>
          <w:szCs w:val="22"/>
        </w:rPr>
      </w:pPr>
      <w:r w:rsidRPr="00515D79">
        <w:rPr>
          <w:rFonts w:cs="Arial"/>
          <w:b/>
          <w:sz w:val="22"/>
          <w:szCs w:val="22"/>
        </w:rPr>
        <w:t>YVA-lain uudistus</w:t>
      </w:r>
    </w:p>
    <w:p w:rsidR="00A2374B" w:rsidRDefault="00A2374B" w:rsidP="00F1004A">
      <w:pPr>
        <w:spacing w:after="280" w:afterAutospacing="1"/>
        <w:jc w:val="both"/>
        <w:rPr>
          <w:rFonts w:cs="Arial"/>
          <w:sz w:val="22"/>
          <w:szCs w:val="22"/>
        </w:rPr>
      </w:pPr>
      <w:r>
        <w:rPr>
          <w:rFonts w:cs="Arial"/>
          <w:sz w:val="22"/>
          <w:szCs w:val="22"/>
        </w:rPr>
        <w:t>YVA-lain uudistuksen tavoite oli sujuvoittaa prosesseja sekä saattaa laki YVA-direktiivin mukaiseksi. Sujuvoittamisen osalta e</w:t>
      </w:r>
      <w:r w:rsidR="00F1004A">
        <w:rPr>
          <w:rFonts w:cs="Arial"/>
          <w:sz w:val="22"/>
          <w:szCs w:val="22"/>
        </w:rPr>
        <w:t xml:space="preserve">hdotetut muutokset eivät vaikuta kunnianhimoisilta. Esimerkiksi YVA-menettely oltaisi voitu yhdistää myös lupamenettelyyn ja toteuttaa näin yhden luukun periaatetta. </w:t>
      </w:r>
      <w:r w:rsidR="00DF18E8">
        <w:rPr>
          <w:rFonts w:cs="Arial"/>
          <w:sz w:val="22"/>
          <w:szCs w:val="22"/>
        </w:rPr>
        <w:t>Ehdotuksessa esitetään</w:t>
      </w:r>
      <w:r w:rsidR="002B23EE">
        <w:rPr>
          <w:rFonts w:cs="Arial"/>
          <w:sz w:val="22"/>
          <w:szCs w:val="22"/>
        </w:rPr>
        <w:t xml:space="preserve"> kaavoituksen ja YVA-menettelyn</w:t>
      </w:r>
      <w:r w:rsidR="00DF18E8">
        <w:rPr>
          <w:rFonts w:cs="Arial"/>
          <w:sz w:val="22"/>
          <w:szCs w:val="22"/>
        </w:rPr>
        <w:t xml:space="preserve"> kuulemis- ja lausuntomenettelyjen yhdistämistä, mutta ei</w:t>
      </w:r>
      <w:r>
        <w:rPr>
          <w:rFonts w:cs="Arial"/>
          <w:sz w:val="22"/>
          <w:szCs w:val="22"/>
        </w:rPr>
        <w:t xml:space="preserve"> päällekk</w:t>
      </w:r>
      <w:r w:rsidR="00DF18E8">
        <w:rPr>
          <w:rFonts w:cs="Arial"/>
          <w:sz w:val="22"/>
          <w:szCs w:val="22"/>
        </w:rPr>
        <w:t>äisten menettelyjen</w:t>
      </w:r>
      <w:r>
        <w:rPr>
          <w:rFonts w:cs="Arial"/>
          <w:sz w:val="22"/>
          <w:szCs w:val="22"/>
        </w:rPr>
        <w:t xml:space="preserve"> tai</w:t>
      </w:r>
      <w:r w:rsidR="00DF18E8">
        <w:rPr>
          <w:rFonts w:cs="Arial"/>
          <w:sz w:val="22"/>
          <w:szCs w:val="22"/>
        </w:rPr>
        <w:t xml:space="preserve"> arviointien poistamista</w:t>
      </w:r>
      <w:r>
        <w:rPr>
          <w:rFonts w:cs="Arial"/>
          <w:sz w:val="22"/>
          <w:szCs w:val="22"/>
        </w:rPr>
        <w:t xml:space="preserve">. Ehdotetut muutokset eivät vähennä viranomaisten tehtäviä eivätkä hankevastaavan velvollisuuksia. MTK:n näkemyksen mukaan luonnoksessa hallituksen esitykseksi ei olla onnistuttu sujuvoittamaan YVA-menettelyä. </w:t>
      </w:r>
      <w:r w:rsidR="00F1004A">
        <w:rPr>
          <w:rFonts w:cs="Arial"/>
          <w:sz w:val="22"/>
          <w:szCs w:val="22"/>
        </w:rPr>
        <w:t xml:space="preserve">Hallitusohjelmassa edellytetään </w:t>
      </w:r>
      <w:r w:rsidR="00DF18E8">
        <w:rPr>
          <w:rFonts w:cs="Arial"/>
          <w:sz w:val="22"/>
          <w:szCs w:val="22"/>
        </w:rPr>
        <w:t xml:space="preserve">muun muassa </w:t>
      </w:r>
      <w:r w:rsidR="00F1004A">
        <w:rPr>
          <w:rFonts w:cs="Arial"/>
          <w:sz w:val="22"/>
          <w:szCs w:val="22"/>
        </w:rPr>
        <w:t xml:space="preserve">asetettavaksi viranomaisille sitovat määräajan myös YVA-menettelyyn. Tätä </w:t>
      </w:r>
      <w:r w:rsidR="00F1004A">
        <w:rPr>
          <w:rFonts w:cs="Arial"/>
          <w:sz w:val="22"/>
          <w:szCs w:val="22"/>
        </w:rPr>
        <w:lastRenderedPageBreak/>
        <w:t xml:space="preserve">tavoitetta ei ole esityksessä täytetty. </w:t>
      </w:r>
      <w:r w:rsidR="00DF18E8">
        <w:rPr>
          <w:rFonts w:cs="Arial"/>
          <w:sz w:val="22"/>
          <w:szCs w:val="22"/>
        </w:rPr>
        <w:t>Esitetyillä muutoksilla ei olisi huomattavia vaikutuksia myöskään prosessien kestoon.</w:t>
      </w:r>
    </w:p>
    <w:p w:rsidR="00F1004A" w:rsidRPr="00515D79" w:rsidRDefault="00A2374B" w:rsidP="00F1004A">
      <w:pPr>
        <w:spacing w:after="280" w:afterAutospacing="1"/>
        <w:jc w:val="both"/>
        <w:rPr>
          <w:rFonts w:cs="Arial"/>
          <w:sz w:val="22"/>
          <w:szCs w:val="22"/>
        </w:rPr>
      </w:pPr>
      <w:r>
        <w:rPr>
          <w:rFonts w:cs="Arial"/>
          <w:sz w:val="22"/>
          <w:szCs w:val="22"/>
        </w:rPr>
        <w:t>Hallitusohjelmassa edellytetään lisäksi</w:t>
      </w:r>
      <w:r w:rsidR="00F1004A">
        <w:rPr>
          <w:rFonts w:cs="Arial"/>
          <w:sz w:val="22"/>
          <w:szCs w:val="22"/>
        </w:rPr>
        <w:t xml:space="preserve">, että </w:t>
      </w:r>
      <w:r w:rsidR="00F1004A" w:rsidRPr="00EF62B6">
        <w:rPr>
          <w:rFonts w:cs="Arial"/>
          <w:i/>
          <w:sz w:val="22"/>
          <w:szCs w:val="22"/>
        </w:rPr>
        <w:t>EU-säännösten toimeenpanossa pidättäydytään kansallisesta lisäsääntelystä. Suomen EU-vaikuttamisen yhtenä painopisteenä on nykyistä vähäisempi, parempi ja kevyempi sääntely.</w:t>
      </w:r>
      <w:r w:rsidR="00F1004A">
        <w:rPr>
          <w:rFonts w:cs="Arial"/>
          <w:i/>
          <w:sz w:val="22"/>
          <w:szCs w:val="22"/>
        </w:rPr>
        <w:t xml:space="preserve"> </w:t>
      </w:r>
      <w:r w:rsidR="00F1004A">
        <w:rPr>
          <w:rFonts w:cs="Arial"/>
          <w:sz w:val="22"/>
          <w:szCs w:val="22"/>
        </w:rPr>
        <w:t xml:space="preserve">Selvyyden vuoksi tätä näkökulmaa olisi hyvä tuoda luonnokseen esille. </w:t>
      </w:r>
      <w:r>
        <w:rPr>
          <w:rFonts w:cs="Arial"/>
          <w:sz w:val="22"/>
          <w:szCs w:val="22"/>
        </w:rPr>
        <w:t>MTK:n näkemyksen mukaan ehdotetussa YVA-laissa on lukuisa määrä vastaavaa di</w:t>
      </w:r>
      <w:r w:rsidR="00DF18E8">
        <w:rPr>
          <w:rFonts w:cs="Arial"/>
          <w:sz w:val="22"/>
          <w:szCs w:val="22"/>
        </w:rPr>
        <w:t>rektiiviä tiukempia vaatimuksia, joita ei ole tässä esityksessä pyritty poistamaan.</w:t>
      </w:r>
    </w:p>
    <w:p w:rsidR="00515D79" w:rsidRPr="00515D79" w:rsidRDefault="00515D79" w:rsidP="00A832C4">
      <w:pPr>
        <w:spacing w:after="280" w:afterAutospacing="1"/>
        <w:jc w:val="both"/>
        <w:rPr>
          <w:rFonts w:cs="Arial"/>
          <w:b/>
          <w:sz w:val="22"/>
          <w:szCs w:val="22"/>
        </w:rPr>
      </w:pPr>
      <w:r w:rsidRPr="00515D79">
        <w:rPr>
          <w:rFonts w:cs="Arial"/>
          <w:b/>
          <w:sz w:val="22"/>
          <w:szCs w:val="22"/>
        </w:rPr>
        <w:t>YVA-menettelyn ja hankekaavoituksen yhdistäminen</w:t>
      </w:r>
    </w:p>
    <w:p w:rsidR="00DF18E8" w:rsidRDefault="00DF18E8" w:rsidP="00DF18E8">
      <w:pPr>
        <w:spacing w:after="100" w:afterAutospacing="1"/>
        <w:jc w:val="both"/>
        <w:rPr>
          <w:rFonts w:eastAsia="Arial" w:cs="Arial"/>
          <w:sz w:val="22"/>
          <w:szCs w:val="22"/>
        </w:rPr>
      </w:pPr>
      <w:r>
        <w:rPr>
          <w:rFonts w:eastAsia="Arial" w:cs="Arial"/>
          <w:sz w:val="22"/>
          <w:szCs w:val="22"/>
        </w:rPr>
        <w:t xml:space="preserve">Kaavoituksessa keskeisin toimija on kunta tai maakunnan liitto. YVA-menettelyssä keskeinen toimija on hankkeesta vastaava. Kunta on YVA-menettelyssä lähinnä lausunnonantaja, ellei kyse ole hankkeesta, josta kunta vastaa. </w:t>
      </w:r>
    </w:p>
    <w:p w:rsidR="00DF18E8" w:rsidRDefault="00DF18E8" w:rsidP="00DF18E8">
      <w:pPr>
        <w:spacing w:after="100" w:afterAutospacing="1"/>
        <w:jc w:val="both"/>
        <w:rPr>
          <w:rFonts w:eastAsia="Arial" w:cs="Arial"/>
          <w:sz w:val="22"/>
          <w:szCs w:val="22"/>
        </w:rPr>
      </w:pPr>
      <w:r>
        <w:rPr>
          <w:rFonts w:eastAsia="Arial" w:cs="Arial"/>
          <w:sz w:val="22"/>
          <w:szCs w:val="22"/>
        </w:rPr>
        <w:t xml:space="preserve">Kaavalla on laissa säädetyt oikeusvaikutukset rakentamiseen, muuhun alueidenkäyttöön ja viranomaistoimintaan. YVA taas on luonteeltaan selvitys- ja arviointimenettely, jolla ei ole välittömiä oikeusvaikutuksia päätöksentekoon. Menettelyjen yhteensovittamisessa on toimittava siten, että molempien menettelyjen tavoitteet turvataan jatkossakin. </w:t>
      </w:r>
    </w:p>
    <w:p w:rsidR="00A832C4" w:rsidRPr="00A832C4" w:rsidRDefault="00F2670C" w:rsidP="00A832C4">
      <w:pPr>
        <w:spacing w:after="280" w:afterAutospacing="1"/>
        <w:jc w:val="both"/>
        <w:rPr>
          <w:rFonts w:cs="Arial"/>
          <w:sz w:val="22"/>
          <w:szCs w:val="22"/>
        </w:rPr>
      </w:pPr>
      <w:r>
        <w:rPr>
          <w:rFonts w:cs="Arial"/>
          <w:sz w:val="22"/>
          <w:szCs w:val="22"/>
        </w:rPr>
        <w:t>Luonnoksessa hallituksen esitykseksi</w:t>
      </w:r>
      <w:r w:rsidR="00A832C4" w:rsidRPr="00A832C4">
        <w:rPr>
          <w:rFonts w:cs="Arial"/>
          <w:sz w:val="22"/>
          <w:szCs w:val="22"/>
        </w:rPr>
        <w:t xml:space="preserve"> ehdotetaan kaavoituksen ja YVA-menettelyn suhteen kehittämistä nykyistä joustavammaksi. MTK lisää, että silloin, kun YVA-menettely ja kaavoitus tähtäävät samaan asiaan, eli jonkin tietyn hankkeen toteutumiseen, on menettelyt ilman muuta syytä yhdistää. Kaavoitukseen voi kuitenkin liittyä myös paljon muuta ympäröiviin alueisiin liittyvää, mikä on tietysti ratkaistava erikseen. Joustavuuden täytyy tarkoittaa sitä, että pääasiallinen hanke saadaan järjestymään. </w:t>
      </w:r>
    </w:p>
    <w:p w:rsidR="00A832C4" w:rsidRDefault="00A832C4" w:rsidP="00A832C4">
      <w:pPr>
        <w:spacing w:after="280" w:afterAutospacing="1"/>
        <w:jc w:val="both"/>
        <w:rPr>
          <w:rFonts w:cs="Arial"/>
          <w:sz w:val="22"/>
          <w:szCs w:val="22"/>
        </w:rPr>
      </w:pPr>
      <w:r w:rsidRPr="00A832C4">
        <w:rPr>
          <w:rFonts w:cs="Arial"/>
          <w:sz w:val="22"/>
          <w:szCs w:val="22"/>
        </w:rPr>
        <w:t>Milloin menettely tulee vireille, on aina mahdollisuuksien mukaan järjestettävä yhteinen tiedotustilaisuus kaikille, ketä asia koskee ja selostettava kaikki hankkeeseen liittyvät asiat yhdellä kertaa. Useat eri kuulemiset eivät johda rakentaviin lopputuloksiin ja ovat asianosaisille raskaita.</w:t>
      </w:r>
      <w:r w:rsidR="00F2670C" w:rsidRPr="00F2670C">
        <w:rPr>
          <w:rFonts w:cs="Arial"/>
          <w:sz w:val="22"/>
          <w:szCs w:val="22"/>
        </w:rPr>
        <w:t xml:space="preserve"> </w:t>
      </w:r>
      <w:r w:rsidR="00F2670C" w:rsidRPr="00A832C4">
        <w:rPr>
          <w:rFonts w:cs="Arial"/>
          <w:sz w:val="22"/>
          <w:szCs w:val="22"/>
        </w:rPr>
        <w:t>Hankkeiden vireille</w:t>
      </w:r>
      <w:r w:rsidR="00F2670C">
        <w:rPr>
          <w:rFonts w:cs="Arial"/>
          <w:sz w:val="22"/>
          <w:szCs w:val="22"/>
        </w:rPr>
        <w:t xml:space="preserve"> </w:t>
      </w:r>
      <w:r w:rsidR="00F2670C" w:rsidRPr="00A832C4">
        <w:rPr>
          <w:rFonts w:cs="Arial"/>
          <w:sz w:val="22"/>
          <w:szCs w:val="22"/>
        </w:rPr>
        <w:t>tulo</w:t>
      </w:r>
      <w:r w:rsidR="00A2374B">
        <w:rPr>
          <w:rFonts w:cs="Arial"/>
          <w:sz w:val="22"/>
          <w:szCs w:val="22"/>
        </w:rPr>
        <w:t xml:space="preserve">on </w:t>
      </w:r>
      <w:r w:rsidR="00F2670C">
        <w:rPr>
          <w:rFonts w:cs="Arial"/>
          <w:sz w:val="22"/>
          <w:szCs w:val="22"/>
        </w:rPr>
        <w:t>on myös syytä kiinnittää huomiota</w:t>
      </w:r>
      <w:r w:rsidR="00ED33DA">
        <w:rPr>
          <w:rFonts w:cs="Arial"/>
          <w:sz w:val="22"/>
          <w:szCs w:val="22"/>
        </w:rPr>
        <w:t xml:space="preserve"> sekä vireillepano-oikeuden että ajankohdan suhteen</w:t>
      </w:r>
      <w:r w:rsidR="00F2670C">
        <w:rPr>
          <w:rFonts w:cs="Arial"/>
          <w:sz w:val="22"/>
          <w:szCs w:val="22"/>
        </w:rPr>
        <w:t>.</w:t>
      </w:r>
      <w:r w:rsidR="00F2670C" w:rsidRPr="00A832C4">
        <w:rPr>
          <w:rFonts w:cs="Arial"/>
          <w:sz w:val="22"/>
          <w:szCs w:val="22"/>
        </w:rPr>
        <w:t xml:space="preserve"> </w:t>
      </w:r>
      <w:r w:rsidR="00A2374B">
        <w:rPr>
          <w:rFonts w:cs="Arial"/>
          <w:sz w:val="22"/>
          <w:szCs w:val="22"/>
        </w:rPr>
        <w:t xml:space="preserve">Vireillepano-oikeus on </w:t>
      </w:r>
      <w:r w:rsidR="00ED33DA">
        <w:rPr>
          <w:rFonts w:cs="Arial"/>
          <w:sz w:val="22"/>
          <w:szCs w:val="22"/>
        </w:rPr>
        <w:t>MTK:n näkemyksen mukaan Suomessa laajempi, kuin mitä direktiivi edellyttäisi.</w:t>
      </w:r>
    </w:p>
    <w:p w:rsidR="004740E3" w:rsidRDefault="00F1004A" w:rsidP="004740E3">
      <w:pPr>
        <w:spacing w:after="280" w:afterAutospacing="1"/>
        <w:jc w:val="both"/>
        <w:rPr>
          <w:rFonts w:cs="Arial"/>
          <w:sz w:val="22"/>
          <w:szCs w:val="22"/>
        </w:rPr>
      </w:pPr>
      <w:r>
        <w:rPr>
          <w:rFonts w:cs="Arial"/>
          <w:sz w:val="22"/>
          <w:szCs w:val="22"/>
        </w:rPr>
        <w:t xml:space="preserve">Ehdotetussa lainkohdassa 13 § esitetään, että YVA-menettely ja hankekaavoitus voitaisiin yhdistää, ellei ole perusteltua syytä jättää niitä yhteen sovittamatta. Perustelutekstissä ei ole kuitenkaan avattu, mitä nämä perustellut syyt voisivat olla. Sovellettavuuden kannalta tällainen pohdinta olisi perusteltua hallituksen esityksessä. </w:t>
      </w:r>
      <w:r w:rsidR="004740E3">
        <w:rPr>
          <w:rFonts w:cs="Arial"/>
          <w:sz w:val="22"/>
          <w:szCs w:val="22"/>
        </w:rPr>
        <w:t>Ehdotuksen mukaan hankkeiden yhteensovittamisesta vastaavat kunta sekä ELY-keskus. Hankevastaavan rooli tässä yhteensovittamisessa jää epäselväksi. On myöskin huomioitava, ettei yhteensovittaminen voi jatkossa johtaa tilanteisiin, että kaavoitus kytkettäisiin helpommin YVA-hankkeeseen, vaikka varsinaista kaavoitustarvetta ei olisikaan.</w:t>
      </w:r>
    </w:p>
    <w:p w:rsidR="00F1004A" w:rsidRDefault="00F1004A" w:rsidP="00F1004A">
      <w:pPr>
        <w:spacing w:after="280" w:afterAutospacing="1"/>
        <w:jc w:val="both"/>
        <w:rPr>
          <w:rFonts w:cs="Arial"/>
          <w:sz w:val="22"/>
          <w:szCs w:val="22"/>
        </w:rPr>
      </w:pPr>
      <w:r>
        <w:rPr>
          <w:rFonts w:cs="Arial"/>
          <w:sz w:val="22"/>
          <w:szCs w:val="22"/>
        </w:rPr>
        <w:t xml:space="preserve">Aito vuorovaikutus on paras keino hankkeiden hyvään ja joustavaan toteutumiseen. Byrokratian purkamiseksi on esimerkiksi maankäyttö- ja rakennuslakia kehitetty siihen suuntaan, että </w:t>
      </w:r>
      <w:r w:rsidR="00ED33DA">
        <w:rPr>
          <w:rFonts w:cs="Arial"/>
          <w:sz w:val="22"/>
          <w:szCs w:val="22"/>
        </w:rPr>
        <w:t>asioissa tutkitaan</w:t>
      </w:r>
      <w:r>
        <w:rPr>
          <w:rFonts w:cs="Arial"/>
          <w:sz w:val="22"/>
          <w:szCs w:val="22"/>
        </w:rPr>
        <w:t xml:space="preserve"> enenevässä määrin vain hankkeiden merkittäviä vaikutuksia. </w:t>
      </w:r>
      <w:r w:rsidR="00A2374B">
        <w:rPr>
          <w:rFonts w:cs="Arial"/>
          <w:sz w:val="22"/>
          <w:szCs w:val="22"/>
        </w:rPr>
        <w:t>Hankkeiden yhteensovittaminen edellyttäisi, että myös YVA-tarkastelussa siirryttäisiin vain merkittävien vaikutusten selvittämiseen. Tämä tukisi myös sujuvoittamistavoitteita.</w:t>
      </w:r>
    </w:p>
    <w:p w:rsidR="005A63C8" w:rsidRPr="00515D79" w:rsidRDefault="00515D79" w:rsidP="00A832C4">
      <w:pPr>
        <w:spacing w:after="280" w:afterAutospacing="1"/>
        <w:jc w:val="both"/>
        <w:rPr>
          <w:rFonts w:cs="Arial"/>
          <w:b/>
          <w:sz w:val="22"/>
          <w:szCs w:val="22"/>
        </w:rPr>
      </w:pPr>
      <w:r w:rsidRPr="00515D79">
        <w:rPr>
          <w:rFonts w:cs="Arial"/>
          <w:b/>
          <w:sz w:val="22"/>
          <w:szCs w:val="22"/>
        </w:rPr>
        <w:t>Yksityiskohtaiset huomiot</w:t>
      </w:r>
    </w:p>
    <w:p w:rsidR="002A2D36" w:rsidRDefault="00515D79" w:rsidP="00A85D56">
      <w:pPr>
        <w:spacing w:after="280" w:afterAutospacing="1"/>
        <w:jc w:val="both"/>
        <w:rPr>
          <w:rFonts w:cs="Arial"/>
          <w:sz w:val="22"/>
          <w:szCs w:val="22"/>
        </w:rPr>
      </w:pPr>
      <w:r>
        <w:rPr>
          <w:rFonts w:cs="Arial"/>
          <w:sz w:val="22"/>
          <w:szCs w:val="22"/>
        </w:rPr>
        <w:t xml:space="preserve">Nykyisen YVA-lain 5 § ehdotetaan poistettavaksi uudesta laista. </w:t>
      </w:r>
      <w:r w:rsidR="00F1004A">
        <w:rPr>
          <w:rFonts w:cs="Arial"/>
          <w:sz w:val="22"/>
          <w:szCs w:val="22"/>
        </w:rPr>
        <w:t>5 §:n</w:t>
      </w:r>
      <w:r>
        <w:rPr>
          <w:rFonts w:cs="Arial"/>
          <w:sz w:val="22"/>
          <w:szCs w:val="22"/>
        </w:rPr>
        <w:t xml:space="preserve"> mukaan arviointimenettelyä ei ole tarvinnut tehdä erikseen, mikäli </w:t>
      </w:r>
      <w:r w:rsidRPr="00515D79">
        <w:rPr>
          <w:rFonts w:cs="Arial"/>
          <w:sz w:val="22"/>
          <w:szCs w:val="22"/>
        </w:rPr>
        <w:t>vaikutukset on selvitetty muun lain mukaisessa menettelyssä ja selvityksistä on kuultu kaikkia niitä, joiden oloihin tai etuihin hanke saattaa vaikuttaa, sekä yhteisöjä ja säätiöitä, joiden toimialaa hankkeen vaikutukset saattavat koskea</w:t>
      </w:r>
      <w:r>
        <w:rPr>
          <w:rFonts w:cs="Arial"/>
          <w:sz w:val="22"/>
          <w:szCs w:val="22"/>
        </w:rPr>
        <w:t>. MTK:n näkemyksen mukaan kyseinen lain kohta on ollut omiaan poistamaan päällekkäisiä selvityksiä ja vähentämään turhaa byrokratiaa. O</w:t>
      </w:r>
      <w:r w:rsidR="00EF62B6">
        <w:rPr>
          <w:rFonts w:cs="Arial"/>
          <w:sz w:val="22"/>
          <w:szCs w:val="22"/>
        </w:rPr>
        <w:t>n vaikea keksiä</w:t>
      </w:r>
      <w:r>
        <w:rPr>
          <w:rFonts w:cs="Arial"/>
          <w:sz w:val="22"/>
          <w:szCs w:val="22"/>
        </w:rPr>
        <w:t>,</w:t>
      </w:r>
      <w:r w:rsidR="00EF62B6">
        <w:rPr>
          <w:rFonts w:cs="Arial"/>
          <w:sz w:val="22"/>
          <w:szCs w:val="22"/>
        </w:rPr>
        <w:t xml:space="preserve"> mitä perusteluita lainkohdan poisjättämiselle on.  </w:t>
      </w:r>
    </w:p>
    <w:p w:rsidR="00515D79" w:rsidRDefault="00515D79" w:rsidP="00A85D56">
      <w:pPr>
        <w:spacing w:after="280" w:afterAutospacing="1"/>
        <w:jc w:val="both"/>
        <w:rPr>
          <w:rFonts w:cs="Arial"/>
          <w:sz w:val="22"/>
          <w:szCs w:val="22"/>
        </w:rPr>
      </w:pPr>
      <w:r>
        <w:rPr>
          <w:rFonts w:cs="Arial"/>
          <w:sz w:val="22"/>
          <w:szCs w:val="22"/>
        </w:rPr>
        <w:lastRenderedPageBreak/>
        <w:t xml:space="preserve">Hankeluettelon tuominen laintasolle </w:t>
      </w:r>
      <w:r w:rsidR="00F1004A">
        <w:rPr>
          <w:rFonts w:cs="Arial"/>
          <w:sz w:val="22"/>
          <w:szCs w:val="22"/>
        </w:rPr>
        <w:t>on</w:t>
      </w:r>
      <w:r>
        <w:rPr>
          <w:rFonts w:cs="Arial"/>
          <w:sz w:val="22"/>
          <w:szCs w:val="22"/>
        </w:rPr>
        <w:t xml:space="preserve"> MTK:n näkemyksen mukaan </w:t>
      </w:r>
      <w:r w:rsidR="00A2374B">
        <w:rPr>
          <w:rFonts w:cs="Arial"/>
          <w:sz w:val="22"/>
          <w:szCs w:val="22"/>
        </w:rPr>
        <w:t xml:space="preserve">perusteltua perustuslain näkökulmasta. Hankeluettelossa on kuitenkin kohtia, jotka ovat edustavat selvästi kansallista ylitulkintaa. Hankeluettelon tuominen lain tasolle tarkoittaa jatkossa sitä, että muutokset hankeluetteloon on tehtävä eduskunnan päätöksen kautta. MTK edellyttääkin, että ennen kuin luettelo </w:t>
      </w:r>
      <w:r w:rsidR="00ED33DA">
        <w:rPr>
          <w:rFonts w:cs="Arial"/>
          <w:sz w:val="22"/>
          <w:szCs w:val="22"/>
        </w:rPr>
        <w:t>voidaan tuoda</w:t>
      </w:r>
      <w:r w:rsidR="00A2374B">
        <w:rPr>
          <w:rFonts w:cs="Arial"/>
          <w:sz w:val="22"/>
          <w:szCs w:val="22"/>
        </w:rPr>
        <w:t xml:space="preserve"> lain tasolle, sen direktiivinmukaisuus </w:t>
      </w:r>
      <w:r w:rsidR="00ED33DA">
        <w:rPr>
          <w:rFonts w:cs="Arial"/>
          <w:sz w:val="22"/>
          <w:szCs w:val="22"/>
        </w:rPr>
        <w:t>on tarkistettava</w:t>
      </w:r>
      <w:r w:rsidR="00A2374B">
        <w:rPr>
          <w:rFonts w:cs="Arial"/>
          <w:sz w:val="22"/>
          <w:szCs w:val="22"/>
        </w:rPr>
        <w:t xml:space="preserve">. On myös huomioitava, että YVA-laki mahdollistaa harkinnanvaraisten hankkeiden YVAuksen. On tarkasteltava myös sitä, onko tämä lainkohta todellisuudessa myös </w:t>
      </w:r>
      <w:r w:rsidR="004740E3">
        <w:rPr>
          <w:rFonts w:cs="Arial"/>
          <w:sz w:val="22"/>
          <w:szCs w:val="22"/>
        </w:rPr>
        <w:t>direktiivin vastaavaa kohtaa laveampi.</w:t>
      </w:r>
    </w:p>
    <w:p w:rsidR="00517807" w:rsidRDefault="00EF62B6" w:rsidP="00A85D56">
      <w:pPr>
        <w:spacing w:after="280" w:afterAutospacing="1"/>
        <w:jc w:val="both"/>
        <w:rPr>
          <w:rFonts w:cs="Arial"/>
          <w:sz w:val="22"/>
          <w:szCs w:val="22"/>
        </w:rPr>
      </w:pPr>
      <w:r>
        <w:rPr>
          <w:rFonts w:cs="Arial"/>
          <w:sz w:val="22"/>
          <w:szCs w:val="22"/>
        </w:rPr>
        <w:t>Lunastuslain muutokset eivät MTK:n näkemyksen mukaan muuta vallitsevaa nykykäytäntöä</w:t>
      </w:r>
      <w:r w:rsidR="00F1004A">
        <w:rPr>
          <w:rFonts w:cs="Arial"/>
          <w:sz w:val="22"/>
          <w:szCs w:val="22"/>
        </w:rPr>
        <w:t>,</w:t>
      </w:r>
      <w:r>
        <w:rPr>
          <w:rFonts w:cs="Arial"/>
          <w:sz w:val="22"/>
          <w:szCs w:val="22"/>
        </w:rPr>
        <w:t xml:space="preserve"> eivätkä heikennä maanomistajien asemaa. </w:t>
      </w:r>
    </w:p>
    <w:p w:rsidR="00A60C8E" w:rsidRPr="0072336C" w:rsidRDefault="00F2670C" w:rsidP="00A60C8E">
      <w:pPr>
        <w:spacing w:after="280" w:afterAutospacing="1"/>
        <w:jc w:val="both"/>
        <w:rPr>
          <w:rFonts w:cs="Arial"/>
          <w:sz w:val="22"/>
          <w:szCs w:val="22"/>
        </w:rPr>
      </w:pPr>
      <w:r>
        <w:rPr>
          <w:rFonts w:cs="Arial"/>
          <w:sz w:val="22"/>
          <w:szCs w:val="22"/>
        </w:rPr>
        <w:t>Helsingissä 2. päivänä kes</w:t>
      </w:r>
      <w:r w:rsidR="00875566">
        <w:rPr>
          <w:rFonts w:cs="Arial"/>
          <w:sz w:val="22"/>
          <w:szCs w:val="22"/>
        </w:rPr>
        <w:t>ä</w:t>
      </w:r>
      <w:r>
        <w:rPr>
          <w:rFonts w:cs="Arial"/>
          <w:sz w:val="22"/>
          <w:szCs w:val="22"/>
        </w:rPr>
        <w:t>kuuta 2016</w:t>
      </w:r>
    </w:p>
    <w:p w:rsidR="00A60C8E" w:rsidRPr="0072336C" w:rsidRDefault="00A60C8E" w:rsidP="00A60C8E">
      <w:pPr>
        <w:spacing w:after="280" w:afterAutospacing="1"/>
        <w:jc w:val="both"/>
        <w:rPr>
          <w:rFonts w:cs="Arial"/>
          <w:sz w:val="22"/>
          <w:szCs w:val="22"/>
        </w:rPr>
      </w:pPr>
    </w:p>
    <w:p w:rsidR="00A60C8E" w:rsidRDefault="00A60C8E" w:rsidP="00A60C8E">
      <w:pPr>
        <w:spacing w:after="280" w:afterAutospacing="1"/>
        <w:jc w:val="both"/>
        <w:rPr>
          <w:rFonts w:cs="Arial"/>
          <w:sz w:val="22"/>
          <w:szCs w:val="22"/>
        </w:rPr>
      </w:pPr>
      <w:r w:rsidRPr="0072336C">
        <w:rPr>
          <w:rFonts w:cs="Arial"/>
          <w:sz w:val="22"/>
          <w:szCs w:val="22"/>
        </w:rPr>
        <w:t>MAA- JA METSÄTALOUS</w:t>
      </w:r>
      <w:r w:rsidR="00B16437">
        <w:rPr>
          <w:rFonts w:cs="Arial"/>
          <w:sz w:val="22"/>
          <w:szCs w:val="22"/>
        </w:rPr>
        <w:t>TUOTTAJAIN KESKUSLIITTO MTK RY</w:t>
      </w:r>
      <w:r w:rsidRPr="0072336C">
        <w:rPr>
          <w:rFonts w:cs="Arial"/>
          <w:sz w:val="22"/>
          <w:szCs w:val="22"/>
        </w:rPr>
        <w:t xml:space="preserve"> </w:t>
      </w:r>
    </w:p>
    <w:p w:rsidR="00A60C8E" w:rsidRDefault="00A60C8E" w:rsidP="00A60C8E">
      <w:pPr>
        <w:spacing w:after="280" w:afterAutospacing="1"/>
        <w:rPr>
          <w:rFonts w:cs="Arial"/>
          <w:sz w:val="22"/>
          <w:szCs w:val="22"/>
        </w:rPr>
      </w:pPr>
    </w:p>
    <w:p w:rsidR="00A60C8E" w:rsidRPr="0072336C" w:rsidRDefault="00A60C8E" w:rsidP="00A60C8E">
      <w:pPr>
        <w:spacing w:after="280" w:afterAutospacing="1"/>
        <w:rPr>
          <w:rFonts w:cs="Arial"/>
          <w:sz w:val="22"/>
          <w:szCs w:val="22"/>
        </w:rPr>
      </w:pPr>
    </w:p>
    <w:p w:rsidR="00A60C8E" w:rsidRPr="005431A6" w:rsidRDefault="00F2670C" w:rsidP="00A60C8E">
      <w:pPr>
        <w:spacing w:after="280" w:afterAutospacing="1"/>
        <w:rPr>
          <w:sz w:val="22"/>
          <w:szCs w:val="22"/>
        </w:rPr>
      </w:pPr>
      <w:r>
        <w:rPr>
          <w:sz w:val="22"/>
          <w:szCs w:val="22"/>
        </w:rPr>
        <w:t>Antti Sahi</w:t>
      </w:r>
      <w:r>
        <w:rPr>
          <w:sz w:val="22"/>
          <w:szCs w:val="22"/>
        </w:rPr>
        <w:tab/>
      </w:r>
      <w:r>
        <w:rPr>
          <w:sz w:val="22"/>
          <w:szCs w:val="22"/>
        </w:rPr>
        <w:tab/>
      </w:r>
      <w:r>
        <w:rPr>
          <w:sz w:val="22"/>
          <w:szCs w:val="22"/>
        </w:rPr>
        <w:tab/>
      </w:r>
      <w:r w:rsidR="00A60C8E">
        <w:rPr>
          <w:sz w:val="22"/>
          <w:szCs w:val="22"/>
        </w:rPr>
        <w:t xml:space="preserve">Leena </w:t>
      </w:r>
      <w:r w:rsidR="00A60C8E" w:rsidRPr="005431A6">
        <w:rPr>
          <w:sz w:val="22"/>
          <w:szCs w:val="22"/>
        </w:rPr>
        <w:t>Penttinen</w:t>
      </w:r>
      <w:r w:rsidR="00DF7A2F">
        <w:rPr>
          <w:sz w:val="22"/>
          <w:szCs w:val="22"/>
        </w:rPr>
        <w:tab/>
      </w:r>
      <w:r w:rsidR="00DF7A2F">
        <w:rPr>
          <w:sz w:val="22"/>
          <w:szCs w:val="22"/>
        </w:rPr>
        <w:tab/>
      </w:r>
      <w:r w:rsidR="00DF7A2F">
        <w:rPr>
          <w:sz w:val="22"/>
          <w:szCs w:val="22"/>
        </w:rPr>
        <w:br/>
      </w:r>
      <w:r>
        <w:rPr>
          <w:sz w:val="22"/>
          <w:szCs w:val="22"/>
        </w:rPr>
        <w:t>toiminnanjohtaja</w:t>
      </w:r>
      <w:r>
        <w:rPr>
          <w:sz w:val="22"/>
          <w:szCs w:val="22"/>
        </w:rPr>
        <w:tab/>
      </w:r>
      <w:r>
        <w:rPr>
          <w:sz w:val="22"/>
          <w:szCs w:val="22"/>
        </w:rPr>
        <w:tab/>
        <w:t>l</w:t>
      </w:r>
      <w:r w:rsidR="00A60C8E" w:rsidRPr="005431A6">
        <w:rPr>
          <w:sz w:val="22"/>
          <w:szCs w:val="22"/>
        </w:rPr>
        <w:t>akimies</w:t>
      </w:r>
      <w:r w:rsidR="00DF7A2F">
        <w:rPr>
          <w:sz w:val="22"/>
          <w:szCs w:val="22"/>
        </w:rPr>
        <w:tab/>
      </w:r>
      <w:r w:rsidR="00DF7A2F">
        <w:rPr>
          <w:sz w:val="22"/>
          <w:szCs w:val="22"/>
        </w:rPr>
        <w:tab/>
      </w:r>
    </w:p>
    <w:p w:rsidR="00905DD4" w:rsidRPr="00905DD4" w:rsidRDefault="00905DD4" w:rsidP="00FC6005">
      <w:pPr>
        <w:pStyle w:val="Leipteksti"/>
        <w:ind w:left="0"/>
        <w:jc w:val="both"/>
      </w:pPr>
    </w:p>
    <w:sectPr w:rsidR="00905DD4" w:rsidRPr="00905DD4" w:rsidSect="00903EE4">
      <w:headerReference w:type="even" r:id="rId8"/>
      <w:headerReference w:type="default" r:id="rId9"/>
      <w:headerReference w:type="first" r:id="rId10"/>
      <w:footerReference w:type="first" r:id="rId11"/>
      <w:type w:val="continuous"/>
      <w:pgSz w:w="11907" w:h="16840" w:code="9"/>
      <w:pgMar w:top="567" w:right="1287" w:bottom="567" w:left="1440" w:header="709" w:footer="64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CA" w:rsidRDefault="00BF6CCA">
      <w:r>
        <w:separator/>
      </w:r>
    </w:p>
  </w:endnote>
  <w:endnote w:type="continuationSeparator" w:id="0">
    <w:p w:rsidR="00BF6CCA" w:rsidRDefault="00BF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1F" w:rsidRPr="0087611F" w:rsidRDefault="0087611F" w:rsidP="0087611F">
    <w:pPr>
      <w:pStyle w:val="Alatunniste"/>
    </w:pPr>
  </w:p>
  <w:p w:rsidR="0087611F" w:rsidRPr="0003219B" w:rsidRDefault="0087611F" w:rsidP="0087611F">
    <w:pPr>
      <w:pStyle w:val="Alatunniste"/>
      <w:rPr>
        <w:b/>
        <w:lang w:val="en-GB"/>
      </w:rPr>
    </w:pPr>
    <w:r w:rsidRPr="0003219B">
      <w:rPr>
        <w:b/>
        <w:lang w:val="en-GB"/>
      </w:rPr>
      <w:t>Maa- ja metsätaloustuottajain Keskusliitto MTK ry</w:t>
    </w:r>
    <w:r w:rsidRPr="0003219B">
      <w:rPr>
        <w:b/>
        <w:lang w:val="en-GB"/>
      </w:rPr>
      <w:tab/>
      <w:t xml:space="preserve">Central Union of Agricultural Producers and </w:t>
    </w:r>
    <w:smartTag w:uri="urn:schemas-microsoft-com:office:smarttags" w:element="place">
      <w:r w:rsidRPr="0003219B">
        <w:rPr>
          <w:b/>
          <w:lang w:val="en-GB"/>
        </w:rPr>
        <w:t>Forest</w:t>
      </w:r>
    </w:smartTag>
    <w:r w:rsidRPr="0003219B">
      <w:rPr>
        <w:b/>
        <w:lang w:val="en-GB"/>
      </w:rPr>
      <w:t xml:space="preserve"> Owners (MTK)</w:t>
    </w:r>
  </w:p>
  <w:p w:rsidR="0087611F" w:rsidRPr="0087611F" w:rsidRDefault="0087611F" w:rsidP="0087611F">
    <w:pPr>
      <w:pStyle w:val="Alatunniste"/>
    </w:pPr>
    <w:r w:rsidRPr="0087611F">
      <w:t>PL 510 (Simonkatu 6) • 00101 Helsinki</w:t>
    </w:r>
    <w:r>
      <w:tab/>
    </w:r>
    <w:r>
      <w:tab/>
    </w:r>
    <w:r w:rsidRPr="0087611F">
      <w:t>PO Box 510 (Simonkatu 6) • FI-00101 Helsinki</w:t>
    </w:r>
  </w:p>
  <w:p w:rsidR="0087611F" w:rsidRPr="0087611F" w:rsidRDefault="0087611F" w:rsidP="0087611F">
    <w:pPr>
      <w:pStyle w:val="Alatunniste"/>
    </w:pPr>
    <w:r w:rsidRPr="0087611F">
      <w:t>Puhelin 020 4131 • Faksi 020 413 2425</w:t>
    </w:r>
    <w:r>
      <w:tab/>
    </w:r>
    <w:r>
      <w:tab/>
    </w:r>
    <w:r w:rsidRPr="0087611F">
      <w:t>Telephone +358 20 4131 • Fax +358 20 413 2425</w:t>
    </w:r>
  </w:p>
  <w:p w:rsidR="0087611F" w:rsidRPr="0087611F" w:rsidRDefault="0087611F" w:rsidP="0087611F">
    <w:pPr>
      <w:pStyle w:val="Alatunniste"/>
    </w:pPr>
    <w:r w:rsidRPr="0087611F">
      <w:t>Y-tunnus 0215194-5 • www.mtk.fi</w:t>
    </w:r>
    <w:r>
      <w:tab/>
    </w:r>
    <w:r>
      <w:tab/>
    </w:r>
    <w:r w:rsidRPr="0087611F">
      <w:t>Business code 0215194-5 • www.mtk.fi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CA" w:rsidRDefault="00BF6CCA">
      <w:r>
        <w:separator/>
      </w:r>
    </w:p>
  </w:footnote>
  <w:footnote w:type="continuationSeparator" w:id="0">
    <w:p w:rsidR="00BF6CCA" w:rsidRDefault="00BF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76" w:rsidRDefault="00597B76" w:rsidP="00A8115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97B76" w:rsidRDefault="00597B76" w:rsidP="00597B7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76" w:rsidRDefault="00597B76" w:rsidP="00A8115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35692">
      <w:rPr>
        <w:rStyle w:val="Sivunumero"/>
        <w:noProof/>
      </w:rPr>
      <w:t>2</w:t>
    </w:r>
    <w:r>
      <w:rPr>
        <w:rStyle w:val="Sivunumero"/>
      </w:rPr>
      <w:fldChar w:fldCharType="end"/>
    </w:r>
  </w:p>
  <w:p w:rsidR="00905DD4" w:rsidRDefault="00905DD4" w:rsidP="00597B7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D4" w:rsidRDefault="00F2670C">
    <w:pPr>
      <w:pStyle w:val="Yltunniste"/>
    </w:pPr>
    <w:r>
      <w:rPr>
        <w:noProof/>
        <w:lang w:eastAsia="fi-FI"/>
      </w:rPr>
      <w:drawing>
        <wp:anchor distT="0" distB="0" distL="114300" distR="114300" simplePos="0" relativeHeight="251657216" behindDoc="1" locked="0" layoutInCell="1" allowOverlap="1">
          <wp:simplePos x="0" y="0"/>
          <wp:positionH relativeFrom="page">
            <wp:posOffset>5695315</wp:posOffset>
          </wp:positionH>
          <wp:positionV relativeFrom="page">
            <wp:posOffset>377825</wp:posOffset>
          </wp:positionV>
          <wp:extent cx="1007745" cy="758190"/>
          <wp:effectExtent l="0" t="0" r="1905" b="3810"/>
          <wp:wrapNone/>
          <wp:docPr id="23" name="Kuva 23"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K_LA01_perus____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19B" w:rsidRDefault="0003219B">
    <w:pPr>
      <w:pStyle w:val="Yltunniste"/>
    </w:pPr>
  </w:p>
  <w:p w:rsidR="00905DD4" w:rsidRDefault="00905DD4">
    <w:pPr>
      <w:pStyle w:val="Yltunniste"/>
    </w:pPr>
  </w:p>
  <w:p w:rsidR="00905DD4" w:rsidRDefault="00905DD4">
    <w:pPr>
      <w:pStyle w:val="Yltunniste"/>
    </w:pPr>
  </w:p>
  <w:p w:rsidR="00905DD4" w:rsidRDefault="00905DD4">
    <w:pPr>
      <w:pStyle w:val="Yltunniste"/>
    </w:pPr>
  </w:p>
  <w:p w:rsidR="00905DD4" w:rsidRDefault="00905DD4">
    <w:pPr>
      <w:pStyle w:val="Yltunniste"/>
    </w:pPr>
  </w:p>
  <w:p w:rsidR="00905DD4" w:rsidRDefault="00F2670C">
    <w:pPr>
      <w:pStyle w:val="Yltunniste"/>
    </w:pPr>
    <w:r>
      <w:rPr>
        <w:noProof/>
        <w:lang w:eastAsia="fi-FI"/>
      </w:rPr>
      <mc:AlternateContent>
        <mc:Choice Requires="wps">
          <w:drawing>
            <wp:anchor distT="0" distB="0" distL="0" distR="0" simplePos="0" relativeHeight="251658240" behindDoc="1" locked="0" layoutInCell="1" allowOverlap="1">
              <wp:simplePos x="0" y="0"/>
              <wp:positionH relativeFrom="page">
                <wp:posOffset>6650355</wp:posOffset>
              </wp:positionH>
              <wp:positionV relativeFrom="page">
                <wp:posOffset>1534795</wp:posOffset>
              </wp:positionV>
              <wp:extent cx="563245" cy="178435"/>
              <wp:effectExtent l="1905" t="1270" r="0" b="12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D4" w:rsidRDefault="00905DD4" w:rsidP="00905DD4">
                          <w:pPr>
                            <w:jc w:val="right"/>
                          </w:pPr>
                          <w:r w:rsidRPr="00AB6C2F">
                            <w:fldChar w:fldCharType="begin"/>
                          </w:r>
                          <w:r w:rsidRPr="00AB6C2F">
                            <w:instrText xml:space="preserve"> PAGE </w:instrText>
                          </w:r>
                          <w:r w:rsidRPr="00AB6C2F">
                            <w:fldChar w:fldCharType="separate"/>
                          </w:r>
                          <w:r w:rsidR="00A35692">
                            <w:rPr>
                              <w:noProof/>
                            </w:rPr>
                            <w:t>1</w:t>
                          </w:r>
                          <w:r w:rsidRPr="00AB6C2F">
                            <w:fldChar w:fldCharType="end"/>
                          </w:r>
                          <w:r w:rsidRPr="00AB6C2F">
                            <w:t>/</w:t>
                          </w:r>
                          <w:r w:rsidRPr="00AB6C2F">
                            <w:fldChar w:fldCharType="begin"/>
                          </w:r>
                          <w:r w:rsidRPr="00AB6C2F">
                            <w:instrText xml:space="preserve"> NUMPAGES </w:instrText>
                          </w:r>
                          <w:r w:rsidRPr="00AB6C2F">
                            <w:fldChar w:fldCharType="separate"/>
                          </w:r>
                          <w:r w:rsidR="00A35692">
                            <w:rPr>
                              <w:noProof/>
                            </w:rPr>
                            <w:t>1</w:t>
                          </w:r>
                          <w:r w:rsidRPr="00AB6C2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23.65pt;margin-top:120.85pt;width:44.35pt;height:14.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7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bMozDioDr/sB/PQB9o2roaqGO1F9VYiLVUv4lt5IKcaWkhrS881N9+zq&#10;hKMMyGb8IGqIQ3ZaWKBDI3sDCNVAgA5tejy1xuRSwWYUXwZhhFEFR/4iCS8j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" filled="f" stroked="f">
              <v:textbox inset="0,0,0,0">
                <w:txbxContent>
                  <w:p w:rsidR="00905DD4" w:rsidRDefault="00905DD4" w:rsidP="00905DD4">
                    <w:pPr>
                      <w:jc w:val="right"/>
                    </w:pPr>
                    <w:r w:rsidRPr="00AB6C2F">
                      <w:fldChar w:fldCharType="begin"/>
                    </w:r>
                    <w:r w:rsidRPr="00AB6C2F">
                      <w:instrText xml:space="preserve"> PAGE </w:instrText>
                    </w:r>
                    <w:r w:rsidRPr="00AB6C2F">
                      <w:fldChar w:fldCharType="separate"/>
                    </w:r>
                    <w:r w:rsidR="00A35692">
                      <w:rPr>
                        <w:noProof/>
                      </w:rPr>
                      <w:t>1</w:t>
                    </w:r>
                    <w:r w:rsidRPr="00AB6C2F">
                      <w:fldChar w:fldCharType="end"/>
                    </w:r>
                    <w:r w:rsidRPr="00AB6C2F">
                      <w:t>/</w:t>
                    </w:r>
                    <w:r w:rsidRPr="00AB6C2F">
                      <w:fldChar w:fldCharType="begin"/>
                    </w:r>
                    <w:r w:rsidRPr="00AB6C2F">
                      <w:instrText xml:space="preserve"> NUMPAGES </w:instrText>
                    </w:r>
                    <w:r w:rsidRPr="00AB6C2F">
                      <w:fldChar w:fldCharType="separate"/>
                    </w:r>
                    <w:r w:rsidR="00A35692">
                      <w:rPr>
                        <w:noProof/>
                      </w:rPr>
                      <w:t>1</w:t>
                    </w:r>
                    <w:r w:rsidRPr="00AB6C2F">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8FAB8"/>
    <w:lvl w:ilvl="0">
      <w:start w:val="1"/>
      <w:numFmt w:val="decimal"/>
      <w:lvlText w:val="%1."/>
      <w:lvlJc w:val="left"/>
      <w:pPr>
        <w:tabs>
          <w:tab w:val="num" w:pos="1492"/>
        </w:tabs>
        <w:ind w:left="1492" w:hanging="360"/>
      </w:pPr>
    </w:lvl>
  </w:abstractNum>
  <w:abstractNum w:abstractNumId="1">
    <w:nsid w:val="FFFFFF7D"/>
    <w:multiLevelType w:val="singleLevel"/>
    <w:tmpl w:val="D7822F7A"/>
    <w:lvl w:ilvl="0">
      <w:start w:val="1"/>
      <w:numFmt w:val="decimal"/>
      <w:lvlText w:val="%1."/>
      <w:lvlJc w:val="left"/>
      <w:pPr>
        <w:tabs>
          <w:tab w:val="num" w:pos="1209"/>
        </w:tabs>
        <w:ind w:left="1209" w:hanging="360"/>
      </w:pPr>
    </w:lvl>
  </w:abstractNum>
  <w:abstractNum w:abstractNumId="2">
    <w:nsid w:val="FFFFFF7E"/>
    <w:multiLevelType w:val="singleLevel"/>
    <w:tmpl w:val="A428361A"/>
    <w:lvl w:ilvl="0">
      <w:start w:val="1"/>
      <w:numFmt w:val="decimal"/>
      <w:lvlText w:val="%1."/>
      <w:lvlJc w:val="left"/>
      <w:pPr>
        <w:tabs>
          <w:tab w:val="num" w:pos="926"/>
        </w:tabs>
        <w:ind w:left="926" w:hanging="360"/>
      </w:pPr>
    </w:lvl>
  </w:abstractNum>
  <w:abstractNum w:abstractNumId="3">
    <w:nsid w:val="FFFFFF7F"/>
    <w:multiLevelType w:val="singleLevel"/>
    <w:tmpl w:val="F830DD9C"/>
    <w:lvl w:ilvl="0">
      <w:start w:val="1"/>
      <w:numFmt w:val="decimal"/>
      <w:lvlText w:val="%1."/>
      <w:lvlJc w:val="left"/>
      <w:pPr>
        <w:tabs>
          <w:tab w:val="num" w:pos="643"/>
        </w:tabs>
        <w:ind w:left="643" w:hanging="360"/>
      </w:pPr>
    </w:lvl>
  </w:abstractNum>
  <w:abstractNum w:abstractNumId="4">
    <w:nsid w:val="FFFFFF80"/>
    <w:multiLevelType w:val="singleLevel"/>
    <w:tmpl w:val="875E9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06B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C2C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1811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9">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10">
    <w:nsid w:val="0755794B"/>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277E4B"/>
    <w:multiLevelType w:val="hybridMultilevel"/>
    <w:tmpl w:val="D6C4CBEA"/>
    <w:lvl w:ilvl="0" w:tplc="C9A65F2E">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E513A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205557"/>
    <w:multiLevelType w:val="hybridMultilevel"/>
    <w:tmpl w:val="356A98D4"/>
    <w:lvl w:ilvl="0" w:tplc="D7DE0F8E">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A701F"/>
    <w:multiLevelType w:val="hybridMultilevel"/>
    <w:tmpl w:val="ABFEA38E"/>
    <w:lvl w:ilvl="0" w:tplc="1F42A3A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4517E"/>
    <w:multiLevelType w:val="hybridMultilevel"/>
    <w:tmpl w:val="116EE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73A97"/>
    <w:multiLevelType w:val="hybridMultilevel"/>
    <w:tmpl w:val="4016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9919C3"/>
    <w:multiLevelType w:val="hybridMultilevel"/>
    <w:tmpl w:val="1C8A2B36"/>
    <w:lvl w:ilvl="0" w:tplc="3378E356">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6002DA"/>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8C12C17"/>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A5549E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A6B7F85"/>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2B91118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3A8A0B20"/>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6B125D"/>
    <w:multiLevelType w:val="hybridMultilevel"/>
    <w:tmpl w:val="D35E7C6E"/>
    <w:lvl w:ilvl="0" w:tplc="F5E05CBA">
      <w:start w:val="3"/>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nsid w:val="517079DF"/>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FB0A2B"/>
    <w:multiLevelType w:val="hybridMultilevel"/>
    <w:tmpl w:val="F754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CA51BE"/>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CD468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BFC09DB"/>
    <w:multiLevelType w:val="hybridMultilevel"/>
    <w:tmpl w:val="3E523342"/>
    <w:lvl w:ilvl="0" w:tplc="E7AC5F30">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AC48F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9A4DDE"/>
    <w:multiLevelType w:val="hybridMultilevel"/>
    <w:tmpl w:val="3D80B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271A97"/>
    <w:multiLevelType w:val="multilevel"/>
    <w:tmpl w:val="70446C98"/>
    <w:numStyleLink w:val="111111"/>
  </w:abstractNum>
  <w:abstractNum w:abstractNumId="34">
    <w:nsid w:val="69CA2A5B"/>
    <w:multiLevelType w:val="multilevel"/>
    <w:tmpl w:val="ABFEA38E"/>
    <w:lvl w:ilvl="0">
      <w:start w:val="1"/>
      <w:numFmt w:val="bullet"/>
      <w:lvlText w:val="-"/>
      <w:lvlJc w:val="left"/>
      <w:pPr>
        <w:tabs>
          <w:tab w:val="num" w:pos="720"/>
        </w:tabs>
        <w:ind w:left="720" w:hanging="360"/>
      </w:pPr>
      <w:rPr>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313436"/>
    <w:multiLevelType w:val="hybridMultilevel"/>
    <w:tmpl w:val="5ED0CE12"/>
    <w:lvl w:ilvl="0" w:tplc="88DCCC62">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5C5DBF"/>
    <w:multiLevelType w:val="multilevel"/>
    <w:tmpl w:val="6FB6F8DE"/>
    <w:numStyleLink w:val="StyleBulleted"/>
  </w:abstractNum>
  <w:abstractNum w:abstractNumId="37">
    <w:nsid w:val="712F6663"/>
    <w:multiLevelType w:val="hybridMultilevel"/>
    <w:tmpl w:val="0CB4C882"/>
    <w:lvl w:ilvl="0" w:tplc="5650D0BA">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6F2055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87616CE"/>
    <w:multiLevelType w:val="hybridMultilevel"/>
    <w:tmpl w:val="F8324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9872A9"/>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8"/>
  </w:num>
  <w:num w:numId="3">
    <w:abstractNumId w:val="28"/>
  </w:num>
  <w:num w:numId="4">
    <w:abstractNumId w:val="19"/>
  </w:num>
  <w:num w:numId="5">
    <w:abstractNumId w:val="35"/>
  </w:num>
  <w:num w:numId="6">
    <w:abstractNumId w:val="39"/>
  </w:num>
  <w:num w:numId="7">
    <w:abstractNumId w:val="23"/>
  </w:num>
  <w:num w:numId="8">
    <w:abstractNumId w:val="20"/>
  </w:num>
  <w:num w:numId="9">
    <w:abstractNumId w:val="22"/>
  </w:num>
  <w:num w:numId="10">
    <w:abstractNumId w:val="29"/>
  </w:num>
  <w:num w:numId="11">
    <w:abstractNumId w:val="17"/>
  </w:num>
  <w:num w:numId="12">
    <w:abstractNumId w:val="41"/>
  </w:num>
  <w:num w:numId="13">
    <w:abstractNumId w:val="10"/>
  </w:num>
  <w:num w:numId="14">
    <w:abstractNumId w:val="24"/>
  </w:num>
  <w:num w:numId="15">
    <w:abstractNumId w:val="13"/>
  </w:num>
  <w:num w:numId="16">
    <w:abstractNumId w:val="26"/>
  </w:num>
  <w:num w:numId="17">
    <w:abstractNumId w:val="31"/>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30"/>
  </w:num>
  <w:num w:numId="28">
    <w:abstractNumId w:val="38"/>
  </w:num>
  <w:num w:numId="29">
    <w:abstractNumId w:val="36"/>
  </w:num>
  <w:num w:numId="30">
    <w:abstractNumId w:val="40"/>
  </w:num>
  <w:num w:numId="31">
    <w:abstractNumId w:val="15"/>
  </w:num>
  <w:num w:numId="32">
    <w:abstractNumId w:val="11"/>
  </w:num>
  <w:num w:numId="33">
    <w:abstractNumId w:val="1"/>
  </w:num>
  <w:num w:numId="34">
    <w:abstractNumId w:val="0"/>
  </w:num>
  <w:num w:numId="35">
    <w:abstractNumId w:val="21"/>
  </w:num>
  <w:num w:numId="36">
    <w:abstractNumId w:val="33"/>
  </w:num>
  <w:num w:numId="37">
    <w:abstractNumId w:val="16"/>
  </w:num>
  <w:num w:numId="38">
    <w:abstractNumId w:val="32"/>
  </w:num>
  <w:num w:numId="39">
    <w:abstractNumId w:val="14"/>
  </w:num>
  <w:num w:numId="40">
    <w:abstractNumId w:val="27"/>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1F"/>
    <w:rsid w:val="000023E6"/>
    <w:rsid w:val="0003219B"/>
    <w:rsid w:val="00040EF9"/>
    <w:rsid w:val="000467AD"/>
    <w:rsid w:val="00075356"/>
    <w:rsid w:val="00090D21"/>
    <w:rsid w:val="0009174A"/>
    <w:rsid w:val="000B1375"/>
    <w:rsid w:val="000C5157"/>
    <w:rsid w:val="000E177C"/>
    <w:rsid w:val="000F4EEC"/>
    <w:rsid w:val="00106F2D"/>
    <w:rsid w:val="00122102"/>
    <w:rsid w:val="00133897"/>
    <w:rsid w:val="00142821"/>
    <w:rsid w:val="001607E4"/>
    <w:rsid w:val="00192073"/>
    <w:rsid w:val="001A1C6D"/>
    <w:rsid w:val="001B1257"/>
    <w:rsid w:val="001E2744"/>
    <w:rsid w:val="001F1832"/>
    <w:rsid w:val="00220A68"/>
    <w:rsid w:val="00236962"/>
    <w:rsid w:val="00241DA8"/>
    <w:rsid w:val="002438F9"/>
    <w:rsid w:val="00246181"/>
    <w:rsid w:val="00252C3E"/>
    <w:rsid w:val="0026248F"/>
    <w:rsid w:val="0028398D"/>
    <w:rsid w:val="0028464E"/>
    <w:rsid w:val="00292C02"/>
    <w:rsid w:val="00297129"/>
    <w:rsid w:val="002A1C20"/>
    <w:rsid w:val="002A2D36"/>
    <w:rsid w:val="002B1A8F"/>
    <w:rsid w:val="002B23EE"/>
    <w:rsid w:val="002C3C4F"/>
    <w:rsid w:val="002E4AC6"/>
    <w:rsid w:val="002E66EB"/>
    <w:rsid w:val="002F439A"/>
    <w:rsid w:val="00306549"/>
    <w:rsid w:val="0030764D"/>
    <w:rsid w:val="00330FB0"/>
    <w:rsid w:val="003354AE"/>
    <w:rsid w:val="00363ACF"/>
    <w:rsid w:val="00364326"/>
    <w:rsid w:val="00382551"/>
    <w:rsid w:val="003B10AA"/>
    <w:rsid w:val="003D1048"/>
    <w:rsid w:val="003D39C1"/>
    <w:rsid w:val="003D7CFA"/>
    <w:rsid w:val="003F466F"/>
    <w:rsid w:val="00414171"/>
    <w:rsid w:val="00421FD0"/>
    <w:rsid w:val="004223DA"/>
    <w:rsid w:val="00436698"/>
    <w:rsid w:val="004508A7"/>
    <w:rsid w:val="00466FE4"/>
    <w:rsid w:val="00471B9E"/>
    <w:rsid w:val="004740E3"/>
    <w:rsid w:val="00474E1C"/>
    <w:rsid w:val="00484957"/>
    <w:rsid w:val="004A6A82"/>
    <w:rsid w:val="004D4DFC"/>
    <w:rsid w:val="004F21DB"/>
    <w:rsid w:val="004F24CE"/>
    <w:rsid w:val="00502808"/>
    <w:rsid w:val="00515D79"/>
    <w:rsid w:val="00517807"/>
    <w:rsid w:val="00517D49"/>
    <w:rsid w:val="0052348A"/>
    <w:rsid w:val="00597B76"/>
    <w:rsid w:val="005A0B9A"/>
    <w:rsid w:val="005A63C8"/>
    <w:rsid w:val="005B5953"/>
    <w:rsid w:val="005B59A0"/>
    <w:rsid w:val="005C6CA5"/>
    <w:rsid w:val="005D7C0D"/>
    <w:rsid w:val="005E6F54"/>
    <w:rsid w:val="005F0CCB"/>
    <w:rsid w:val="00606D67"/>
    <w:rsid w:val="0062240E"/>
    <w:rsid w:val="00624058"/>
    <w:rsid w:val="006522E3"/>
    <w:rsid w:val="00685EDF"/>
    <w:rsid w:val="00692410"/>
    <w:rsid w:val="00696976"/>
    <w:rsid w:val="006C0532"/>
    <w:rsid w:val="006E02E3"/>
    <w:rsid w:val="006E3DCB"/>
    <w:rsid w:val="0072799E"/>
    <w:rsid w:val="00740B11"/>
    <w:rsid w:val="00745ECA"/>
    <w:rsid w:val="00747C4D"/>
    <w:rsid w:val="00764FC4"/>
    <w:rsid w:val="00783792"/>
    <w:rsid w:val="00787B9B"/>
    <w:rsid w:val="00791FAB"/>
    <w:rsid w:val="00794C7B"/>
    <w:rsid w:val="007B3CCE"/>
    <w:rsid w:val="007B5BAD"/>
    <w:rsid w:val="007D1AD9"/>
    <w:rsid w:val="007D2BF4"/>
    <w:rsid w:val="007D5CEB"/>
    <w:rsid w:val="007E6CC3"/>
    <w:rsid w:val="007F3496"/>
    <w:rsid w:val="007F71A3"/>
    <w:rsid w:val="00807A97"/>
    <w:rsid w:val="00821456"/>
    <w:rsid w:val="00830AD0"/>
    <w:rsid w:val="00834642"/>
    <w:rsid w:val="00835F8A"/>
    <w:rsid w:val="00846DF7"/>
    <w:rsid w:val="00850442"/>
    <w:rsid w:val="00871F68"/>
    <w:rsid w:val="00875566"/>
    <w:rsid w:val="0087611F"/>
    <w:rsid w:val="00877C6E"/>
    <w:rsid w:val="0089192F"/>
    <w:rsid w:val="008A6D59"/>
    <w:rsid w:val="008B7EBF"/>
    <w:rsid w:val="008C7E27"/>
    <w:rsid w:val="008D1D82"/>
    <w:rsid w:val="008D3300"/>
    <w:rsid w:val="008F2AC5"/>
    <w:rsid w:val="00903EE4"/>
    <w:rsid w:val="00905DD4"/>
    <w:rsid w:val="00936B44"/>
    <w:rsid w:val="00943467"/>
    <w:rsid w:val="009C6B89"/>
    <w:rsid w:val="009D1985"/>
    <w:rsid w:val="009E4D7E"/>
    <w:rsid w:val="00A006FB"/>
    <w:rsid w:val="00A00CEF"/>
    <w:rsid w:val="00A03AC3"/>
    <w:rsid w:val="00A2374B"/>
    <w:rsid w:val="00A35692"/>
    <w:rsid w:val="00A3743C"/>
    <w:rsid w:val="00A411CB"/>
    <w:rsid w:val="00A46A30"/>
    <w:rsid w:val="00A60C8E"/>
    <w:rsid w:val="00A81150"/>
    <w:rsid w:val="00A832C4"/>
    <w:rsid w:val="00A85D56"/>
    <w:rsid w:val="00A93370"/>
    <w:rsid w:val="00AC5659"/>
    <w:rsid w:val="00AD42A9"/>
    <w:rsid w:val="00AD45A0"/>
    <w:rsid w:val="00AE09C0"/>
    <w:rsid w:val="00B0778D"/>
    <w:rsid w:val="00B101C7"/>
    <w:rsid w:val="00B16437"/>
    <w:rsid w:val="00B824CB"/>
    <w:rsid w:val="00B9149E"/>
    <w:rsid w:val="00BC2A6C"/>
    <w:rsid w:val="00BE0637"/>
    <w:rsid w:val="00BE29B2"/>
    <w:rsid w:val="00BE6BBD"/>
    <w:rsid w:val="00BE7AAA"/>
    <w:rsid w:val="00BF6CCA"/>
    <w:rsid w:val="00BF7EF2"/>
    <w:rsid w:val="00C14D48"/>
    <w:rsid w:val="00C46533"/>
    <w:rsid w:val="00C532F9"/>
    <w:rsid w:val="00C53804"/>
    <w:rsid w:val="00C64836"/>
    <w:rsid w:val="00C657F5"/>
    <w:rsid w:val="00C7496A"/>
    <w:rsid w:val="00C857C6"/>
    <w:rsid w:val="00CA0A80"/>
    <w:rsid w:val="00CB4E44"/>
    <w:rsid w:val="00CD13C6"/>
    <w:rsid w:val="00CF22CC"/>
    <w:rsid w:val="00D02568"/>
    <w:rsid w:val="00D03C62"/>
    <w:rsid w:val="00D07B79"/>
    <w:rsid w:val="00D1581F"/>
    <w:rsid w:val="00D16257"/>
    <w:rsid w:val="00D278EF"/>
    <w:rsid w:val="00D32D40"/>
    <w:rsid w:val="00D34B32"/>
    <w:rsid w:val="00D36074"/>
    <w:rsid w:val="00D36B5D"/>
    <w:rsid w:val="00D411C3"/>
    <w:rsid w:val="00D63D13"/>
    <w:rsid w:val="00D84774"/>
    <w:rsid w:val="00D858CD"/>
    <w:rsid w:val="00D912CA"/>
    <w:rsid w:val="00DA662C"/>
    <w:rsid w:val="00DB05B8"/>
    <w:rsid w:val="00DB6173"/>
    <w:rsid w:val="00DC2DBD"/>
    <w:rsid w:val="00DE14C8"/>
    <w:rsid w:val="00DE4151"/>
    <w:rsid w:val="00DF06CB"/>
    <w:rsid w:val="00DF18E8"/>
    <w:rsid w:val="00DF7A2F"/>
    <w:rsid w:val="00E03147"/>
    <w:rsid w:val="00E0609C"/>
    <w:rsid w:val="00E221DF"/>
    <w:rsid w:val="00E2290E"/>
    <w:rsid w:val="00E42A6E"/>
    <w:rsid w:val="00E46DCA"/>
    <w:rsid w:val="00E534A5"/>
    <w:rsid w:val="00E727A2"/>
    <w:rsid w:val="00E779FE"/>
    <w:rsid w:val="00E86F23"/>
    <w:rsid w:val="00EC3CB5"/>
    <w:rsid w:val="00ED33DA"/>
    <w:rsid w:val="00ED3B10"/>
    <w:rsid w:val="00EF62B6"/>
    <w:rsid w:val="00F1004A"/>
    <w:rsid w:val="00F15179"/>
    <w:rsid w:val="00F17037"/>
    <w:rsid w:val="00F2670C"/>
    <w:rsid w:val="00F34172"/>
    <w:rsid w:val="00F45666"/>
    <w:rsid w:val="00F618D2"/>
    <w:rsid w:val="00F81F35"/>
    <w:rsid w:val="00F82797"/>
    <w:rsid w:val="00F83CAA"/>
    <w:rsid w:val="00FC3B30"/>
    <w:rsid w:val="00FC6005"/>
    <w:rsid w:val="00FF4F39"/>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val="fi-FI"/>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val="fi-FI"/>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basedOn w:val="Kappaleenoletusfontti"/>
    <w:semiHidden/>
    <w:rsid w:val="00CB4E44"/>
    <w:rPr>
      <w:color w:val="0000FF"/>
      <w:u w:val="single"/>
    </w:rPr>
  </w:style>
  <w:style w:type="character" w:customStyle="1" w:styleId="LeiptekstiChar">
    <w:name w:val="Leipäteksti Char"/>
    <w:basedOn w:val="Kappaleenoletusfontti"/>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paragraph" w:styleId="Seliteteksti">
    <w:name w:val="Balloon Text"/>
    <w:basedOn w:val="Normaali"/>
    <w:semiHidden/>
    <w:rsid w:val="00040EF9"/>
    <w:rPr>
      <w:rFonts w:ascii="Tahoma" w:hAnsi="Tahoma" w:cs="Tahoma"/>
      <w:sz w:val="16"/>
      <w:szCs w:val="16"/>
    </w:rPr>
  </w:style>
  <w:style w:type="character" w:styleId="Sivunumero">
    <w:name w:val="page number"/>
    <w:basedOn w:val="Kappaleenoletusfontti"/>
    <w:rsid w:val="00597B76"/>
  </w:style>
  <w:style w:type="character" w:styleId="Kommentinviite">
    <w:name w:val="annotation reference"/>
    <w:basedOn w:val="Kappaleenoletusfontti"/>
    <w:rsid w:val="003B10AA"/>
    <w:rPr>
      <w:sz w:val="16"/>
      <w:szCs w:val="16"/>
    </w:rPr>
  </w:style>
  <w:style w:type="paragraph" w:styleId="Kommentinteksti">
    <w:name w:val="annotation text"/>
    <w:basedOn w:val="Normaali"/>
    <w:link w:val="KommentintekstiChar"/>
    <w:rsid w:val="003B10AA"/>
    <w:pPr>
      <w:spacing w:line="240" w:lineRule="auto"/>
    </w:pPr>
    <w:rPr>
      <w:szCs w:val="20"/>
    </w:rPr>
  </w:style>
  <w:style w:type="character" w:customStyle="1" w:styleId="KommentintekstiChar">
    <w:name w:val="Kommentin teksti Char"/>
    <w:basedOn w:val="Kappaleenoletusfontti"/>
    <w:link w:val="Kommentinteksti"/>
    <w:rsid w:val="003B10AA"/>
    <w:rPr>
      <w:rFonts w:ascii="Arial" w:hAnsi="Arial"/>
      <w:lang w:val="fi-FI"/>
    </w:rPr>
  </w:style>
  <w:style w:type="paragraph" w:styleId="Kommentinotsikko">
    <w:name w:val="annotation subject"/>
    <w:basedOn w:val="Kommentinteksti"/>
    <w:next w:val="Kommentinteksti"/>
    <w:link w:val="KommentinotsikkoChar"/>
    <w:rsid w:val="003B10AA"/>
    <w:rPr>
      <w:b/>
      <w:bCs/>
    </w:rPr>
  </w:style>
  <w:style w:type="character" w:customStyle="1" w:styleId="KommentinotsikkoChar">
    <w:name w:val="Kommentin otsikko Char"/>
    <w:basedOn w:val="KommentintekstiChar"/>
    <w:link w:val="Kommentinotsikko"/>
    <w:rsid w:val="003B10AA"/>
    <w:rPr>
      <w:rFonts w:ascii="Arial" w:hAnsi="Arial"/>
      <w:b/>
      <w:bCs/>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val="fi-FI"/>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val="fi-FI"/>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basedOn w:val="Kappaleenoletusfontti"/>
    <w:semiHidden/>
    <w:rsid w:val="00CB4E44"/>
    <w:rPr>
      <w:color w:val="0000FF"/>
      <w:u w:val="single"/>
    </w:rPr>
  </w:style>
  <w:style w:type="character" w:customStyle="1" w:styleId="LeiptekstiChar">
    <w:name w:val="Leipäteksti Char"/>
    <w:basedOn w:val="Kappaleenoletusfontti"/>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paragraph" w:styleId="Seliteteksti">
    <w:name w:val="Balloon Text"/>
    <w:basedOn w:val="Normaali"/>
    <w:semiHidden/>
    <w:rsid w:val="00040EF9"/>
    <w:rPr>
      <w:rFonts w:ascii="Tahoma" w:hAnsi="Tahoma" w:cs="Tahoma"/>
      <w:sz w:val="16"/>
      <w:szCs w:val="16"/>
    </w:rPr>
  </w:style>
  <w:style w:type="character" w:styleId="Sivunumero">
    <w:name w:val="page number"/>
    <w:basedOn w:val="Kappaleenoletusfontti"/>
    <w:rsid w:val="00597B76"/>
  </w:style>
  <w:style w:type="character" w:styleId="Kommentinviite">
    <w:name w:val="annotation reference"/>
    <w:basedOn w:val="Kappaleenoletusfontti"/>
    <w:rsid w:val="003B10AA"/>
    <w:rPr>
      <w:sz w:val="16"/>
      <w:szCs w:val="16"/>
    </w:rPr>
  </w:style>
  <w:style w:type="paragraph" w:styleId="Kommentinteksti">
    <w:name w:val="annotation text"/>
    <w:basedOn w:val="Normaali"/>
    <w:link w:val="KommentintekstiChar"/>
    <w:rsid w:val="003B10AA"/>
    <w:pPr>
      <w:spacing w:line="240" w:lineRule="auto"/>
    </w:pPr>
    <w:rPr>
      <w:szCs w:val="20"/>
    </w:rPr>
  </w:style>
  <w:style w:type="character" w:customStyle="1" w:styleId="KommentintekstiChar">
    <w:name w:val="Kommentin teksti Char"/>
    <w:basedOn w:val="Kappaleenoletusfontti"/>
    <w:link w:val="Kommentinteksti"/>
    <w:rsid w:val="003B10AA"/>
    <w:rPr>
      <w:rFonts w:ascii="Arial" w:hAnsi="Arial"/>
      <w:lang w:val="fi-FI"/>
    </w:rPr>
  </w:style>
  <w:style w:type="paragraph" w:styleId="Kommentinotsikko">
    <w:name w:val="annotation subject"/>
    <w:basedOn w:val="Kommentinteksti"/>
    <w:next w:val="Kommentinteksti"/>
    <w:link w:val="KommentinotsikkoChar"/>
    <w:rsid w:val="003B10AA"/>
    <w:rPr>
      <w:b/>
      <w:bCs/>
    </w:rPr>
  </w:style>
  <w:style w:type="character" w:customStyle="1" w:styleId="KommentinotsikkoChar">
    <w:name w:val="Kommentin otsikko Char"/>
    <w:basedOn w:val="KommentintekstiChar"/>
    <w:link w:val="Kommentinotsikko"/>
    <w:rsid w:val="003B10AA"/>
    <w:rPr>
      <w:rFonts w:ascii="Arial" w:hAnsi="Arial"/>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79">
      <w:bodyDiv w:val="1"/>
      <w:marLeft w:val="0"/>
      <w:marRight w:val="0"/>
      <w:marTop w:val="0"/>
      <w:marBottom w:val="0"/>
      <w:divBdr>
        <w:top w:val="none" w:sz="0" w:space="0" w:color="auto"/>
        <w:left w:val="none" w:sz="0" w:space="0" w:color="auto"/>
        <w:bottom w:val="none" w:sz="0" w:space="0" w:color="auto"/>
        <w:right w:val="none" w:sz="0" w:space="0" w:color="auto"/>
      </w:divBdr>
    </w:div>
    <w:div w:id="174811060">
      <w:bodyDiv w:val="1"/>
      <w:marLeft w:val="0"/>
      <w:marRight w:val="0"/>
      <w:marTop w:val="0"/>
      <w:marBottom w:val="0"/>
      <w:divBdr>
        <w:top w:val="none" w:sz="0" w:space="0" w:color="auto"/>
        <w:left w:val="none" w:sz="0" w:space="0" w:color="auto"/>
        <w:bottom w:val="none" w:sz="0" w:space="0" w:color="auto"/>
        <w:right w:val="none" w:sz="0" w:space="0" w:color="auto"/>
      </w:divBdr>
    </w:div>
    <w:div w:id="935015159">
      <w:bodyDiv w:val="1"/>
      <w:marLeft w:val="0"/>
      <w:marRight w:val="0"/>
      <w:marTop w:val="0"/>
      <w:marBottom w:val="0"/>
      <w:divBdr>
        <w:top w:val="none" w:sz="0" w:space="0" w:color="auto"/>
        <w:left w:val="none" w:sz="0" w:space="0" w:color="auto"/>
        <w:bottom w:val="none" w:sz="0" w:space="0" w:color="auto"/>
        <w:right w:val="none" w:sz="0" w:space="0" w:color="auto"/>
      </w:divBdr>
    </w:div>
    <w:div w:id="1360819133">
      <w:bodyDiv w:val="1"/>
      <w:marLeft w:val="0"/>
      <w:marRight w:val="0"/>
      <w:marTop w:val="0"/>
      <w:marBottom w:val="0"/>
      <w:divBdr>
        <w:top w:val="none" w:sz="0" w:space="0" w:color="auto"/>
        <w:left w:val="none" w:sz="0" w:space="0" w:color="auto"/>
        <w:bottom w:val="none" w:sz="0" w:space="0" w:color="auto"/>
        <w:right w:val="none" w:sz="0" w:space="0" w:color="auto"/>
      </w:divBdr>
    </w:div>
    <w:div w:id="15416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6187</Characters>
  <Application>Microsoft Office Word</Application>
  <DocSecurity>4</DocSecurity>
  <Lines>51</Lines>
  <Paragraphs>13</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creator>Pixelpress Oy / Juha Vilkki</dc:creator>
  <cp:lastModifiedBy>Hakkarainen Satu</cp:lastModifiedBy>
  <cp:revision>2</cp:revision>
  <cp:lastPrinted>2011-07-22T09:41:00Z</cp:lastPrinted>
  <dcterms:created xsi:type="dcterms:W3CDTF">2016-06-03T10:11:00Z</dcterms:created>
  <dcterms:modified xsi:type="dcterms:W3CDTF">2016-06-03T10:11:00Z</dcterms:modified>
</cp:coreProperties>
</file>