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1419" w:tblpY="2297"/>
        <w:tblOverlap w:val="never"/>
        <w:tblW w:w="9639" w:type="dxa"/>
        <w:tblCellMar>
          <w:left w:w="0" w:type="dxa"/>
          <w:right w:w="0" w:type="dxa"/>
        </w:tblCellMar>
        <w:tblLook w:val="01E0" w:firstRow="1" w:lastRow="1" w:firstColumn="1" w:lastColumn="1" w:noHBand="0" w:noVBand="0"/>
      </w:tblPr>
      <w:tblGrid>
        <w:gridCol w:w="4819"/>
        <w:gridCol w:w="4820"/>
      </w:tblGrid>
      <w:tr w:rsidR="008D55C1" w14:paraId="5DEEE269" w14:textId="77777777" w:rsidTr="00944E80">
        <w:trPr>
          <w:trHeight w:val="567"/>
        </w:trPr>
        <w:tc>
          <w:tcPr>
            <w:tcW w:w="4819" w:type="dxa"/>
          </w:tcPr>
          <w:bookmarkStart w:id="0" w:name="_GoBack"/>
          <w:bookmarkEnd w:id="0"/>
          <w:p w14:paraId="153607D5" w14:textId="77777777" w:rsidR="008D55C1" w:rsidRDefault="00EE3845" w:rsidP="00944E80">
            <w:pPr>
              <w:pStyle w:val="AddressBlock"/>
            </w:pPr>
            <w:r>
              <w:fldChar w:fldCharType="begin"/>
            </w:r>
            <w:r w:rsidR="008D55C1">
              <w:instrText xml:space="preserve"> DOCPROPERTY  "Date of Letter"  \* MERGEFORMAT </w:instrText>
            </w:r>
            <w:r>
              <w:fldChar w:fldCharType="separate"/>
            </w:r>
            <w:r w:rsidR="00FA2961">
              <w:t>30.5.2016</w:t>
            </w:r>
            <w:r>
              <w:fldChar w:fldCharType="end"/>
            </w:r>
          </w:p>
        </w:tc>
        <w:tc>
          <w:tcPr>
            <w:tcW w:w="4820" w:type="dxa"/>
          </w:tcPr>
          <w:p w14:paraId="54D72D3A" w14:textId="7814D114" w:rsidR="008D55C1" w:rsidRDefault="008D55C1" w:rsidP="00944E80">
            <w:pPr>
              <w:pStyle w:val="AddressBlock"/>
              <w:jc w:val="right"/>
            </w:pPr>
          </w:p>
        </w:tc>
      </w:tr>
      <w:tr w:rsidR="00F05821" w14:paraId="67C296E9" w14:textId="77777777" w:rsidTr="00944E80">
        <w:trPr>
          <w:trHeight w:val="1701"/>
        </w:trPr>
        <w:tc>
          <w:tcPr>
            <w:tcW w:w="9639" w:type="dxa"/>
            <w:gridSpan w:val="2"/>
          </w:tcPr>
          <w:p w14:paraId="3070B5E7" w14:textId="77777777" w:rsidR="00280BBE" w:rsidRDefault="00EE3845" w:rsidP="00944E80">
            <w:pPr>
              <w:pStyle w:val="AddressBlock"/>
            </w:pPr>
            <w:r>
              <w:fldChar w:fldCharType="begin"/>
            </w:r>
            <w:r w:rsidR="00280BBE">
              <w:instrText xml:space="preserve"> DOCPROPERTY  RepName  \* MERGEFORMAT </w:instrText>
            </w:r>
            <w:r>
              <w:fldChar w:fldCharType="separate"/>
            </w:r>
            <w:r w:rsidR="00FA2961">
              <w:t>Ympäristöministeriö</w:t>
            </w:r>
            <w:r>
              <w:fldChar w:fldCharType="end"/>
            </w:r>
          </w:p>
          <w:p w14:paraId="6EFF3E00" w14:textId="77777777" w:rsidR="00280BBE" w:rsidRDefault="00EE3845" w:rsidP="00944E80">
            <w:pPr>
              <w:pStyle w:val="AddressBlock"/>
            </w:pPr>
            <w:r>
              <w:fldChar w:fldCharType="begin"/>
            </w:r>
            <w:r w:rsidR="00280BBE">
              <w:instrText xml:space="preserve"> DOCPROPERTY  RepCompany  \* MERGEFORMAT </w:instrText>
            </w:r>
            <w:r>
              <w:fldChar w:fldCharType="end"/>
            </w:r>
          </w:p>
          <w:p w14:paraId="16292595" w14:textId="77777777" w:rsidR="00FA2961" w:rsidRDefault="00EE3845" w:rsidP="00944E80">
            <w:pPr>
              <w:pStyle w:val="AddressBlock"/>
            </w:pPr>
            <w:r>
              <w:fldChar w:fldCharType="begin"/>
            </w:r>
            <w:r w:rsidR="00F05821">
              <w:instrText xml:space="preserve"> DOCPROPERTY  "Address Details"  \* MERGEFORMAT </w:instrText>
            </w:r>
            <w:r>
              <w:fldChar w:fldCharType="separate"/>
            </w:r>
            <w:r w:rsidR="00FA2961">
              <w:t>Kirjaamo</w:t>
            </w:r>
          </w:p>
          <w:p w14:paraId="4393947A" w14:textId="77777777" w:rsidR="00FA2961" w:rsidRDefault="00FA2961" w:rsidP="00944E80">
            <w:pPr>
              <w:pStyle w:val="AddressBlock"/>
            </w:pPr>
          </w:p>
          <w:p w14:paraId="2C44D596" w14:textId="77777777" w:rsidR="00F05821" w:rsidRDefault="00FA2961" w:rsidP="00944E80">
            <w:pPr>
              <w:pStyle w:val="AddressBlock"/>
            </w:pPr>
            <w:r>
              <w:t>Kirjaamo.ym@ymparisto.fi</w:t>
            </w:r>
            <w:r w:rsidR="00EE3845">
              <w:fldChar w:fldCharType="end"/>
            </w:r>
          </w:p>
        </w:tc>
      </w:tr>
      <w:tr w:rsidR="0056122D" w14:paraId="7749FC47" w14:textId="77777777" w:rsidTr="00944E80">
        <w:trPr>
          <w:trHeight w:val="429"/>
        </w:trPr>
        <w:tc>
          <w:tcPr>
            <w:tcW w:w="9639" w:type="dxa"/>
            <w:gridSpan w:val="2"/>
          </w:tcPr>
          <w:p w14:paraId="2F24440F" w14:textId="77777777" w:rsidR="00115E47" w:rsidRDefault="00115E47" w:rsidP="00115E47">
            <w:pPr>
              <w:rPr>
                <w:b/>
              </w:rPr>
            </w:pPr>
            <w:r w:rsidRPr="00115E47">
              <w:rPr>
                <w:b/>
              </w:rPr>
              <w:t xml:space="preserve">LAUSUNTO LUONNOKSESTA HALLITUKSEN ESITYKSEKSI LAIKSI YMPÄRISTÖVAIKUTUSTEN ARVIOINTIMENETTELYSTÄ JA LAEIKSI ERÄIDEN SIIHEN LIITTYVIEN LAKIEN MUUTTAMISESTA </w:t>
            </w:r>
          </w:p>
          <w:p w14:paraId="1D53BE01" w14:textId="77777777" w:rsidR="00115E47" w:rsidRPr="00115E47" w:rsidRDefault="00115E47" w:rsidP="00115E47">
            <w:r w:rsidRPr="00115E47">
              <w:t>Viite: Ympäristöministeriön lausuntopyyntö YM008:00/2015, 25.4.2016</w:t>
            </w:r>
          </w:p>
          <w:p w14:paraId="30ACFBF0" w14:textId="77777777" w:rsidR="0056122D" w:rsidRDefault="0056122D" w:rsidP="00944E80">
            <w:pPr>
              <w:pStyle w:val="Reference"/>
            </w:pPr>
          </w:p>
        </w:tc>
      </w:tr>
    </w:tbl>
    <w:p w14:paraId="6C6024AE" w14:textId="77777777" w:rsidR="00934845" w:rsidRDefault="00934845">
      <w:pPr>
        <w:rPr>
          <w:rFonts w:cs="Arial"/>
        </w:rPr>
      </w:pPr>
    </w:p>
    <w:p w14:paraId="3F6C0ED6" w14:textId="77777777" w:rsidR="00934845" w:rsidRDefault="00934845">
      <w:pPr>
        <w:rPr>
          <w:rFonts w:cs="Arial"/>
        </w:rPr>
        <w:sectPr w:rsidR="00934845" w:rsidSect="00AA24C5">
          <w:headerReference w:type="default" r:id="rId12"/>
          <w:footerReference w:type="default" r:id="rId13"/>
          <w:headerReference w:type="first" r:id="rId14"/>
          <w:footerReference w:type="first" r:id="rId15"/>
          <w:pgSz w:w="11906" w:h="16838" w:code="9"/>
          <w:pgMar w:top="1247" w:right="851" w:bottom="2041" w:left="1418" w:header="595" w:footer="425" w:gutter="0"/>
          <w:pgNumType w:start="1"/>
          <w:cols w:space="708"/>
          <w:formProt w:val="0"/>
          <w:titlePg/>
          <w:docGrid w:linePitch="360"/>
        </w:sectPr>
      </w:pPr>
    </w:p>
    <w:p w14:paraId="2F8209AD" w14:textId="77777777" w:rsidR="00DC1A45" w:rsidRDefault="00800168" w:rsidP="00C6347E">
      <w:pPr>
        <w:jc w:val="both"/>
      </w:pPr>
      <w:bookmarkStart w:id="10" w:name="start"/>
      <w:bookmarkEnd w:id="10"/>
      <w:r>
        <w:lastRenderedPageBreak/>
        <w:t>Kiitämme ympäristöministeriötä lausuntopyynnöstä koskien luonnosta hallituksen esitykseksi laiksi ympä</w:t>
      </w:r>
      <w:r w:rsidR="004F5F84">
        <w:softHyphen/>
      </w:r>
      <w:r>
        <w:t>ristö</w:t>
      </w:r>
      <w:r w:rsidR="004F5F84">
        <w:softHyphen/>
      </w:r>
      <w:r>
        <w:t>vaikutusten arviointimenettelystä ja laeiksi eräiden siihen liittyvien lakien muuttamisesta.</w:t>
      </w:r>
    </w:p>
    <w:p w14:paraId="0E542C04" w14:textId="1EAC080B" w:rsidR="00E22E16" w:rsidRDefault="00E22E16" w:rsidP="00C6347E">
      <w:pPr>
        <w:jc w:val="both"/>
      </w:pPr>
      <w:proofErr w:type="spellStart"/>
      <w:r>
        <w:t>Golder</w:t>
      </w:r>
      <w:proofErr w:type="spellEnd"/>
      <w:r>
        <w:t xml:space="preserve"> </w:t>
      </w:r>
      <w:proofErr w:type="spellStart"/>
      <w:r>
        <w:t>Associates</w:t>
      </w:r>
      <w:proofErr w:type="spellEnd"/>
      <w:r>
        <w:t xml:space="preserve"> Oy</w:t>
      </w:r>
      <w:r w:rsidRPr="00E22E16">
        <w:t xml:space="preserve"> on vuonna 1994 perustettu </w:t>
      </w:r>
      <w:r>
        <w:t>ympäristöalalla toimiva konsulttiyritys.</w:t>
      </w:r>
      <w:r w:rsidR="00FA2190">
        <w:t xml:space="preserve"> Toimimme koko Suomessa kolmesta toimistostamme käsin.</w:t>
      </w:r>
      <w:r>
        <w:t xml:space="preserve"> Olemme osa kansainvälistä </w:t>
      </w:r>
      <w:proofErr w:type="spellStart"/>
      <w:r>
        <w:t>Golder</w:t>
      </w:r>
      <w:proofErr w:type="spellEnd"/>
      <w:r>
        <w:t xml:space="preserve"> </w:t>
      </w:r>
      <w:proofErr w:type="spellStart"/>
      <w:r>
        <w:t>Associates</w:t>
      </w:r>
      <w:proofErr w:type="spellEnd"/>
      <w:r>
        <w:t xml:space="preserve"> </w:t>
      </w:r>
      <w:r w:rsidR="00FA2190">
        <w:t>-</w:t>
      </w:r>
      <w:r>
        <w:t>konsernia</w:t>
      </w:r>
      <w:r w:rsidR="00FA2190">
        <w:t xml:space="preserve">. Vaikutusarviointi on </w:t>
      </w:r>
      <w:proofErr w:type="spellStart"/>
      <w:r w:rsidR="00FA2190">
        <w:t>Golder</w:t>
      </w:r>
      <w:proofErr w:type="spellEnd"/>
      <w:r w:rsidR="00FA2190">
        <w:t xml:space="preserve"> </w:t>
      </w:r>
      <w:proofErr w:type="spellStart"/>
      <w:r w:rsidR="00FA2190">
        <w:t>Associatesin</w:t>
      </w:r>
      <w:proofErr w:type="spellEnd"/>
      <w:r w:rsidR="00FA2190">
        <w:t xml:space="preserve"> merkittävä palvelualue, ja vuosittain suoritamme kansainvälisesti useita kymmeniä suomalaista </w:t>
      </w:r>
      <w:proofErr w:type="spellStart"/>
      <w:r w:rsidR="00FA2190">
        <w:t>YVA-menettelyä</w:t>
      </w:r>
      <w:proofErr w:type="spellEnd"/>
      <w:r w:rsidR="00FA2190">
        <w:t xml:space="preserve"> vastaavia arviointimenettelyjä</w:t>
      </w:r>
      <w:r>
        <w:t xml:space="preserve">. </w:t>
      </w:r>
    </w:p>
    <w:p w14:paraId="2AB9F4D6" w14:textId="77777777" w:rsidR="000E7C71" w:rsidRDefault="00800168" w:rsidP="00C6347E">
      <w:pPr>
        <w:jc w:val="both"/>
        <w:rPr>
          <w:b/>
          <w:u w:val="single"/>
        </w:rPr>
      </w:pPr>
      <w:proofErr w:type="spellStart"/>
      <w:r>
        <w:t>Golder</w:t>
      </w:r>
      <w:proofErr w:type="spellEnd"/>
      <w:r>
        <w:t xml:space="preserve"> </w:t>
      </w:r>
      <w:proofErr w:type="spellStart"/>
      <w:r>
        <w:t>Associates</w:t>
      </w:r>
      <w:proofErr w:type="spellEnd"/>
      <w:r>
        <w:t xml:space="preserve"> Oy (</w:t>
      </w:r>
      <w:proofErr w:type="spellStart"/>
      <w:r>
        <w:t>Golder</w:t>
      </w:r>
      <w:proofErr w:type="spellEnd"/>
      <w:r>
        <w:t xml:space="preserve">) pitää lakimuutosta lähtökohtaisesti positiivisena. Lakiesityksestä ja sen perusteluista ilmenevä tavoite </w:t>
      </w:r>
      <w:proofErr w:type="spellStart"/>
      <w:r>
        <w:t>YVA-menettelyn</w:t>
      </w:r>
      <w:proofErr w:type="spellEnd"/>
      <w:r>
        <w:t xml:space="preserve"> tehostamiseen ja sujuvoittamiseen on </w:t>
      </w:r>
      <w:r w:rsidR="000E7C71">
        <w:t xml:space="preserve">mielestämme erittäin </w:t>
      </w:r>
      <w:r w:rsidR="000E7C71" w:rsidRPr="004770AE">
        <w:t>kannatettava</w:t>
      </w:r>
      <w:r w:rsidRPr="004770AE">
        <w:t>.</w:t>
      </w:r>
      <w:r w:rsidRPr="004770AE">
        <w:rPr>
          <w:b/>
          <w:u w:val="single"/>
        </w:rPr>
        <w:t xml:space="preserve"> </w:t>
      </w:r>
    </w:p>
    <w:p w14:paraId="3AF2780E" w14:textId="77777777" w:rsidR="00F10398" w:rsidRPr="00F10398" w:rsidRDefault="00F10398" w:rsidP="00C6347E">
      <w:pPr>
        <w:jc w:val="both"/>
      </w:pPr>
      <w:r w:rsidRPr="00F10398">
        <w:t xml:space="preserve">Seuraavassa esitämme kommenttimme ehdotuksiin ensin </w:t>
      </w:r>
      <w:proofErr w:type="spellStart"/>
      <w:r w:rsidRPr="00F10398">
        <w:t>YVA-lain</w:t>
      </w:r>
      <w:proofErr w:type="spellEnd"/>
      <w:r w:rsidRPr="00F10398">
        <w:t xml:space="preserve"> muutosehdotuksen osalta, sitten koskien hankekaavoituksen ja </w:t>
      </w:r>
      <w:proofErr w:type="spellStart"/>
      <w:r w:rsidRPr="00F10398">
        <w:t>YVA-menettely</w:t>
      </w:r>
      <w:proofErr w:type="spellEnd"/>
      <w:r w:rsidRPr="00F10398">
        <w:t xml:space="preserve"> yhdistämistä sekä viimeiseksi muiden lakien muutosten osalta.</w:t>
      </w:r>
    </w:p>
    <w:p w14:paraId="02F4816A" w14:textId="77777777" w:rsidR="004770AE" w:rsidRPr="004770AE" w:rsidRDefault="004770AE">
      <w:pPr>
        <w:rPr>
          <w:b/>
          <w:u w:val="single"/>
        </w:rPr>
      </w:pPr>
    </w:p>
    <w:p w14:paraId="79156831" w14:textId="77777777" w:rsidR="004770AE" w:rsidRPr="004770AE" w:rsidRDefault="004770AE">
      <w:pPr>
        <w:rPr>
          <w:b/>
          <w:u w:val="single"/>
        </w:rPr>
      </w:pPr>
      <w:r w:rsidRPr="004770AE">
        <w:rPr>
          <w:b/>
          <w:u w:val="single"/>
        </w:rPr>
        <w:t>EHDOTUS YVA-LAIKSI</w:t>
      </w:r>
    </w:p>
    <w:p w14:paraId="454B11D8" w14:textId="77777777" w:rsidR="00F10398" w:rsidRDefault="00F10398">
      <w:pPr>
        <w:rPr>
          <w:b/>
        </w:rPr>
      </w:pPr>
    </w:p>
    <w:p w14:paraId="6BF8678E" w14:textId="77777777" w:rsidR="00D50F89" w:rsidRPr="00D50F89" w:rsidRDefault="00D50F89">
      <w:pPr>
        <w:rPr>
          <w:b/>
        </w:rPr>
      </w:pPr>
      <w:r w:rsidRPr="00D50F89">
        <w:rPr>
          <w:b/>
        </w:rPr>
        <w:t>Yleistä</w:t>
      </w:r>
    </w:p>
    <w:p w14:paraId="33A9957E" w14:textId="77777777" w:rsidR="000E7C71" w:rsidRDefault="00800168" w:rsidP="00C6347E">
      <w:pPr>
        <w:jc w:val="both"/>
      </w:pPr>
      <w:proofErr w:type="spellStart"/>
      <w:r>
        <w:t>YVA-laki</w:t>
      </w:r>
      <w:proofErr w:type="spellEnd"/>
      <w:r>
        <w:t xml:space="preserve"> selkiytyy, kun rakenne jaetaan asiakohtaisiin lukuihin. </w:t>
      </w:r>
      <w:r w:rsidR="000E7C71">
        <w:t xml:space="preserve">Esitetty ennakkoneuvottelu edistänee useimpien arviointimenettelyiden suorittamista, kunhan käytäntö vakiintuu. Yhteysviranomaisen lausunnossa jatkossa oleva perusteltu päätelmä todennäköisesti selkiyttää lausuntoja ja parantaa niiden hyödyntämistä hankkeen jatkovaiheissa. </w:t>
      </w:r>
    </w:p>
    <w:p w14:paraId="0BD8D3A0" w14:textId="77777777" w:rsidR="00F10398" w:rsidRPr="00F10398" w:rsidRDefault="00F10398" w:rsidP="00F10398">
      <w:pPr>
        <w:rPr>
          <w:b/>
        </w:rPr>
      </w:pPr>
      <w:r w:rsidRPr="00F10398">
        <w:rPr>
          <w:b/>
        </w:rPr>
        <w:t>Viranomaisten resurssitilanne</w:t>
      </w:r>
    </w:p>
    <w:p w14:paraId="183B543B" w14:textId="510CA084" w:rsidR="00F10398" w:rsidRDefault="00F10398" w:rsidP="00C6347E">
      <w:pPr>
        <w:jc w:val="both"/>
      </w:pPr>
      <w:r>
        <w:t xml:space="preserve">Sekä ennakkoneuvottelujen järjestämisen että muutoin arviointimenettelyjen sujuvuuden ja nopean etenemisen kannalta on ensiarvoisen tärkeää, että </w:t>
      </w:r>
      <w:proofErr w:type="spellStart"/>
      <w:r>
        <w:t>YVA-yhteysviranomaisilla</w:t>
      </w:r>
      <w:proofErr w:type="spellEnd"/>
      <w:r>
        <w:t xml:space="preserve"> on riittävät resurssit. Yhteysviranomaisten on pystyttävä opastamaan </w:t>
      </w:r>
      <w:proofErr w:type="spellStart"/>
      <w:r>
        <w:t>YVA</w:t>
      </w:r>
      <w:r w:rsidR="00180C8E">
        <w:t>:</w:t>
      </w:r>
      <w:r>
        <w:t>n</w:t>
      </w:r>
      <w:proofErr w:type="spellEnd"/>
      <w:r>
        <w:t xml:space="preserve"> laatijoita ja hankevastaavia ja käymään mahdolliseen menettelyjen yhteensovittamiseen liittyviä neuvotteluja menettelyn lyhenevän aikataulun puitteissa. Myös lyhentyvät lausuntoajat (</w:t>
      </w:r>
      <w:proofErr w:type="spellStart"/>
      <w:r>
        <w:t>YVA-l</w:t>
      </w:r>
      <w:proofErr w:type="spellEnd"/>
      <w:r>
        <w:t xml:space="preserve"> ehdotus 16 §), joita </w:t>
      </w:r>
      <w:proofErr w:type="spellStart"/>
      <w:r>
        <w:t>Golder</w:t>
      </w:r>
      <w:proofErr w:type="spellEnd"/>
      <w:r>
        <w:t xml:space="preserve"> pitää hyvinä, edellyttävät riittäviä viranomaisresursseja.</w:t>
      </w:r>
    </w:p>
    <w:p w14:paraId="23659A56" w14:textId="77777777" w:rsidR="00F10398" w:rsidRDefault="00F10398">
      <w:pPr>
        <w:spacing w:after="0" w:line="240" w:lineRule="auto"/>
        <w:rPr>
          <w:b/>
        </w:rPr>
      </w:pPr>
      <w:r>
        <w:rPr>
          <w:b/>
        </w:rPr>
        <w:br w:type="page"/>
      </w:r>
    </w:p>
    <w:p w14:paraId="0BDEA199" w14:textId="77777777" w:rsidR="00D50F89" w:rsidRPr="00D50F89" w:rsidRDefault="00D50F89">
      <w:pPr>
        <w:rPr>
          <w:b/>
        </w:rPr>
      </w:pPr>
      <w:proofErr w:type="gramStart"/>
      <w:r w:rsidRPr="00D50F89">
        <w:rPr>
          <w:b/>
        </w:rPr>
        <w:lastRenderedPageBreak/>
        <w:t>Menettelyn sujuvoittaminen keskittymällä merkittäviin ympäristöva</w:t>
      </w:r>
      <w:r>
        <w:rPr>
          <w:b/>
        </w:rPr>
        <w:t>i</w:t>
      </w:r>
      <w:r w:rsidRPr="00D50F89">
        <w:rPr>
          <w:b/>
        </w:rPr>
        <w:t>kutuksiin</w:t>
      </w:r>
      <w:r>
        <w:rPr>
          <w:b/>
        </w:rPr>
        <w:t xml:space="preserve"> (15 §, 18 §, mahdollisesti 2 §)</w:t>
      </w:r>
      <w:proofErr w:type="gramEnd"/>
    </w:p>
    <w:p w14:paraId="76EA2194" w14:textId="0DF93020" w:rsidR="004F5F84" w:rsidRDefault="00A92D76" w:rsidP="00C6347E">
      <w:pPr>
        <w:jc w:val="both"/>
      </w:pPr>
      <w:r>
        <w:rPr>
          <w:i/>
        </w:rPr>
        <w:t>Tärkeimpänä</w:t>
      </w:r>
      <w:r w:rsidR="000E7C71" w:rsidRPr="004F5F84">
        <w:rPr>
          <w:i/>
        </w:rPr>
        <w:t xml:space="preserve"> sujuvoittamisen mahdollisuutena </w:t>
      </w:r>
      <w:proofErr w:type="spellStart"/>
      <w:r w:rsidR="000E7C71" w:rsidRPr="004F5F84">
        <w:rPr>
          <w:i/>
        </w:rPr>
        <w:t>Golder</w:t>
      </w:r>
      <w:proofErr w:type="spellEnd"/>
      <w:r w:rsidR="000E7C71" w:rsidRPr="004F5F84">
        <w:rPr>
          <w:i/>
        </w:rPr>
        <w:t xml:space="preserve"> pitää lakimuutoksessa esitettyä mahdollisuutta keskittää arviointi merkittäviin ympäristövaikutuksiin</w:t>
      </w:r>
      <w:r w:rsidR="000E7C71">
        <w:t xml:space="preserve">. Jotta tämä toteutuisi, olisi laissa tai mahdollisesti asetuksessa syytä antaa </w:t>
      </w:r>
      <w:r w:rsidR="00FA2190">
        <w:t>määräys</w:t>
      </w:r>
      <w:r w:rsidR="000E7C71">
        <w:t xml:space="preserve"> siitä, että ne vaikutustyypit (2 § 1 </w:t>
      </w:r>
      <w:r w:rsidR="00255088">
        <w:t>-</w:t>
      </w:r>
      <w:r w:rsidR="000E7C71">
        <w:t>kohdan mukaisesti)</w:t>
      </w:r>
      <w:r w:rsidR="00255088">
        <w:t>,</w:t>
      </w:r>
      <w:r w:rsidR="000E7C71">
        <w:t xml:space="preserve"> joissa merkittäviä vaikutuksia ei arvioida esiintyvän, voidaan käsitellä hyvin lyhyesti. </w:t>
      </w:r>
    </w:p>
    <w:p w14:paraId="0F17110C" w14:textId="13DFF9B2" w:rsidR="00800168" w:rsidRDefault="004F5F84" w:rsidP="00C6347E">
      <w:pPr>
        <w:jc w:val="both"/>
      </w:pPr>
      <w:r>
        <w:t xml:space="preserve">Ellei </w:t>
      </w:r>
      <w:r w:rsidR="00A92D76">
        <w:t>tällaista määräystä</w:t>
      </w:r>
      <w:r>
        <w:t xml:space="preserve"> anneta, käy</w:t>
      </w:r>
      <w:r w:rsidR="000E7C71">
        <w:t>tännön soveltamisvaiheeseen jää ratkaisu siitä, kuinka laajasti kyseiset vaikutus</w:t>
      </w:r>
      <w:r>
        <w:softHyphen/>
      </w:r>
      <w:r w:rsidR="000E7C71">
        <w:t>tyypit kuitenkin tulee käsitellä. Nykytilanteessa joudutaan tekemään osin epätarkoituksenmukaisen laajoja selvityksiä asioista, joissa on ilmeistä, että merkittäviä vaikutuksia ei ole, jotta kaikki laissa luetellut ympäris</w:t>
      </w:r>
      <w:r>
        <w:softHyphen/>
      </w:r>
      <w:r w:rsidR="000E7C71">
        <w:t>tö</w:t>
      </w:r>
      <w:r>
        <w:softHyphen/>
      </w:r>
      <w:r w:rsidR="000E7C71">
        <w:t xml:space="preserve">vaikutusten osa-alueet tulevat käsitellyiksi. </w:t>
      </w:r>
      <w:proofErr w:type="spellStart"/>
      <w:r w:rsidR="000E7C71">
        <w:t>Golderin</w:t>
      </w:r>
      <w:proofErr w:type="spellEnd"/>
      <w:r w:rsidR="000E7C71">
        <w:t xml:space="preserve"> näkemyksen mukaan ilmeisen ei-merkittävät vaiku</w:t>
      </w:r>
      <w:r>
        <w:softHyphen/>
      </w:r>
      <w:r w:rsidR="000E7C71">
        <w:t>tuk</w:t>
      </w:r>
      <w:r>
        <w:softHyphen/>
      </w:r>
      <w:r w:rsidR="000E7C71">
        <w:t>set pitäisi voida käsitellä esim. lyhyessä taulukkomuodossa kuittauksella, että ko. osa-alueen vaikutuksia ei ole tarpeen tarkemmin selvittää.</w:t>
      </w:r>
    </w:p>
    <w:p w14:paraId="02F5AA97" w14:textId="68669FD2" w:rsidR="00C92D3F" w:rsidRDefault="000E7C71" w:rsidP="00C6347E">
      <w:pPr>
        <w:jc w:val="both"/>
      </w:pPr>
      <w:r>
        <w:t xml:space="preserve">Jotta kevyttä </w:t>
      </w:r>
      <w:r w:rsidR="00A92D76">
        <w:t>taulukkoa tai vastaavaa</w:t>
      </w:r>
      <w:r>
        <w:t xml:space="preserve"> ei-merkittävien vaikutusten arviointiin ei </w:t>
      </w:r>
      <w:r w:rsidR="00A92D76">
        <w:t>sovellettaisi liiankin laajasti</w:t>
      </w:r>
      <w:r>
        <w:t xml:space="preserve">, tulisi alustava jako mahdollisesti merkittäviin ja siten tarkemmin arvioitaviin vaikutuksiin ja toisaalta ei-merkittäviin ja lyhyesti kuitattaviin vaikutuksiin esittää jo </w:t>
      </w:r>
      <w:proofErr w:type="spellStart"/>
      <w:r>
        <w:t>YVA-ohjelmassa</w:t>
      </w:r>
      <w:proofErr w:type="spellEnd"/>
      <w:r>
        <w:t xml:space="preserve">. Näin yhteysviranomaisille, lausunnonantajille ja osallisille jää mahdollisuus hyvissä ajoin vaikuttaa jakoon ja tarvittaessa nostaa alustavasti ei-merkittäviksi arvioitujen vaikutustyyppien joukosta esiin sellaisia, joiden tarkempi arvioiminen olisi sittenkin tarpeen. Tällainen tilanne voi aiheutua esim. silloin, jos lausunnon / mielipiteen antajalla on asiasta sellaista tietoa, joka ei ole </w:t>
      </w:r>
      <w:proofErr w:type="spellStart"/>
      <w:r>
        <w:t>YVA-ohjelmaa</w:t>
      </w:r>
      <w:proofErr w:type="spellEnd"/>
      <w:r>
        <w:t xml:space="preserve"> laadittaessa ollut </w:t>
      </w:r>
      <w:r w:rsidR="00A92D76">
        <w:t>käytettävissä</w:t>
      </w:r>
      <w:r>
        <w:t xml:space="preserve">, tai siinä tapauksessa, että kyseinen kysymys osoittautuukin paikallisesti hyvin tärkeäksi. </w:t>
      </w:r>
    </w:p>
    <w:p w14:paraId="376F7F21" w14:textId="77777777" w:rsidR="00A92D76" w:rsidRDefault="000E7C71" w:rsidP="00C6347E">
      <w:pPr>
        <w:jc w:val="both"/>
      </w:pPr>
      <w:proofErr w:type="spellStart"/>
      <w:r>
        <w:t>Golder</w:t>
      </w:r>
      <w:proofErr w:type="spellEnd"/>
      <w:r>
        <w:t xml:space="preserve"> esittää siksi, että arviointiohjelmaa koskevaan 15 § lisätään kohta, jonka mukaan ohjelmassa esitetään alustavasti merkittävät vaikutusalueet sekä ne </w:t>
      </w:r>
      <w:r w:rsidR="00C92D3F">
        <w:t xml:space="preserve">2 § 1) </w:t>
      </w:r>
      <w:r w:rsidR="002936D3">
        <w:t>-</w:t>
      </w:r>
      <w:r w:rsidR="00C92D3F">
        <w:t xml:space="preserve">kohdan mukaiset vaikutusalueet, joita ei ole tarkoitus lähemmin arvioida. Samassa olisi syytä esittää lyhyt perustelu, miksi osa-aluetta ei ole tarpeen lähemmin arvioida. </w:t>
      </w:r>
    </w:p>
    <w:p w14:paraId="259E234C" w14:textId="599DD8F0" w:rsidR="000E7C71" w:rsidRDefault="00C92D3F" w:rsidP="00C6347E">
      <w:pPr>
        <w:jc w:val="both"/>
      </w:pPr>
      <w:r>
        <w:t>Tätä ei-merkittävien vaikutusten esittämistapaa varten voisi olla hyvä luoda esimerkkityökalu, esim. taulukkopohja, joka voitaisiin antaa opasaineistossa. Työkalun ei kuitenkaan ole syytä olla pakollinen, sillä eri hankkeissa voi olla tarkoituksenmukaista käyttää erilaisia esitystapoja.</w:t>
      </w:r>
      <w:r w:rsidR="00A92D76">
        <w:t xml:space="preserve"> Tästä syystä säädöstekstissä ei pitäisi antaa kovin yksityiskohtaisia määräyksiä, vaan ohjeet siitä</w:t>
      </w:r>
      <w:r w:rsidR="00C6347E">
        <w:t>,</w:t>
      </w:r>
      <w:r w:rsidR="00A92D76">
        <w:t xml:space="preserve"> kuinka ei-merkittävien vaikutustyyppien kuittaaminen lyhyesti voisi tapahtua</w:t>
      </w:r>
      <w:r w:rsidR="00C6347E">
        <w:t>,</w:t>
      </w:r>
      <w:r w:rsidR="00A92D76">
        <w:t xml:space="preserve"> saisivat olla nimenomaan vapaaehtoisia ohjeita.</w:t>
      </w:r>
    </w:p>
    <w:p w14:paraId="3EBCD62E" w14:textId="77777777" w:rsidR="006B4031" w:rsidRDefault="006B4031" w:rsidP="00C6347E">
      <w:pPr>
        <w:jc w:val="both"/>
      </w:pPr>
      <w:r>
        <w:t xml:space="preserve">Lähtökohtaisesti arviointiohjelmassa esitetty lyhyt kuvaus ei-merkittävistä vaikutustyypeistä perusteluineen tulisi olla sellaisenaan siirrettävissä </w:t>
      </w:r>
      <w:proofErr w:type="spellStart"/>
      <w:r>
        <w:t>YVA-selostukseen</w:t>
      </w:r>
      <w:proofErr w:type="spellEnd"/>
      <w:r>
        <w:t xml:space="preserve"> siltä osin kuin ei ole ilmennyt tarvetta muuttaa sitä ja arvioida joitakin seikkoja tarkemmin. Ohjelman ja selostuksen välillä ei siten tulisi edellyttää lisätyötä silloin, kun käsiteltävän asian kannalta </w:t>
      </w:r>
      <w:r w:rsidR="000401E1">
        <w:t xml:space="preserve">olennaista </w:t>
      </w:r>
      <w:r>
        <w:t>lisättävää ei ole.</w:t>
      </w:r>
      <w:r w:rsidR="00B20859">
        <w:t xml:space="preserve"> Maininnan, että lyhyt listaus ei-merkittävistä vaikutustyypeistä olisi sisällytettävä arviointiselostukseen, voisi lisätä 18 §:ään</w:t>
      </w:r>
      <w:r w:rsidR="000401E1">
        <w:t xml:space="preserve"> tai vaihtoehtoisesti asiasta voisi säätää asetuksessa. Näin</w:t>
      </w:r>
      <w:r w:rsidR="00B20859">
        <w:t xml:space="preserve"> selostuksessa tulee edelle</w:t>
      </w:r>
      <w:r w:rsidR="002936D3">
        <w:t>e</w:t>
      </w:r>
      <w:r w:rsidR="00B20859">
        <w:t>n kuitenkin jollakin tasolla kuitattua kaikki laissa (2 § kohta 1) säädetyt vaikutustyypit.</w:t>
      </w:r>
    </w:p>
    <w:p w14:paraId="6D717CB3" w14:textId="5B8B65F7" w:rsidR="006B4031" w:rsidRDefault="006B4031" w:rsidP="00C6347E">
      <w:pPr>
        <w:jc w:val="both"/>
      </w:pPr>
      <w:proofErr w:type="spellStart"/>
      <w:r>
        <w:t>Golder</w:t>
      </w:r>
      <w:proofErr w:type="spellEnd"/>
      <w:r>
        <w:t xml:space="preserve"> pitää puutteena sitä, että lakiehdotuksessa ei ole esitetty</w:t>
      </w:r>
      <w:r w:rsidR="00B20859">
        <w:t xml:space="preserve"> lainkaan</w:t>
      </w:r>
      <w:r>
        <w:t xml:space="preserve"> määritelmää sille, mitä tarkoitetaan todennäköisesti merkittävällä vaikutuksella. </w:t>
      </w:r>
      <w:r w:rsidR="00B20859">
        <w:t>Tosiasiallisesti vaikutuksen merkittävyys tulee määrittää hankekohtaisesti, joten jäykkiä määräyksiä, esim. raja-arvoja, ei laissa</w:t>
      </w:r>
      <w:r w:rsidR="000401E1">
        <w:t xml:space="preserve"> tai asetuksessa</w:t>
      </w:r>
      <w:r w:rsidR="00B20859">
        <w:t xml:space="preserve"> tulisikaan antaa. Kuitenkin olisi hyvä ohjeistaa, että merkittävät vaikutukset on määriteltävä jollakin perustellulla tavalla ja tämä menettely on kuvattava ohjelmassa ja selostuksessa. Ohjeistuksen voi antaa myös informaatio-ohjauksena, esim. opasmateriaalissa. Jonkin tasoinen määritelmä todennäköisesti merkittävälle vaikutukselle olisi hyvä antaa 2 §:</w:t>
      </w:r>
      <w:proofErr w:type="spellStart"/>
      <w:r w:rsidR="00B20859">
        <w:t>ssä</w:t>
      </w:r>
      <w:proofErr w:type="spellEnd"/>
      <w:r w:rsidR="00B20859">
        <w:t>.</w:t>
      </w:r>
      <w:r w:rsidR="00A92D76">
        <w:t xml:space="preserve"> Tässä voitaneen käyttää hyväksi nytkin lain liitteessä esitettyä merkittävyyden kannalta huomioitavien seikkojen listaa, jota nykyisessä versiossa määrätään sovellettavaksi silloin, kun harkitaan tuleeko jossakin hankkeessa tehdä harkinnanvarainen </w:t>
      </w:r>
      <w:proofErr w:type="spellStart"/>
      <w:r w:rsidR="00A92D76">
        <w:t>YVA-menettely</w:t>
      </w:r>
      <w:proofErr w:type="spellEnd"/>
      <w:r w:rsidR="00A92D76">
        <w:t>.</w:t>
      </w:r>
      <w:r w:rsidR="00B20859">
        <w:t xml:space="preserve"> </w:t>
      </w:r>
      <w:proofErr w:type="spellStart"/>
      <w:r w:rsidR="00B20859">
        <w:t>Golderin</w:t>
      </w:r>
      <w:proofErr w:type="spellEnd"/>
      <w:r w:rsidR="00B20859">
        <w:t xml:space="preserve"> näkemyksen mukaan olisi tärkeää, että myös </w:t>
      </w:r>
      <w:proofErr w:type="spellStart"/>
      <w:r w:rsidR="00B20859">
        <w:t>YVA-käytäntöä</w:t>
      </w:r>
      <w:proofErr w:type="spellEnd"/>
      <w:r w:rsidR="00B20859">
        <w:t xml:space="preserve"> kokonaan tuntematon taho, esim. ensimmäistä kertaa </w:t>
      </w:r>
      <w:proofErr w:type="spellStart"/>
      <w:r w:rsidR="00B20859">
        <w:t>YVA</w:t>
      </w:r>
      <w:r w:rsidR="00A92D76">
        <w:t>:</w:t>
      </w:r>
      <w:r w:rsidR="00B20859">
        <w:t>n</w:t>
      </w:r>
      <w:proofErr w:type="spellEnd"/>
      <w:r w:rsidR="00B20859">
        <w:t xml:space="preserve"> kanssa tekemissä oleva hankevastaava, saa lain vaatimuksista kertalukemalla selkoa, joten keskeiset käsitteet tulisi määritelmissä esittää.</w:t>
      </w:r>
    </w:p>
    <w:p w14:paraId="4126FB0B" w14:textId="77777777" w:rsidR="00E92C20" w:rsidRDefault="00E92C20" w:rsidP="003461A3">
      <w:pPr>
        <w:rPr>
          <w:b/>
        </w:rPr>
      </w:pPr>
    </w:p>
    <w:p w14:paraId="0F79BBF3" w14:textId="77777777" w:rsidR="00E92C20" w:rsidRDefault="00E92C20" w:rsidP="003461A3">
      <w:pPr>
        <w:rPr>
          <w:b/>
        </w:rPr>
      </w:pPr>
    </w:p>
    <w:p w14:paraId="4C2C22C8" w14:textId="77777777" w:rsidR="00E92C20" w:rsidRDefault="00E92C20" w:rsidP="003461A3">
      <w:pPr>
        <w:rPr>
          <w:b/>
        </w:rPr>
      </w:pPr>
    </w:p>
    <w:p w14:paraId="35C9BEA3" w14:textId="52A46578" w:rsidR="003461A3" w:rsidRPr="003461A3" w:rsidRDefault="003461A3" w:rsidP="003461A3">
      <w:pPr>
        <w:rPr>
          <w:b/>
        </w:rPr>
      </w:pPr>
      <w:r w:rsidRPr="003461A3">
        <w:rPr>
          <w:b/>
        </w:rPr>
        <w:lastRenderedPageBreak/>
        <w:t>Päätös arviointimenettelyn suorittamisesta yksittäistapauksessa (8</w:t>
      </w:r>
      <w:r w:rsidR="00C6347E">
        <w:rPr>
          <w:b/>
        </w:rPr>
        <w:t>–</w:t>
      </w:r>
      <w:r w:rsidRPr="003461A3">
        <w:rPr>
          <w:b/>
        </w:rPr>
        <w:t>10 §)</w:t>
      </w:r>
    </w:p>
    <w:p w14:paraId="453810BD" w14:textId="77777777" w:rsidR="00E92C20" w:rsidRDefault="003461A3" w:rsidP="00C6347E">
      <w:pPr>
        <w:jc w:val="both"/>
      </w:pPr>
      <w:proofErr w:type="spellStart"/>
      <w:r>
        <w:t>Golder</w:t>
      </w:r>
      <w:proofErr w:type="spellEnd"/>
      <w:r>
        <w:t xml:space="preserve"> kiinnittää huomiota siihen, että ehdotetusta lakitekstistä ei ilmene, että yhteysviranomainen voi tehdä päätöksen menettelyn soveltamisesta yksittäistapauksessa joko omasta tai muun viranomaisen aloitteesta, hankevastaavan pyynnöstä tai muusta syystä. Koska asiaa koskevassa luvussa kuvataan (9 §) erityisesti hankevastaavan toimia päätöksen aikaansaamiseksi, saattaa tekstistä muodostua asiaa </w:t>
      </w:r>
      <w:proofErr w:type="gramStart"/>
      <w:r>
        <w:t>tuntemattomalle mielikuva</w:t>
      </w:r>
      <w:proofErr w:type="gramEnd"/>
      <w:r>
        <w:t xml:space="preserve">, että </w:t>
      </w:r>
      <w:proofErr w:type="spellStart"/>
      <w:r>
        <w:t>YVA-päätös</w:t>
      </w:r>
      <w:proofErr w:type="spellEnd"/>
      <w:r>
        <w:t xml:space="preserve"> tehdään aina hankevastaavan aloitteesta. Etenkin </w:t>
      </w:r>
      <w:proofErr w:type="spellStart"/>
      <w:r>
        <w:t>YVA-menettel</w:t>
      </w:r>
      <w:r w:rsidR="001172A4">
        <w:t>yä</w:t>
      </w:r>
      <w:proofErr w:type="spellEnd"/>
      <w:r w:rsidR="001172A4">
        <w:t xml:space="preserve"> mahdollisesti tuntemattomille hankevastaaville olisi tärkeää, että laista ilmenee milloin ja millaisesta aloitteesta </w:t>
      </w:r>
      <w:proofErr w:type="spellStart"/>
      <w:r w:rsidR="001172A4">
        <w:t>YVA-päätös</w:t>
      </w:r>
      <w:proofErr w:type="spellEnd"/>
      <w:r w:rsidR="001172A4">
        <w:t xml:space="preserve"> voi tulla tehtäväksi.</w:t>
      </w:r>
    </w:p>
    <w:p w14:paraId="4079678D" w14:textId="12E6F3E3" w:rsidR="00D50F89" w:rsidRPr="00D50F89" w:rsidRDefault="00D50F89" w:rsidP="00E92C20">
      <w:pPr>
        <w:rPr>
          <w:b/>
        </w:rPr>
      </w:pPr>
      <w:r w:rsidRPr="00D50F89">
        <w:rPr>
          <w:b/>
        </w:rPr>
        <w:t>Ennakkoneuvottelu (12 §)</w:t>
      </w:r>
    </w:p>
    <w:p w14:paraId="0C86556E" w14:textId="77777777" w:rsidR="00B20859" w:rsidRDefault="00B20859" w:rsidP="00C6347E">
      <w:pPr>
        <w:jc w:val="both"/>
      </w:pPr>
      <w:r>
        <w:t xml:space="preserve">Esitetty ennakkoneuvottelumenettely (12 §) on </w:t>
      </w:r>
      <w:proofErr w:type="spellStart"/>
      <w:r>
        <w:t>Golderin</w:t>
      </w:r>
      <w:proofErr w:type="spellEnd"/>
      <w:r>
        <w:t xml:space="preserve"> näkemyksen mukaan erittäin kannatettava. Menettelyä kokonaisuudessaan sujuvoittaa se, jos arvioinnissa voidaan keskittyä merkittävimpiin vaikutuksiin. Kuten edellä jo todettiin, alustava merkittävien vaikutusten määrittely tulee tehdä jo varhaisessa vaiheessa arviointiohjelmaan. Hyvin toteutettu ennakkoneuvottelu tukee tätä pyrkimystä. Menettelyn käytännön toteuttamisesta ja sisällöstä </w:t>
      </w:r>
      <w:r w:rsidR="000401E1">
        <w:t>on todennäköisesti</w:t>
      </w:r>
      <w:r>
        <w:t xml:space="preserve"> tarpeen antaa informaatio-ohjausta.</w:t>
      </w:r>
    </w:p>
    <w:p w14:paraId="18882233" w14:textId="77777777" w:rsidR="00B20859" w:rsidRDefault="00B20859" w:rsidP="00C6347E">
      <w:pPr>
        <w:jc w:val="both"/>
      </w:pPr>
      <w:r>
        <w:t xml:space="preserve">Samalla </w:t>
      </w:r>
      <w:proofErr w:type="spellStart"/>
      <w:r>
        <w:t>Golder</w:t>
      </w:r>
      <w:proofErr w:type="spellEnd"/>
      <w:r>
        <w:t xml:space="preserve"> kiinnittää huomiota siihen, että ennakkoneuvottelusta ei saa muodostua menettelyn etenemistä viivästyttävää tekijää. Mikäli kaikkia ennakkoneuvotteluun kaavailtuja tahoja ei saada osallistumaan ripeässä aikataulussa, tulee olla mahdollista järjestää neuvottelu pikaisesti ja hoitaa muiden viranomaisten ennakkonäkemysten hankinta jotenkin muuten. Kiireisten aikataulujen yhteensovittaminen saattaisi muuten joissakin tapauksissa johtaa siihen, että ennakkoneuvottelua joudutaan odottamaan niin, että ohjelman valmistuminen viivästyy. Tämä ei ole tarkoituksenmukaista.</w:t>
      </w:r>
    </w:p>
    <w:p w14:paraId="3994ABB6" w14:textId="3F1C99B9" w:rsidR="00D50F89" w:rsidRPr="00D50F89" w:rsidRDefault="00D50F89" w:rsidP="00B20859">
      <w:pPr>
        <w:rPr>
          <w:b/>
        </w:rPr>
      </w:pPr>
      <w:proofErr w:type="gramStart"/>
      <w:r w:rsidRPr="00D50F89">
        <w:rPr>
          <w:b/>
        </w:rPr>
        <w:t xml:space="preserve">Perusteltu päätelmä ja </w:t>
      </w:r>
      <w:r>
        <w:rPr>
          <w:b/>
        </w:rPr>
        <w:t>päätelmän ajantasaisuus</w:t>
      </w:r>
      <w:r w:rsidR="004F5F84">
        <w:rPr>
          <w:b/>
        </w:rPr>
        <w:t xml:space="preserve"> (21</w:t>
      </w:r>
      <w:r w:rsidR="00C6347E">
        <w:rPr>
          <w:b/>
        </w:rPr>
        <w:t>–</w:t>
      </w:r>
      <w:r w:rsidR="004F5F84">
        <w:rPr>
          <w:b/>
        </w:rPr>
        <w:t>22 §, 24 §)</w:t>
      </w:r>
      <w:proofErr w:type="gramEnd"/>
    </w:p>
    <w:p w14:paraId="178C2CE7" w14:textId="408DC457" w:rsidR="00D50F89" w:rsidRDefault="00D50F89" w:rsidP="00C6347E">
      <w:pPr>
        <w:jc w:val="both"/>
      </w:pPr>
      <w:proofErr w:type="spellStart"/>
      <w:r>
        <w:t>Golder</w:t>
      </w:r>
      <w:proofErr w:type="spellEnd"/>
      <w:r>
        <w:t xml:space="preserve"> pitää hyvänä 21 § mukaista perusteltua päätelmää, jonka yhteysviranomainen laatii selostusta koskevaan lausuntoon. Perusteltu päätelmä todennäköisesti selkeyttää lausuntoja ja helpottaa niiden käyttö</w:t>
      </w:r>
      <w:r w:rsidR="0033348F">
        <w:t>ä</w:t>
      </w:r>
      <w:r>
        <w:t xml:space="preserve"> jatkossa. </w:t>
      </w:r>
      <w:proofErr w:type="spellStart"/>
      <w:r>
        <w:t>Golder</w:t>
      </w:r>
      <w:proofErr w:type="spellEnd"/>
      <w:r>
        <w:t xml:space="preserve"> kuitenkin katsoo, että perustellun päätelmän sisällöstä on syytä säätää tai vähintään ohjeistaa tarkemmin. Hankevastaavan ja </w:t>
      </w:r>
      <w:proofErr w:type="spellStart"/>
      <w:r>
        <w:t>YVA</w:t>
      </w:r>
      <w:r w:rsidR="00E4031C">
        <w:t>:</w:t>
      </w:r>
      <w:r>
        <w:t>n</w:t>
      </w:r>
      <w:proofErr w:type="spellEnd"/>
      <w:r>
        <w:t xml:space="preserve"> laatijan kannalta on tärkeää tietää, mitä päätelmässä tulee esittää, jotta voidaan varmistaa, että arviointiselostuksessa on riittävät tiedot päätelmän laatimiseksi.</w:t>
      </w:r>
    </w:p>
    <w:p w14:paraId="77A34DD7" w14:textId="77777777" w:rsidR="00D50F89" w:rsidRDefault="00D50F89" w:rsidP="00C6347E">
      <w:pPr>
        <w:jc w:val="both"/>
      </w:pPr>
      <w:r>
        <w:t xml:space="preserve">24 §:ssä säädetään </w:t>
      </w:r>
      <w:r w:rsidR="003461A3">
        <w:t xml:space="preserve">toimintatavasta, mikäli perusteltu päätelmä ei ole enää ajan tasalla. Pykälässä ei kuitenkaan kerrota, mistä yhteysviranomainen saa tarvittavat tiedot päätelmän ajantasaistamiseen. Periaatteessa tällöin voitaisiin ajatella, että päädytään 22 § mukaiseen tilanteeseen, jossa selostus todetaan puutteelliseksi. Tämä ei kuitenkaan ole tarkoituksenmukaista, koska siinä tapauksessa mahdollisesti vain vähäisesti täydennetystä selostuksesta jouduttaisiin järjestämään uusi kuuleminen ja lausunto. </w:t>
      </w:r>
      <w:proofErr w:type="spellStart"/>
      <w:r w:rsidR="003461A3">
        <w:t>Golder</w:t>
      </w:r>
      <w:proofErr w:type="spellEnd"/>
      <w:r w:rsidR="003461A3">
        <w:t xml:space="preserve"> esittää, että 24 §:ään lisätään maininta, että yhteysviranomainen pyytää hankevastaavalta päätelmän ajantasaistamiseksi riittävät tiedot, jotka hankevastaava toimittaa asianmukaisessa muodossa päätelmän päivittämistä varten.</w:t>
      </w:r>
    </w:p>
    <w:p w14:paraId="4EEE2C96" w14:textId="2971B587" w:rsidR="00007437" w:rsidRPr="00007437" w:rsidRDefault="00007437" w:rsidP="00B20859">
      <w:pPr>
        <w:rPr>
          <w:b/>
        </w:rPr>
      </w:pPr>
      <w:proofErr w:type="spellStart"/>
      <w:r w:rsidRPr="00007437">
        <w:rPr>
          <w:b/>
        </w:rPr>
        <w:t>YVA</w:t>
      </w:r>
      <w:r w:rsidR="0063431B">
        <w:rPr>
          <w:b/>
        </w:rPr>
        <w:t>:</w:t>
      </w:r>
      <w:r w:rsidRPr="00007437">
        <w:rPr>
          <w:b/>
        </w:rPr>
        <w:t>n</w:t>
      </w:r>
      <w:proofErr w:type="spellEnd"/>
      <w:r w:rsidRPr="00007437">
        <w:rPr>
          <w:b/>
        </w:rPr>
        <w:t xml:space="preserve"> laatijoiden pätevyysvaatimukset</w:t>
      </w:r>
      <w:r>
        <w:rPr>
          <w:b/>
        </w:rPr>
        <w:t xml:space="preserve"> (30 §)</w:t>
      </w:r>
    </w:p>
    <w:p w14:paraId="22315D85" w14:textId="0A4DB597" w:rsidR="00007437" w:rsidRDefault="00007437" w:rsidP="00C6347E">
      <w:pPr>
        <w:jc w:val="both"/>
      </w:pPr>
      <w:proofErr w:type="spellStart"/>
      <w:r>
        <w:t>Golder</w:t>
      </w:r>
      <w:proofErr w:type="spellEnd"/>
      <w:r>
        <w:t xml:space="preserve"> pitää erinomaisena uudistuksena, että </w:t>
      </w:r>
      <w:proofErr w:type="spellStart"/>
      <w:r>
        <w:t>YVA</w:t>
      </w:r>
      <w:r w:rsidR="0063431B">
        <w:t>:</w:t>
      </w:r>
      <w:r>
        <w:t>n</w:t>
      </w:r>
      <w:proofErr w:type="spellEnd"/>
      <w:r>
        <w:t xml:space="preserve"> laatijoilta edellytetään jatkossa tiettyä pätevyyttä ympäristövaikutusten arvioimiseen. </w:t>
      </w:r>
      <w:r w:rsidRPr="005E0BDD">
        <w:rPr>
          <w:i/>
        </w:rPr>
        <w:t xml:space="preserve">Samalla </w:t>
      </w:r>
      <w:proofErr w:type="spellStart"/>
      <w:r w:rsidRPr="005E0BDD">
        <w:rPr>
          <w:i/>
        </w:rPr>
        <w:t>Golder</w:t>
      </w:r>
      <w:proofErr w:type="spellEnd"/>
      <w:r w:rsidRPr="005E0BDD">
        <w:rPr>
          <w:i/>
        </w:rPr>
        <w:t xml:space="preserve"> pitää erittäin tärkeänä, että vaatimuksesta ei muodostu markkinoille tulon estettä uusille konsulttiyrityksille tai asiantuntijoille.</w:t>
      </w:r>
      <w:r>
        <w:t xml:space="preserve"> Pätevyysvaatimusta tulisi tarkentaa esim. asetuksella ja se tulee muotoilla siten, että pätevyyden voi osoittaa muutoinkin kuin sillä, että omaa kokemusta nimenomaan suomalaisten </w:t>
      </w:r>
      <w:proofErr w:type="spellStart"/>
      <w:r>
        <w:t>YVA-menettelyiden</w:t>
      </w:r>
      <w:proofErr w:type="spellEnd"/>
      <w:r>
        <w:t xml:space="preserve"> hoitamisesta. </w:t>
      </w:r>
    </w:p>
    <w:p w14:paraId="5ADD87CA" w14:textId="623C2883" w:rsidR="00007437" w:rsidRDefault="00007437" w:rsidP="00C6347E">
      <w:pPr>
        <w:jc w:val="both"/>
      </w:pPr>
      <w:proofErr w:type="spellStart"/>
      <w:r>
        <w:t>YVA</w:t>
      </w:r>
      <w:r w:rsidR="0063431B">
        <w:t>:</w:t>
      </w:r>
      <w:r>
        <w:t>n</w:t>
      </w:r>
      <w:proofErr w:type="spellEnd"/>
      <w:r>
        <w:t xml:space="preserve"> laatijan pätevyys koostuu riittävän laajasta ympäristöalan osaamisesta (joka voi jakautua, ja yleensä jakautuu, useammalle eri henkilölle), suomalaisen toimintaympäristön tuntemuksesta sekä projektin hallinta- ja raportointitaidoista. Mikään näistä ei edellytä kokemusta nimenomaan </w:t>
      </w:r>
      <w:proofErr w:type="spellStart"/>
      <w:r>
        <w:t>YVA-menettelyiden</w:t>
      </w:r>
      <w:proofErr w:type="spellEnd"/>
      <w:r>
        <w:t xml:space="preserve"> suorittamisesta. </w:t>
      </w:r>
    </w:p>
    <w:p w14:paraId="7FAF2D5E" w14:textId="77777777" w:rsidR="004F5F84" w:rsidRDefault="00007437" w:rsidP="00C6347E">
      <w:pPr>
        <w:jc w:val="both"/>
      </w:pPr>
      <w:r>
        <w:t xml:space="preserve">Lisäksi pätevyysvaatimuksen tulee olla riittävän selkeästi muotoiltu, ettei siitä muodostu </w:t>
      </w:r>
      <w:r w:rsidR="000401E1">
        <w:t xml:space="preserve">ylettömän </w:t>
      </w:r>
      <w:r>
        <w:t>laajaa valitusperustetta</w:t>
      </w:r>
      <w:r w:rsidR="004F5F84">
        <w:t xml:space="preserve">, jolloin hanketta vastustavat osalliset voisivat väittää arviointia puutteelliseksi tekijän </w:t>
      </w:r>
      <w:r w:rsidR="000401E1">
        <w:t xml:space="preserve">oletetun tai väitetyn </w:t>
      </w:r>
      <w:r w:rsidR="004F5F84">
        <w:t>riittämättömän pätevyyden perusteella.</w:t>
      </w:r>
    </w:p>
    <w:p w14:paraId="7E6C58F2" w14:textId="77777777" w:rsidR="00F10398" w:rsidRDefault="00F10398" w:rsidP="00B20859"/>
    <w:p w14:paraId="3115BF4E" w14:textId="77777777" w:rsidR="00F10398" w:rsidRDefault="00F10398">
      <w:pPr>
        <w:spacing w:after="0" w:line="240" w:lineRule="auto"/>
        <w:rPr>
          <w:b/>
          <w:u w:val="single"/>
        </w:rPr>
      </w:pPr>
      <w:r>
        <w:rPr>
          <w:b/>
          <w:u w:val="single"/>
        </w:rPr>
        <w:br w:type="page"/>
      </w:r>
    </w:p>
    <w:p w14:paraId="2A58EB9A" w14:textId="77777777" w:rsidR="003461A3" w:rsidRPr="004770AE" w:rsidRDefault="004770AE" w:rsidP="00B20859">
      <w:pPr>
        <w:rPr>
          <w:b/>
          <w:u w:val="single"/>
        </w:rPr>
      </w:pPr>
      <w:r>
        <w:rPr>
          <w:b/>
          <w:u w:val="single"/>
        </w:rPr>
        <w:lastRenderedPageBreak/>
        <w:t>HANKE</w:t>
      </w:r>
      <w:r w:rsidRPr="004770AE">
        <w:rPr>
          <w:b/>
          <w:u w:val="single"/>
        </w:rPr>
        <w:t>KAAVOITUS- JA YVA-MENETTELYN YHDISTÄMINEN</w:t>
      </w:r>
    </w:p>
    <w:p w14:paraId="30534BBD" w14:textId="74DF7A56" w:rsidR="004770AE" w:rsidRDefault="004770AE" w:rsidP="00C6347E">
      <w:pPr>
        <w:jc w:val="both"/>
      </w:pPr>
      <w:proofErr w:type="spellStart"/>
      <w:r>
        <w:t>Golder</w:t>
      </w:r>
      <w:proofErr w:type="spellEnd"/>
      <w:r>
        <w:t xml:space="preserve"> pitää perusteltuna lähtökohtana sitä, että hankkeeseen mahdollisesti laadittavan kaavan ja </w:t>
      </w:r>
      <w:proofErr w:type="spellStart"/>
      <w:r>
        <w:t>YVA-menettely</w:t>
      </w:r>
      <w:r w:rsidR="0033348F">
        <w:t>n</w:t>
      </w:r>
      <w:proofErr w:type="spellEnd"/>
      <w:r>
        <w:t xml:space="preserve"> selvityksiä hyödynnetään molemmissa menettelyissä tarkoituksenmukaisesti</w:t>
      </w:r>
      <w:r w:rsidR="007A6ECA">
        <w:t xml:space="preserve"> ja yleisötilaisuuksia ja kuulemista yhdistetään mahdollisuuksien mukaan</w:t>
      </w:r>
      <w:r>
        <w:t>. Tämän varmistamiseksi YVA- ja kaavoitus</w:t>
      </w:r>
      <w:r w:rsidR="00C6347E">
        <w:softHyphen/>
      </w:r>
      <w:r>
        <w:t>viranomaisten olisi syytä olla hyvässä keskusteluyhteydessä keskenään.</w:t>
      </w:r>
    </w:p>
    <w:p w14:paraId="068D4E81" w14:textId="246DB81E" w:rsidR="007A6ECA" w:rsidRDefault="004770AE" w:rsidP="00C6347E">
      <w:pPr>
        <w:jc w:val="both"/>
      </w:pPr>
      <w:proofErr w:type="spellStart"/>
      <w:r>
        <w:t>Golder</w:t>
      </w:r>
      <w:proofErr w:type="spellEnd"/>
      <w:r>
        <w:t xml:space="preserve"> ei kuitenkaan pidä hyvänä lausuntopyynnössä esitettyä hankekaavoitusvetoista </w:t>
      </w:r>
      <w:r w:rsidR="007A6ECA">
        <w:t>V</w:t>
      </w:r>
      <w:r>
        <w:t xml:space="preserve">aihtoehtoa B </w:t>
      </w:r>
      <w:proofErr w:type="spellStart"/>
      <w:r>
        <w:t>YVA</w:t>
      </w:r>
      <w:r w:rsidR="00FA2190">
        <w:t>:</w:t>
      </w:r>
      <w:r>
        <w:t>n</w:t>
      </w:r>
      <w:proofErr w:type="spellEnd"/>
      <w:r>
        <w:t xml:space="preserve"> ja hankekaavan yhdistämiselle. Useimmissa kunnissa kaavoittajan tehtävistä vastaavien viranhaltijoiden </w:t>
      </w:r>
      <w:r w:rsidR="007A6ECA">
        <w:t>vaikutusarvioinnin sisällöllinen ja prosessin osaaminen ei ole riittävää, jotta kaavoittaja voisi toimia</w:t>
      </w:r>
      <w:r w:rsidR="000401E1">
        <w:t xml:space="preserve"> kokonaisen</w:t>
      </w:r>
      <w:r w:rsidR="007A6ECA">
        <w:t xml:space="preserve"> </w:t>
      </w:r>
      <w:proofErr w:type="spellStart"/>
      <w:r w:rsidR="007A6ECA">
        <w:t>YVA-hankkeen</w:t>
      </w:r>
      <w:proofErr w:type="spellEnd"/>
      <w:r w:rsidR="007A6ECA">
        <w:t xml:space="preserve"> johtajana siitä huolimatta, että </w:t>
      </w:r>
      <w:proofErr w:type="spellStart"/>
      <w:r w:rsidR="007A6ECA">
        <w:t>YVA-yhteysvira</w:t>
      </w:r>
      <w:r w:rsidR="002936D3">
        <w:t>n</w:t>
      </w:r>
      <w:r w:rsidR="007A6ECA">
        <w:t>omainen</w:t>
      </w:r>
      <w:proofErr w:type="spellEnd"/>
      <w:r w:rsidR="007A6ECA">
        <w:t xml:space="preserve"> olisi edelleen mukana menettelyssä. </w:t>
      </w:r>
      <w:proofErr w:type="spellStart"/>
      <w:r w:rsidR="007A6ECA">
        <w:t>YVA</w:t>
      </w:r>
      <w:r w:rsidR="00FA2190">
        <w:t>:</w:t>
      </w:r>
      <w:r w:rsidR="007A6ECA">
        <w:t>n</w:t>
      </w:r>
      <w:proofErr w:type="spellEnd"/>
      <w:r w:rsidR="007A6ECA">
        <w:t xml:space="preserve"> alistaminen kaavoittajan johdettavaksi aiheuttaa riskin menettelyllisestä lisäviivästyksestä. </w:t>
      </w:r>
    </w:p>
    <w:p w14:paraId="76097138" w14:textId="5920C4F7" w:rsidR="004770AE" w:rsidRDefault="007A6ECA" w:rsidP="00C6347E">
      <w:pPr>
        <w:jc w:val="both"/>
      </w:pPr>
      <w:r>
        <w:t xml:space="preserve">Koska </w:t>
      </w:r>
      <w:proofErr w:type="spellStart"/>
      <w:r>
        <w:t>YVA-asiakirjat</w:t>
      </w:r>
      <w:proofErr w:type="spellEnd"/>
      <w:r>
        <w:t xml:space="preserve"> eli arviointiohjelma ja </w:t>
      </w:r>
      <w:r w:rsidR="002936D3">
        <w:t>-</w:t>
      </w:r>
      <w:r>
        <w:t xml:space="preserve">selostus tulisi kuitenkin laatia kokonaisuudessaan osaksi </w:t>
      </w:r>
      <w:r w:rsidR="00FA2190">
        <w:t xml:space="preserve">osallistumis- ja arviointisuunnitelmaa sekä </w:t>
      </w:r>
      <w:r>
        <w:t>kaavan vaikutusarviointiaineistoa (menettelyjen yhdistämistä koskevan muistion s. 4 (kuva) sekä pykäläehdotukset b, c ja f § s. 5</w:t>
      </w:r>
      <w:r w:rsidR="009D0515">
        <w:t>–</w:t>
      </w:r>
      <w:r>
        <w:t>6), ei yhdistämisestä koidu ainakaan olennaista kevennystä menettelyyn</w:t>
      </w:r>
      <w:r w:rsidR="009D0515">
        <w:t>,</w:t>
      </w:r>
      <w:r>
        <w:t xml:space="preserve"> verrattuna selvitysten ja tilaisuuksien koordinointiin Vaihtoehto A:n mukaisesti.</w:t>
      </w:r>
    </w:p>
    <w:p w14:paraId="634960AF" w14:textId="7060C58D" w:rsidR="00DC6832" w:rsidRDefault="00DC6832" w:rsidP="00C6347E">
      <w:pPr>
        <w:jc w:val="both"/>
      </w:pPr>
      <w:r>
        <w:t xml:space="preserve">Kuitenkin silloin, kun kyseessä on hanke, jossa selkeästi tehdään hankekaava, olennaisesti poikkeavia sijoittumisvaihtoja ei käytännössä ole ja toiminta vastaa pääosin hankealueella jo olemassa olevaa toimintaa (tyypillisesti teollisuuslaitosten ja vastaavien laajennushankkeet), tulisi menettelyjä voida integroida tiukemmin. Esitetty vaihtoehto B edellyttää kokonaisen </w:t>
      </w:r>
      <w:proofErr w:type="spellStart"/>
      <w:r>
        <w:t>YVA</w:t>
      </w:r>
      <w:r w:rsidR="00FA2190">
        <w:t>:</w:t>
      </w:r>
      <w:r>
        <w:t>n</w:t>
      </w:r>
      <w:proofErr w:type="spellEnd"/>
      <w:r>
        <w:t xml:space="preserve"> (mukaan lukien arviointiohjelma ja -selostus) laatimista kaavoitusmenettelyn sisällä </w:t>
      </w:r>
      <w:proofErr w:type="gramStart"/>
      <w:r>
        <w:t>eikä</w:t>
      </w:r>
      <w:proofErr w:type="gramEnd"/>
      <w:r>
        <w:t xml:space="preserve"> siten kevennä selvitystarpeita olennaisesti. Tämä</w:t>
      </w:r>
      <w:r w:rsidR="003524D7">
        <w:t>n</w:t>
      </w:r>
      <w:r>
        <w:t xml:space="preserve"> sijaan tarkoituksenmukaisemmalta integrointitavalta vaikuttaisi menettely, jossa kaavan vaikutusarviointi tehtäisiin riittävän kattavasti niin, että kaavan selvitykset kelpaisivat sellaisinaan eikä erillistä </w:t>
      </w:r>
      <w:proofErr w:type="spellStart"/>
      <w:r>
        <w:t>YVA</w:t>
      </w:r>
      <w:r w:rsidR="00FA2190">
        <w:t>:</w:t>
      </w:r>
      <w:r>
        <w:t>a</w:t>
      </w:r>
      <w:proofErr w:type="spellEnd"/>
      <w:r>
        <w:t xml:space="preserve"> tarvitsisi tehdä. Tällöin hankkeen vaikutusten arviointi suoritettaisiin kokonaisuudessaan kaavan vaikutusarvioinnin osana, joka olisi tarvittavin osin tavanomaista kaavaselvitystä laajempi. Integroinnissa tulisi siis poistaa kaksinkertainen arviointimenettely ja suorittaa yksi menettely, siis kaavan vaikutusten arviointi, siten, että tarvittavat tiedot vaikutuksista saadaan. Tästä olisi tarkoituksenmukaisinta säätää maankäyttö- ja rakennuslaissa, viitaten tarvittavalta osin </w:t>
      </w:r>
      <w:proofErr w:type="spellStart"/>
      <w:r>
        <w:t>YVA-lakiin</w:t>
      </w:r>
      <w:proofErr w:type="spellEnd"/>
      <w:r>
        <w:t xml:space="preserve">. </w:t>
      </w:r>
      <w:proofErr w:type="spellStart"/>
      <w:r>
        <w:t>YVA-laissa</w:t>
      </w:r>
      <w:proofErr w:type="spellEnd"/>
      <w:r>
        <w:t xml:space="preserve"> tulisi olla maininta, että mikäli integroidun menettelyn mukainen vaikutusarviointi ollaan laatimassa, ei erillistä </w:t>
      </w:r>
      <w:proofErr w:type="spellStart"/>
      <w:r>
        <w:t>YVA</w:t>
      </w:r>
      <w:r w:rsidR="00FA2190">
        <w:t>:</w:t>
      </w:r>
      <w:r>
        <w:t>a</w:t>
      </w:r>
      <w:proofErr w:type="spellEnd"/>
      <w:r>
        <w:t xml:space="preserve"> ole tarpeen tehdä. Integroidun menettelyn soveltamisen tulisi olla vapaaehtoista, sillä joskus hankkeen aikataulun kannalta on tarkoituksenmukaisempaa pitää vaiheet erillään.</w:t>
      </w:r>
    </w:p>
    <w:p w14:paraId="110F16C8" w14:textId="7AECFADC" w:rsidR="007A6ECA" w:rsidRPr="00F10398" w:rsidRDefault="007A6ECA" w:rsidP="00C6347E">
      <w:pPr>
        <w:jc w:val="both"/>
        <w:rPr>
          <w:i/>
        </w:rPr>
      </w:pPr>
      <w:proofErr w:type="spellStart"/>
      <w:r w:rsidRPr="00F10398">
        <w:rPr>
          <w:i/>
        </w:rPr>
        <w:t>Golderin</w:t>
      </w:r>
      <w:proofErr w:type="spellEnd"/>
      <w:r w:rsidRPr="00F10398">
        <w:rPr>
          <w:i/>
        </w:rPr>
        <w:t xml:space="preserve"> näkemyksen mukaan esitetyistä vaihtoehdoista A joustava yhdistäminen on selvästi parempi. </w:t>
      </w:r>
      <w:r w:rsidRPr="005E0BDD">
        <w:rPr>
          <w:i/>
        </w:rPr>
        <w:t xml:space="preserve">Vaihtoehtoa B </w:t>
      </w:r>
      <w:proofErr w:type="spellStart"/>
      <w:r w:rsidRPr="005E0BDD">
        <w:rPr>
          <w:i/>
        </w:rPr>
        <w:t>Golder</w:t>
      </w:r>
      <w:proofErr w:type="spellEnd"/>
      <w:r w:rsidRPr="005E0BDD">
        <w:rPr>
          <w:i/>
        </w:rPr>
        <w:t xml:space="preserve"> ei pidä hyvänä.</w:t>
      </w:r>
      <w:r>
        <w:t xml:space="preserve"> Mikäli vaihtoehtoon B kuitenkin päädyttäisiin, tulee asiaa koskevat pykälät ehdottomasti pitää o</w:t>
      </w:r>
      <w:r w:rsidR="004F7A99">
        <w:t xml:space="preserve">mana yhtenäisenä lukunaan. Määräyksiä ei tule ripotella samaa vaihetta koskevien maankäyttö- ja rakennuslain pykälien yhteyteen, sillä se vaikeuttaisi asian ymmärtämistä huomattavasti sellaisen lukijan kannalta, joka ei tunne </w:t>
      </w:r>
      <w:proofErr w:type="spellStart"/>
      <w:r w:rsidR="004F7A99">
        <w:t>YVA-menettelyn</w:t>
      </w:r>
      <w:proofErr w:type="spellEnd"/>
      <w:r w:rsidR="004F7A99">
        <w:t xml:space="preserve"> (ja/tai k</w:t>
      </w:r>
      <w:r w:rsidR="00C834BA">
        <w:t>aavoituksen) käytäntöjä</w:t>
      </w:r>
      <w:r w:rsidR="004F7A99">
        <w:t>.</w:t>
      </w:r>
      <w:r w:rsidR="00DC6832">
        <w:t xml:space="preserve"> </w:t>
      </w:r>
      <w:r w:rsidR="00DC6832" w:rsidRPr="00F10398">
        <w:rPr>
          <w:i/>
        </w:rPr>
        <w:t xml:space="preserve">Selkeiden hankekaavoitusten osalta </w:t>
      </w:r>
      <w:proofErr w:type="spellStart"/>
      <w:r w:rsidR="00DC6832" w:rsidRPr="00F10398">
        <w:rPr>
          <w:i/>
        </w:rPr>
        <w:t>Golder</w:t>
      </w:r>
      <w:proofErr w:type="spellEnd"/>
      <w:r w:rsidR="00DC6832" w:rsidRPr="00F10398">
        <w:rPr>
          <w:i/>
        </w:rPr>
        <w:t xml:space="preserve"> suosittaisi menettelyt tosiasiallisesti integroivaa menettelyä, jossa vaikutukset arvioidaan yhden kerran kaavan vaikutusarviointina</w:t>
      </w:r>
      <w:r w:rsidR="00FA2190">
        <w:rPr>
          <w:i/>
        </w:rPr>
        <w:t xml:space="preserve">, jonka tulisi tässä tapauksessa olla laajuudeltaan riittävä ja vastata </w:t>
      </w:r>
      <w:proofErr w:type="spellStart"/>
      <w:r w:rsidR="00FA2190">
        <w:rPr>
          <w:i/>
        </w:rPr>
        <w:t>YVA-lain</w:t>
      </w:r>
      <w:proofErr w:type="spellEnd"/>
      <w:r w:rsidR="00FA2190">
        <w:rPr>
          <w:i/>
        </w:rPr>
        <w:t xml:space="preserve"> vaatimuksia</w:t>
      </w:r>
      <w:r w:rsidR="00DC6832" w:rsidRPr="00F10398">
        <w:rPr>
          <w:i/>
        </w:rPr>
        <w:t>.</w:t>
      </w:r>
    </w:p>
    <w:p w14:paraId="0AE9BE24" w14:textId="77777777" w:rsidR="00F10398" w:rsidRDefault="00F10398" w:rsidP="00F10398">
      <w:pPr>
        <w:spacing w:after="0" w:line="240" w:lineRule="auto"/>
        <w:rPr>
          <w:b/>
          <w:u w:val="single"/>
        </w:rPr>
      </w:pPr>
    </w:p>
    <w:p w14:paraId="4430297E" w14:textId="77777777" w:rsidR="00676532" w:rsidRPr="00C834BA" w:rsidRDefault="00C834BA" w:rsidP="00F10398">
      <w:pPr>
        <w:spacing w:after="0" w:line="240" w:lineRule="auto"/>
        <w:rPr>
          <w:b/>
          <w:u w:val="single"/>
        </w:rPr>
      </w:pPr>
      <w:r w:rsidRPr="00C834BA">
        <w:rPr>
          <w:b/>
          <w:u w:val="single"/>
        </w:rPr>
        <w:t>LUONNONSUOJELULAIN 65 § MUUTTAMINEN</w:t>
      </w:r>
    </w:p>
    <w:p w14:paraId="06B4AC61" w14:textId="4B87A756" w:rsidR="00C834BA" w:rsidRDefault="00C834BA" w:rsidP="00C6347E">
      <w:pPr>
        <w:jc w:val="both"/>
      </w:pPr>
      <w:proofErr w:type="spellStart"/>
      <w:r>
        <w:t>Golder</w:t>
      </w:r>
      <w:proofErr w:type="spellEnd"/>
      <w:r>
        <w:t xml:space="preserve"> pitää perusteltuna Natura-arvioinnin ja </w:t>
      </w:r>
      <w:proofErr w:type="spellStart"/>
      <w:r>
        <w:t>YVA</w:t>
      </w:r>
      <w:r w:rsidR="00FA2190">
        <w:t>:</w:t>
      </w:r>
      <w:r>
        <w:t>n</w:t>
      </w:r>
      <w:proofErr w:type="spellEnd"/>
      <w:r>
        <w:t xml:space="preserve"> yhdistämistä silloin, kun se on tarkoituksenmukaista. Samalla kuitenkin näkemyksemme mukaan on hyvä, että lakiin jää mahdollisuus tehdä arvioinni</w:t>
      </w:r>
      <w:r w:rsidR="009D0515">
        <w:t>t</w:t>
      </w:r>
      <w:r>
        <w:t xml:space="preserve"> erikseen</w:t>
      </w:r>
      <w:r w:rsidR="009C129A">
        <w:t>,</w:t>
      </w:r>
      <w:r>
        <w:t xml:space="preserve"> tapauksen niin edellyttäessä.</w:t>
      </w:r>
    </w:p>
    <w:p w14:paraId="5C45C467" w14:textId="77777777" w:rsidR="00721E2C" w:rsidRDefault="00C834BA" w:rsidP="00C6347E">
      <w:pPr>
        <w:jc w:val="both"/>
      </w:pPr>
      <w:r>
        <w:t xml:space="preserve">Esitetyssä uudessa 4 momentissa 65 §:ään todetaan, että Natura-arviointia koskeva lausunto liitetään </w:t>
      </w:r>
      <w:proofErr w:type="spellStart"/>
      <w:r>
        <w:t>YVA-lain</w:t>
      </w:r>
      <w:proofErr w:type="spellEnd"/>
      <w:r>
        <w:t xml:space="preserve"> 9 § mukaiseen lausuntoon. Tässä viitataan voimassa olevaan </w:t>
      </w:r>
      <w:proofErr w:type="spellStart"/>
      <w:r>
        <w:t>YVA-lakiin</w:t>
      </w:r>
      <w:proofErr w:type="spellEnd"/>
      <w:r>
        <w:t xml:space="preserve"> </w:t>
      </w:r>
      <w:r w:rsidRPr="00C834BA">
        <w:t>468/1994</w:t>
      </w:r>
      <w:r>
        <w:t>. Lain 9 §:ssä on kyse arviointiohjelmaa koskevasta yhteysviranomaisen lausunnosta</w:t>
      </w:r>
      <w:r w:rsidRPr="00F10398">
        <w:rPr>
          <w:i/>
        </w:rPr>
        <w:t xml:space="preserve">. </w:t>
      </w:r>
      <w:proofErr w:type="spellStart"/>
      <w:r w:rsidRPr="00F10398">
        <w:rPr>
          <w:i/>
        </w:rPr>
        <w:t>Golderin</w:t>
      </w:r>
      <w:proofErr w:type="spellEnd"/>
      <w:r w:rsidRPr="00F10398">
        <w:rPr>
          <w:i/>
        </w:rPr>
        <w:t xml:space="preserve"> käsityksen mukaan Natura-arviointia koskeva lausunto sopisi sekä luonteeltaan että menettelyn käytännön etenemisen kannalta paremmin arviointiselostusta koskevaan yhteysviranomaisen lausuntoon</w:t>
      </w:r>
      <w:r>
        <w:t>.</w:t>
      </w:r>
    </w:p>
    <w:p w14:paraId="7B8C81F9" w14:textId="77777777" w:rsidR="009E6860" w:rsidRDefault="009E6860" w:rsidP="00C6347E">
      <w:pPr>
        <w:jc w:val="both"/>
      </w:pPr>
      <w:r>
        <w:t xml:space="preserve">Menettelyn etenemisen ja aikataulun kannalta on tärkeää, että </w:t>
      </w:r>
      <w:proofErr w:type="spellStart"/>
      <w:r>
        <w:t>YVA-ohjelma</w:t>
      </w:r>
      <w:proofErr w:type="spellEnd"/>
      <w:r>
        <w:t xml:space="preserve"> voidaan valmistella viivytyksettä. Arviointiselostuksen laadintaan menee usein enemmän aikaa, sillä siihen on tyypillisesti tehtävä ainakin joitakin selvityksiä. Natura-arviointi puolestaan voi olla mahdollista suorittaa vain tiettynä </w:t>
      </w:r>
      <w:r>
        <w:lastRenderedPageBreak/>
        <w:t xml:space="preserve">vuodenaikana, mikäli arvion tekemiseen tarvitaan maastotöitä (esim. kasvillisuusselvitykset kasvukaudella, usein kevätpuolella). Mikäli Natura-arviointiraportin tulisi olla </w:t>
      </w:r>
      <w:proofErr w:type="spellStart"/>
      <w:r>
        <w:t>YVA-ohjelman</w:t>
      </w:r>
      <w:proofErr w:type="spellEnd"/>
      <w:r>
        <w:t xml:space="preserve"> liitteenä, voi tästä vaatimuksesta seurata merkittävä viivästys ohjelman valmistumiselle ja siten koko menettelylle.</w:t>
      </w:r>
    </w:p>
    <w:p w14:paraId="58633680" w14:textId="77777777" w:rsidR="00C834BA" w:rsidRDefault="00C834BA" w:rsidP="00C6347E">
      <w:pPr>
        <w:jc w:val="both"/>
      </w:pPr>
      <w:r>
        <w:t xml:space="preserve">Esitetyssä 65 §:ssä todetaan, että viranomaisella on kuusi kuukautta aikaa Natura-arviointia koskevan lausunnon antamiseen. </w:t>
      </w:r>
      <w:proofErr w:type="spellStart"/>
      <w:r w:rsidR="00F02670">
        <w:t>YVA-lain</w:t>
      </w:r>
      <w:proofErr w:type="spellEnd"/>
      <w:r w:rsidR="00F02670">
        <w:t xml:space="preserve"> mukaan yhteysviranomaisella on lausunnon antamiseen aikaa yksi (ohjelmalausunto) tai kaksi (selostusta koskeva lausunto) kuukautta. Määräajoissa on merkittävä ristiriita, joka tulee selkeästi ratkaista. </w:t>
      </w:r>
      <w:proofErr w:type="spellStart"/>
      <w:r w:rsidR="00F02670">
        <w:t>Golderin</w:t>
      </w:r>
      <w:proofErr w:type="spellEnd"/>
      <w:r w:rsidR="00F02670">
        <w:t xml:space="preserve"> näkemyksen mukaan ei ole tarkoituksenmukaista, että menettelyjen yhdistäminen johtaisi usean kuukauden pidentymiseen yhteysviranomaiselta saatavan lausunnon aikataulussa. Viivästys on olennainen</w:t>
      </w:r>
      <w:r w:rsidR="005E0BDD">
        <w:t>,</w:t>
      </w:r>
      <w:r w:rsidR="00F02670">
        <w:t xml:space="preserve"> kohdistuipa se ohjelma- tai selostuslausuntoon, mutta etenkin ohjelmalausuntoon aiheutuva 5 kk viivästys olisi koko </w:t>
      </w:r>
      <w:proofErr w:type="spellStart"/>
      <w:r w:rsidR="00F02670">
        <w:t>YVA-menettelyn</w:t>
      </w:r>
      <w:proofErr w:type="spellEnd"/>
      <w:r w:rsidR="00F02670">
        <w:t xml:space="preserve"> sujuvan etenemisen kannalta tuhoisa muutos.</w:t>
      </w:r>
    </w:p>
    <w:p w14:paraId="712EAEE1" w14:textId="77777777" w:rsidR="00F300E4" w:rsidRDefault="00F300E4" w:rsidP="00C6347E">
      <w:pPr>
        <w:jc w:val="both"/>
      </w:pPr>
      <w:r>
        <w:t xml:space="preserve">Kun YVA ja Natura-arviointi suoritetaan samassa menettelyssä, tulisi Natura-arviota koskevaan lausuntoon soveltaa </w:t>
      </w:r>
      <w:proofErr w:type="spellStart"/>
      <w:r>
        <w:t>YVA-lain</w:t>
      </w:r>
      <w:proofErr w:type="spellEnd"/>
      <w:r>
        <w:t xml:space="preserve"> mukaista määräaikaa, joka arviointiselostuksen osalta on kaksi kuukautta kuulemisajan päättymisestä.</w:t>
      </w:r>
      <w:r w:rsidR="00047859">
        <w:t xml:space="preserve"> Lakiehdotuksen perusteluissa todetaankin, että tarkoitus on soveltaa </w:t>
      </w:r>
      <w:proofErr w:type="spellStart"/>
      <w:r w:rsidR="00047859">
        <w:t>YVA-lain</w:t>
      </w:r>
      <w:proofErr w:type="spellEnd"/>
      <w:r w:rsidR="00047859">
        <w:t xml:space="preserve"> mukaista määräaikaa, mutta </w:t>
      </w:r>
      <w:proofErr w:type="spellStart"/>
      <w:r w:rsidR="00047859">
        <w:t>Golderin</w:t>
      </w:r>
      <w:proofErr w:type="spellEnd"/>
      <w:r w:rsidR="00047859">
        <w:t xml:space="preserve"> näkemyksen mukaan tämä olisi hyvä todeta selkeästi myös lakitekstissä.</w:t>
      </w:r>
    </w:p>
    <w:p w14:paraId="26F7DA89" w14:textId="77777777" w:rsidR="00F10398" w:rsidRDefault="00F10398" w:rsidP="00C834BA"/>
    <w:p w14:paraId="0D8789B9" w14:textId="77777777" w:rsidR="00C834BA" w:rsidRPr="00F300E4" w:rsidRDefault="00F300E4" w:rsidP="00C834BA">
      <w:pPr>
        <w:rPr>
          <w:b/>
          <w:u w:val="single"/>
        </w:rPr>
      </w:pPr>
      <w:r w:rsidRPr="00F300E4">
        <w:rPr>
          <w:b/>
          <w:u w:val="single"/>
        </w:rPr>
        <w:t>MUIDEN LAKIEN MUUTOSEHDOTUKSET</w:t>
      </w:r>
    </w:p>
    <w:p w14:paraId="23BB2A6B" w14:textId="69D3B200" w:rsidR="00F300E4" w:rsidRDefault="00F300E4" w:rsidP="00C6347E">
      <w:pPr>
        <w:jc w:val="both"/>
      </w:pPr>
      <w:r>
        <w:t xml:space="preserve">Muihin ehdotettuihin lakimuutoksiin </w:t>
      </w:r>
      <w:proofErr w:type="spellStart"/>
      <w:r>
        <w:t>Golderilla</w:t>
      </w:r>
      <w:proofErr w:type="spellEnd"/>
      <w:r>
        <w:t xml:space="preserve"> ei ole huomautettavaa. Ehdotu</w:t>
      </w:r>
      <w:r w:rsidR="002974C9">
        <w:t>s</w:t>
      </w:r>
      <w:r>
        <w:t xml:space="preserve">pykälissä </w:t>
      </w:r>
      <w:r w:rsidR="00FA2190">
        <w:t xml:space="preserve">on </w:t>
      </w:r>
      <w:r>
        <w:t xml:space="preserve">useissa kohdin viitattu </w:t>
      </w:r>
      <w:proofErr w:type="spellStart"/>
      <w:r>
        <w:t>YVA-lakiin</w:t>
      </w:r>
      <w:proofErr w:type="spellEnd"/>
      <w:r>
        <w:t xml:space="preserve"> </w:t>
      </w:r>
      <w:r w:rsidR="009A737C">
        <w:t>voimassa olevan lain numerolla. N</w:t>
      </w:r>
      <w:r>
        <w:t>ämä korjattaneen lopullisen muutoksen yhteydessä.</w:t>
      </w:r>
    </w:p>
    <w:p w14:paraId="5E5704CA" w14:textId="77777777" w:rsidR="00C834BA" w:rsidRDefault="00C834BA" w:rsidP="00C834BA"/>
    <w:p w14:paraId="3C651AEC" w14:textId="77777777" w:rsidR="00C6347E" w:rsidRDefault="0063431B" w:rsidP="00C834BA">
      <w:r>
        <w:t xml:space="preserve">Tarvittaessa lisätietoja lausunnostamme antaa </w:t>
      </w:r>
    </w:p>
    <w:p w14:paraId="716EB6A0" w14:textId="0DC695F2" w:rsidR="0063431B" w:rsidRDefault="0063431B" w:rsidP="00C834BA">
      <w:proofErr w:type="spellStart"/>
      <w:r w:rsidRPr="00C6347E">
        <w:rPr>
          <w:u w:val="single"/>
        </w:rPr>
        <w:t>Janna</w:t>
      </w:r>
      <w:proofErr w:type="spellEnd"/>
      <w:r w:rsidRPr="00C6347E">
        <w:rPr>
          <w:u w:val="single"/>
        </w:rPr>
        <w:t xml:space="preserve"> Riikonen</w:t>
      </w:r>
      <w:r>
        <w:t>, puh 040 455 9620, janna_riikonen@golder.fi.</w:t>
      </w:r>
    </w:p>
    <w:p w14:paraId="3F61109C" w14:textId="77777777" w:rsidR="0063431B" w:rsidRDefault="0063431B" w:rsidP="00C834BA"/>
    <w:p w14:paraId="4B5FA2E2" w14:textId="77777777" w:rsidR="003A2B6F" w:rsidRDefault="00F10398">
      <w:r>
        <w:t>Kunnioittavasti,</w:t>
      </w:r>
    </w:p>
    <w:p w14:paraId="2EF8885A" w14:textId="77777777" w:rsidR="008D6FDB" w:rsidRPr="00FA2190" w:rsidRDefault="009F66F6" w:rsidP="00863E3D">
      <w:pPr>
        <w:pStyle w:val="Reference"/>
      </w:pPr>
      <w:r>
        <w:fldChar w:fldCharType="begin"/>
      </w:r>
      <w:r w:rsidRPr="00FA2190">
        <w:instrText xml:space="preserve"> DOCPROPERTY  "Company Name"  \* MERGEFORMAT </w:instrText>
      </w:r>
      <w:r>
        <w:fldChar w:fldCharType="separate"/>
      </w:r>
      <w:r w:rsidR="00FA2961">
        <w:t>Golder Associates Oy</w:t>
      </w:r>
      <w:r>
        <w:fldChar w:fldCharType="end"/>
      </w:r>
    </w:p>
    <w:p w14:paraId="0F93ACC8" w14:textId="77777777" w:rsidR="00787AE0" w:rsidRPr="00FA2190" w:rsidRDefault="00787AE0" w:rsidP="002B56B8"/>
    <w:p w14:paraId="2F581E18" w14:textId="77777777" w:rsidR="00BE22A9" w:rsidRPr="00FA2190" w:rsidRDefault="00BE22A9" w:rsidP="00F84335"/>
    <w:p w14:paraId="6287435A" w14:textId="059F8CE7" w:rsidR="0068010A" w:rsidRPr="00FA2190" w:rsidRDefault="0068010A" w:rsidP="002B56B8"/>
    <w:p w14:paraId="7A2FBC38" w14:textId="77777777" w:rsidR="00695346" w:rsidRPr="00FA2190" w:rsidRDefault="00EE3845" w:rsidP="00695346">
      <w:pPr>
        <w:pStyle w:val="Signatories"/>
        <w:tabs>
          <w:tab w:val="clear" w:pos="5387"/>
          <w:tab w:val="left" w:pos="4820"/>
        </w:tabs>
      </w:pPr>
      <w:r>
        <w:fldChar w:fldCharType="begin"/>
      </w:r>
      <w:r w:rsidR="00695346" w:rsidRPr="00FA2190">
        <w:instrText xml:space="preserve"> DOCPROPERTY  Signatory  \* MERGEFORMAT </w:instrText>
      </w:r>
      <w:r>
        <w:fldChar w:fldCharType="separate"/>
      </w:r>
      <w:proofErr w:type="spellStart"/>
      <w:r w:rsidR="00FA2961">
        <w:t>Janna</w:t>
      </w:r>
      <w:proofErr w:type="spellEnd"/>
      <w:r w:rsidR="00FA2961">
        <w:t xml:space="preserve"> Riikonen</w:t>
      </w:r>
      <w:r>
        <w:fldChar w:fldCharType="end"/>
      </w:r>
      <w:r w:rsidR="00695346" w:rsidRPr="00FA2190">
        <w:tab/>
      </w:r>
      <w:r>
        <w:fldChar w:fldCharType="begin"/>
      </w:r>
      <w:r w:rsidR="00695346" w:rsidRPr="00FA2190">
        <w:instrText xml:space="preserve"> DOCPROPERTY  "Approved Signatory"  \* MERGEFORMAT </w:instrText>
      </w:r>
      <w:r>
        <w:fldChar w:fldCharType="separate"/>
      </w:r>
      <w:r w:rsidR="00FA2961">
        <w:t>Pekka Lindroos</w:t>
      </w:r>
      <w:r>
        <w:fldChar w:fldCharType="end"/>
      </w:r>
    </w:p>
    <w:p w14:paraId="14549919" w14:textId="77777777" w:rsidR="00695346" w:rsidRDefault="00EE3845" w:rsidP="00695346">
      <w:pPr>
        <w:pStyle w:val="Signatories"/>
        <w:tabs>
          <w:tab w:val="clear" w:pos="5387"/>
          <w:tab w:val="left" w:pos="4820"/>
        </w:tabs>
      </w:pPr>
      <w:r>
        <w:fldChar w:fldCharType="begin"/>
      </w:r>
      <w:r w:rsidR="00695346">
        <w:instrText xml:space="preserve"> DOCPROPERTY  "Signatory Title"  \* MERGEFORMAT </w:instrText>
      </w:r>
      <w:r>
        <w:fldChar w:fldCharType="separate"/>
      </w:r>
      <w:r w:rsidR="00FA2961">
        <w:t>Projektipäällikkö, YVA ja vaikutusarviointi</w:t>
      </w:r>
      <w:r>
        <w:fldChar w:fldCharType="end"/>
      </w:r>
      <w:r w:rsidR="00695346">
        <w:tab/>
      </w:r>
      <w:r>
        <w:fldChar w:fldCharType="begin"/>
      </w:r>
      <w:r w:rsidR="00695346">
        <w:instrText xml:space="preserve"> DOCPROPERTY  "Approved Signatory Title"  \* MERGEFORMAT </w:instrText>
      </w:r>
      <w:r>
        <w:fldChar w:fldCharType="separate"/>
      </w:r>
      <w:proofErr w:type="spellStart"/>
      <w:r w:rsidR="00FA2961">
        <w:t>Principal</w:t>
      </w:r>
      <w:proofErr w:type="spellEnd"/>
      <w:r>
        <w:fldChar w:fldCharType="end"/>
      </w:r>
    </w:p>
    <w:p w14:paraId="0C82052A" w14:textId="77777777" w:rsidR="00695346" w:rsidRDefault="00695346" w:rsidP="00695346">
      <w:pPr>
        <w:pStyle w:val="Signatories"/>
        <w:tabs>
          <w:tab w:val="clear" w:pos="5387"/>
          <w:tab w:val="left" w:pos="4820"/>
        </w:tabs>
      </w:pPr>
    </w:p>
    <w:p w14:paraId="730CCEC2" w14:textId="77777777" w:rsidR="00DA143E" w:rsidRDefault="00EE3845" w:rsidP="00E94E10">
      <w:pPr>
        <w:pStyle w:val="Initials"/>
      </w:pPr>
      <w:r>
        <w:fldChar w:fldCharType="begin"/>
      </w:r>
      <w:r w:rsidR="00DA143E">
        <w:instrText xml:space="preserve"> DOCPROPERTY  Initials  \* MERGEFORMAT </w:instrText>
      </w:r>
      <w:r>
        <w:fldChar w:fldCharType="end"/>
      </w:r>
    </w:p>
    <w:tbl>
      <w:tblPr>
        <w:tblW w:w="0" w:type="auto"/>
        <w:tblCellMar>
          <w:left w:w="0" w:type="dxa"/>
          <w:right w:w="0" w:type="dxa"/>
        </w:tblCellMar>
        <w:tblLook w:val="01E0" w:firstRow="1" w:lastRow="1" w:firstColumn="1" w:lastColumn="1" w:noHBand="0" w:noVBand="0"/>
      </w:tblPr>
      <w:tblGrid>
        <w:gridCol w:w="1560"/>
        <w:gridCol w:w="8077"/>
      </w:tblGrid>
      <w:tr w:rsidR="00314293" w:rsidRPr="00944E80" w14:paraId="74CEF781" w14:textId="77777777" w:rsidTr="00621AFD">
        <w:trPr>
          <w:cantSplit/>
        </w:trPr>
        <w:tc>
          <w:tcPr>
            <w:tcW w:w="1560" w:type="dxa"/>
          </w:tcPr>
          <w:p w14:paraId="4D64D2A6" w14:textId="73F2B200" w:rsidR="00314293" w:rsidRPr="00944E80" w:rsidRDefault="00621AFD" w:rsidP="003A2B6F">
            <w:pPr>
              <w:pStyle w:val="Signatories"/>
              <w:rPr>
                <w:rFonts w:cs="Arial"/>
              </w:rPr>
            </w:pPr>
            <w:bookmarkStart w:id="11" w:name="anchor"/>
            <w:bookmarkEnd w:id="11"/>
            <w:proofErr w:type="spellStart"/>
            <w:r>
              <w:rPr>
                <w:rFonts w:cs="Arial"/>
              </w:rPr>
              <w:t>JRi</w:t>
            </w:r>
            <w:proofErr w:type="spellEnd"/>
            <w:r>
              <w:rPr>
                <w:rFonts w:cs="Arial"/>
              </w:rPr>
              <w:t xml:space="preserve"> / QA: </w:t>
            </w:r>
            <w:proofErr w:type="spellStart"/>
            <w:r>
              <w:rPr>
                <w:rFonts w:cs="Arial"/>
              </w:rPr>
              <w:t>PLi</w:t>
            </w:r>
            <w:proofErr w:type="spellEnd"/>
          </w:p>
        </w:tc>
        <w:tc>
          <w:tcPr>
            <w:tcW w:w="8077" w:type="dxa"/>
          </w:tcPr>
          <w:p w14:paraId="2FF212FB" w14:textId="77777777" w:rsidR="00314293" w:rsidRPr="00944E80" w:rsidRDefault="00314293" w:rsidP="00573428">
            <w:pPr>
              <w:pStyle w:val="Signatories"/>
              <w:rPr>
                <w:rFonts w:cs="Arial"/>
              </w:rPr>
            </w:pPr>
          </w:p>
        </w:tc>
      </w:tr>
      <w:tr w:rsidR="00D0027A" w:rsidRPr="00944E80" w14:paraId="541E06D6" w14:textId="77777777" w:rsidTr="00621AFD">
        <w:trPr>
          <w:cantSplit/>
        </w:trPr>
        <w:tc>
          <w:tcPr>
            <w:tcW w:w="1560" w:type="dxa"/>
          </w:tcPr>
          <w:p w14:paraId="42FA0547" w14:textId="17B1A944" w:rsidR="00D0027A" w:rsidRPr="00944E80" w:rsidRDefault="00D0027A" w:rsidP="009E447E">
            <w:pPr>
              <w:rPr>
                <w:rFonts w:cs="Arial"/>
              </w:rPr>
            </w:pPr>
            <w:bookmarkStart w:id="12" w:name="CCs"/>
            <w:bookmarkEnd w:id="12"/>
          </w:p>
        </w:tc>
        <w:tc>
          <w:tcPr>
            <w:tcW w:w="8077" w:type="dxa"/>
          </w:tcPr>
          <w:p w14:paraId="0CA9408D" w14:textId="543F33C3" w:rsidR="00D0027A" w:rsidRPr="00944E80" w:rsidRDefault="00D0027A" w:rsidP="00573428">
            <w:pPr>
              <w:pStyle w:val="Signatories"/>
              <w:rPr>
                <w:rFonts w:cs="Arial"/>
              </w:rPr>
            </w:pPr>
          </w:p>
        </w:tc>
      </w:tr>
      <w:tr w:rsidR="003A2B6F" w:rsidRPr="00944E80" w14:paraId="0C528597" w14:textId="77777777" w:rsidTr="00621AFD">
        <w:trPr>
          <w:cantSplit/>
        </w:trPr>
        <w:tc>
          <w:tcPr>
            <w:tcW w:w="1560" w:type="dxa"/>
          </w:tcPr>
          <w:p w14:paraId="1EF920A0" w14:textId="77777777" w:rsidR="003A2B6F" w:rsidRPr="00944E80" w:rsidRDefault="003A2B6F" w:rsidP="003A2B6F">
            <w:pPr>
              <w:pStyle w:val="Signatories"/>
              <w:rPr>
                <w:rFonts w:cs="Arial"/>
              </w:rPr>
            </w:pPr>
          </w:p>
        </w:tc>
        <w:tc>
          <w:tcPr>
            <w:tcW w:w="8077" w:type="dxa"/>
          </w:tcPr>
          <w:p w14:paraId="56656EA5" w14:textId="77777777" w:rsidR="003A2B6F" w:rsidRPr="00944E80" w:rsidRDefault="003A2B6F" w:rsidP="00573428">
            <w:pPr>
              <w:pStyle w:val="Signatories"/>
              <w:rPr>
                <w:rFonts w:cs="Arial"/>
              </w:rPr>
            </w:pPr>
          </w:p>
        </w:tc>
      </w:tr>
      <w:tr w:rsidR="007B06FF" w:rsidRPr="00944E80" w14:paraId="4694A127" w14:textId="77777777" w:rsidTr="00621AFD">
        <w:trPr>
          <w:cantSplit/>
        </w:trPr>
        <w:tc>
          <w:tcPr>
            <w:tcW w:w="1560" w:type="dxa"/>
          </w:tcPr>
          <w:p w14:paraId="54DB9692" w14:textId="36C3B5C0" w:rsidR="007B06FF" w:rsidRPr="00944E80" w:rsidRDefault="007B06FF" w:rsidP="009E447E">
            <w:pPr>
              <w:rPr>
                <w:rFonts w:cs="Arial"/>
              </w:rPr>
            </w:pPr>
            <w:bookmarkStart w:id="13" w:name="attach"/>
            <w:bookmarkEnd w:id="13"/>
          </w:p>
        </w:tc>
        <w:tc>
          <w:tcPr>
            <w:tcW w:w="8077" w:type="dxa"/>
          </w:tcPr>
          <w:p w14:paraId="072C3908" w14:textId="15B75EFC" w:rsidR="007B06FF" w:rsidRPr="00944E80" w:rsidRDefault="007B06FF" w:rsidP="00573428">
            <w:pPr>
              <w:pStyle w:val="Signatories"/>
              <w:rPr>
                <w:rFonts w:cs="Arial"/>
              </w:rPr>
            </w:pPr>
          </w:p>
        </w:tc>
      </w:tr>
      <w:tr w:rsidR="00473AEB" w:rsidRPr="00944E80" w14:paraId="7A85C066" w14:textId="77777777" w:rsidTr="00B87B1E">
        <w:trPr>
          <w:cantSplit/>
          <w:trHeight w:val="454"/>
        </w:trPr>
        <w:tc>
          <w:tcPr>
            <w:tcW w:w="9637" w:type="dxa"/>
            <w:gridSpan w:val="2"/>
          </w:tcPr>
          <w:p w14:paraId="4EF72651" w14:textId="77777777" w:rsidR="00473AEB" w:rsidRPr="00944E80" w:rsidRDefault="00473AEB" w:rsidP="00573428">
            <w:pPr>
              <w:pStyle w:val="Signatories"/>
              <w:rPr>
                <w:rFonts w:cs="Arial"/>
              </w:rPr>
            </w:pPr>
          </w:p>
        </w:tc>
      </w:tr>
      <w:tr w:rsidR="00473AEB" w:rsidRPr="00622C3F" w14:paraId="55CC5F31" w14:textId="77777777" w:rsidTr="00944E80">
        <w:trPr>
          <w:cantSplit/>
          <w:trHeight w:val="170"/>
        </w:trPr>
        <w:tc>
          <w:tcPr>
            <w:tcW w:w="9637" w:type="dxa"/>
            <w:gridSpan w:val="2"/>
          </w:tcPr>
          <w:p w14:paraId="7832F420" w14:textId="77777777" w:rsidR="00473AEB" w:rsidRPr="00944E80" w:rsidRDefault="00473AEB" w:rsidP="003623CE">
            <w:pPr>
              <w:pStyle w:val="FilePath"/>
              <w:rPr>
                <w:szCs w:val="16"/>
                <w:lang w:val="en-GB"/>
              </w:rPr>
            </w:pPr>
          </w:p>
        </w:tc>
      </w:tr>
    </w:tbl>
    <w:p w14:paraId="1C6CC67A" w14:textId="77777777" w:rsidR="005A54D7" w:rsidRPr="00795E14" w:rsidRDefault="005A54D7" w:rsidP="00473AEB">
      <w:pPr>
        <w:pStyle w:val="Signatories"/>
        <w:tabs>
          <w:tab w:val="clear" w:pos="5387"/>
          <w:tab w:val="left" w:pos="2906"/>
        </w:tabs>
        <w:rPr>
          <w:rFonts w:cs="Arial"/>
          <w:lang w:val="en-GB"/>
        </w:rPr>
      </w:pPr>
      <w:bookmarkStart w:id="14" w:name="temp"/>
      <w:bookmarkEnd w:id="14"/>
    </w:p>
    <w:sectPr w:rsidR="005A54D7" w:rsidRPr="00795E14" w:rsidSect="00934845">
      <w:type w:val="continuous"/>
      <w:pgSz w:w="11906" w:h="16838" w:code="9"/>
      <w:pgMar w:top="1247" w:right="851" w:bottom="1644" w:left="1418" w:header="595" w:footer="425"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17477" w14:textId="77777777" w:rsidR="0087756C" w:rsidRDefault="0087756C">
      <w:r>
        <w:separator/>
      </w:r>
    </w:p>
  </w:endnote>
  <w:endnote w:type="continuationSeparator" w:id="0">
    <w:p w14:paraId="4D15846A" w14:textId="77777777" w:rsidR="0087756C" w:rsidRDefault="0087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8" w:space="0" w:color="00755C"/>
      </w:tblBorders>
      <w:tblLook w:val="01E0" w:firstRow="1" w:lastRow="1" w:firstColumn="1" w:lastColumn="1" w:noHBand="0" w:noVBand="0"/>
    </w:tblPr>
    <w:tblGrid>
      <w:gridCol w:w="3175"/>
      <w:gridCol w:w="3283"/>
      <w:gridCol w:w="3179"/>
    </w:tblGrid>
    <w:tr w:rsidR="00470749" w:rsidRPr="00944E80" w14:paraId="72DFB611" w14:textId="77777777" w:rsidTr="00944E80">
      <w:trPr>
        <w:trHeight w:val="687"/>
      </w:trPr>
      <w:tc>
        <w:tcPr>
          <w:tcW w:w="3175" w:type="dxa"/>
        </w:tcPr>
        <w:p w14:paraId="3951FCA3" w14:textId="77777777" w:rsidR="00470749" w:rsidRPr="00944E80" w:rsidRDefault="00470749" w:rsidP="007A031D">
          <w:pPr>
            <w:pStyle w:val="Alatunniste"/>
            <w:rPr>
              <w:szCs w:val="16"/>
            </w:rPr>
          </w:pPr>
        </w:p>
      </w:tc>
      <w:tc>
        <w:tcPr>
          <w:tcW w:w="3283" w:type="dxa"/>
          <w:vAlign w:val="bottom"/>
        </w:tcPr>
        <w:p w14:paraId="1955BE27" w14:textId="77777777" w:rsidR="00470749" w:rsidRPr="00944E80" w:rsidRDefault="00470749" w:rsidP="00E20AA4">
          <w:pPr>
            <w:pStyle w:val="Alatunniste"/>
            <w:rPr>
              <w:szCs w:val="16"/>
            </w:rPr>
          </w:pPr>
        </w:p>
        <w:p w14:paraId="096C95D8" w14:textId="77777777" w:rsidR="00470749" w:rsidRPr="00944E80" w:rsidRDefault="00470749" w:rsidP="00E20AA4">
          <w:pPr>
            <w:pStyle w:val="Alatunniste"/>
            <w:rPr>
              <w:szCs w:val="16"/>
            </w:rPr>
          </w:pPr>
        </w:p>
        <w:p w14:paraId="25BD315F" w14:textId="77777777" w:rsidR="00470749" w:rsidRPr="00944E80" w:rsidRDefault="00470749" w:rsidP="00E20AA4">
          <w:pPr>
            <w:pStyle w:val="Alatunniste"/>
            <w:rPr>
              <w:szCs w:val="16"/>
            </w:rPr>
          </w:pPr>
        </w:p>
        <w:p w14:paraId="661BE24D" w14:textId="77777777" w:rsidR="00470749" w:rsidRPr="00944E80" w:rsidRDefault="00EE3845" w:rsidP="00E20AA4">
          <w:pPr>
            <w:pStyle w:val="Alatunniste"/>
            <w:rPr>
              <w:sz w:val="16"/>
              <w:szCs w:val="16"/>
            </w:rPr>
          </w:pPr>
          <w:r w:rsidRPr="00944E80">
            <w:rPr>
              <w:sz w:val="16"/>
              <w:szCs w:val="16"/>
            </w:rPr>
            <w:fldChar w:fldCharType="begin"/>
          </w:r>
          <w:r w:rsidR="00470749" w:rsidRPr="00944E80">
            <w:rPr>
              <w:sz w:val="16"/>
              <w:szCs w:val="16"/>
            </w:rPr>
            <w:instrText xml:space="preserve"> PAGE  \* Arabic  \* MERGEFORMAT </w:instrText>
          </w:r>
          <w:r w:rsidRPr="00944E80">
            <w:rPr>
              <w:sz w:val="16"/>
              <w:szCs w:val="16"/>
            </w:rPr>
            <w:fldChar w:fldCharType="separate"/>
          </w:r>
          <w:r w:rsidR="00326DE4">
            <w:rPr>
              <w:noProof/>
              <w:sz w:val="16"/>
              <w:szCs w:val="16"/>
            </w:rPr>
            <w:t>5</w:t>
          </w:r>
          <w:r w:rsidRPr="00944E80">
            <w:rPr>
              <w:sz w:val="16"/>
              <w:szCs w:val="16"/>
            </w:rPr>
            <w:fldChar w:fldCharType="end"/>
          </w:r>
          <w:r w:rsidR="00470749" w:rsidRPr="00944E80">
            <w:rPr>
              <w:sz w:val="16"/>
              <w:szCs w:val="16"/>
            </w:rPr>
            <w:t>/</w:t>
          </w:r>
          <w:r w:rsidR="00326DE4">
            <w:fldChar w:fldCharType="begin"/>
          </w:r>
          <w:r w:rsidR="00326DE4">
            <w:instrText xml:space="preserve"> NUMPAGES  \* Arabic  \* MERGEFORMAT </w:instrText>
          </w:r>
          <w:r w:rsidR="00326DE4">
            <w:fldChar w:fldCharType="separate"/>
          </w:r>
          <w:r w:rsidR="00326DE4" w:rsidRPr="00326DE4">
            <w:rPr>
              <w:noProof/>
              <w:sz w:val="16"/>
              <w:szCs w:val="16"/>
            </w:rPr>
            <w:t>5</w:t>
          </w:r>
          <w:r w:rsidR="00326DE4">
            <w:rPr>
              <w:noProof/>
              <w:sz w:val="16"/>
              <w:szCs w:val="16"/>
            </w:rPr>
            <w:fldChar w:fldCharType="end"/>
          </w:r>
        </w:p>
      </w:tc>
      <w:tc>
        <w:tcPr>
          <w:tcW w:w="3179" w:type="dxa"/>
          <w:tcMar>
            <w:right w:w="0" w:type="dxa"/>
          </w:tcMar>
          <w:vAlign w:val="bottom"/>
        </w:tcPr>
        <w:p w14:paraId="56C5872D" w14:textId="77777777" w:rsidR="00470749" w:rsidRPr="00944E80" w:rsidRDefault="00470749" w:rsidP="00944E80">
          <w:pPr>
            <w:pStyle w:val="Alatunniste"/>
            <w:jc w:val="right"/>
            <w:rPr>
              <w:szCs w:val="16"/>
            </w:rPr>
          </w:pPr>
          <w:r w:rsidRPr="0081095B">
            <w:rPr>
              <w:noProof/>
              <w:szCs w:val="16"/>
              <w:lang w:eastAsia="fi-FI"/>
            </w:rPr>
            <w:drawing>
              <wp:inline distT="0" distB="0" distL="0" distR="0" wp14:anchorId="5047C61E" wp14:editId="6C885712">
                <wp:extent cx="888365" cy="340995"/>
                <wp:effectExtent l="19050" t="0" r="6985" b="0"/>
                <wp:docPr id="4" name="Imagen 6"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 Logo Small_RGB from Phil"/>
                        <pic:cNvPicPr>
                          <a:picLocks noChangeAspect="1" noChangeArrowheads="1"/>
                        </pic:cNvPicPr>
                      </pic:nvPicPr>
                      <pic:blipFill>
                        <a:blip r:embed="rId1"/>
                        <a:srcRect/>
                        <a:stretch>
                          <a:fillRect/>
                        </a:stretch>
                      </pic:blipFill>
                      <pic:spPr bwMode="auto">
                        <a:xfrm>
                          <a:off x="0" y="0"/>
                          <a:ext cx="888365" cy="340995"/>
                        </a:xfrm>
                        <a:prstGeom prst="rect">
                          <a:avLst/>
                        </a:prstGeom>
                        <a:noFill/>
                        <a:ln w="9525">
                          <a:noFill/>
                          <a:miter lim="800000"/>
                          <a:headEnd/>
                          <a:tailEnd/>
                        </a:ln>
                      </pic:spPr>
                    </pic:pic>
                  </a:graphicData>
                </a:graphic>
              </wp:inline>
            </w:drawing>
          </w:r>
        </w:p>
      </w:tc>
    </w:tr>
  </w:tbl>
  <w:p w14:paraId="0B589986" w14:textId="77777777" w:rsidR="00470749" w:rsidRPr="007A031D" w:rsidRDefault="00470749" w:rsidP="007A031D">
    <w:pPr>
      <w:pStyle w:val="Alatunniste"/>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5112"/>
      <w:tblOverlap w:val="never"/>
      <w:tblW w:w="0" w:type="auto"/>
      <w:tblBorders>
        <w:top w:val="single" w:sz="8" w:space="0" w:color="00755C"/>
      </w:tblBorders>
      <w:tblCellMar>
        <w:left w:w="0" w:type="dxa"/>
        <w:right w:w="0" w:type="dxa"/>
      </w:tblCellMar>
      <w:tblLook w:val="01E0" w:firstRow="1" w:lastRow="1" w:firstColumn="1" w:lastColumn="1" w:noHBand="0" w:noVBand="0"/>
    </w:tblPr>
    <w:tblGrid>
      <w:gridCol w:w="9637"/>
    </w:tblGrid>
    <w:tr w:rsidR="00470749" w14:paraId="55EFD2E3" w14:textId="77777777" w:rsidTr="00944E80">
      <w:tc>
        <w:tcPr>
          <w:tcW w:w="9642" w:type="dxa"/>
        </w:tcPr>
        <w:p w14:paraId="01E99E32" w14:textId="77777777" w:rsidR="00470749" w:rsidRDefault="00470749" w:rsidP="009F7C64">
          <w:pPr>
            <w:pStyle w:val="Alatunniste"/>
          </w:pPr>
        </w:p>
        <w:p w14:paraId="7A668FFE" w14:textId="77777777" w:rsidR="00470749" w:rsidRPr="00F10398" w:rsidRDefault="00C44FD7" w:rsidP="00944E80">
          <w:pPr>
            <w:pStyle w:val="FooterCompanyName"/>
          </w:pPr>
          <w:bookmarkStart w:id="1" w:name="company"/>
          <w:proofErr w:type="spellStart"/>
          <w:r w:rsidRPr="00F10398">
            <w:t>Golder</w:t>
          </w:r>
          <w:proofErr w:type="spellEnd"/>
          <w:r w:rsidRPr="00F10398">
            <w:t xml:space="preserve"> </w:t>
          </w:r>
          <w:proofErr w:type="spellStart"/>
          <w:r w:rsidRPr="00F10398">
            <w:t>Associates</w:t>
          </w:r>
          <w:proofErr w:type="spellEnd"/>
          <w:r w:rsidRPr="00F10398">
            <w:t xml:space="preserve"> Oy</w:t>
          </w:r>
          <w:bookmarkEnd w:id="1"/>
          <w:r w:rsidR="00470749" w:rsidRPr="00F10398">
            <w:t xml:space="preserve"> </w:t>
          </w:r>
        </w:p>
        <w:p w14:paraId="4BAF0D71" w14:textId="77777777" w:rsidR="00470749" w:rsidRPr="00F10398" w:rsidRDefault="00C44FD7" w:rsidP="00944E80">
          <w:pPr>
            <w:pStyle w:val="Alatunniste"/>
          </w:pPr>
          <w:bookmarkStart w:id="2" w:name="address"/>
          <w:proofErr w:type="spellStart"/>
          <w:r w:rsidRPr="00F10398">
            <w:t>Ruosilankuja</w:t>
          </w:r>
          <w:proofErr w:type="spellEnd"/>
          <w:r w:rsidRPr="00F10398">
            <w:t xml:space="preserve"> 3 E, 00390 Helsinki, Suomi</w:t>
          </w:r>
          <w:bookmarkEnd w:id="2"/>
          <w:r w:rsidR="00470749" w:rsidRPr="00F10398">
            <w:t xml:space="preserve"> </w:t>
          </w:r>
        </w:p>
        <w:p w14:paraId="15A396DF" w14:textId="77777777" w:rsidR="00470749" w:rsidRPr="00F10398" w:rsidRDefault="00470749" w:rsidP="00944E80">
          <w:pPr>
            <w:pStyle w:val="Alatunniste"/>
          </w:pPr>
          <w:r w:rsidRPr="00F10398">
            <w:t xml:space="preserve">Puh: </w:t>
          </w:r>
          <w:bookmarkStart w:id="3" w:name="phone"/>
          <w:r w:rsidR="00C44FD7" w:rsidRPr="00F10398">
            <w:t xml:space="preserve">+358 9 5617 </w:t>
          </w:r>
          <w:proofErr w:type="gramStart"/>
          <w:r w:rsidR="00C44FD7" w:rsidRPr="00F10398">
            <w:t>210</w:t>
          </w:r>
          <w:bookmarkEnd w:id="3"/>
          <w:r w:rsidRPr="00F10398">
            <w:t xml:space="preserve">  </w:t>
          </w:r>
          <w:proofErr w:type="spellStart"/>
          <w:r w:rsidRPr="00F10398">
            <w:t>Fax</w:t>
          </w:r>
          <w:proofErr w:type="spellEnd"/>
          <w:proofErr w:type="gramEnd"/>
          <w:r w:rsidRPr="00F10398">
            <w:t xml:space="preserve">: </w:t>
          </w:r>
          <w:bookmarkStart w:id="4" w:name="fax"/>
          <w:r w:rsidR="00C44FD7" w:rsidRPr="00F10398">
            <w:t>+358 9 5617 2120</w:t>
          </w:r>
          <w:bookmarkEnd w:id="4"/>
          <w:r w:rsidRPr="00F10398">
            <w:t xml:space="preserve">  www.golder.com</w:t>
          </w:r>
        </w:p>
        <w:p w14:paraId="3FDFB54A" w14:textId="77777777" w:rsidR="00470749" w:rsidRPr="00944E80" w:rsidRDefault="00470749" w:rsidP="00944E80">
          <w:pPr>
            <w:jc w:val="center"/>
            <w:rPr>
              <w:rFonts w:cs="Arial"/>
              <w:b/>
              <w:bCs/>
              <w:color w:val="008080"/>
              <w:sz w:val="12"/>
              <w:szCs w:val="12"/>
            </w:rPr>
          </w:pPr>
          <w:proofErr w:type="spellStart"/>
          <w:r w:rsidRPr="00944E80">
            <w:rPr>
              <w:rFonts w:cs="Arial"/>
              <w:b/>
              <w:bCs/>
              <w:color w:val="008080"/>
              <w:sz w:val="12"/>
              <w:szCs w:val="12"/>
            </w:rPr>
            <w:t>Golder</w:t>
          </w:r>
          <w:proofErr w:type="spellEnd"/>
          <w:r w:rsidRPr="00944E80">
            <w:rPr>
              <w:rFonts w:cs="Arial"/>
              <w:b/>
              <w:bCs/>
              <w:color w:val="008080"/>
              <w:sz w:val="12"/>
              <w:szCs w:val="12"/>
            </w:rPr>
            <w:t xml:space="preserve"> </w:t>
          </w:r>
          <w:proofErr w:type="spellStart"/>
          <w:r w:rsidRPr="00944E80">
            <w:rPr>
              <w:rFonts w:cs="Arial"/>
              <w:b/>
              <w:bCs/>
              <w:color w:val="008080"/>
              <w:sz w:val="12"/>
              <w:szCs w:val="12"/>
            </w:rPr>
            <w:t>Associates</w:t>
          </w:r>
          <w:proofErr w:type="spellEnd"/>
          <w:r w:rsidRPr="00944E80">
            <w:rPr>
              <w:rFonts w:cs="Arial"/>
              <w:b/>
              <w:bCs/>
              <w:color w:val="008080"/>
              <w:sz w:val="12"/>
              <w:szCs w:val="12"/>
            </w:rPr>
            <w:t xml:space="preserve">: toimintaa Afrikassa, Aasiassa, </w:t>
          </w:r>
          <w:proofErr w:type="spellStart"/>
          <w:r w:rsidRPr="00944E80">
            <w:rPr>
              <w:rFonts w:cs="Arial"/>
              <w:b/>
              <w:bCs/>
              <w:color w:val="008080"/>
              <w:sz w:val="12"/>
              <w:szCs w:val="12"/>
            </w:rPr>
            <w:t>Australaasiassa</w:t>
          </w:r>
          <w:proofErr w:type="spellEnd"/>
          <w:r w:rsidRPr="00944E80">
            <w:rPr>
              <w:rFonts w:cs="Arial"/>
              <w:b/>
              <w:bCs/>
              <w:color w:val="008080"/>
              <w:sz w:val="12"/>
              <w:szCs w:val="12"/>
            </w:rPr>
            <w:t>, Euroopassa, Pohjois-Amerikassa ja Etelä-Amerikassa</w:t>
          </w:r>
        </w:p>
        <w:p w14:paraId="043AAE47" w14:textId="77777777" w:rsidR="00470749" w:rsidRDefault="00C44FD7" w:rsidP="00944E80">
          <w:pPr>
            <w:pStyle w:val="Alatunniste"/>
          </w:pPr>
          <w:bookmarkStart w:id="5" w:name="Legal1"/>
          <w:r>
            <w:t>FI09825906 (</w:t>
          </w:r>
          <w:proofErr w:type="spellStart"/>
          <w:proofErr w:type="gramStart"/>
          <w:r>
            <w:t>Helsinki,Suomi</w:t>
          </w:r>
          <w:proofErr w:type="spellEnd"/>
          <w:proofErr w:type="gramEnd"/>
          <w:r>
            <w:t>)</w:t>
          </w:r>
          <w:bookmarkEnd w:id="5"/>
          <w:r w:rsidR="00470749">
            <w:t xml:space="preserve">   </w:t>
          </w:r>
          <w:bookmarkStart w:id="6" w:name="Legal2"/>
          <w:proofErr w:type="spellStart"/>
          <w:r>
            <w:t>Ruosilankuja</w:t>
          </w:r>
          <w:proofErr w:type="spellEnd"/>
          <w:r>
            <w:t xml:space="preserve"> 3 E, 00390 Helsinki, Suomi</w:t>
          </w:r>
          <w:bookmarkEnd w:id="6"/>
          <w:r w:rsidR="00470749">
            <w:t xml:space="preserve"> </w:t>
          </w:r>
        </w:p>
        <w:p w14:paraId="5A3C9DD4" w14:textId="77777777" w:rsidR="00470749" w:rsidRDefault="00470749" w:rsidP="00944E80">
          <w:pPr>
            <w:pStyle w:val="Alatunniste"/>
          </w:pPr>
          <w:bookmarkStart w:id="7" w:name="Legal3"/>
          <w:bookmarkEnd w:id="7"/>
          <w:r>
            <w:t xml:space="preserve">   </w:t>
          </w:r>
          <w:bookmarkStart w:id="8" w:name="Legal4"/>
          <w:bookmarkEnd w:id="8"/>
          <w:r>
            <w:t xml:space="preserve"> </w:t>
          </w:r>
        </w:p>
        <w:p w14:paraId="627FA528" w14:textId="77777777" w:rsidR="00470749" w:rsidRDefault="00470749" w:rsidP="00944E80">
          <w:pPr>
            <w:pStyle w:val="Alatunniste"/>
            <w:jc w:val="left"/>
          </w:pPr>
        </w:p>
      </w:tc>
    </w:tr>
  </w:tbl>
  <w:p w14:paraId="6C7A22C2" w14:textId="77777777" w:rsidR="00470749" w:rsidRPr="002309A4" w:rsidRDefault="00470749" w:rsidP="0081095B">
    <w:pPr>
      <w:pStyle w:val="Alatunniste"/>
      <w:rPr>
        <w:sz w:val="18"/>
      </w:rPr>
    </w:pPr>
    <w:bookmarkStart w:id="9" w:name="footer"/>
    <w:bookmarkEnd w:id="9"/>
    <w:r>
      <w:rPr>
        <w:noProof/>
        <w:lang w:eastAsia="fi-FI"/>
      </w:rPr>
      <w:drawing>
        <wp:anchor distT="0" distB="0" distL="114300" distR="114300" simplePos="0" relativeHeight="251659264" behindDoc="0" locked="0" layoutInCell="1" allowOverlap="0" wp14:anchorId="64DD917E" wp14:editId="23238071">
          <wp:simplePos x="0" y="0"/>
          <wp:positionH relativeFrom="column">
            <wp:posOffset>5842000</wp:posOffset>
          </wp:positionH>
          <wp:positionV relativeFrom="page">
            <wp:posOffset>9930765</wp:posOffset>
          </wp:positionV>
          <wp:extent cx="269240" cy="269240"/>
          <wp:effectExtent l="19050" t="0" r="0" b="0"/>
          <wp:wrapNone/>
          <wp:docPr id="7" name="Recycle" descr="Golder Recycle_30%T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descr="Golder Recycle_30%TintCMYK"/>
                  <pic:cNvPicPr>
                    <a:picLocks noChangeAspect="1" noChangeArrowheads="1"/>
                  </pic:cNvPicPr>
                </pic:nvPicPr>
                <pic:blipFill>
                  <a:blip r:embed="rId1"/>
                  <a:srcRect/>
                  <a:stretch>
                    <a:fillRect/>
                  </a:stretch>
                </pic:blipFill>
                <pic:spPr bwMode="auto">
                  <a:xfrm>
                    <a:off x="0" y="0"/>
                    <a:ext cx="269240" cy="269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6135" w14:textId="77777777" w:rsidR="0087756C" w:rsidRDefault="0087756C">
      <w:r>
        <w:separator/>
      </w:r>
    </w:p>
  </w:footnote>
  <w:footnote w:type="continuationSeparator" w:id="0">
    <w:p w14:paraId="0DF7FC99" w14:textId="77777777" w:rsidR="0087756C" w:rsidRDefault="0087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00755C"/>
      </w:tblBorders>
      <w:tblLook w:val="01E0" w:firstRow="1" w:lastRow="1" w:firstColumn="1" w:lastColumn="1" w:noHBand="0" w:noVBand="0"/>
    </w:tblPr>
    <w:tblGrid>
      <w:gridCol w:w="5387"/>
      <w:gridCol w:w="4250"/>
    </w:tblGrid>
    <w:tr w:rsidR="00470749" w:rsidRPr="00944E80" w14:paraId="174AFB14" w14:textId="77777777" w:rsidTr="00944E80">
      <w:tc>
        <w:tcPr>
          <w:tcW w:w="5387" w:type="dxa"/>
          <w:tcBorders>
            <w:bottom w:val="nil"/>
          </w:tcBorders>
          <w:tcMar>
            <w:left w:w="0" w:type="dxa"/>
          </w:tcMar>
        </w:tcPr>
        <w:p w14:paraId="77E9D5B3" w14:textId="77777777" w:rsidR="00470749" w:rsidRPr="00944E80" w:rsidRDefault="00EE3845" w:rsidP="00493901">
          <w:pPr>
            <w:pStyle w:val="Yltunniste"/>
            <w:rPr>
              <w:sz w:val="16"/>
              <w:szCs w:val="16"/>
            </w:rPr>
          </w:pPr>
          <w:r w:rsidRPr="00944E80">
            <w:rPr>
              <w:sz w:val="16"/>
              <w:szCs w:val="16"/>
            </w:rPr>
            <w:fldChar w:fldCharType="begin"/>
          </w:r>
          <w:r w:rsidR="00470749" w:rsidRPr="00944E80">
            <w:rPr>
              <w:sz w:val="16"/>
              <w:szCs w:val="16"/>
            </w:rPr>
            <w:instrText xml:space="preserve"> DOCPROPERTY  RepName  \* MERGEFORMAT </w:instrText>
          </w:r>
          <w:r w:rsidRPr="00944E80">
            <w:rPr>
              <w:sz w:val="16"/>
              <w:szCs w:val="16"/>
            </w:rPr>
            <w:fldChar w:fldCharType="separate"/>
          </w:r>
          <w:r w:rsidR="00FA2961">
            <w:rPr>
              <w:sz w:val="16"/>
              <w:szCs w:val="16"/>
            </w:rPr>
            <w:t>Ympäristöministeriö</w:t>
          </w:r>
          <w:r w:rsidRPr="00944E80">
            <w:rPr>
              <w:sz w:val="16"/>
              <w:szCs w:val="16"/>
            </w:rPr>
            <w:fldChar w:fldCharType="end"/>
          </w:r>
        </w:p>
      </w:tc>
      <w:tc>
        <w:tcPr>
          <w:tcW w:w="4250" w:type="dxa"/>
          <w:tcBorders>
            <w:bottom w:val="nil"/>
          </w:tcBorders>
          <w:tcMar>
            <w:right w:w="0" w:type="dxa"/>
          </w:tcMar>
        </w:tcPr>
        <w:p w14:paraId="60B83EB8" w14:textId="77777777" w:rsidR="00470749" w:rsidRPr="00944E80" w:rsidRDefault="00EE3845" w:rsidP="00944E80">
          <w:pPr>
            <w:pStyle w:val="Yltunniste"/>
            <w:tabs>
              <w:tab w:val="clear" w:pos="4153"/>
              <w:tab w:val="clear" w:pos="8306"/>
              <w:tab w:val="right" w:pos="9639"/>
            </w:tabs>
            <w:jc w:val="right"/>
            <w:rPr>
              <w:sz w:val="16"/>
              <w:szCs w:val="16"/>
            </w:rPr>
          </w:pPr>
          <w:r w:rsidRPr="00944E80">
            <w:rPr>
              <w:sz w:val="16"/>
              <w:szCs w:val="16"/>
            </w:rPr>
            <w:fldChar w:fldCharType="begin"/>
          </w:r>
          <w:r w:rsidR="00470749" w:rsidRPr="00944E80">
            <w:rPr>
              <w:sz w:val="16"/>
              <w:szCs w:val="16"/>
            </w:rPr>
            <w:instrText xml:space="preserve"> DOCPROPERTY  Project  \* MERGEFORMAT </w:instrText>
          </w:r>
          <w:r w:rsidRPr="00944E80">
            <w:rPr>
              <w:sz w:val="16"/>
              <w:szCs w:val="16"/>
            </w:rPr>
            <w:fldChar w:fldCharType="end"/>
          </w:r>
          <w:r w:rsidR="00470749" w:rsidRPr="00944E80">
            <w:rPr>
              <w:sz w:val="16"/>
              <w:szCs w:val="16"/>
            </w:rPr>
            <w:t xml:space="preserve"> </w:t>
          </w:r>
        </w:p>
      </w:tc>
    </w:tr>
    <w:tr w:rsidR="00470749" w:rsidRPr="00944E80" w14:paraId="03DCC7BB" w14:textId="77777777" w:rsidTr="00944E80">
      <w:trPr>
        <w:cantSplit/>
        <w:trHeight w:val="284"/>
      </w:trPr>
      <w:tc>
        <w:tcPr>
          <w:tcW w:w="5387" w:type="dxa"/>
          <w:tcBorders>
            <w:bottom w:val="single" w:sz="8" w:space="0" w:color="00755C"/>
          </w:tcBorders>
          <w:tcMar>
            <w:left w:w="0" w:type="dxa"/>
          </w:tcMar>
        </w:tcPr>
        <w:p w14:paraId="328EE6C3" w14:textId="77777777" w:rsidR="00470749" w:rsidRPr="00944E80" w:rsidRDefault="00EE3845" w:rsidP="00493901">
          <w:pPr>
            <w:pStyle w:val="Yltunniste"/>
            <w:rPr>
              <w:sz w:val="16"/>
              <w:szCs w:val="16"/>
            </w:rPr>
          </w:pPr>
          <w:r w:rsidRPr="00944E80">
            <w:rPr>
              <w:sz w:val="16"/>
              <w:szCs w:val="16"/>
            </w:rPr>
            <w:fldChar w:fldCharType="begin"/>
          </w:r>
          <w:r w:rsidR="00470749" w:rsidRPr="00944E80">
            <w:rPr>
              <w:sz w:val="16"/>
              <w:szCs w:val="16"/>
            </w:rPr>
            <w:instrText xml:space="preserve"> DOCPROPERTY  RepCompany  \* MERGEFORMAT </w:instrText>
          </w:r>
          <w:r w:rsidRPr="00944E80">
            <w:rPr>
              <w:sz w:val="16"/>
              <w:szCs w:val="16"/>
            </w:rPr>
            <w:fldChar w:fldCharType="end"/>
          </w:r>
        </w:p>
      </w:tc>
      <w:tc>
        <w:tcPr>
          <w:tcW w:w="4250" w:type="dxa"/>
          <w:tcBorders>
            <w:bottom w:val="single" w:sz="8" w:space="0" w:color="00755C"/>
          </w:tcBorders>
          <w:tcMar>
            <w:right w:w="0" w:type="dxa"/>
          </w:tcMar>
        </w:tcPr>
        <w:p w14:paraId="2F379F08" w14:textId="77777777" w:rsidR="00470749" w:rsidRPr="00944E80" w:rsidRDefault="00EE3845" w:rsidP="00944E80">
          <w:pPr>
            <w:pStyle w:val="Yltunniste"/>
            <w:jc w:val="right"/>
            <w:rPr>
              <w:sz w:val="16"/>
              <w:szCs w:val="16"/>
            </w:rPr>
          </w:pPr>
          <w:r w:rsidRPr="00944E80">
            <w:rPr>
              <w:sz w:val="16"/>
              <w:szCs w:val="16"/>
            </w:rPr>
            <w:fldChar w:fldCharType="begin"/>
          </w:r>
          <w:r w:rsidR="00470749" w:rsidRPr="00944E80">
            <w:rPr>
              <w:sz w:val="16"/>
              <w:szCs w:val="16"/>
            </w:rPr>
            <w:instrText xml:space="preserve"> DOCPROPERTY  "Date of Letter"  \* MERGEFORMAT </w:instrText>
          </w:r>
          <w:r w:rsidRPr="00944E80">
            <w:rPr>
              <w:sz w:val="16"/>
              <w:szCs w:val="16"/>
            </w:rPr>
            <w:fldChar w:fldCharType="separate"/>
          </w:r>
          <w:r w:rsidR="00FA2961">
            <w:rPr>
              <w:sz w:val="16"/>
              <w:szCs w:val="16"/>
            </w:rPr>
            <w:t>30.5.2016</w:t>
          </w:r>
          <w:r w:rsidRPr="00944E80">
            <w:rPr>
              <w:sz w:val="16"/>
              <w:szCs w:val="16"/>
            </w:rPr>
            <w:fldChar w:fldCharType="end"/>
          </w:r>
        </w:p>
      </w:tc>
    </w:tr>
  </w:tbl>
  <w:p w14:paraId="47E711E5" w14:textId="77777777" w:rsidR="00470749" w:rsidRPr="00493901" w:rsidRDefault="00470749" w:rsidP="00493901">
    <w:pPr>
      <w:pStyle w:val="Yltunniste"/>
      <w:spacing w:line="200" w:lineRule="atLeas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00755C"/>
      </w:tblBorders>
      <w:tblLook w:val="01E0" w:firstRow="1" w:lastRow="1" w:firstColumn="1" w:lastColumn="1" w:noHBand="0" w:noVBand="0"/>
    </w:tblPr>
    <w:tblGrid>
      <w:gridCol w:w="4111"/>
      <w:gridCol w:w="5526"/>
    </w:tblGrid>
    <w:tr w:rsidR="001D2C90" w14:paraId="581FC545" w14:textId="77777777" w:rsidTr="00CB73AD">
      <w:trPr>
        <w:trHeight w:val="1157"/>
      </w:trPr>
      <w:tc>
        <w:tcPr>
          <w:tcW w:w="4111" w:type="dxa"/>
          <w:tcBorders>
            <w:bottom w:val="nil"/>
          </w:tcBorders>
          <w:tcMar>
            <w:left w:w="0" w:type="dxa"/>
            <w:right w:w="0" w:type="dxa"/>
          </w:tcMar>
          <w:vAlign w:val="bottom"/>
        </w:tcPr>
        <w:p w14:paraId="4BBD9E60" w14:textId="77777777" w:rsidR="001D2C90" w:rsidRDefault="001D2C90" w:rsidP="009B21D5">
          <w:pPr>
            <w:pStyle w:val="Yltunniste"/>
          </w:pPr>
          <w:r>
            <w:rPr>
              <w:noProof/>
              <w:lang w:eastAsia="fi-FI"/>
            </w:rPr>
            <w:drawing>
              <wp:inline distT="0" distB="0" distL="0" distR="0" wp14:anchorId="45813624" wp14:editId="0906CC70">
                <wp:extent cx="1951355" cy="753110"/>
                <wp:effectExtent l="19050" t="0" r="0" b="0"/>
                <wp:docPr id="3" name="Imagen 5" descr="GA Logo Small_RGB from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 Logo Small_RGB from Phil"/>
                        <pic:cNvPicPr>
                          <a:picLocks noChangeAspect="1" noChangeArrowheads="1"/>
                        </pic:cNvPicPr>
                      </pic:nvPicPr>
                      <pic:blipFill>
                        <a:blip r:embed="rId1"/>
                        <a:srcRect/>
                        <a:stretch>
                          <a:fillRect/>
                        </a:stretch>
                      </pic:blipFill>
                      <pic:spPr bwMode="auto">
                        <a:xfrm>
                          <a:off x="0" y="0"/>
                          <a:ext cx="1951355" cy="753110"/>
                        </a:xfrm>
                        <a:prstGeom prst="rect">
                          <a:avLst/>
                        </a:prstGeom>
                        <a:noFill/>
                        <a:ln w="9525">
                          <a:noFill/>
                          <a:miter lim="800000"/>
                          <a:headEnd/>
                          <a:tailEnd/>
                        </a:ln>
                      </pic:spPr>
                    </pic:pic>
                  </a:graphicData>
                </a:graphic>
              </wp:inline>
            </w:drawing>
          </w:r>
        </w:p>
      </w:tc>
      <w:tc>
        <w:tcPr>
          <w:tcW w:w="5526" w:type="dxa"/>
          <w:tcBorders>
            <w:bottom w:val="nil"/>
          </w:tcBorders>
          <w:tcMar>
            <w:right w:w="0" w:type="dxa"/>
          </w:tcMar>
          <w:vAlign w:val="bottom"/>
        </w:tcPr>
        <w:p w14:paraId="4471ADA7" w14:textId="77777777" w:rsidR="001D2C90" w:rsidRPr="00944E80" w:rsidRDefault="001D2C90" w:rsidP="00944E80">
          <w:pPr>
            <w:pStyle w:val="Yltunniste"/>
            <w:jc w:val="right"/>
            <w:rPr>
              <w:b/>
              <w:caps/>
              <w:sz w:val="32"/>
              <w:szCs w:val="32"/>
            </w:rPr>
          </w:pPr>
        </w:p>
      </w:tc>
    </w:tr>
    <w:tr w:rsidR="00470749" w:rsidRPr="00944E80" w14:paraId="5BAC9AF9" w14:textId="77777777" w:rsidTr="00811B3C">
      <w:trPr>
        <w:trHeight w:val="167"/>
      </w:trPr>
      <w:tc>
        <w:tcPr>
          <w:tcW w:w="4111" w:type="dxa"/>
          <w:tcBorders>
            <w:top w:val="nil"/>
          </w:tcBorders>
          <w:tcMar>
            <w:left w:w="0" w:type="dxa"/>
            <w:right w:w="0" w:type="dxa"/>
          </w:tcMar>
        </w:tcPr>
        <w:p w14:paraId="55DFCD98" w14:textId="77777777" w:rsidR="00470749" w:rsidRPr="00944E80" w:rsidRDefault="00470749" w:rsidP="00944E80">
          <w:pPr>
            <w:pStyle w:val="Yltunniste"/>
            <w:spacing w:line="240" w:lineRule="auto"/>
            <w:rPr>
              <w:sz w:val="12"/>
              <w:szCs w:val="12"/>
            </w:rPr>
          </w:pPr>
        </w:p>
      </w:tc>
      <w:tc>
        <w:tcPr>
          <w:tcW w:w="5526" w:type="dxa"/>
          <w:tcBorders>
            <w:top w:val="nil"/>
          </w:tcBorders>
          <w:tcMar>
            <w:right w:w="0" w:type="dxa"/>
          </w:tcMar>
        </w:tcPr>
        <w:p w14:paraId="05DF1EC8" w14:textId="77777777" w:rsidR="00470749" w:rsidRPr="00944E80" w:rsidRDefault="00470749" w:rsidP="00944E80">
          <w:pPr>
            <w:pStyle w:val="Yltunniste"/>
            <w:spacing w:line="240" w:lineRule="auto"/>
            <w:rPr>
              <w:b/>
              <w:caps/>
              <w:sz w:val="12"/>
              <w:szCs w:val="12"/>
            </w:rPr>
          </w:pPr>
        </w:p>
      </w:tc>
    </w:tr>
  </w:tbl>
  <w:p w14:paraId="07C224C4" w14:textId="77777777" w:rsidR="00470749" w:rsidRDefault="0047074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2EFA12"/>
    <w:lvl w:ilvl="0">
      <w:start w:val="1"/>
      <w:numFmt w:val="decimal"/>
      <w:lvlText w:val="%1."/>
      <w:lvlJc w:val="left"/>
      <w:pPr>
        <w:tabs>
          <w:tab w:val="num" w:pos="1492"/>
        </w:tabs>
        <w:ind w:left="1492" w:hanging="360"/>
      </w:pPr>
    </w:lvl>
  </w:abstractNum>
  <w:abstractNum w:abstractNumId="1">
    <w:nsid w:val="FFFFFF7D"/>
    <w:multiLevelType w:val="singleLevel"/>
    <w:tmpl w:val="86701A60"/>
    <w:lvl w:ilvl="0">
      <w:start w:val="1"/>
      <w:numFmt w:val="decimal"/>
      <w:lvlText w:val="%1."/>
      <w:lvlJc w:val="left"/>
      <w:pPr>
        <w:tabs>
          <w:tab w:val="num" w:pos="1209"/>
        </w:tabs>
        <w:ind w:left="1209" w:hanging="360"/>
      </w:pPr>
    </w:lvl>
  </w:abstractNum>
  <w:abstractNum w:abstractNumId="2">
    <w:nsid w:val="FFFFFF7E"/>
    <w:multiLevelType w:val="singleLevel"/>
    <w:tmpl w:val="7AA0B7BC"/>
    <w:lvl w:ilvl="0">
      <w:start w:val="1"/>
      <w:numFmt w:val="decimal"/>
      <w:lvlText w:val="%1."/>
      <w:lvlJc w:val="left"/>
      <w:pPr>
        <w:tabs>
          <w:tab w:val="num" w:pos="926"/>
        </w:tabs>
        <w:ind w:left="926" w:hanging="360"/>
      </w:pPr>
    </w:lvl>
  </w:abstractNum>
  <w:abstractNum w:abstractNumId="3">
    <w:nsid w:val="FFFFFF7F"/>
    <w:multiLevelType w:val="singleLevel"/>
    <w:tmpl w:val="4492170C"/>
    <w:lvl w:ilvl="0">
      <w:start w:val="1"/>
      <w:numFmt w:val="decimal"/>
      <w:lvlText w:val="%1."/>
      <w:lvlJc w:val="left"/>
      <w:pPr>
        <w:tabs>
          <w:tab w:val="num" w:pos="643"/>
        </w:tabs>
        <w:ind w:left="643" w:hanging="360"/>
      </w:pPr>
    </w:lvl>
  </w:abstractNum>
  <w:abstractNum w:abstractNumId="4">
    <w:nsid w:val="FFFFFF80"/>
    <w:multiLevelType w:val="singleLevel"/>
    <w:tmpl w:val="AB66D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FE5D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22F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A26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BEC6DC"/>
    <w:lvl w:ilvl="0">
      <w:start w:val="1"/>
      <w:numFmt w:val="decimal"/>
      <w:lvlText w:val="%1."/>
      <w:lvlJc w:val="left"/>
      <w:pPr>
        <w:tabs>
          <w:tab w:val="num" w:pos="360"/>
        </w:tabs>
        <w:ind w:left="360" w:hanging="360"/>
      </w:pPr>
    </w:lvl>
  </w:abstractNum>
  <w:abstractNum w:abstractNumId="9">
    <w:nsid w:val="FFFFFF89"/>
    <w:multiLevelType w:val="singleLevel"/>
    <w:tmpl w:val="AAB8CC9A"/>
    <w:lvl w:ilvl="0">
      <w:start w:val="1"/>
      <w:numFmt w:val="bullet"/>
      <w:lvlText w:val=""/>
      <w:lvlJc w:val="left"/>
      <w:pPr>
        <w:tabs>
          <w:tab w:val="num" w:pos="360"/>
        </w:tabs>
        <w:ind w:left="360" w:hanging="360"/>
      </w:pPr>
      <w:rPr>
        <w:rFonts w:ascii="Symbol" w:hAnsi="Symbol" w:hint="default"/>
      </w:rPr>
    </w:lvl>
  </w:abstractNum>
  <w:abstractNum w:abstractNumId="10">
    <w:nsid w:val="00FA1F3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B17481"/>
    <w:multiLevelType w:val="multilevel"/>
    <w:tmpl w:val="885251EA"/>
    <w:lvl w:ilvl="0">
      <w:start w:val="1"/>
      <w:numFmt w:val="decimal"/>
      <w:lvlText w:val="%1.0"/>
      <w:lvlJc w:val="left"/>
      <w:pPr>
        <w:tabs>
          <w:tab w:val="num" w:pos="794"/>
        </w:tabs>
        <w:ind w:left="794" w:hanging="794"/>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21"/>
        </w:tabs>
        <w:ind w:left="1021" w:hanging="102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70D24D5"/>
    <w:multiLevelType w:val="multilevel"/>
    <w:tmpl w:val="90BC1618"/>
    <w:lvl w:ilvl="0">
      <w:start w:val="1"/>
      <w:numFmt w:val="decimal"/>
      <w:pStyle w:val="GANumberedHeading1"/>
      <w:lvlText w:val="%1.0"/>
      <w:lvlJc w:val="left"/>
      <w:pPr>
        <w:tabs>
          <w:tab w:val="num" w:pos="794"/>
        </w:tabs>
        <w:ind w:left="794" w:hanging="794"/>
      </w:pPr>
      <w:rPr>
        <w:rFonts w:ascii="Arial" w:hAnsi="Arial" w:hint="default"/>
        <w:b/>
        <w:i w:val="0"/>
        <w:sz w:val="24"/>
        <w:szCs w:val="24"/>
      </w:rPr>
    </w:lvl>
    <w:lvl w:ilvl="1">
      <w:start w:val="1"/>
      <w:numFmt w:val="decimal"/>
      <w:pStyle w:val="GANumberedHeading2"/>
      <w:lvlText w:val="%1.%2"/>
      <w:lvlJc w:val="left"/>
      <w:pPr>
        <w:tabs>
          <w:tab w:val="num" w:pos="907"/>
        </w:tabs>
        <w:ind w:left="907" w:hanging="907"/>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ANumberedHeading3"/>
      <w:lvlText w:val="%1.%2.%3"/>
      <w:lvlJc w:val="left"/>
      <w:pPr>
        <w:tabs>
          <w:tab w:val="num" w:pos="1021"/>
        </w:tabs>
        <w:ind w:left="1021" w:hanging="102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GANumberedHeading4"/>
      <w:lvlText w:val="%1.%2.%3.%4"/>
      <w:lvlJc w:val="left"/>
      <w:pPr>
        <w:tabs>
          <w:tab w:val="num" w:pos="1247"/>
        </w:tabs>
        <w:ind w:left="1247" w:hanging="1247"/>
      </w:pPr>
      <w:rPr>
        <w:rFonts w:ascii="Arial" w:hAnsi="Arial"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ANumberedHeading5"/>
      <w:lvlText w:val="%1.%2.%3.%4.%5"/>
      <w:lvlJc w:val="left"/>
      <w:pPr>
        <w:tabs>
          <w:tab w:val="num" w:pos="1418"/>
        </w:tabs>
        <w:ind w:left="1418" w:hanging="1418"/>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GANumberedHeading6"/>
      <w:lvlText w:val="%1.%2.%3.%4.%5.%6"/>
      <w:lvlJc w:val="left"/>
      <w:pPr>
        <w:tabs>
          <w:tab w:val="num" w:pos="1588"/>
        </w:tabs>
        <w:ind w:left="1588" w:hanging="1588"/>
      </w:pPr>
      <w:rPr>
        <w:rFonts w:ascii="Arial" w:hAnsi="Arial"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13">
    <w:nsid w:val="099667E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80008B"/>
    <w:multiLevelType w:val="hybridMultilevel"/>
    <w:tmpl w:val="271E144C"/>
    <w:lvl w:ilvl="0" w:tplc="71C638F2">
      <w:start w:val="1"/>
      <w:numFmt w:val="decimal"/>
      <w:pStyle w:val="NumberedList"/>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28774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6061CF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1F5BA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F1B7C1D"/>
    <w:multiLevelType w:val="multilevel"/>
    <w:tmpl w:val="96407B46"/>
    <w:lvl w:ilvl="0">
      <w:start w:val="1"/>
      <w:numFmt w:val="bullet"/>
      <w:pStyle w:val="Bullets"/>
      <w:lvlText w:val=""/>
      <w:lvlJc w:val="left"/>
      <w:pPr>
        <w:tabs>
          <w:tab w:val="num" w:pos="454"/>
        </w:tabs>
        <w:ind w:left="454" w:hanging="454"/>
      </w:pPr>
      <w:rPr>
        <w:rFonts w:ascii="Wingdings 2" w:hAnsi="Wingdings 2" w:hint="default"/>
        <w:color w:val="00755C"/>
        <w:position w:val="-6"/>
        <w:sz w:val="28"/>
        <w:szCs w:val="28"/>
      </w:rPr>
    </w:lvl>
    <w:lvl w:ilvl="1">
      <w:start w:val="1"/>
      <w:numFmt w:val="bullet"/>
      <w:lvlText w:val=""/>
      <w:lvlJc w:val="left"/>
      <w:pPr>
        <w:tabs>
          <w:tab w:val="num" w:pos="794"/>
        </w:tabs>
        <w:ind w:left="794" w:hanging="340"/>
      </w:pPr>
      <w:rPr>
        <w:rFonts w:ascii="Wingdings" w:hAnsi="Wingdings" w:hint="default"/>
        <w:color w:val="00755C"/>
        <w:sz w:val="24"/>
        <w:szCs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4E70A1"/>
    <w:multiLevelType w:val="multilevel"/>
    <w:tmpl w:val="746EF9EE"/>
    <w:lvl w:ilvl="0">
      <w:start w:val="1"/>
      <w:numFmt w:val="none"/>
      <w:lvlText w:val="1.0"/>
      <w:lvlJc w:val="left"/>
      <w:pPr>
        <w:tabs>
          <w:tab w:val="num" w:pos="794"/>
        </w:tabs>
        <w:ind w:left="794" w:hanging="794"/>
      </w:pPr>
      <w:rPr>
        <w:rFonts w:ascii="Arial" w:hAnsi="Arial"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BC028F2"/>
    <w:multiLevelType w:val="multilevel"/>
    <w:tmpl w:val="C55CE846"/>
    <w:lvl w:ilvl="0">
      <w:start w:val="1"/>
      <w:numFmt w:val="decimal"/>
      <w:lvlText w:val="%1.0"/>
      <w:lvlJc w:val="left"/>
      <w:pPr>
        <w:tabs>
          <w:tab w:val="num" w:pos="794"/>
        </w:tabs>
        <w:ind w:left="794" w:hanging="794"/>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21"/>
        </w:tabs>
        <w:ind w:left="1021" w:hanging="102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1.%2.%3"/>
      <w:lvlJc w:val="left"/>
      <w:pPr>
        <w:tabs>
          <w:tab w:val="num" w:pos="1247"/>
        </w:tabs>
        <w:ind w:left="1247" w:hanging="1247"/>
      </w:pPr>
      <w:rPr>
        <w:rFonts w:ascii="Arial" w:hAnsi="Arial"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1.%2.%3.%4"/>
      <w:lvlJc w:val="left"/>
      <w:pPr>
        <w:tabs>
          <w:tab w:val="num" w:pos="1418"/>
        </w:tabs>
        <w:ind w:left="1418" w:hanging="1418"/>
      </w:pPr>
      <w:rPr>
        <w:rFonts w:ascii="Arial" w:hAnsi="Arial" w:hint="default"/>
        <w:b/>
        <w:i w:val="0"/>
        <w:sz w:val="22"/>
        <w:szCs w:val="22"/>
      </w:rPr>
    </w:lvl>
    <w:lvl w:ilvl="5">
      <w:start w:val="1"/>
      <w:numFmt w:val="decimal"/>
      <w:lvlText w:val="%6.%3.%4.%5.%1.%2"/>
      <w:lvlJc w:val="left"/>
      <w:pPr>
        <w:tabs>
          <w:tab w:val="num" w:pos="1588"/>
        </w:tabs>
        <w:ind w:left="1588" w:hanging="1588"/>
      </w:pPr>
      <w:rPr>
        <w:rFonts w:ascii="Arial" w:hAnsi="Arial"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68F50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EC243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4A215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E61C5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9A354B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A02A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3542351"/>
    <w:multiLevelType w:val="hybridMultilevel"/>
    <w:tmpl w:val="F4169998"/>
    <w:lvl w:ilvl="0" w:tplc="1E7CEEFC">
      <w:start w:val="3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726486A"/>
    <w:multiLevelType w:val="hybridMultilevel"/>
    <w:tmpl w:val="3988A6BC"/>
    <w:lvl w:ilvl="0" w:tplc="7FA448F6">
      <w:start w:val="1"/>
      <w:numFmt w:val="lowerRoman"/>
      <w:pStyle w:val="RomanNumbered"/>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0D673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1C12B1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1558A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5656B6"/>
    <w:multiLevelType w:val="hybridMultilevel"/>
    <w:tmpl w:val="543AD026"/>
    <w:lvl w:ilvl="0" w:tplc="0AE671B2">
      <w:start w:val="1"/>
      <w:numFmt w:val="lowerLetter"/>
      <w:pStyle w:val="Smallletters"/>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18222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E66185B"/>
    <w:multiLevelType w:val="multilevel"/>
    <w:tmpl w:val="DE1A3DB0"/>
    <w:lvl w:ilvl="0">
      <w:start w:val="1"/>
      <w:numFmt w:val="none"/>
      <w:lvlText w:val="1.0"/>
      <w:lvlJc w:val="left"/>
      <w:pPr>
        <w:tabs>
          <w:tab w:val="num" w:pos="794"/>
        </w:tabs>
        <w:ind w:left="794" w:hanging="794"/>
      </w:pPr>
      <w:rPr>
        <w:rFonts w:ascii="Arial" w:hAnsi="Arial" w:hint="default"/>
        <w:b/>
        <w:i w:val="0"/>
        <w:sz w:val="24"/>
        <w:szCs w:val="24"/>
      </w:rPr>
    </w:lvl>
    <w:lvl w:ilvl="1">
      <w:start w:val="1"/>
      <w:numFmt w:val="none"/>
      <w:lvlText w:val="1.1"/>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706347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7251CB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CE944BF"/>
    <w:multiLevelType w:val="multilevel"/>
    <w:tmpl w:val="F650DF1C"/>
    <w:lvl w:ilvl="0">
      <w:start w:val="1"/>
      <w:numFmt w:val="decimal"/>
      <w:lvlText w:val="%1.0"/>
      <w:lvlJc w:val="left"/>
      <w:pPr>
        <w:tabs>
          <w:tab w:val="num" w:pos="794"/>
        </w:tabs>
        <w:ind w:left="794" w:hanging="794"/>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21"/>
        </w:tabs>
        <w:ind w:left="1021" w:hanging="102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1.%2.%3"/>
      <w:lvlJc w:val="left"/>
      <w:pPr>
        <w:tabs>
          <w:tab w:val="num" w:pos="1247"/>
        </w:tabs>
        <w:ind w:left="1247" w:hanging="1247"/>
      </w:pPr>
      <w:rPr>
        <w:rFonts w:ascii="Arial" w:hAnsi="Arial"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7F634B1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4"/>
  </w:num>
  <w:num w:numId="3">
    <w:abstractNumId w:val="28"/>
  </w:num>
  <w:num w:numId="4">
    <w:abstractNumId w:val="32"/>
  </w:num>
  <w:num w:numId="5">
    <w:abstractNumId w:val="26"/>
  </w:num>
  <w:num w:numId="6">
    <w:abstractNumId w:val="21"/>
  </w:num>
  <w:num w:numId="7">
    <w:abstractNumId w:val="16"/>
  </w:num>
  <w:num w:numId="8">
    <w:abstractNumId w:val="29"/>
  </w:num>
  <w:num w:numId="9">
    <w:abstractNumId w:val="15"/>
  </w:num>
  <w:num w:numId="10">
    <w:abstractNumId w:val="18"/>
  </w:num>
  <w:num w:numId="11">
    <w:abstractNumId w:val="14"/>
  </w:num>
  <w:num w:numId="12">
    <w:abstractNumId w:val="28"/>
  </w:num>
  <w:num w:numId="13">
    <w:abstractNumId w:val="32"/>
  </w:num>
  <w:num w:numId="14">
    <w:abstractNumId w:val="35"/>
  </w:num>
  <w:num w:numId="15">
    <w:abstractNumId w:val="30"/>
  </w:num>
  <w:num w:numId="16">
    <w:abstractNumId w:val="19"/>
  </w:num>
  <w:num w:numId="17">
    <w:abstractNumId w:val="36"/>
  </w:num>
  <w:num w:numId="18">
    <w:abstractNumId w:val="23"/>
  </w:num>
  <w:num w:numId="19">
    <w:abstractNumId w:val="34"/>
  </w:num>
  <w:num w:numId="20">
    <w:abstractNumId w:val="11"/>
  </w:num>
  <w:num w:numId="21">
    <w:abstractNumId w:val="13"/>
  </w:num>
  <w:num w:numId="22">
    <w:abstractNumId w:val="22"/>
  </w:num>
  <w:num w:numId="23">
    <w:abstractNumId w:val="24"/>
  </w:num>
  <w:num w:numId="24">
    <w:abstractNumId w:val="37"/>
  </w:num>
  <w:num w:numId="25">
    <w:abstractNumId w:val="12"/>
  </w:num>
  <w:num w:numId="26">
    <w:abstractNumId w:val="20"/>
  </w:num>
  <w:num w:numId="27">
    <w:abstractNumId w:val="31"/>
  </w:num>
  <w:num w:numId="28">
    <w:abstractNumId w:val="25"/>
  </w:num>
  <w:num w:numId="29">
    <w:abstractNumId w:val="38"/>
  </w:num>
  <w:num w:numId="30">
    <w:abstractNumId w:val="10"/>
  </w:num>
  <w:num w:numId="31">
    <w:abstractNumId w:val="17"/>
  </w:num>
  <w:num w:numId="32">
    <w:abstractNumId w:val="33"/>
  </w:num>
  <w:num w:numId="33">
    <w:abstractNumId w:val="9"/>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7"/>
  </w:num>
  <w:num w:numId="43">
    <w:abstractNumId w:val="18"/>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0075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47"/>
    <w:rsid w:val="00000F18"/>
    <w:rsid w:val="00003536"/>
    <w:rsid w:val="00003F8B"/>
    <w:rsid w:val="00007437"/>
    <w:rsid w:val="00011E0C"/>
    <w:rsid w:val="00014491"/>
    <w:rsid w:val="00017C74"/>
    <w:rsid w:val="0002169A"/>
    <w:rsid w:val="00021874"/>
    <w:rsid w:val="00021C76"/>
    <w:rsid w:val="00030FB6"/>
    <w:rsid w:val="000340ED"/>
    <w:rsid w:val="000350FF"/>
    <w:rsid w:val="00035512"/>
    <w:rsid w:val="000358BF"/>
    <w:rsid w:val="00037617"/>
    <w:rsid w:val="000401E1"/>
    <w:rsid w:val="00040373"/>
    <w:rsid w:val="000459D9"/>
    <w:rsid w:val="0004736B"/>
    <w:rsid w:val="00047859"/>
    <w:rsid w:val="00051E85"/>
    <w:rsid w:val="00056E78"/>
    <w:rsid w:val="00057B0D"/>
    <w:rsid w:val="0006365A"/>
    <w:rsid w:val="0006448E"/>
    <w:rsid w:val="000646B4"/>
    <w:rsid w:val="00071225"/>
    <w:rsid w:val="000718BA"/>
    <w:rsid w:val="00071C9A"/>
    <w:rsid w:val="000736B0"/>
    <w:rsid w:val="00074FE2"/>
    <w:rsid w:val="00080094"/>
    <w:rsid w:val="00080A2B"/>
    <w:rsid w:val="00081C8D"/>
    <w:rsid w:val="00082114"/>
    <w:rsid w:val="00082F2A"/>
    <w:rsid w:val="00083039"/>
    <w:rsid w:val="00084408"/>
    <w:rsid w:val="000915D2"/>
    <w:rsid w:val="000947A7"/>
    <w:rsid w:val="000A7B46"/>
    <w:rsid w:val="000B1EDE"/>
    <w:rsid w:val="000B29BC"/>
    <w:rsid w:val="000B4AF4"/>
    <w:rsid w:val="000C6D45"/>
    <w:rsid w:val="000D6F99"/>
    <w:rsid w:val="000E3BDD"/>
    <w:rsid w:val="000E422F"/>
    <w:rsid w:val="000E5A6A"/>
    <w:rsid w:val="000E784F"/>
    <w:rsid w:val="000E7C71"/>
    <w:rsid w:val="000F6D36"/>
    <w:rsid w:val="000F6ED8"/>
    <w:rsid w:val="00101F5E"/>
    <w:rsid w:val="00103A4D"/>
    <w:rsid w:val="00105579"/>
    <w:rsid w:val="0010560F"/>
    <w:rsid w:val="00107D1E"/>
    <w:rsid w:val="0011041B"/>
    <w:rsid w:val="00114A5B"/>
    <w:rsid w:val="00115557"/>
    <w:rsid w:val="00115E47"/>
    <w:rsid w:val="001172A4"/>
    <w:rsid w:val="00126144"/>
    <w:rsid w:val="001268AE"/>
    <w:rsid w:val="00134459"/>
    <w:rsid w:val="00136274"/>
    <w:rsid w:val="00136E8B"/>
    <w:rsid w:val="00147A78"/>
    <w:rsid w:val="0015069C"/>
    <w:rsid w:val="0015449B"/>
    <w:rsid w:val="001570E6"/>
    <w:rsid w:val="00157F83"/>
    <w:rsid w:val="001622B6"/>
    <w:rsid w:val="00162741"/>
    <w:rsid w:val="00162B73"/>
    <w:rsid w:val="0016310C"/>
    <w:rsid w:val="00173ADB"/>
    <w:rsid w:val="00173D9B"/>
    <w:rsid w:val="00175212"/>
    <w:rsid w:val="00180C8E"/>
    <w:rsid w:val="00184B62"/>
    <w:rsid w:val="00186EC4"/>
    <w:rsid w:val="0018796F"/>
    <w:rsid w:val="00187AF6"/>
    <w:rsid w:val="00187C1E"/>
    <w:rsid w:val="00193A64"/>
    <w:rsid w:val="0019543A"/>
    <w:rsid w:val="00197962"/>
    <w:rsid w:val="001A3812"/>
    <w:rsid w:val="001A40A4"/>
    <w:rsid w:val="001B020A"/>
    <w:rsid w:val="001B46A4"/>
    <w:rsid w:val="001B5D18"/>
    <w:rsid w:val="001B6FBF"/>
    <w:rsid w:val="001C2B74"/>
    <w:rsid w:val="001C65B2"/>
    <w:rsid w:val="001C7D69"/>
    <w:rsid w:val="001D141D"/>
    <w:rsid w:val="001D1798"/>
    <w:rsid w:val="001D2088"/>
    <w:rsid w:val="001D2196"/>
    <w:rsid w:val="001D2C90"/>
    <w:rsid w:val="001D49A1"/>
    <w:rsid w:val="001D618B"/>
    <w:rsid w:val="001D6562"/>
    <w:rsid w:val="001D6675"/>
    <w:rsid w:val="001E0BF2"/>
    <w:rsid w:val="001E2AF3"/>
    <w:rsid w:val="001F0A71"/>
    <w:rsid w:val="001F133A"/>
    <w:rsid w:val="001F4E25"/>
    <w:rsid w:val="0020047D"/>
    <w:rsid w:val="00200BCB"/>
    <w:rsid w:val="0020345E"/>
    <w:rsid w:val="00210F2B"/>
    <w:rsid w:val="00213B50"/>
    <w:rsid w:val="00214FAF"/>
    <w:rsid w:val="002153FD"/>
    <w:rsid w:val="0021558F"/>
    <w:rsid w:val="00216ED6"/>
    <w:rsid w:val="00220D83"/>
    <w:rsid w:val="00221FB5"/>
    <w:rsid w:val="00224DFF"/>
    <w:rsid w:val="00230367"/>
    <w:rsid w:val="002309A4"/>
    <w:rsid w:val="00235458"/>
    <w:rsid w:val="00244D3E"/>
    <w:rsid w:val="002470D6"/>
    <w:rsid w:val="00247F6F"/>
    <w:rsid w:val="00254CAD"/>
    <w:rsid w:val="00255088"/>
    <w:rsid w:val="00275922"/>
    <w:rsid w:val="002779FD"/>
    <w:rsid w:val="00280BBE"/>
    <w:rsid w:val="002840EE"/>
    <w:rsid w:val="00284381"/>
    <w:rsid w:val="0029230B"/>
    <w:rsid w:val="002936D3"/>
    <w:rsid w:val="002941F8"/>
    <w:rsid w:val="002974C9"/>
    <w:rsid w:val="002A249B"/>
    <w:rsid w:val="002A2DED"/>
    <w:rsid w:val="002A34BC"/>
    <w:rsid w:val="002B00F4"/>
    <w:rsid w:val="002B03DD"/>
    <w:rsid w:val="002B06D5"/>
    <w:rsid w:val="002B2352"/>
    <w:rsid w:val="002B2C72"/>
    <w:rsid w:val="002B56B8"/>
    <w:rsid w:val="002C390E"/>
    <w:rsid w:val="002C4558"/>
    <w:rsid w:val="002C7399"/>
    <w:rsid w:val="002D005E"/>
    <w:rsid w:val="002D0396"/>
    <w:rsid w:val="002D69D2"/>
    <w:rsid w:val="002E3E06"/>
    <w:rsid w:val="002E5E25"/>
    <w:rsid w:val="002E6C63"/>
    <w:rsid w:val="002E7456"/>
    <w:rsid w:val="002F1D7B"/>
    <w:rsid w:val="002F6E79"/>
    <w:rsid w:val="003015B8"/>
    <w:rsid w:val="00302141"/>
    <w:rsid w:val="003126D1"/>
    <w:rsid w:val="00314293"/>
    <w:rsid w:val="00326DE4"/>
    <w:rsid w:val="00330DEB"/>
    <w:rsid w:val="0033348F"/>
    <w:rsid w:val="00334111"/>
    <w:rsid w:val="00334E64"/>
    <w:rsid w:val="003461A3"/>
    <w:rsid w:val="00347E4C"/>
    <w:rsid w:val="00350DDF"/>
    <w:rsid w:val="003524D7"/>
    <w:rsid w:val="00357DF7"/>
    <w:rsid w:val="003623CE"/>
    <w:rsid w:val="00364DF5"/>
    <w:rsid w:val="003731DB"/>
    <w:rsid w:val="00392070"/>
    <w:rsid w:val="00394576"/>
    <w:rsid w:val="0039724F"/>
    <w:rsid w:val="003973A9"/>
    <w:rsid w:val="00397496"/>
    <w:rsid w:val="00397ADF"/>
    <w:rsid w:val="003A2B6F"/>
    <w:rsid w:val="003A317C"/>
    <w:rsid w:val="003A6575"/>
    <w:rsid w:val="003A659E"/>
    <w:rsid w:val="003A7BA4"/>
    <w:rsid w:val="003B5F24"/>
    <w:rsid w:val="003D7BBF"/>
    <w:rsid w:val="003E24EF"/>
    <w:rsid w:val="003E3648"/>
    <w:rsid w:val="003E3A57"/>
    <w:rsid w:val="003E3E25"/>
    <w:rsid w:val="003F46A3"/>
    <w:rsid w:val="003F4B83"/>
    <w:rsid w:val="0040232D"/>
    <w:rsid w:val="004043F2"/>
    <w:rsid w:val="004075EA"/>
    <w:rsid w:val="00412168"/>
    <w:rsid w:val="00413E0A"/>
    <w:rsid w:val="0041497E"/>
    <w:rsid w:val="004171D1"/>
    <w:rsid w:val="00420944"/>
    <w:rsid w:val="00420FA9"/>
    <w:rsid w:val="00421090"/>
    <w:rsid w:val="00424B47"/>
    <w:rsid w:val="00432712"/>
    <w:rsid w:val="00433A37"/>
    <w:rsid w:val="00435455"/>
    <w:rsid w:val="004369CB"/>
    <w:rsid w:val="004376AF"/>
    <w:rsid w:val="00441397"/>
    <w:rsid w:val="00444E53"/>
    <w:rsid w:val="0044679B"/>
    <w:rsid w:val="00446A35"/>
    <w:rsid w:val="00446C95"/>
    <w:rsid w:val="00453E06"/>
    <w:rsid w:val="00454640"/>
    <w:rsid w:val="00454E5F"/>
    <w:rsid w:val="00460604"/>
    <w:rsid w:val="00465A81"/>
    <w:rsid w:val="00470749"/>
    <w:rsid w:val="00471823"/>
    <w:rsid w:val="00472389"/>
    <w:rsid w:val="0047268F"/>
    <w:rsid w:val="00472A05"/>
    <w:rsid w:val="00473AEB"/>
    <w:rsid w:val="004770AE"/>
    <w:rsid w:val="00477B34"/>
    <w:rsid w:val="0048161E"/>
    <w:rsid w:val="004829F9"/>
    <w:rsid w:val="00486141"/>
    <w:rsid w:val="004916E8"/>
    <w:rsid w:val="00493901"/>
    <w:rsid w:val="0049504E"/>
    <w:rsid w:val="00497558"/>
    <w:rsid w:val="004A4CA3"/>
    <w:rsid w:val="004A5314"/>
    <w:rsid w:val="004A7AAE"/>
    <w:rsid w:val="004B518C"/>
    <w:rsid w:val="004C0031"/>
    <w:rsid w:val="004C5F1B"/>
    <w:rsid w:val="004D0308"/>
    <w:rsid w:val="004D2C5E"/>
    <w:rsid w:val="004D3457"/>
    <w:rsid w:val="004D3AEE"/>
    <w:rsid w:val="004D63FD"/>
    <w:rsid w:val="004D7666"/>
    <w:rsid w:val="004E0251"/>
    <w:rsid w:val="004E27B1"/>
    <w:rsid w:val="004E3866"/>
    <w:rsid w:val="004E60ED"/>
    <w:rsid w:val="004F0D78"/>
    <w:rsid w:val="004F3D95"/>
    <w:rsid w:val="004F5F84"/>
    <w:rsid w:val="004F773E"/>
    <w:rsid w:val="004F7A99"/>
    <w:rsid w:val="00500490"/>
    <w:rsid w:val="00501D1A"/>
    <w:rsid w:val="0050312C"/>
    <w:rsid w:val="00507CCE"/>
    <w:rsid w:val="00510B4B"/>
    <w:rsid w:val="0051167E"/>
    <w:rsid w:val="0053715C"/>
    <w:rsid w:val="00540C6D"/>
    <w:rsid w:val="00541672"/>
    <w:rsid w:val="00545063"/>
    <w:rsid w:val="0054538A"/>
    <w:rsid w:val="00547ABE"/>
    <w:rsid w:val="005504CA"/>
    <w:rsid w:val="005513F8"/>
    <w:rsid w:val="005519A2"/>
    <w:rsid w:val="0055284D"/>
    <w:rsid w:val="0056122D"/>
    <w:rsid w:val="00561F96"/>
    <w:rsid w:val="00563332"/>
    <w:rsid w:val="00572BAF"/>
    <w:rsid w:val="00573428"/>
    <w:rsid w:val="00577F6F"/>
    <w:rsid w:val="00580C85"/>
    <w:rsid w:val="00580CA8"/>
    <w:rsid w:val="005810B3"/>
    <w:rsid w:val="00581A91"/>
    <w:rsid w:val="00582FDE"/>
    <w:rsid w:val="005852B8"/>
    <w:rsid w:val="00585826"/>
    <w:rsid w:val="005A2D97"/>
    <w:rsid w:val="005A54D7"/>
    <w:rsid w:val="005B49D1"/>
    <w:rsid w:val="005B5741"/>
    <w:rsid w:val="005B5D8E"/>
    <w:rsid w:val="005B6E6E"/>
    <w:rsid w:val="005C0AD6"/>
    <w:rsid w:val="005C4DDB"/>
    <w:rsid w:val="005D398B"/>
    <w:rsid w:val="005D7427"/>
    <w:rsid w:val="005E0494"/>
    <w:rsid w:val="005E0BDD"/>
    <w:rsid w:val="005E34A1"/>
    <w:rsid w:val="005E3AAD"/>
    <w:rsid w:val="005E4953"/>
    <w:rsid w:val="005F0DEB"/>
    <w:rsid w:val="00600E0F"/>
    <w:rsid w:val="00601620"/>
    <w:rsid w:val="006030DC"/>
    <w:rsid w:val="00604D51"/>
    <w:rsid w:val="00611072"/>
    <w:rsid w:val="0061144F"/>
    <w:rsid w:val="00616E1F"/>
    <w:rsid w:val="00617C41"/>
    <w:rsid w:val="00621AFD"/>
    <w:rsid w:val="00622C3F"/>
    <w:rsid w:val="00627102"/>
    <w:rsid w:val="00627C33"/>
    <w:rsid w:val="00631EC5"/>
    <w:rsid w:val="00631EEB"/>
    <w:rsid w:val="00632285"/>
    <w:rsid w:val="0063431B"/>
    <w:rsid w:val="00637FEB"/>
    <w:rsid w:val="00644236"/>
    <w:rsid w:val="00652188"/>
    <w:rsid w:val="00652E05"/>
    <w:rsid w:val="006575E3"/>
    <w:rsid w:val="00661627"/>
    <w:rsid w:val="0066470C"/>
    <w:rsid w:val="00670BDB"/>
    <w:rsid w:val="00671336"/>
    <w:rsid w:val="00671AE7"/>
    <w:rsid w:val="00671EBD"/>
    <w:rsid w:val="006733C5"/>
    <w:rsid w:val="006758FA"/>
    <w:rsid w:val="00676532"/>
    <w:rsid w:val="0068010A"/>
    <w:rsid w:val="006806B5"/>
    <w:rsid w:val="00681DE2"/>
    <w:rsid w:val="00682D29"/>
    <w:rsid w:val="00684CF4"/>
    <w:rsid w:val="00691365"/>
    <w:rsid w:val="00695346"/>
    <w:rsid w:val="00696BCD"/>
    <w:rsid w:val="00697508"/>
    <w:rsid w:val="006976D7"/>
    <w:rsid w:val="006B1AF6"/>
    <w:rsid w:val="006B3DA4"/>
    <w:rsid w:val="006B400E"/>
    <w:rsid w:val="006B4031"/>
    <w:rsid w:val="006C2F38"/>
    <w:rsid w:val="006C44E2"/>
    <w:rsid w:val="006C4784"/>
    <w:rsid w:val="006C52C8"/>
    <w:rsid w:val="006E1731"/>
    <w:rsid w:val="006E1B50"/>
    <w:rsid w:val="006E6D97"/>
    <w:rsid w:val="006F24E8"/>
    <w:rsid w:val="006F5285"/>
    <w:rsid w:val="006F5C95"/>
    <w:rsid w:val="0070224F"/>
    <w:rsid w:val="0070267E"/>
    <w:rsid w:val="00704974"/>
    <w:rsid w:val="00705169"/>
    <w:rsid w:val="00710596"/>
    <w:rsid w:val="00715228"/>
    <w:rsid w:val="00715626"/>
    <w:rsid w:val="00721503"/>
    <w:rsid w:val="00721E2C"/>
    <w:rsid w:val="00727AB8"/>
    <w:rsid w:val="00733691"/>
    <w:rsid w:val="00736568"/>
    <w:rsid w:val="00737791"/>
    <w:rsid w:val="00737E81"/>
    <w:rsid w:val="0074326D"/>
    <w:rsid w:val="00745EBF"/>
    <w:rsid w:val="007464B6"/>
    <w:rsid w:val="00751774"/>
    <w:rsid w:val="00751FD9"/>
    <w:rsid w:val="0075246B"/>
    <w:rsid w:val="007560DA"/>
    <w:rsid w:val="007565C0"/>
    <w:rsid w:val="00756FCC"/>
    <w:rsid w:val="00770DF7"/>
    <w:rsid w:val="0077598C"/>
    <w:rsid w:val="007766FB"/>
    <w:rsid w:val="00780169"/>
    <w:rsid w:val="007849D7"/>
    <w:rsid w:val="007865A2"/>
    <w:rsid w:val="00787AE0"/>
    <w:rsid w:val="00795E14"/>
    <w:rsid w:val="007A031D"/>
    <w:rsid w:val="007A6ECA"/>
    <w:rsid w:val="007A79DB"/>
    <w:rsid w:val="007B06FF"/>
    <w:rsid w:val="007B0D26"/>
    <w:rsid w:val="007B51AD"/>
    <w:rsid w:val="007B71FD"/>
    <w:rsid w:val="007C0869"/>
    <w:rsid w:val="007C2076"/>
    <w:rsid w:val="007D2897"/>
    <w:rsid w:val="007D2ACE"/>
    <w:rsid w:val="007E5A59"/>
    <w:rsid w:val="007F08EB"/>
    <w:rsid w:val="007F1FCC"/>
    <w:rsid w:val="007F344F"/>
    <w:rsid w:val="00800168"/>
    <w:rsid w:val="00804216"/>
    <w:rsid w:val="008064BC"/>
    <w:rsid w:val="0081095B"/>
    <w:rsid w:val="00811B3C"/>
    <w:rsid w:val="0081201D"/>
    <w:rsid w:val="00812711"/>
    <w:rsid w:val="00812C5C"/>
    <w:rsid w:val="00812F9E"/>
    <w:rsid w:val="00814925"/>
    <w:rsid w:val="00817BC0"/>
    <w:rsid w:val="00820A94"/>
    <w:rsid w:val="00822A5B"/>
    <w:rsid w:val="00827506"/>
    <w:rsid w:val="0083044F"/>
    <w:rsid w:val="008335B2"/>
    <w:rsid w:val="0083556D"/>
    <w:rsid w:val="008363DE"/>
    <w:rsid w:val="00836CD8"/>
    <w:rsid w:val="0084000C"/>
    <w:rsid w:val="008444CC"/>
    <w:rsid w:val="00845A03"/>
    <w:rsid w:val="008467D1"/>
    <w:rsid w:val="00846E3C"/>
    <w:rsid w:val="00853EFB"/>
    <w:rsid w:val="00854F7C"/>
    <w:rsid w:val="0085594F"/>
    <w:rsid w:val="008602FA"/>
    <w:rsid w:val="00863E3D"/>
    <w:rsid w:val="00865989"/>
    <w:rsid w:val="00865A46"/>
    <w:rsid w:val="00865DE7"/>
    <w:rsid w:val="00870B0A"/>
    <w:rsid w:val="008750A0"/>
    <w:rsid w:val="0087553C"/>
    <w:rsid w:val="00875568"/>
    <w:rsid w:val="0087756C"/>
    <w:rsid w:val="00880EEC"/>
    <w:rsid w:val="00882787"/>
    <w:rsid w:val="00882BA1"/>
    <w:rsid w:val="00884A6E"/>
    <w:rsid w:val="00885DCD"/>
    <w:rsid w:val="00886599"/>
    <w:rsid w:val="008932C4"/>
    <w:rsid w:val="00893680"/>
    <w:rsid w:val="008956C0"/>
    <w:rsid w:val="0089652B"/>
    <w:rsid w:val="00896DAF"/>
    <w:rsid w:val="00897B9E"/>
    <w:rsid w:val="008A0910"/>
    <w:rsid w:val="008A271E"/>
    <w:rsid w:val="008A2CA8"/>
    <w:rsid w:val="008A3D38"/>
    <w:rsid w:val="008A3F56"/>
    <w:rsid w:val="008B155B"/>
    <w:rsid w:val="008B4040"/>
    <w:rsid w:val="008B409A"/>
    <w:rsid w:val="008B545F"/>
    <w:rsid w:val="008C450C"/>
    <w:rsid w:val="008D00C8"/>
    <w:rsid w:val="008D4DE6"/>
    <w:rsid w:val="008D55C1"/>
    <w:rsid w:val="008D6FDB"/>
    <w:rsid w:val="008E44EC"/>
    <w:rsid w:val="008E71DF"/>
    <w:rsid w:val="008F19F5"/>
    <w:rsid w:val="008F71BC"/>
    <w:rsid w:val="00904B36"/>
    <w:rsid w:val="00907EBD"/>
    <w:rsid w:val="00913341"/>
    <w:rsid w:val="00914830"/>
    <w:rsid w:val="00917E76"/>
    <w:rsid w:val="009207B8"/>
    <w:rsid w:val="00920B22"/>
    <w:rsid w:val="009266E5"/>
    <w:rsid w:val="009274DF"/>
    <w:rsid w:val="00927B0C"/>
    <w:rsid w:val="009316B4"/>
    <w:rsid w:val="00933F44"/>
    <w:rsid w:val="00934845"/>
    <w:rsid w:val="00941901"/>
    <w:rsid w:val="00944E80"/>
    <w:rsid w:val="009543D3"/>
    <w:rsid w:val="009551A1"/>
    <w:rsid w:val="009562AB"/>
    <w:rsid w:val="0095630A"/>
    <w:rsid w:val="009603AD"/>
    <w:rsid w:val="0096215B"/>
    <w:rsid w:val="009622DA"/>
    <w:rsid w:val="009777AC"/>
    <w:rsid w:val="00981744"/>
    <w:rsid w:val="00982567"/>
    <w:rsid w:val="00984B6D"/>
    <w:rsid w:val="009974CC"/>
    <w:rsid w:val="009A737C"/>
    <w:rsid w:val="009B1401"/>
    <w:rsid w:val="009B21D5"/>
    <w:rsid w:val="009B50E4"/>
    <w:rsid w:val="009B6EE5"/>
    <w:rsid w:val="009C00D7"/>
    <w:rsid w:val="009C0E3B"/>
    <w:rsid w:val="009C129A"/>
    <w:rsid w:val="009D0515"/>
    <w:rsid w:val="009D4288"/>
    <w:rsid w:val="009E447E"/>
    <w:rsid w:val="009E6607"/>
    <w:rsid w:val="009E6860"/>
    <w:rsid w:val="009E7671"/>
    <w:rsid w:val="009F16E9"/>
    <w:rsid w:val="009F1983"/>
    <w:rsid w:val="009F5E29"/>
    <w:rsid w:val="009F66F6"/>
    <w:rsid w:val="009F7C64"/>
    <w:rsid w:val="00A01589"/>
    <w:rsid w:val="00A0205A"/>
    <w:rsid w:val="00A02182"/>
    <w:rsid w:val="00A0373A"/>
    <w:rsid w:val="00A06C83"/>
    <w:rsid w:val="00A15C4E"/>
    <w:rsid w:val="00A17CA7"/>
    <w:rsid w:val="00A23FCA"/>
    <w:rsid w:val="00A25510"/>
    <w:rsid w:val="00A34697"/>
    <w:rsid w:val="00A44F5C"/>
    <w:rsid w:val="00A54E8E"/>
    <w:rsid w:val="00A55D1B"/>
    <w:rsid w:val="00A65BCF"/>
    <w:rsid w:val="00A76A37"/>
    <w:rsid w:val="00A82BB0"/>
    <w:rsid w:val="00A86A6E"/>
    <w:rsid w:val="00A906A0"/>
    <w:rsid w:val="00A92D76"/>
    <w:rsid w:val="00A93BB1"/>
    <w:rsid w:val="00AA1AFE"/>
    <w:rsid w:val="00AA24C5"/>
    <w:rsid w:val="00AA3D66"/>
    <w:rsid w:val="00AA4246"/>
    <w:rsid w:val="00AA4C7F"/>
    <w:rsid w:val="00AA78BE"/>
    <w:rsid w:val="00AB26B5"/>
    <w:rsid w:val="00AB6836"/>
    <w:rsid w:val="00AC45AA"/>
    <w:rsid w:val="00AC5A67"/>
    <w:rsid w:val="00AD1E00"/>
    <w:rsid w:val="00AD2C66"/>
    <w:rsid w:val="00AD3702"/>
    <w:rsid w:val="00AE230A"/>
    <w:rsid w:val="00AE2A71"/>
    <w:rsid w:val="00AF7761"/>
    <w:rsid w:val="00AF7DE4"/>
    <w:rsid w:val="00B00E13"/>
    <w:rsid w:val="00B039B9"/>
    <w:rsid w:val="00B06963"/>
    <w:rsid w:val="00B073A7"/>
    <w:rsid w:val="00B13CD0"/>
    <w:rsid w:val="00B20859"/>
    <w:rsid w:val="00B23330"/>
    <w:rsid w:val="00B236C0"/>
    <w:rsid w:val="00B30F10"/>
    <w:rsid w:val="00B35B29"/>
    <w:rsid w:val="00B37D0E"/>
    <w:rsid w:val="00B42802"/>
    <w:rsid w:val="00B476A7"/>
    <w:rsid w:val="00B50B8E"/>
    <w:rsid w:val="00B52791"/>
    <w:rsid w:val="00B544C3"/>
    <w:rsid w:val="00B549E7"/>
    <w:rsid w:val="00B5584A"/>
    <w:rsid w:val="00B56D01"/>
    <w:rsid w:val="00B56D78"/>
    <w:rsid w:val="00B613AB"/>
    <w:rsid w:val="00B6321B"/>
    <w:rsid w:val="00B71F92"/>
    <w:rsid w:val="00B747B9"/>
    <w:rsid w:val="00B748E1"/>
    <w:rsid w:val="00B804A8"/>
    <w:rsid w:val="00B83BAD"/>
    <w:rsid w:val="00B84254"/>
    <w:rsid w:val="00B84A8A"/>
    <w:rsid w:val="00B84D0D"/>
    <w:rsid w:val="00B8500D"/>
    <w:rsid w:val="00B86BB3"/>
    <w:rsid w:val="00B87B1E"/>
    <w:rsid w:val="00B9462C"/>
    <w:rsid w:val="00B97A1D"/>
    <w:rsid w:val="00BA1711"/>
    <w:rsid w:val="00BB44BA"/>
    <w:rsid w:val="00BC6753"/>
    <w:rsid w:val="00BC6C7C"/>
    <w:rsid w:val="00BD49EC"/>
    <w:rsid w:val="00BD74DC"/>
    <w:rsid w:val="00BE22A9"/>
    <w:rsid w:val="00BE3FA0"/>
    <w:rsid w:val="00BE41A3"/>
    <w:rsid w:val="00BE46D5"/>
    <w:rsid w:val="00BE4CAE"/>
    <w:rsid w:val="00BF2ED3"/>
    <w:rsid w:val="00BF3522"/>
    <w:rsid w:val="00BF45CE"/>
    <w:rsid w:val="00C00510"/>
    <w:rsid w:val="00C01284"/>
    <w:rsid w:val="00C01488"/>
    <w:rsid w:val="00C02134"/>
    <w:rsid w:val="00C0585A"/>
    <w:rsid w:val="00C11B21"/>
    <w:rsid w:val="00C17300"/>
    <w:rsid w:val="00C17616"/>
    <w:rsid w:val="00C21D88"/>
    <w:rsid w:val="00C27114"/>
    <w:rsid w:val="00C311AC"/>
    <w:rsid w:val="00C34228"/>
    <w:rsid w:val="00C4345A"/>
    <w:rsid w:val="00C44C61"/>
    <w:rsid w:val="00C44FD7"/>
    <w:rsid w:val="00C46A2E"/>
    <w:rsid w:val="00C47CD3"/>
    <w:rsid w:val="00C52344"/>
    <w:rsid w:val="00C551C7"/>
    <w:rsid w:val="00C60C4A"/>
    <w:rsid w:val="00C610CA"/>
    <w:rsid w:val="00C6347E"/>
    <w:rsid w:val="00C64CC0"/>
    <w:rsid w:val="00C65031"/>
    <w:rsid w:val="00C6599B"/>
    <w:rsid w:val="00C663D5"/>
    <w:rsid w:val="00C710C4"/>
    <w:rsid w:val="00C834BA"/>
    <w:rsid w:val="00C900D0"/>
    <w:rsid w:val="00C90DF3"/>
    <w:rsid w:val="00C92D3F"/>
    <w:rsid w:val="00C97FC0"/>
    <w:rsid w:val="00CA02A0"/>
    <w:rsid w:val="00CA2F66"/>
    <w:rsid w:val="00CA3B73"/>
    <w:rsid w:val="00CA6D57"/>
    <w:rsid w:val="00CA7780"/>
    <w:rsid w:val="00CB01CE"/>
    <w:rsid w:val="00CB11AE"/>
    <w:rsid w:val="00CB426B"/>
    <w:rsid w:val="00CC29B9"/>
    <w:rsid w:val="00CC2E6C"/>
    <w:rsid w:val="00CC6137"/>
    <w:rsid w:val="00CC67C0"/>
    <w:rsid w:val="00CC7CD9"/>
    <w:rsid w:val="00CD0CA4"/>
    <w:rsid w:val="00CD1283"/>
    <w:rsid w:val="00CD2E68"/>
    <w:rsid w:val="00CE6BEE"/>
    <w:rsid w:val="00CE7CCA"/>
    <w:rsid w:val="00CF08F2"/>
    <w:rsid w:val="00CF4A9B"/>
    <w:rsid w:val="00D0027A"/>
    <w:rsid w:val="00D00946"/>
    <w:rsid w:val="00D00E15"/>
    <w:rsid w:val="00D13B10"/>
    <w:rsid w:val="00D13BD7"/>
    <w:rsid w:val="00D1516E"/>
    <w:rsid w:val="00D152BD"/>
    <w:rsid w:val="00D16370"/>
    <w:rsid w:val="00D16F7B"/>
    <w:rsid w:val="00D22EBD"/>
    <w:rsid w:val="00D253E8"/>
    <w:rsid w:val="00D37847"/>
    <w:rsid w:val="00D46AB4"/>
    <w:rsid w:val="00D5065A"/>
    <w:rsid w:val="00D50F89"/>
    <w:rsid w:val="00D51559"/>
    <w:rsid w:val="00D53A9F"/>
    <w:rsid w:val="00D601C1"/>
    <w:rsid w:val="00D63994"/>
    <w:rsid w:val="00D67AD1"/>
    <w:rsid w:val="00D7332D"/>
    <w:rsid w:val="00D74950"/>
    <w:rsid w:val="00D800C8"/>
    <w:rsid w:val="00D816FB"/>
    <w:rsid w:val="00D84CAA"/>
    <w:rsid w:val="00D9063F"/>
    <w:rsid w:val="00D91314"/>
    <w:rsid w:val="00D95091"/>
    <w:rsid w:val="00D97026"/>
    <w:rsid w:val="00DA143E"/>
    <w:rsid w:val="00DA2690"/>
    <w:rsid w:val="00DA29E1"/>
    <w:rsid w:val="00DA3944"/>
    <w:rsid w:val="00DA6F0E"/>
    <w:rsid w:val="00DB3AD7"/>
    <w:rsid w:val="00DB3CF2"/>
    <w:rsid w:val="00DB3D5F"/>
    <w:rsid w:val="00DB40DF"/>
    <w:rsid w:val="00DB6736"/>
    <w:rsid w:val="00DC1A45"/>
    <w:rsid w:val="00DC6832"/>
    <w:rsid w:val="00DD0E6F"/>
    <w:rsid w:val="00DD4B8B"/>
    <w:rsid w:val="00DD55E6"/>
    <w:rsid w:val="00DD6F2D"/>
    <w:rsid w:val="00DD6F34"/>
    <w:rsid w:val="00DD7F33"/>
    <w:rsid w:val="00DE43E5"/>
    <w:rsid w:val="00DE460F"/>
    <w:rsid w:val="00DE53DA"/>
    <w:rsid w:val="00DF0123"/>
    <w:rsid w:val="00DF5D8E"/>
    <w:rsid w:val="00E02659"/>
    <w:rsid w:val="00E02E4D"/>
    <w:rsid w:val="00E03C21"/>
    <w:rsid w:val="00E03F5A"/>
    <w:rsid w:val="00E065DF"/>
    <w:rsid w:val="00E14FA4"/>
    <w:rsid w:val="00E16DA9"/>
    <w:rsid w:val="00E20AA4"/>
    <w:rsid w:val="00E21B66"/>
    <w:rsid w:val="00E22E16"/>
    <w:rsid w:val="00E257BC"/>
    <w:rsid w:val="00E33EAB"/>
    <w:rsid w:val="00E35FBF"/>
    <w:rsid w:val="00E36164"/>
    <w:rsid w:val="00E4031C"/>
    <w:rsid w:val="00E42CF2"/>
    <w:rsid w:val="00E52669"/>
    <w:rsid w:val="00E60FCE"/>
    <w:rsid w:val="00E6162F"/>
    <w:rsid w:val="00E63850"/>
    <w:rsid w:val="00E659EB"/>
    <w:rsid w:val="00E67007"/>
    <w:rsid w:val="00E704B9"/>
    <w:rsid w:val="00E7128E"/>
    <w:rsid w:val="00E74971"/>
    <w:rsid w:val="00E76A13"/>
    <w:rsid w:val="00E839D5"/>
    <w:rsid w:val="00E83D55"/>
    <w:rsid w:val="00E92C20"/>
    <w:rsid w:val="00E93E0E"/>
    <w:rsid w:val="00E94E10"/>
    <w:rsid w:val="00EA1E4D"/>
    <w:rsid w:val="00EA3500"/>
    <w:rsid w:val="00EA3E84"/>
    <w:rsid w:val="00EA4F7C"/>
    <w:rsid w:val="00EA51CF"/>
    <w:rsid w:val="00EA6A44"/>
    <w:rsid w:val="00EB038E"/>
    <w:rsid w:val="00EC0B34"/>
    <w:rsid w:val="00EC1D1A"/>
    <w:rsid w:val="00ED4548"/>
    <w:rsid w:val="00ED7BE3"/>
    <w:rsid w:val="00EE06BA"/>
    <w:rsid w:val="00EE15E2"/>
    <w:rsid w:val="00EE3845"/>
    <w:rsid w:val="00EE5A1A"/>
    <w:rsid w:val="00EE69E9"/>
    <w:rsid w:val="00EF0C6F"/>
    <w:rsid w:val="00EF7484"/>
    <w:rsid w:val="00F017C5"/>
    <w:rsid w:val="00F02670"/>
    <w:rsid w:val="00F0436B"/>
    <w:rsid w:val="00F0445E"/>
    <w:rsid w:val="00F05821"/>
    <w:rsid w:val="00F10398"/>
    <w:rsid w:val="00F168C8"/>
    <w:rsid w:val="00F206F1"/>
    <w:rsid w:val="00F20BC6"/>
    <w:rsid w:val="00F231E5"/>
    <w:rsid w:val="00F30045"/>
    <w:rsid w:val="00F300E4"/>
    <w:rsid w:val="00F3325C"/>
    <w:rsid w:val="00F34165"/>
    <w:rsid w:val="00F37589"/>
    <w:rsid w:val="00F46967"/>
    <w:rsid w:val="00F5033F"/>
    <w:rsid w:val="00F54513"/>
    <w:rsid w:val="00F61A61"/>
    <w:rsid w:val="00F7258F"/>
    <w:rsid w:val="00F72D15"/>
    <w:rsid w:val="00F7479A"/>
    <w:rsid w:val="00F76A98"/>
    <w:rsid w:val="00F829B2"/>
    <w:rsid w:val="00F82B7F"/>
    <w:rsid w:val="00F82FD1"/>
    <w:rsid w:val="00F83CF1"/>
    <w:rsid w:val="00F84335"/>
    <w:rsid w:val="00F84BFB"/>
    <w:rsid w:val="00F85530"/>
    <w:rsid w:val="00F9461E"/>
    <w:rsid w:val="00F961A5"/>
    <w:rsid w:val="00F969A9"/>
    <w:rsid w:val="00FA0FB4"/>
    <w:rsid w:val="00FA140D"/>
    <w:rsid w:val="00FA2190"/>
    <w:rsid w:val="00FA2961"/>
    <w:rsid w:val="00FA5C7F"/>
    <w:rsid w:val="00FA7FCB"/>
    <w:rsid w:val="00FB24F0"/>
    <w:rsid w:val="00FB490D"/>
    <w:rsid w:val="00FC31A4"/>
    <w:rsid w:val="00FD30EC"/>
    <w:rsid w:val="00FD3A3C"/>
    <w:rsid w:val="00FE1562"/>
    <w:rsid w:val="00FE239F"/>
    <w:rsid w:val="00FE64DC"/>
    <w:rsid w:val="00FE6F9C"/>
    <w:rsid w:val="00FF22B8"/>
    <w:rsid w:val="00FF5CC2"/>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755c"/>
    </o:shapedefaults>
    <o:shapelayout v:ext="edit">
      <o:idmap v:ext="edit" data="1"/>
    </o:shapelayout>
  </w:shapeDefaults>
  <w:decimalSymbol w:val=","/>
  <w:listSeparator w:val=";"/>
  <w14:docId w14:val="2A78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1314"/>
    <w:pPr>
      <w:spacing w:after="160" w:line="240" w:lineRule="atLeast"/>
    </w:pPr>
    <w:rPr>
      <w:rFonts w:ascii="Arial" w:hAnsi="Arial"/>
      <w:lang w:val="fi-FI" w:eastAsia="en-US"/>
    </w:rPr>
  </w:style>
  <w:style w:type="paragraph" w:styleId="Otsikko1">
    <w:name w:val="heading 1"/>
    <w:basedOn w:val="Normaali"/>
    <w:next w:val="Normaali"/>
    <w:qFormat/>
    <w:rsid w:val="00F84335"/>
    <w:pPr>
      <w:outlineLvl w:val="0"/>
    </w:pPr>
    <w:rPr>
      <w:rFonts w:ascii="Times New Roman" w:hAnsi="Times New Roman"/>
      <w:sz w:val="28"/>
      <w:szCs w:val="28"/>
    </w:rPr>
  </w:style>
  <w:style w:type="paragraph" w:styleId="Otsikko2">
    <w:name w:val="heading 2"/>
    <w:basedOn w:val="Otsikko1"/>
    <w:next w:val="Normaali"/>
    <w:qFormat/>
    <w:rsid w:val="00F84335"/>
    <w:pPr>
      <w:outlineLvl w:val="1"/>
    </w:pPr>
  </w:style>
  <w:style w:type="paragraph" w:styleId="Otsikko3">
    <w:name w:val="heading 3"/>
    <w:basedOn w:val="Otsikko2"/>
    <w:next w:val="Normaali"/>
    <w:qFormat/>
    <w:rsid w:val="00F84335"/>
    <w:pPr>
      <w:outlineLvl w:val="2"/>
    </w:pPr>
  </w:style>
  <w:style w:type="paragraph" w:styleId="Otsikko4">
    <w:name w:val="heading 4"/>
    <w:basedOn w:val="Otsikko3"/>
    <w:next w:val="Normaali"/>
    <w:qFormat/>
    <w:rsid w:val="00F84335"/>
    <w:pPr>
      <w:outlineLvl w:val="3"/>
    </w:pPr>
  </w:style>
  <w:style w:type="paragraph" w:styleId="Otsikko5">
    <w:name w:val="heading 5"/>
    <w:basedOn w:val="Otsikko4"/>
    <w:next w:val="Normaali"/>
    <w:qFormat/>
    <w:rsid w:val="00F84335"/>
    <w:pPr>
      <w:outlineLvl w:val="4"/>
    </w:pPr>
  </w:style>
  <w:style w:type="paragraph" w:styleId="Otsikko6">
    <w:name w:val="heading 6"/>
    <w:basedOn w:val="Normaali"/>
    <w:next w:val="Normaali"/>
    <w:qFormat/>
    <w:rsid w:val="008932C4"/>
    <w:pPr>
      <w:spacing w:before="240" w:after="60"/>
      <w:outlineLvl w:val="5"/>
    </w:pPr>
    <w:rPr>
      <w:rFonts w:ascii="Times New Roman" w:hAnsi="Times New Roman"/>
      <w:b/>
      <w:bCs/>
      <w:szCs w:val="22"/>
    </w:rPr>
  </w:style>
  <w:style w:type="paragraph" w:styleId="Otsikko7">
    <w:name w:val="heading 7"/>
    <w:basedOn w:val="Normaali"/>
    <w:next w:val="Normaali"/>
    <w:qFormat/>
    <w:rsid w:val="007C0869"/>
    <w:pPr>
      <w:numPr>
        <w:ilvl w:val="6"/>
        <w:numId w:val="25"/>
      </w:numPr>
      <w:spacing w:before="240" w:after="60"/>
      <w:outlineLvl w:val="6"/>
    </w:pPr>
    <w:rPr>
      <w:rFonts w:ascii="Times New Roman" w:hAnsi="Times New Roman"/>
      <w:sz w:val="24"/>
    </w:rPr>
  </w:style>
  <w:style w:type="paragraph" w:styleId="Otsikko8">
    <w:name w:val="heading 8"/>
    <w:basedOn w:val="Normaali"/>
    <w:next w:val="Normaali"/>
    <w:qFormat/>
    <w:rsid w:val="007C0869"/>
    <w:pPr>
      <w:numPr>
        <w:ilvl w:val="7"/>
        <w:numId w:val="25"/>
      </w:numPr>
      <w:spacing w:before="240" w:after="60"/>
      <w:outlineLvl w:val="7"/>
    </w:pPr>
    <w:rPr>
      <w:rFonts w:ascii="Times New Roman" w:hAnsi="Times New Roman"/>
      <w:i/>
      <w:iCs/>
      <w:sz w:val="24"/>
    </w:rPr>
  </w:style>
  <w:style w:type="paragraph" w:styleId="Otsikko9">
    <w:name w:val="heading 9"/>
    <w:basedOn w:val="Normaali"/>
    <w:next w:val="Normaali"/>
    <w:qFormat/>
    <w:rsid w:val="007C0869"/>
    <w:pPr>
      <w:numPr>
        <w:ilvl w:val="8"/>
        <w:numId w:val="25"/>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B24F0"/>
    <w:pPr>
      <w:tabs>
        <w:tab w:val="center" w:pos="4153"/>
        <w:tab w:val="right" w:pos="8306"/>
      </w:tabs>
      <w:spacing w:after="0"/>
    </w:pPr>
  </w:style>
  <w:style w:type="paragraph" w:styleId="Alatunniste">
    <w:name w:val="footer"/>
    <w:basedOn w:val="Normaali"/>
    <w:rsid w:val="006030DC"/>
    <w:pPr>
      <w:tabs>
        <w:tab w:val="center" w:pos="4153"/>
        <w:tab w:val="right" w:pos="8306"/>
      </w:tabs>
      <w:spacing w:after="0" w:line="140" w:lineRule="atLeast"/>
      <w:jc w:val="center"/>
    </w:pPr>
    <w:rPr>
      <w:sz w:val="12"/>
      <w:szCs w:val="12"/>
    </w:rPr>
  </w:style>
  <w:style w:type="paragraph" w:customStyle="1" w:styleId="Reference">
    <w:name w:val="Reference"/>
    <w:basedOn w:val="Normaali"/>
    <w:next w:val="Normaali"/>
    <w:rsid w:val="00863E3D"/>
    <w:pPr>
      <w:spacing w:before="120" w:after="0" w:line="260" w:lineRule="atLeast"/>
    </w:pPr>
    <w:rPr>
      <w:b/>
      <w:caps/>
    </w:rPr>
  </w:style>
  <w:style w:type="paragraph" w:customStyle="1" w:styleId="AddressBlock">
    <w:name w:val="Address Block"/>
    <w:basedOn w:val="Normaali"/>
    <w:rsid w:val="00CC67C0"/>
    <w:pPr>
      <w:spacing w:after="0"/>
    </w:pPr>
  </w:style>
  <w:style w:type="paragraph" w:customStyle="1" w:styleId="Signatories">
    <w:name w:val="Signatories"/>
    <w:basedOn w:val="Normaali"/>
    <w:rsid w:val="008467D1"/>
    <w:pPr>
      <w:tabs>
        <w:tab w:val="left" w:pos="5387"/>
      </w:tabs>
      <w:spacing w:after="0" w:line="240" w:lineRule="auto"/>
    </w:pPr>
  </w:style>
  <w:style w:type="paragraph" w:customStyle="1" w:styleId="GreenFooter">
    <w:name w:val="Green Footer"/>
    <w:basedOn w:val="Alatunniste"/>
    <w:rsid w:val="00A906A0"/>
    <w:pPr>
      <w:spacing w:before="60" w:after="80"/>
    </w:pPr>
    <w:rPr>
      <w:b/>
      <w:color w:val="00755C"/>
    </w:rPr>
  </w:style>
  <w:style w:type="paragraph" w:customStyle="1" w:styleId="FooterCompanyName">
    <w:name w:val="Footer Company Name"/>
    <w:basedOn w:val="Alatunniste"/>
    <w:rsid w:val="00FA5C7F"/>
    <w:rPr>
      <w:b/>
    </w:rPr>
  </w:style>
  <w:style w:type="table" w:styleId="TaulukkoRuudukko">
    <w:name w:val="Table Grid"/>
    <w:basedOn w:val="Normaalitaulukko"/>
    <w:rsid w:val="00081C8D"/>
    <w:pPr>
      <w:spacing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1C65B2"/>
    <w:rPr>
      <w:rFonts w:ascii="Tahoma" w:hAnsi="Tahoma" w:cs="Tahoma"/>
      <w:sz w:val="16"/>
      <w:szCs w:val="16"/>
    </w:rPr>
  </w:style>
  <w:style w:type="paragraph" w:customStyle="1" w:styleId="CaptionFigures">
    <w:name w:val="Caption Figures"/>
    <w:basedOn w:val="Kuvanotsikko"/>
    <w:next w:val="Normaali"/>
    <w:rsid w:val="00FD30EC"/>
    <w:pPr>
      <w:tabs>
        <w:tab w:val="left" w:pos="851"/>
      </w:tabs>
      <w:spacing w:before="0" w:after="200" w:line="240" w:lineRule="auto"/>
    </w:pPr>
    <w:rPr>
      <w:b w:val="0"/>
      <w:i/>
      <w:color w:val="00755C"/>
      <w:sz w:val="18"/>
      <w:szCs w:val="18"/>
    </w:rPr>
  </w:style>
  <w:style w:type="paragraph" w:customStyle="1" w:styleId="Bullets">
    <w:name w:val="Bullets"/>
    <w:basedOn w:val="Normaali"/>
    <w:rsid w:val="003F46A3"/>
    <w:pPr>
      <w:numPr>
        <w:numId w:val="44"/>
      </w:numPr>
    </w:pPr>
    <w:rPr>
      <w:szCs w:val="24"/>
      <w:lang w:val="en-AU"/>
    </w:rPr>
  </w:style>
  <w:style w:type="table" w:customStyle="1" w:styleId="GATableStyle">
    <w:name w:val="GA Table Style"/>
    <w:basedOn w:val="TaulukkoModerni"/>
    <w:rsid w:val="00472A05"/>
    <w:pPr>
      <w:spacing w:after="100" w:afterAutospacing="1"/>
      <w:contextualSpacing/>
    </w:pPr>
    <w:rPr>
      <w:rFonts w:ascii="Arial" w:hAnsi="Arial"/>
      <w:lang w:val="fi-FI" w:eastAsia="fi-FI"/>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oderni">
    <w:name w:val="Table Contemporary"/>
    <w:basedOn w:val="Normaalitaulukko"/>
    <w:rsid w:val="00EE69E9"/>
    <w:pPr>
      <w:spacing w:after="12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dentedText">
    <w:name w:val="Indented Text"/>
    <w:basedOn w:val="Normaali"/>
    <w:rsid w:val="00071225"/>
    <w:pPr>
      <w:ind w:left="454"/>
    </w:pPr>
  </w:style>
  <w:style w:type="paragraph" w:customStyle="1" w:styleId="NumberedList">
    <w:name w:val="Numbered List"/>
    <w:basedOn w:val="Normaali"/>
    <w:rsid w:val="0084000C"/>
    <w:pPr>
      <w:numPr>
        <w:numId w:val="11"/>
      </w:numPr>
    </w:pPr>
  </w:style>
  <w:style w:type="paragraph" w:customStyle="1" w:styleId="RomanNumbered">
    <w:name w:val="Roman Numbered"/>
    <w:basedOn w:val="Smallletters"/>
    <w:rsid w:val="00A25510"/>
    <w:pPr>
      <w:numPr>
        <w:numId w:val="12"/>
      </w:numPr>
    </w:pPr>
    <w:rPr>
      <w:szCs w:val="24"/>
    </w:rPr>
  </w:style>
  <w:style w:type="paragraph" w:customStyle="1" w:styleId="Smallletters">
    <w:name w:val="Small letters"/>
    <w:basedOn w:val="Normaali"/>
    <w:rsid w:val="0084000C"/>
    <w:pPr>
      <w:numPr>
        <w:numId w:val="13"/>
      </w:numPr>
    </w:pPr>
  </w:style>
  <w:style w:type="paragraph" w:customStyle="1" w:styleId="SmallTextBold">
    <w:name w:val="Small Text Bold"/>
    <w:basedOn w:val="Normaali"/>
    <w:rsid w:val="00EE69E9"/>
    <w:pPr>
      <w:spacing w:after="0"/>
    </w:pPr>
    <w:rPr>
      <w:b/>
      <w:sz w:val="18"/>
      <w:szCs w:val="18"/>
    </w:rPr>
  </w:style>
  <w:style w:type="paragraph" w:customStyle="1" w:styleId="SmallTextNormal">
    <w:name w:val="Small Text Normal"/>
    <w:basedOn w:val="Normaali"/>
    <w:rsid w:val="00EE69E9"/>
    <w:pPr>
      <w:spacing w:after="0"/>
    </w:pPr>
    <w:rPr>
      <w:sz w:val="18"/>
      <w:szCs w:val="18"/>
    </w:rPr>
  </w:style>
  <w:style w:type="paragraph" w:customStyle="1" w:styleId="Heading1Italic">
    <w:name w:val="Heading 1 (Italic)"/>
    <w:basedOn w:val="Heading1Normal"/>
    <w:next w:val="Normaali"/>
    <w:rsid w:val="00A25510"/>
    <w:rPr>
      <w:i/>
    </w:rPr>
  </w:style>
  <w:style w:type="paragraph" w:customStyle="1" w:styleId="Heading2Italic">
    <w:name w:val="Heading 2 (Italic)"/>
    <w:basedOn w:val="Heading2Normal"/>
    <w:next w:val="Normaali"/>
    <w:rsid w:val="00A25510"/>
    <w:rPr>
      <w:i/>
    </w:rPr>
  </w:style>
  <w:style w:type="paragraph" w:styleId="Asiakirjanrakenneruutu">
    <w:name w:val="Document Map"/>
    <w:basedOn w:val="Normaali"/>
    <w:semiHidden/>
    <w:rsid w:val="00E14FA4"/>
    <w:pPr>
      <w:shd w:val="clear" w:color="auto" w:fill="000080"/>
    </w:pPr>
    <w:rPr>
      <w:rFonts w:ascii="Tahoma" w:hAnsi="Tahoma" w:cs="Tahoma"/>
    </w:rPr>
  </w:style>
  <w:style w:type="paragraph" w:customStyle="1" w:styleId="Initials">
    <w:name w:val="Initials"/>
    <w:basedOn w:val="Normaali"/>
    <w:rsid w:val="00E94E10"/>
    <w:pPr>
      <w:spacing w:after="0" w:line="200" w:lineRule="atLeast"/>
    </w:pPr>
    <w:rPr>
      <w:sz w:val="18"/>
    </w:rPr>
  </w:style>
  <w:style w:type="paragraph" w:customStyle="1" w:styleId="GANumberedHeading1">
    <w:name w:val="GA Numbered Heading 1"/>
    <w:basedOn w:val="Normaali"/>
    <w:next w:val="Normaali"/>
    <w:rsid w:val="009B21D5"/>
    <w:pPr>
      <w:keepNext/>
      <w:numPr>
        <w:numId w:val="25"/>
      </w:numPr>
      <w:spacing w:after="80"/>
      <w:outlineLvl w:val="0"/>
    </w:pPr>
    <w:rPr>
      <w:b/>
      <w:caps/>
      <w:sz w:val="24"/>
    </w:rPr>
  </w:style>
  <w:style w:type="paragraph" w:customStyle="1" w:styleId="GANumberedHeading2">
    <w:name w:val="GA Numbered Heading 2"/>
    <w:basedOn w:val="Normaali"/>
    <w:next w:val="Normaali"/>
    <w:rsid w:val="009B21D5"/>
    <w:pPr>
      <w:keepNext/>
      <w:numPr>
        <w:ilvl w:val="1"/>
        <w:numId w:val="25"/>
      </w:numPr>
      <w:spacing w:after="80"/>
      <w:outlineLvl w:val="1"/>
    </w:pPr>
    <w:rPr>
      <w:b/>
      <w:sz w:val="24"/>
    </w:rPr>
  </w:style>
  <w:style w:type="paragraph" w:customStyle="1" w:styleId="GANumberedHeading3">
    <w:name w:val="GA Numbered Heading 3"/>
    <w:basedOn w:val="Normaali"/>
    <w:next w:val="Normaali"/>
    <w:rsid w:val="009B21D5"/>
    <w:pPr>
      <w:keepNext/>
      <w:numPr>
        <w:ilvl w:val="2"/>
        <w:numId w:val="25"/>
      </w:numPr>
      <w:spacing w:after="80"/>
      <w:outlineLvl w:val="2"/>
    </w:pPr>
    <w:rPr>
      <w:b/>
      <w:sz w:val="22"/>
      <w:szCs w:val="22"/>
    </w:rPr>
  </w:style>
  <w:style w:type="paragraph" w:customStyle="1" w:styleId="GANumberedHeading4">
    <w:name w:val="GA Numbered Heading 4"/>
    <w:basedOn w:val="Normaali"/>
    <w:next w:val="Normaali"/>
    <w:rsid w:val="00A25510"/>
    <w:pPr>
      <w:keepNext/>
      <w:numPr>
        <w:ilvl w:val="3"/>
        <w:numId w:val="25"/>
      </w:numPr>
      <w:spacing w:after="80"/>
      <w:outlineLvl w:val="3"/>
    </w:pPr>
    <w:rPr>
      <w:b/>
      <w:i/>
      <w:sz w:val="22"/>
    </w:rPr>
  </w:style>
  <w:style w:type="paragraph" w:customStyle="1" w:styleId="GANumberedHeading5">
    <w:name w:val="GA Numbered Heading 5"/>
    <w:basedOn w:val="Normaali"/>
    <w:next w:val="Normaali"/>
    <w:rsid w:val="00A25510"/>
    <w:pPr>
      <w:keepNext/>
      <w:numPr>
        <w:ilvl w:val="4"/>
        <w:numId w:val="25"/>
      </w:numPr>
      <w:spacing w:after="80"/>
      <w:outlineLvl w:val="4"/>
    </w:pPr>
    <w:rPr>
      <w:b/>
      <w:szCs w:val="22"/>
    </w:rPr>
  </w:style>
  <w:style w:type="paragraph" w:customStyle="1" w:styleId="GANumberedHeading6">
    <w:name w:val="GA Numbered Heading 6"/>
    <w:basedOn w:val="Normaali"/>
    <w:next w:val="Normaali"/>
    <w:rsid w:val="00A25510"/>
    <w:pPr>
      <w:keepNext/>
      <w:numPr>
        <w:ilvl w:val="5"/>
        <w:numId w:val="25"/>
      </w:numPr>
      <w:spacing w:after="80"/>
      <w:outlineLvl w:val="5"/>
    </w:pPr>
    <w:rPr>
      <w:b/>
      <w:i/>
      <w:szCs w:val="22"/>
    </w:rPr>
  </w:style>
  <w:style w:type="paragraph" w:customStyle="1" w:styleId="GAcaption">
    <w:name w:val="GA caption"/>
    <w:basedOn w:val="Kuvanotsikko"/>
    <w:next w:val="Normaali"/>
    <w:rsid w:val="00C65031"/>
    <w:pPr>
      <w:spacing w:before="0" w:after="0" w:line="200" w:lineRule="atLeast"/>
    </w:pPr>
  </w:style>
  <w:style w:type="paragraph" w:styleId="NormaaliWWW">
    <w:name w:val="Normal (Web)"/>
    <w:basedOn w:val="Normaali"/>
    <w:uiPriority w:val="99"/>
    <w:semiHidden/>
    <w:unhideWhenUsed/>
    <w:rsid w:val="00EA3E8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Kuvanotsikko">
    <w:name w:val="caption"/>
    <w:basedOn w:val="Normaali"/>
    <w:next w:val="Normaali"/>
    <w:qFormat/>
    <w:rsid w:val="00CE7CCA"/>
    <w:pPr>
      <w:spacing w:before="120"/>
    </w:pPr>
    <w:rPr>
      <w:b/>
      <w:bCs/>
    </w:rPr>
  </w:style>
  <w:style w:type="paragraph" w:customStyle="1" w:styleId="FilePath">
    <w:name w:val="FilePath"/>
    <w:basedOn w:val="Normaali"/>
    <w:next w:val="Normaali"/>
    <w:rsid w:val="003623CE"/>
    <w:pPr>
      <w:spacing w:after="0" w:line="240" w:lineRule="auto"/>
    </w:pPr>
    <w:rPr>
      <w:rFonts w:cs="Arial"/>
      <w:sz w:val="12"/>
      <w:szCs w:val="12"/>
    </w:rPr>
  </w:style>
  <w:style w:type="paragraph" w:customStyle="1" w:styleId="Heading1Normal">
    <w:name w:val="Heading 1 Normal"/>
    <w:basedOn w:val="Normaali"/>
    <w:next w:val="Normaali"/>
    <w:rsid w:val="00220D83"/>
    <w:pPr>
      <w:keepNext/>
      <w:spacing w:after="80"/>
      <w:outlineLvl w:val="0"/>
    </w:pPr>
    <w:rPr>
      <w:b/>
      <w:sz w:val="24"/>
      <w:szCs w:val="22"/>
    </w:rPr>
  </w:style>
  <w:style w:type="paragraph" w:customStyle="1" w:styleId="Heading2Normal">
    <w:name w:val="Heading 2 Normal"/>
    <w:basedOn w:val="Normaali"/>
    <w:next w:val="Normaali"/>
    <w:rsid w:val="00220D83"/>
    <w:pPr>
      <w:keepNext/>
      <w:spacing w:after="80"/>
      <w:outlineLvl w:val="1"/>
    </w:pPr>
    <w:rPr>
      <w:b/>
      <w:sz w:val="22"/>
      <w:szCs w:val="22"/>
    </w:rPr>
  </w:style>
  <w:style w:type="paragraph" w:styleId="Alaviitteenteksti">
    <w:name w:val="footnote text"/>
    <w:basedOn w:val="Normaali"/>
    <w:rsid w:val="00220D83"/>
    <w:pPr>
      <w:spacing w:after="80" w:line="240" w:lineRule="auto"/>
    </w:pPr>
    <w:rPr>
      <w:sz w:val="12"/>
    </w:rPr>
  </w:style>
  <w:style w:type="paragraph" w:customStyle="1" w:styleId="CaptionTables">
    <w:name w:val="Caption Tables"/>
    <w:basedOn w:val="Kuvanotsikko"/>
    <w:next w:val="Normaali"/>
    <w:rsid w:val="006C52C8"/>
    <w:pPr>
      <w:tabs>
        <w:tab w:val="left" w:pos="851"/>
      </w:tabs>
      <w:spacing w:before="0" w:after="0" w:line="240" w:lineRule="auto"/>
    </w:pPr>
    <w:rPr>
      <w:szCs w:val="22"/>
    </w:rPr>
  </w:style>
  <w:style w:type="paragraph" w:customStyle="1" w:styleId="TableHeaderRow">
    <w:name w:val="Table Header Row"/>
    <w:basedOn w:val="Normaali"/>
    <w:rsid w:val="006C52C8"/>
    <w:pPr>
      <w:spacing w:before="80" w:after="80" w:line="240" w:lineRule="auto"/>
    </w:pPr>
    <w:rPr>
      <w:b/>
      <w:szCs w:val="24"/>
    </w:rPr>
  </w:style>
  <w:style w:type="paragraph" w:styleId="Luettelokappale">
    <w:name w:val="List Paragraph"/>
    <w:basedOn w:val="Normaali"/>
    <w:uiPriority w:val="34"/>
    <w:qFormat/>
    <w:rsid w:val="00721E2C"/>
    <w:pPr>
      <w:ind w:left="720"/>
      <w:contextualSpacing/>
    </w:pPr>
  </w:style>
  <w:style w:type="paragraph" w:styleId="Muutos">
    <w:name w:val="Revision"/>
    <w:hidden/>
    <w:uiPriority w:val="99"/>
    <w:semiHidden/>
    <w:rsid w:val="002936D3"/>
    <w:rPr>
      <w:rFonts w:ascii="Arial" w:hAnsi="Arial"/>
      <w:lang w:val="fi-FI" w:eastAsia="en-US"/>
    </w:rPr>
  </w:style>
  <w:style w:type="character" w:styleId="Kommentinviite">
    <w:name w:val="annotation reference"/>
    <w:basedOn w:val="Kappaleenoletusfontti"/>
    <w:semiHidden/>
    <w:unhideWhenUsed/>
    <w:rsid w:val="00180C8E"/>
    <w:rPr>
      <w:sz w:val="16"/>
      <w:szCs w:val="16"/>
    </w:rPr>
  </w:style>
  <w:style w:type="paragraph" w:styleId="Kommentinteksti">
    <w:name w:val="annotation text"/>
    <w:basedOn w:val="Normaali"/>
    <w:link w:val="KommentintekstiChar"/>
    <w:semiHidden/>
    <w:unhideWhenUsed/>
    <w:rsid w:val="00180C8E"/>
    <w:pPr>
      <w:spacing w:line="240" w:lineRule="auto"/>
    </w:pPr>
  </w:style>
  <w:style w:type="character" w:customStyle="1" w:styleId="KommentintekstiChar">
    <w:name w:val="Kommentin teksti Char"/>
    <w:basedOn w:val="Kappaleenoletusfontti"/>
    <w:link w:val="Kommentinteksti"/>
    <w:semiHidden/>
    <w:rsid w:val="00180C8E"/>
    <w:rPr>
      <w:rFonts w:ascii="Arial" w:hAnsi="Arial"/>
      <w:lang w:val="fi-FI" w:eastAsia="en-US"/>
    </w:rPr>
  </w:style>
  <w:style w:type="paragraph" w:styleId="Kommentinotsikko">
    <w:name w:val="annotation subject"/>
    <w:basedOn w:val="Kommentinteksti"/>
    <w:next w:val="Kommentinteksti"/>
    <w:link w:val="KommentinotsikkoChar"/>
    <w:semiHidden/>
    <w:unhideWhenUsed/>
    <w:rsid w:val="00180C8E"/>
    <w:rPr>
      <w:b/>
      <w:bCs/>
    </w:rPr>
  </w:style>
  <w:style w:type="character" w:customStyle="1" w:styleId="KommentinotsikkoChar">
    <w:name w:val="Kommentin otsikko Char"/>
    <w:basedOn w:val="KommentintekstiChar"/>
    <w:link w:val="Kommentinotsikko"/>
    <w:semiHidden/>
    <w:rsid w:val="00180C8E"/>
    <w:rPr>
      <w:rFonts w:ascii="Arial" w:hAnsi="Arial"/>
      <w:b/>
      <w:bCs/>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1314"/>
    <w:pPr>
      <w:spacing w:after="160" w:line="240" w:lineRule="atLeast"/>
    </w:pPr>
    <w:rPr>
      <w:rFonts w:ascii="Arial" w:hAnsi="Arial"/>
      <w:lang w:val="fi-FI" w:eastAsia="en-US"/>
    </w:rPr>
  </w:style>
  <w:style w:type="paragraph" w:styleId="Otsikko1">
    <w:name w:val="heading 1"/>
    <w:basedOn w:val="Normaali"/>
    <w:next w:val="Normaali"/>
    <w:qFormat/>
    <w:rsid w:val="00F84335"/>
    <w:pPr>
      <w:outlineLvl w:val="0"/>
    </w:pPr>
    <w:rPr>
      <w:rFonts w:ascii="Times New Roman" w:hAnsi="Times New Roman"/>
      <w:sz w:val="28"/>
      <w:szCs w:val="28"/>
    </w:rPr>
  </w:style>
  <w:style w:type="paragraph" w:styleId="Otsikko2">
    <w:name w:val="heading 2"/>
    <w:basedOn w:val="Otsikko1"/>
    <w:next w:val="Normaali"/>
    <w:qFormat/>
    <w:rsid w:val="00F84335"/>
    <w:pPr>
      <w:outlineLvl w:val="1"/>
    </w:pPr>
  </w:style>
  <w:style w:type="paragraph" w:styleId="Otsikko3">
    <w:name w:val="heading 3"/>
    <w:basedOn w:val="Otsikko2"/>
    <w:next w:val="Normaali"/>
    <w:qFormat/>
    <w:rsid w:val="00F84335"/>
    <w:pPr>
      <w:outlineLvl w:val="2"/>
    </w:pPr>
  </w:style>
  <w:style w:type="paragraph" w:styleId="Otsikko4">
    <w:name w:val="heading 4"/>
    <w:basedOn w:val="Otsikko3"/>
    <w:next w:val="Normaali"/>
    <w:qFormat/>
    <w:rsid w:val="00F84335"/>
    <w:pPr>
      <w:outlineLvl w:val="3"/>
    </w:pPr>
  </w:style>
  <w:style w:type="paragraph" w:styleId="Otsikko5">
    <w:name w:val="heading 5"/>
    <w:basedOn w:val="Otsikko4"/>
    <w:next w:val="Normaali"/>
    <w:qFormat/>
    <w:rsid w:val="00F84335"/>
    <w:pPr>
      <w:outlineLvl w:val="4"/>
    </w:pPr>
  </w:style>
  <w:style w:type="paragraph" w:styleId="Otsikko6">
    <w:name w:val="heading 6"/>
    <w:basedOn w:val="Normaali"/>
    <w:next w:val="Normaali"/>
    <w:qFormat/>
    <w:rsid w:val="008932C4"/>
    <w:pPr>
      <w:spacing w:before="240" w:after="60"/>
      <w:outlineLvl w:val="5"/>
    </w:pPr>
    <w:rPr>
      <w:rFonts w:ascii="Times New Roman" w:hAnsi="Times New Roman"/>
      <w:b/>
      <w:bCs/>
      <w:szCs w:val="22"/>
    </w:rPr>
  </w:style>
  <w:style w:type="paragraph" w:styleId="Otsikko7">
    <w:name w:val="heading 7"/>
    <w:basedOn w:val="Normaali"/>
    <w:next w:val="Normaali"/>
    <w:qFormat/>
    <w:rsid w:val="007C0869"/>
    <w:pPr>
      <w:numPr>
        <w:ilvl w:val="6"/>
        <w:numId w:val="25"/>
      </w:numPr>
      <w:spacing w:before="240" w:after="60"/>
      <w:outlineLvl w:val="6"/>
    </w:pPr>
    <w:rPr>
      <w:rFonts w:ascii="Times New Roman" w:hAnsi="Times New Roman"/>
      <w:sz w:val="24"/>
    </w:rPr>
  </w:style>
  <w:style w:type="paragraph" w:styleId="Otsikko8">
    <w:name w:val="heading 8"/>
    <w:basedOn w:val="Normaali"/>
    <w:next w:val="Normaali"/>
    <w:qFormat/>
    <w:rsid w:val="007C0869"/>
    <w:pPr>
      <w:numPr>
        <w:ilvl w:val="7"/>
        <w:numId w:val="25"/>
      </w:numPr>
      <w:spacing w:before="240" w:after="60"/>
      <w:outlineLvl w:val="7"/>
    </w:pPr>
    <w:rPr>
      <w:rFonts w:ascii="Times New Roman" w:hAnsi="Times New Roman"/>
      <w:i/>
      <w:iCs/>
      <w:sz w:val="24"/>
    </w:rPr>
  </w:style>
  <w:style w:type="paragraph" w:styleId="Otsikko9">
    <w:name w:val="heading 9"/>
    <w:basedOn w:val="Normaali"/>
    <w:next w:val="Normaali"/>
    <w:qFormat/>
    <w:rsid w:val="007C0869"/>
    <w:pPr>
      <w:numPr>
        <w:ilvl w:val="8"/>
        <w:numId w:val="25"/>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B24F0"/>
    <w:pPr>
      <w:tabs>
        <w:tab w:val="center" w:pos="4153"/>
        <w:tab w:val="right" w:pos="8306"/>
      </w:tabs>
      <w:spacing w:after="0"/>
    </w:pPr>
  </w:style>
  <w:style w:type="paragraph" w:styleId="Alatunniste">
    <w:name w:val="footer"/>
    <w:basedOn w:val="Normaali"/>
    <w:rsid w:val="006030DC"/>
    <w:pPr>
      <w:tabs>
        <w:tab w:val="center" w:pos="4153"/>
        <w:tab w:val="right" w:pos="8306"/>
      </w:tabs>
      <w:spacing w:after="0" w:line="140" w:lineRule="atLeast"/>
      <w:jc w:val="center"/>
    </w:pPr>
    <w:rPr>
      <w:sz w:val="12"/>
      <w:szCs w:val="12"/>
    </w:rPr>
  </w:style>
  <w:style w:type="paragraph" w:customStyle="1" w:styleId="Reference">
    <w:name w:val="Reference"/>
    <w:basedOn w:val="Normaali"/>
    <w:next w:val="Normaali"/>
    <w:rsid w:val="00863E3D"/>
    <w:pPr>
      <w:spacing w:before="120" w:after="0" w:line="260" w:lineRule="atLeast"/>
    </w:pPr>
    <w:rPr>
      <w:b/>
      <w:caps/>
    </w:rPr>
  </w:style>
  <w:style w:type="paragraph" w:customStyle="1" w:styleId="AddressBlock">
    <w:name w:val="Address Block"/>
    <w:basedOn w:val="Normaali"/>
    <w:rsid w:val="00CC67C0"/>
    <w:pPr>
      <w:spacing w:after="0"/>
    </w:pPr>
  </w:style>
  <w:style w:type="paragraph" w:customStyle="1" w:styleId="Signatories">
    <w:name w:val="Signatories"/>
    <w:basedOn w:val="Normaali"/>
    <w:rsid w:val="008467D1"/>
    <w:pPr>
      <w:tabs>
        <w:tab w:val="left" w:pos="5387"/>
      </w:tabs>
      <w:spacing w:after="0" w:line="240" w:lineRule="auto"/>
    </w:pPr>
  </w:style>
  <w:style w:type="paragraph" w:customStyle="1" w:styleId="GreenFooter">
    <w:name w:val="Green Footer"/>
    <w:basedOn w:val="Alatunniste"/>
    <w:rsid w:val="00A906A0"/>
    <w:pPr>
      <w:spacing w:before="60" w:after="80"/>
    </w:pPr>
    <w:rPr>
      <w:b/>
      <w:color w:val="00755C"/>
    </w:rPr>
  </w:style>
  <w:style w:type="paragraph" w:customStyle="1" w:styleId="FooterCompanyName">
    <w:name w:val="Footer Company Name"/>
    <w:basedOn w:val="Alatunniste"/>
    <w:rsid w:val="00FA5C7F"/>
    <w:rPr>
      <w:b/>
    </w:rPr>
  </w:style>
  <w:style w:type="table" w:styleId="TaulukkoRuudukko">
    <w:name w:val="Table Grid"/>
    <w:basedOn w:val="Normaalitaulukko"/>
    <w:rsid w:val="00081C8D"/>
    <w:pPr>
      <w:spacing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1C65B2"/>
    <w:rPr>
      <w:rFonts w:ascii="Tahoma" w:hAnsi="Tahoma" w:cs="Tahoma"/>
      <w:sz w:val="16"/>
      <w:szCs w:val="16"/>
    </w:rPr>
  </w:style>
  <w:style w:type="paragraph" w:customStyle="1" w:styleId="CaptionFigures">
    <w:name w:val="Caption Figures"/>
    <w:basedOn w:val="Kuvanotsikko"/>
    <w:next w:val="Normaali"/>
    <w:rsid w:val="00FD30EC"/>
    <w:pPr>
      <w:tabs>
        <w:tab w:val="left" w:pos="851"/>
      </w:tabs>
      <w:spacing w:before="0" w:after="200" w:line="240" w:lineRule="auto"/>
    </w:pPr>
    <w:rPr>
      <w:b w:val="0"/>
      <w:i/>
      <w:color w:val="00755C"/>
      <w:sz w:val="18"/>
      <w:szCs w:val="18"/>
    </w:rPr>
  </w:style>
  <w:style w:type="paragraph" w:customStyle="1" w:styleId="Bullets">
    <w:name w:val="Bullets"/>
    <w:basedOn w:val="Normaali"/>
    <w:rsid w:val="003F46A3"/>
    <w:pPr>
      <w:numPr>
        <w:numId w:val="44"/>
      </w:numPr>
    </w:pPr>
    <w:rPr>
      <w:szCs w:val="24"/>
      <w:lang w:val="en-AU"/>
    </w:rPr>
  </w:style>
  <w:style w:type="table" w:customStyle="1" w:styleId="GATableStyle">
    <w:name w:val="GA Table Style"/>
    <w:basedOn w:val="TaulukkoModerni"/>
    <w:rsid w:val="00472A05"/>
    <w:pPr>
      <w:spacing w:after="100" w:afterAutospacing="1"/>
      <w:contextualSpacing/>
    </w:pPr>
    <w:rPr>
      <w:rFonts w:ascii="Arial" w:hAnsi="Arial"/>
      <w:lang w:val="fi-FI" w:eastAsia="fi-FI"/>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oderni">
    <w:name w:val="Table Contemporary"/>
    <w:basedOn w:val="Normaalitaulukko"/>
    <w:rsid w:val="00EE69E9"/>
    <w:pPr>
      <w:spacing w:after="12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dentedText">
    <w:name w:val="Indented Text"/>
    <w:basedOn w:val="Normaali"/>
    <w:rsid w:val="00071225"/>
    <w:pPr>
      <w:ind w:left="454"/>
    </w:pPr>
  </w:style>
  <w:style w:type="paragraph" w:customStyle="1" w:styleId="NumberedList">
    <w:name w:val="Numbered List"/>
    <w:basedOn w:val="Normaali"/>
    <w:rsid w:val="0084000C"/>
    <w:pPr>
      <w:numPr>
        <w:numId w:val="11"/>
      </w:numPr>
    </w:pPr>
  </w:style>
  <w:style w:type="paragraph" w:customStyle="1" w:styleId="RomanNumbered">
    <w:name w:val="Roman Numbered"/>
    <w:basedOn w:val="Smallletters"/>
    <w:rsid w:val="00A25510"/>
    <w:pPr>
      <w:numPr>
        <w:numId w:val="12"/>
      </w:numPr>
    </w:pPr>
    <w:rPr>
      <w:szCs w:val="24"/>
    </w:rPr>
  </w:style>
  <w:style w:type="paragraph" w:customStyle="1" w:styleId="Smallletters">
    <w:name w:val="Small letters"/>
    <w:basedOn w:val="Normaali"/>
    <w:rsid w:val="0084000C"/>
    <w:pPr>
      <w:numPr>
        <w:numId w:val="13"/>
      </w:numPr>
    </w:pPr>
  </w:style>
  <w:style w:type="paragraph" w:customStyle="1" w:styleId="SmallTextBold">
    <w:name w:val="Small Text Bold"/>
    <w:basedOn w:val="Normaali"/>
    <w:rsid w:val="00EE69E9"/>
    <w:pPr>
      <w:spacing w:after="0"/>
    </w:pPr>
    <w:rPr>
      <w:b/>
      <w:sz w:val="18"/>
      <w:szCs w:val="18"/>
    </w:rPr>
  </w:style>
  <w:style w:type="paragraph" w:customStyle="1" w:styleId="SmallTextNormal">
    <w:name w:val="Small Text Normal"/>
    <w:basedOn w:val="Normaali"/>
    <w:rsid w:val="00EE69E9"/>
    <w:pPr>
      <w:spacing w:after="0"/>
    </w:pPr>
    <w:rPr>
      <w:sz w:val="18"/>
      <w:szCs w:val="18"/>
    </w:rPr>
  </w:style>
  <w:style w:type="paragraph" w:customStyle="1" w:styleId="Heading1Italic">
    <w:name w:val="Heading 1 (Italic)"/>
    <w:basedOn w:val="Heading1Normal"/>
    <w:next w:val="Normaali"/>
    <w:rsid w:val="00A25510"/>
    <w:rPr>
      <w:i/>
    </w:rPr>
  </w:style>
  <w:style w:type="paragraph" w:customStyle="1" w:styleId="Heading2Italic">
    <w:name w:val="Heading 2 (Italic)"/>
    <w:basedOn w:val="Heading2Normal"/>
    <w:next w:val="Normaali"/>
    <w:rsid w:val="00A25510"/>
    <w:rPr>
      <w:i/>
    </w:rPr>
  </w:style>
  <w:style w:type="paragraph" w:styleId="Asiakirjanrakenneruutu">
    <w:name w:val="Document Map"/>
    <w:basedOn w:val="Normaali"/>
    <w:semiHidden/>
    <w:rsid w:val="00E14FA4"/>
    <w:pPr>
      <w:shd w:val="clear" w:color="auto" w:fill="000080"/>
    </w:pPr>
    <w:rPr>
      <w:rFonts w:ascii="Tahoma" w:hAnsi="Tahoma" w:cs="Tahoma"/>
    </w:rPr>
  </w:style>
  <w:style w:type="paragraph" w:customStyle="1" w:styleId="Initials">
    <w:name w:val="Initials"/>
    <w:basedOn w:val="Normaali"/>
    <w:rsid w:val="00E94E10"/>
    <w:pPr>
      <w:spacing w:after="0" w:line="200" w:lineRule="atLeast"/>
    </w:pPr>
    <w:rPr>
      <w:sz w:val="18"/>
    </w:rPr>
  </w:style>
  <w:style w:type="paragraph" w:customStyle="1" w:styleId="GANumberedHeading1">
    <w:name w:val="GA Numbered Heading 1"/>
    <w:basedOn w:val="Normaali"/>
    <w:next w:val="Normaali"/>
    <w:rsid w:val="009B21D5"/>
    <w:pPr>
      <w:keepNext/>
      <w:numPr>
        <w:numId w:val="25"/>
      </w:numPr>
      <w:spacing w:after="80"/>
      <w:outlineLvl w:val="0"/>
    </w:pPr>
    <w:rPr>
      <w:b/>
      <w:caps/>
      <w:sz w:val="24"/>
    </w:rPr>
  </w:style>
  <w:style w:type="paragraph" w:customStyle="1" w:styleId="GANumberedHeading2">
    <w:name w:val="GA Numbered Heading 2"/>
    <w:basedOn w:val="Normaali"/>
    <w:next w:val="Normaali"/>
    <w:rsid w:val="009B21D5"/>
    <w:pPr>
      <w:keepNext/>
      <w:numPr>
        <w:ilvl w:val="1"/>
        <w:numId w:val="25"/>
      </w:numPr>
      <w:spacing w:after="80"/>
      <w:outlineLvl w:val="1"/>
    </w:pPr>
    <w:rPr>
      <w:b/>
      <w:sz w:val="24"/>
    </w:rPr>
  </w:style>
  <w:style w:type="paragraph" w:customStyle="1" w:styleId="GANumberedHeading3">
    <w:name w:val="GA Numbered Heading 3"/>
    <w:basedOn w:val="Normaali"/>
    <w:next w:val="Normaali"/>
    <w:rsid w:val="009B21D5"/>
    <w:pPr>
      <w:keepNext/>
      <w:numPr>
        <w:ilvl w:val="2"/>
        <w:numId w:val="25"/>
      </w:numPr>
      <w:spacing w:after="80"/>
      <w:outlineLvl w:val="2"/>
    </w:pPr>
    <w:rPr>
      <w:b/>
      <w:sz w:val="22"/>
      <w:szCs w:val="22"/>
    </w:rPr>
  </w:style>
  <w:style w:type="paragraph" w:customStyle="1" w:styleId="GANumberedHeading4">
    <w:name w:val="GA Numbered Heading 4"/>
    <w:basedOn w:val="Normaali"/>
    <w:next w:val="Normaali"/>
    <w:rsid w:val="00A25510"/>
    <w:pPr>
      <w:keepNext/>
      <w:numPr>
        <w:ilvl w:val="3"/>
        <w:numId w:val="25"/>
      </w:numPr>
      <w:spacing w:after="80"/>
      <w:outlineLvl w:val="3"/>
    </w:pPr>
    <w:rPr>
      <w:b/>
      <w:i/>
      <w:sz w:val="22"/>
    </w:rPr>
  </w:style>
  <w:style w:type="paragraph" w:customStyle="1" w:styleId="GANumberedHeading5">
    <w:name w:val="GA Numbered Heading 5"/>
    <w:basedOn w:val="Normaali"/>
    <w:next w:val="Normaali"/>
    <w:rsid w:val="00A25510"/>
    <w:pPr>
      <w:keepNext/>
      <w:numPr>
        <w:ilvl w:val="4"/>
        <w:numId w:val="25"/>
      </w:numPr>
      <w:spacing w:after="80"/>
      <w:outlineLvl w:val="4"/>
    </w:pPr>
    <w:rPr>
      <w:b/>
      <w:szCs w:val="22"/>
    </w:rPr>
  </w:style>
  <w:style w:type="paragraph" w:customStyle="1" w:styleId="GANumberedHeading6">
    <w:name w:val="GA Numbered Heading 6"/>
    <w:basedOn w:val="Normaali"/>
    <w:next w:val="Normaali"/>
    <w:rsid w:val="00A25510"/>
    <w:pPr>
      <w:keepNext/>
      <w:numPr>
        <w:ilvl w:val="5"/>
        <w:numId w:val="25"/>
      </w:numPr>
      <w:spacing w:after="80"/>
      <w:outlineLvl w:val="5"/>
    </w:pPr>
    <w:rPr>
      <w:b/>
      <w:i/>
      <w:szCs w:val="22"/>
    </w:rPr>
  </w:style>
  <w:style w:type="paragraph" w:customStyle="1" w:styleId="GAcaption">
    <w:name w:val="GA caption"/>
    <w:basedOn w:val="Kuvanotsikko"/>
    <w:next w:val="Normaali"/>
    <w:rsid w:val="00C65031"/>
    <w:pPr>
      <w:spacing w:before="0" w:after="0" w:line="200" w:lineRule="atLeast"/>
    </w:pPr>
  </w:style>
  <w:style w:type="paragraph" w:styleId="NormaaliWWW">
    <w:name w:val="Normal (Web)"/>
    <w:basedOn w:val="Normaali"/>
    <w:uiPriority w:val="99"/>
    <w:semiHidden/>
    <w:unhideWhenUsed/>
    <w:rsid w:val="00EA3E8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Kuvanotsikko">
    <w:name w:val="caption"/>
    <w:basedOn w:val="Normaali"/>
    <w:next w:val="Normaali"/>
    <w:qFormat/>
    <w:rsid w:val="00CE7CCA"/>
    <w:pPr>
      <w:spacing w:before="120"/>
    </w:pPr>
    <w:rPr>
      <w:b/>
      <w:bCs/>
    </w:rPr>
  </w:style>
  <w:style w:type="paragraph" w:customStyle="1" w:styleId="FilePath">
    <w:name w:val="FilePath"/>
    <w:basedOn w:val="Normaali"/>
    <w:next w:val="Normaali"/>
    <w:rsid w:val="003623CE"/>
    <w:pPr>
      <w:spacing w:after="0" w:line="240" w:lineRule="auto"/>
    </w:pPr>
    <w:rPr>
      <w:rFonts w:cs="Arial"/>
      <w:sz w:val="12"/>
      <w:szCs w:val="12"/>
    </w:rPr>
  </w:style>
  <w:style w:type="paragraph" w:customStyle="1" w:styleId="Heading1Normal">
    <w:name w:val="Heading 1 Normal"/>
    <w:basedOn w:val="Normaali"/>
    <w:next w:val="Normaali"/>
    <w:rsid w:val="00220D83"/>
    <w:pPr>
      <w:keepNext/>
      <w:spacing w:after="80"/>
      <w:outlineLvl w:val="0"/>
    </w:pPr>
    <w:rPr>
      <w:b/>
      <w:sz w:val="24"/>
      <w:szCs w:val="22"/>
    </w:rPr>
  </w:style>
  <w:style w:type="paragraph" w:customStyle="1" w:styleId="Heading2Normal">
    <w:name w:val="Heading 2 Normal"/>
    <w:basedOn w:val="Normaali"/>
    <w:next w:val="Normaali"/>
    <w:rsid w:val="00220D83"/>
    <w:pPr>
      <w:keepNext/>
      <w:spacing w:after="80"/>
      <w:outlineLvl w:val="1"/>
    </w:pPr>
    <w:rPr>
      <w:b/>
      <w:sz w:val="22"/>
      <w:szCs w:val="22"/>
    </w:rPr>
  </w:style>
  <w:style w:type="paragraph" w:styleId="Alaviitteenteksti">
    <w:name w:val="footnote text"/>
    <w:basedOn w:val="Normaali"/>
    <w:rsid w:val="00220D83"/>
    <w:pPr>
      <w:spacing w:after="80" w:line="240" w:lineRule="auto"/>
    </w:pPr>
    <w:rPr>
      <w:sz w:val="12"/>
    </w:rPr>
  </w:style>
  <w:style w:type="paragraph" w:customStyle="1" w:styleId="CaptionTables">
    <w:name w:val="Caption Tables"/>
    <w:basedOn w:val="Kuvanotsikko"/>
    <w:next w:val="Normaali"/>
    <w:rsid w:val="006C52C8"/>
    <w:pPr>
      <w:tabs>
        <w:tab w:val="left" w:pos="851"/>
      </w:tabs>
      <w:spacing w:before="0" w:after="0" w:line="240" w:lineRule="auto"/>
    </w:pPr>
    <w:rPr>
      <w:szCs w:val="22"/>
    </w:rPr>
  </w:style>
  <w:style w:type="paragraph" w:customStyle="1" w:styleId="TableHeaderRow">
    <w:name w:val="Table Header Row"/>
    <w:basedOn w:val="Normaali"/>
    <w:rsid w:val="006C52C8"/>
    <w:pPr>
      <w:spacing w:before="80" w:after="80" w:line="240" w:lineRule="auto"/>
    </w:pPr>
    <w:rPr>
      <w:b/>
      <w:szCs w:val="24"/>
    </w:rPr>
  </w:style>
  <w:style w:type="paragraph" w:styleId="Luettelokappale">
    <w:name w:val="List Paragraph"/>
    <w:basedOn w:val="Normaali"/>
    <w:uiPriority w:val="34"/>
    <w:qFormat/>
    <w:rsid w:val="00721E2C"/>
    <w:pPr>
      <w:ind w:left="720"/>
      <w:contextualSpacing/>
    </w:pPr>
  </w:style>
  <w:style w:type="paragraph" w:styleId="Muutos">
    <w:name w:val="Revision"/>
    <w:hidden/>
    <w:uiPriority w:val="99"/>
    <w:semiHidden/>
    <w:rsid w:val="002936D3"/>
    <w:rPr>
      <w:rFonts w:ascii="Arial" w:hAnsi="Arial"/>
      <w:lang w:val="fi-FI" w:eastAsia="en-US"/>
    </w:rPr>
  </w:style>
  <w:style w:type="character" w:styleId="Kommentinviite">
    <w:name w:val="annotation reference"/>
    <w:basedOn w:val="Kappaleenoletusfontti"/>
    <w:semiHidden/>
    <w:unhideWhenUsed/>
    <w:rsid w:val="00180C8E"/>
    <w:rPr>
      <w:sz w:val="16"/>
      <w:szCs w:val="16"/>
    </w:rPr>
  </w:style>
  <w:style w:type="paragraph" w:styleId="Kommentinteksti">
    <w:name w:val="annotation text"/>
    <w:basedOn w:val="Normaali"/>
    <w:link w:val="KommentintekstiChar"/>
    <w:semiHidden/>
    <w:unhideWhenUsed/>
    <w:rsid w:val="00180C8E"/>
    <w:pPr>
      <w:spacing w:line="240" w:lineRule="auto"/>
    </w:pPr>
  </w:style>
  <w:style w:type="character" w:customStyle="1" w:styleId="KommentintekstiChar">
    <w:name w:val="Kommentin teksti Char"/>
    <w:basedOn w:val="Kappaleenoletusfontti"/>
    <w:link w:val="Kommentinteksti"/>
    <w:semiHidden/>
    <w:rsid w:val="00180C8E"/>
    <w:rPr>
      <w:rFonts w:ascii="Arial" w:hAnsi="Arial"/>
      <w:lang w:val="fi-FI" w:eastAsia="en-US"/>
    </w:rPr>
  </w:style>
  <w:style w:type="paragraph" w:styleId="Kommentinotsikko">
    <w:name w:val="annotation subject"/>
    <w:basedOn w:val="Kommentinteksti"/>
    <w:next w:val="Kommentinteksti"/>
    <w:link w:val="KommentinotsikkoChar"/>
    <w:semiHidden/>
    <w:unhideWhenUsed/>
    <w:rsid w:val="00180C8E"/>
    <w:rPr>
      <w:b/>
      <w:bCs/>
    </w:rPr>
  </w:style>
  <w:style w:type="character" w:customStyle="1" w:styleId="KommentinotsikkoChar">
    <w:name w:val="Kommentin otsikko Char"/>
    <w:basedOn w:val="KommentintekstiChar"/>
    <w:link w:val="Kommentinotsikko"/>
    <w:semiHidden/>
    <w:rsid w:val="00180C8E"/>
    <w:rPr>
      <w:rFonts w:ascii="Arial" w:hAnsi="Arial"/>
      <w:b/>
      <w:bCs/>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4082">
      <w:bodyDiv w:val="1"/>
      <w:marLeft w:val="0"/>
      <w:marRight w:val="0"/>
      <w:marTop w:val="0"/>
      <w:marBottom w:val="0"/>
      <w:divBdr>
        <w:top w:val="none" w:sz="0" w:space="0" w:color="auto"/>
        <w:left w:val="none" w:sz="0" w:space="0" w:color="auto"/>
        <w:bottom w:val="none" w:sz="0" w:space="0" w:color="auto"/>
        <w:right w:val="none" w:sz="0" w:space="0" w:color="auto"/>
      </w:divBdr>
    </w:div>
    <w:div w:id="289828324">
      <w:bodyDiv w:val="1"/>
      <w:marLeft w:val="0"/>
      <w:marRight w:val="0"/>
      <w:marTop w:val="0"/>
      <w:marBottom w:val="0"/>
      <w:divBdr>
        <w:top w:val="none" w:sz="0" w:space="0" w:color="auto"/>
        <w:left w:val="none" w:sz="0" w:space="0" w:color="auto"/>
        <w:bottom w:val="none" w:sz="0" w:space="0" w:color="auto"/>
        <w:right w:val="none" w:sz="0" w:space="0" w:color="auto"/>
      </w:divBdr>
    </w:div>
    <w:div w:id="617835577">
      <w:bodyDiv w:val="1"/>
      <w:marLeft w:val="0"/>
      <w:marRight w:val="0"/>
      <w:marTop w:val="0"/>
      <w:marBottom w:val="0"/>
      <w:divBdr>
        <w:top w:val="none" w:sz="0" w:space="0" w:color="auto"/>
        <w:left w:val="none" w:sz="0" w:space="0" w:color="auto"/>
        <w:bottom w:val="none" w:sz="0" w:space="0" w:color="auto"/>
        <w:right w:val="none" w:sz="0" w:space="0" w:color="auto"/>
      </w:divBdr>
    </w:div>
    <w:div w:id="1666321621">
      <w:bodyDiv w:val="1"/>
      <w:marLeft w:val="0"/>
      <w:marRight w:val="0"/>
      <w:marTop w:val="0"/>
      <w:marBottom w:val="0"/>
      <w:divBdr>
        <w:top w:val="none" w:sz="0" w:space="0" w:color="auto"/>
        <w:left w:val="none" w:sz="0" w:space="0" w:color="auto"/>
        <w:bottom w:val="none" w:sz="0" w:space="0" w:color="auto"/>
        <w:right w:val="none" w:sz="0" w:space="0" w:color="auto"/>
      </w:divBdr>
    </w:div>
    <w:div w:id="1729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ljus\Documents\Custom%20Office%20Templates\Finland%20W2013%20Templates\W13%20Letterhead%20SUO%20A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C576865689B44B5350B8FFF28BD6C" ma:contentTypeVersion="7" ma:contentTypeDescription="Create a new document." ma:contentTypeScope="" ma:versionID="c946aa21a7e6d19d13aced01dd280775">
  <xsd:schema xmlns:xsd="http://www.w3.org/2001/XMLSchema" xmlns:xs="http://www.w3.org/2001/XMLSchema" xmlns:p="http://schemas.microsoft.com/office/2006/metadata/properties" xmlns:ns1="601a35c9-d6ba-4034-8363-62e5ee06fa97" xmlns:ns3="http://schemas.microsoft.com/sharepoint/v4" targetNamespace="http://schemas.microsoft.com/office/2006/metadata/properties" ma:root="true" ma:fieldsID="b060436a3144c6b5df6a128cbcf0a1c2" ns1:_="" ns3:_="">
    <xsd:import namespace="601a35c9-d6ba-4034-8363-62e5ee06fa97"/>
    <xsd:import namespace="http://schemas.microsoft.com/sharepoint/v4"/>
    <xsd:element name="properties">
      <xsd:complexType>
        <xsd:sequence>
          <xsd:element name="documentManagement">
            <xsd:complexType>
              <xsd:all>
                <xsd:element ref="ns1:Link" minOccurs="0"/>
                <xsd:element ref="ns1:Content_x0020_Description" minOccurs="0"/>
                <xsd:element ref="ns1:Conte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a35c9-d6ba-4034-8363-62e5ee06fa97" elementFormDefault="qualified">
    <xsd:import namespace="http://schemas.microsoft.com/office/2006/documentManagement/types"/>
    <xsd:import namespace="http://schemas.microsoft.com/office/infopath/2007/PartnerControls"/>
    <xsd:element name="Link" ma:index="0" nillable="true" ma:displayName="Link" ma:description="Link to an existing document"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Content_x0020_Description" ma:index="12" nillable="true" ma:displayName="Content Description" ma:internalName="Content_x0020_Description">
      <xsd:simpleType>
        <xsd:restriction base="dms:Text">
          <xsd:maxLength value="255"/>
        </xsd:restriction>
      </xsd:simpleType>
    </xsd:element>
    <xsd:element name="Content" ma:index="13" nillable="true" ma:displayName="Content" ma:internalName="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 xmlns="601a35c9-d6ba-4034-8363-62e5ee06fa97" xsi:nil="true"/>
    <Link xmlns="601a35c9-d6ba-4034-8363-62e5ee06fa97">
      <Url xsi:nil="true"/>
      <Description xsi:nil="true"/>
    </Link>
    <Content_x0020_Description xmlns="601a35c9-d6ba-4034-8363-62e5ee06fa97"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99FF-5442-4341-B31B-D1247395F9D2}">
  <ds:schemaRefs>
    <ds:schemaRef ds:uri="http://schemas.microsoft.com/sharepoint/v3/contenttype/forms"/>
  </ds:schemaRefs>
</ds:datastoreItem>
</file>

<file path=customXml/itemProps2.xml><?xml version="1.0" encoding="utf-8"?>
<ds:datastoreItem xmlns:ds="http://schemas.openxmlformats.org/officeDocument/2006/customXml" ds:itemID="{4A50FB59-E13F-4AAF-ADA3-26D04F59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a35c9-d6ba-4034-8363-62e5ee06fa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ECC9C-0851-4821-BE41-EF7587076128}">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purl.org/dc/dcmitype/"/>
    <ds:schemaRef ds:uri="601a35c9-d6ba-4034-8363-62e5ee06fa97"/>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7F74AD98-C178-4F8A-B232-27EEDA37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W13 Letterhead SUO A4.dotm</Template>
  <TotalTime>0</TotalTime>
  <Pages>5</Pages>
  <Words>1885</Words>
  <Characters>16499</Characters>
  <Application>Microsoft Office Word</Application>
  <DocSecurity>4</DocSecurity>
  <Lines>137</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Riikonen</dc:creator>
  <cp:lastModifiedBy>Hakkarainen Satu</cp:lastModifiedBy>
  <cp:revision>2</cp:revision>
  <cp:lastPrinted>2016-06-01T17:13:00Z</cp:lastPrinted>
  <dcterms:created xsi:type="dcterms:W3CDTF">2016-06-02T08:38:00Z</dcterms:created>
  <dcterms:modified xsi:type="dcterms:W3CDTF">2016-06-02T08:38:00Z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ory">
    <vt:lpwstr>Janna Riikonen</vt:lpwstr>
  </property>
  <property fmtid="{D5CDD505-2E9C-101B-9397-08002B2CF9AE}" pid="3" name="Signatory Title">
    <vt:lpwstr>Projektipäällikkö, YVA ja vaikutusarviointi</vt:lpwstr>
  </property>
  <property fmtid="{D5CDD505-2E9C-101B-9397-08002B2CF9AE}" pid="4" name="Approved Signatory">
    <vt:lpwstr>Pekka Lindroos</vt:lpwstr>
  </property>
  <property fmtid="{D5CDD505-2E9C-101B-9397-08002B2CF9AE}" pid="5" name="Approved Signatory Title">
    <vt:lpwstr>Principal</vt:lpwstr>
  </property>
  <property fmtid="{D5CDD505-2E9C-101B-9397-08002B2CF9AE}" pid="6" name="Project">
    <vt:lpwstr/>
  </property>
  <property fmtid="{D5CDD505-2E9C-101B-9397-08002B2CF9AE}" pid="7" name="Company Name">
    <vt:lpwstr>Golder Associates Oy</vt:lpwstr>
  </property>
  <property fmtid="{D5CDD505-2E9C-101B-9397-08002B2CF9AE}" pid="8" name="Initials">
    <vt:lpwstr/>
  </property>
  <property fmtid="{D5CDD505-2E9C-101B-9397-08002B2CF9AE}" pid="9" name="Address Details">
    <vt:lpwstr>Kirjaamo_x000d_
_x000d_
Kirjaamo.ym@ymparisto.fi</vt:lpwstr>
  </property>
  <property fmtid="{D5CDD505-2E9C-101B-9397-08002B2CF9AE}" pid="10" name="Recipient">
    <vt:lpwstr/>
  </property>
  <property fmtid="{D5CDD505-2E9C-101B-9397-08002B2CF9AE}" pid="11" name="Reference">
    <vt:lpwstr/>
  </property>
  <property fmtid="{D5CDD505-2E9C-101B-9397-08002B2CF9AE}" pid="12" name="Date of Letter">
    <vt:lpwstr>30.5.2016</vt:lpwstr>
  </property>
  <property fmtid="{D5CDD505-2E9C-101B-9397-08002B2CF9AE}" pid="13" name="Document">
    <vt:lpwstr>Dokumentin nro.</vt:lpwstr>
  </property>
  <property fmtid="{D5CDD505-2E9C-101B-9397-08002B2CF9AE}" pid="14" name="RepName">
    <vt:lpwstr>Ympäristöministeriö</vt:lpwstr>
  </property>
  <property fmtid="{D5CDD505-2E9C-101B-9397-08002B2CF9AE}" pid="15" name="RepCompany">
    <vt:lpwstr/>
  </property>
  <property fmtid="{D5CDD505-2E9C-101B-9397-08002B2CF9AE}" pid="16" name="ToggleCCs">
    <vt:bool>false</vt:bool>
  </property>
  <property fmtid="{D5CDD505-2E9C-101B-9397-08002B2CF9AE}" pid="17" name="ToggleAttachments">
    <vt:bool>false</vt:bool>
  </property>
  <property fmtid="{D5CDD505-2E9C-101B-9397-08002B2CF9AE}" pid="18" name="ToggleConfidential">
    <vt:bool>false</vt:bool>
  </property>
  <property fmtid="{D5CDD505-2E9C-101B-9397-08002B2CF9AE}" pid="19" name="ToggleAwards">
    <vt:bool>true</vt:bool>
  </property>
  <property fmtid="{D5CDD505-2E9C-101B-9397-08002B2CF9AE}" pid="20" name="ToggleRecycle">
    <vt:bool>false</vt:bool>
  </property>
  <property fmtid="{D5CDD505-2E9C-101B-9397-08002B2CF9AE}" pid="21" name="ContentTypeId">
    <vt:lpwstr>0x010100B76C576865689B44B5350B8FFF28BD6C</vt:lpwstr>
  </property>
</Properties>
</file>