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9" w:type="dxa"/>
        <w:tblLook w:val="01E0"/>
      </w:tblPr>
      <w:tblGrid>
        <w:gridCol w:w="1368"/>
        <w:gridCol w:w="3774"/>
        <w:gridCol w:w="2609"/>
        <w:gridCol w:w="1274"/>
        <w:gridCol w:w="1414"/>
      </w:tblGrid>
      <w:tr w:rsidR="00852438" w:rsidRPr="00896B10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852438" w:rsidRPr="00896B10" w:rsidRDefault="00852438" w:rsidP="00463B18">
            <w:pPr>
              <w:pStyle w:val="akpylatunniste"/>
            </w:pPr>
          </w:p>
        </w:tc>
        <w:tc>
          <w:tcPr>
            <w:tcW w:w="2609" w:type="dxa"/>
            <w:vMerge w:val="restart"/>
            <w:tcMar>
              <w:top w:w="0" w:type="dxa"/>
              <w:bottom w:w="0" w:type="dxa"/>
            </w:tcMar>
          </w:tcPr>
          <w:p w:rsidR="00852438" w:rsidRPr="00896B10" w:rsidRDefault="0064768F" w:rsidP="00A8365F">
            <w:pPr>
              <w:rPr>
                <w:rFonts w:ascii="Trebuchet MS" w:hAnsi="Trebuchet MS"/>
              </w:rPr>
            </w:pPr>
            <w:fldSimple w:instr=" DOCPROPERTY  tweb_doc_typename  \* MERGEFORMAT ">
              <w:r w:rsidR="00464B6A" w:rsidRPr="00896B10">
                <w:rPr>
                  <w:rStyle w:val="akpatyyppi"/>
                  <w:color w:val="auto"/>
                </w:rPr>
                <w:t>Lausunto</w:t>
              </w:r>
            </w:fldSimple>
          </w:p>
        </w:tc>
        <w:tc>
          <w:tcPr>
            <w:tcW w:w="1274" w:type="dxa"/>
            <w:vMerge w:val="restart"/>
            <w:tcMar>
              <w:top w:w="28" w:type="dxa"/>
              <w:bottom w:w="28" w:type="dxa"/>
            </w:tcMar>
          </w:tcPr>
          <w:p w:rsidR="00852438" w:rsidRPr="00896B10" w:rsidRDefault="00852438" w:rsidP="00463B18">
            <w:pPr>
              <w:pStyle w:val="akpylatunniste"/>
            </w:pPr>
          </w:p>
        </w:tc>
        <w:tc>
          <w:tcPr>
            <w:tcW w:w="1414" w:type="dxa"/>
            <w:vMerge w:val="restart"/>
            <w:tcMar>
              <w:top w:w="0" w:type="dxa"/>
              <w:bottom w:w="0" w:type="dxa"/>
            </w:tcMar>
          </w:tcPr>
          <w:p w:rsidR="00852438" w:rsidRPr="00896B10" w:rsidRDefault="00852438" w:rsidP="00463B18">
            <w:pPr>
              <w:pStyle w:val="akpylatunniste"/>
            </w:pPr>
          </w:p>
        </w:tc>
      </w:tr>
      <w:tr w:rsidR="00852438" w:rsidRPr="00896B10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852438" w:rsidRPr="00896B10" w:rsidRDefault="00852438" w:rsidP="00463B18">
            <w:pPr>
              <w:pStyle w:val="akpylatunniste"/>
            </w:pPr>
          </w:p>
        </w:tc>
        <w:tc>
          <w:tcPr>
            <w:tcW w:w="2609" w:type="dxa"/>
            <w:vMerge/>
            <w:tcMar>
              <w:top w:w="0" w:type="dxa"/>
              <w:bottom w:w="0" w:type="dxa"/>
            </w:tcMar>
          </w:tcPr>
          <w:p w:rsidR="00852438" w:rsidRPr="00896B10" w:rsidRDefault="00852438" w:rsidP="00A8365F">
            <w:pPr>
              <w:rPr>
                <w:rStyle w:val="akpatyyppi"/>
                <w:color w:val="auto"/>
              </w:rPr>
            </w:pPr>
          </w:p>
        </w:tc>
        <w:tc>
          <w:tcPr>
            <w:tcW w:w="1274" w:type="dxa"/>
            <w:vMerge/>
            <w:tcMar>
              <w:top w:w="28" w:type="dxa"/>
              <w:bottom w:w="28" w:type="dxa"/>
            </w:tcMar>
          </w:tcPr>
          <w:p w:rsidR="00852438" w:rsidRPr="00896B10" w:rsidRDefault="00852438" w:rsidP="00463B18">
            <w:pPr>
              <w:pStyle w:val="akpylatunniste"/>
            </w:pPr>
          </w:p>
        </w:tc>
        <w:tc>
          <w:tcPr>
            <w:tcW w:w="1414" w:type="dxa"/>
            <w:vMerge/>
            <w:tcMar>
              <w:top w:w="0" w:type="dxa"/>
              <w:bottom w:w="0" w:type="dxa"/>
            </w:tcMar>
          </w:tcPr>
          <w:p w:rsidR="00852438" w:rsidRPr="00896B10" w:rsidRDefault="00852438" w:rsidP="00463B18">
            <w:pPr>
              <w:pStyle w:val="akpylatunniste"/>
            </w:pPr>
          </w:p>
        </w:tc>
      </w:tr>
      <w:tr w:rsidR="00EA53C3" w:rsidRPr="00896B10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EA53C3" w:rsidRPr="00896B10" w:rsidRDefault="00EA53C3" w:rsidP="00463B18">
            <w:pPr>
              <w:pStyle w:val="akpylatunniste"/>
            </w:pPr>
          </w:p>
        </w:tc>
        <w:tc>
          <w:tcPr>
            <w:tcW w:w="2609" w:type="dxa"/>
            <w:tcMar>
              <w:top w:w="0" w:type="dxa"/>
              <w:bottom w:w="0" w:type="dxa"/>
            </w:tcMar>
          </w:tcPr>
          <w:p w:rsidR="00EA53C3" w:rsidRPr="00896B10" w:rsidRDefault="0064768F" w:rsidP="00463B18">
            <w:pPr>
              <w:pStyle w:val="akpylatunniste"/>
            </w:pPr>
            <w:fldSimple w:instr=" DOCPROPERTY  tweb_doc_created  \* MERGEFORMAT ">
              <w:r w:rsidR="00A25DDF" w:rsidRPr="00896B10">
                <w:rPr>
                  <w:rStyle w:val="akppaivays"/>
                  <w:color w:val="auto"/>
                </w:rPr>
                <w:t>23</w:t>
              </w:r>
              <w:r w:rsidR="00464B6A" w:rsidRPr="00896B10">
                <w:rPr>
                  <w:rStyle w:val="akppaivays"/>
                  <w:color w:val="auto"/>
                </w:rPr>
                <w:t>.11.2012</w:t>
              </w:r>
            </w:fldSimple>
          </w:p>
        </w:tc>
        <w:tc>
          <w:tcPr>
            <w:tcW w:w="2688" w:type="dxa"/>
            <w:gridSpan w:val="2"/>
            <w:tcMar>
              <w:top w:w="0" w:type="dxa"/>
              <w:bottom w:w="0" w:type="dxa"/>
            </w:tcMar>
          </w:tcPr>
          <w:p w:rsidR="00EA53C3" w:rsidRPr="00896B10" w:rsidRDefault="0064768F" w:rsidP="00463B18">
            <w:pPr>
              <w:pStyle w:val="akpylatunniste"/>
            </w:pPr>
            <w:r w:rsidRPr="00896B10">
              <w:rPr>
                <w:rStyle w:val="akptunniste"/>
                <w:color w:val="auto"/>
              </w:rPr>
              <w:fldChar w:fldCharType="begin"/>
            </w:r>
            <w:r w:rsidR="00A8365F" w:rsidRPr="00896B10">
              <w:rPr>
                <w:rStyle w:val="akptunniste"/>
                <w:color w:val="auto"/>
              </w:rPr>
              <w:instrText xml:space="preserve"> DOCPROPERTY  tweb_doc_identifier  \* MERGEFORMAT </w:instrText>
            </w:r>
            <w:r w:rsidRPr="00896B10">
              <w:rPr>
                <w:rStyle w:val="akptunniste"/>
                <w:color w:val="auto"/>
              </w:rPr>
              <w:fldChar w:fldCharType="end"/>
            </w:r>
          </w:p>
        </w:tc>
      </w:tr>
      <w:tr w:rsidR="00EA53C3" w:rsidRPr="00896B10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EA53C3" w:rsidRPr="00896B10" w:rsidRDefault="00EA53C3" w:rsidP="00463B18">
            <w:pPr>
              <w:pStyle w:val="akpylatunniste"/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EA53C3" w:rsidRPr="00896B10" w:rsidRDefault="00EA53C3" w:rsidP="00463B18">
            <w:pPr>
              <w:pStyle w:val="akpylatunniste"/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EA53C3" w:rsidRPr="00896B10" w:rsidRDefault="0064768F" w:rsidP="00463B18">
            <w:pPr>
              <w:pStyle w:val="akpylatunniste"/>
            </w:pPr>
            <w:r w:rsidRPr="00896B10">
              <w:fldChar w:fldCharType="begin"/>
            </w:r>
            <w:r w:rsidR="00D61FDE" w:rsidRPr="00896B10">
              <w:instrText xml:space="preserve"> DOCPROPERTY  tweb_doc_otherid  \* MERGEFORMAT </w:instrText>
            </w:r>
            <w:r w:rsidRPr="00896B10">
              <w:fldChar w:fldCharType="end"/>
            </w:r>
          </w:p>
        </w:tc>
      </w:tr>
      <w:tr w:rsidR="001C5506" w:rsidRPr="00896B10" w:rsidTr="003F11F6">
        <w:trPr>
          <w:cantSplit/>
          <w:trHeight w:hRule="exact" w:val="284"/>
        </w:trPr>
        <w:tc>
          <w:tcPr>
            <w:tcW w:w="1368" w:type="dxa"/>
            <w:tcMar>
              <w:top w:w="0" w:type="dxa"/>
              <w:bottom w:w="0" w:type="dxa"/>
            </w:tcMar>
          </w:tcPr>
          <w:p w:rsidR="001C5506" w:rsidRPr="00896B10" w:rsidRDefault="001C5506" w:rsidP="00CA7DF2">
            <w:pPr>
              <w:pStyle w:val="AKPnormaali"/>
            </w:pPr>
          </w:p>
        </w:tc>
        <w:tc>
          <w:tcPr>
            <w:tcW w:w="3774" w:type="dxa"/>
            <w:tcMar>
              <w:top w:w="28" w:type="dxa"/>
              <w:bottom w:w="28" w:type="dxa"/>
            </w:tcMar>
          </w:tcPr>
          <w:p w:rsidR="001C5506" w:rsidRPr="00896B10" w:rsidRDefault="001C5506" w:rsidP="00CA7DF2">
            <w:pPr>
              <w:pStyle w:val="AKPnormaali"/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1C5506" w:rsidRPr="00896B10" w:rsidRDefault="001C5506" w:rsidP="00463B18">
            <w:pPr>
              <w:pStyle w:val="akpylatunniste"/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1C5506" w:rsidRPr="00896B10" w:rsidRDefault="0064768F" w:rsidP="00463B18">
            <w:pPr>
              <w:pStyle w:val="akpylatunniste"/>
            </w:pPr>
            <w:r w:rsidRPr="00896B10">
              <w:fldChar w:fldCharType="begin"/>
            </w:r>
            <w:r w:rsidR="001C5506" w:rsidRPr="00896B10">
              <w:instrText xml:space="preserve"> DOCPROPERTY  tweb_doc_publicationid  \* MERGEFORMAT </w:instrText>
            </w:r>
            <w:r w:rsidRPr="00896B10">
              <w:fldChar w:fldCharType="end"/>
            </w:r>
            <w:r w:rsidRPr="00896B10">
              <w:fldChar w:fldCharType="begin"/>
            </w:r>
            <w:r w:rsidR="001C5506" w:rsidRPr="00896B10">
              <w:instrText xml:space="preserve"> DOCPROPERTY  tweb_doc_publicityclass  \* MERGEFORMAT </w:instrText>
            </w:r>
            <w:r w:rsidRPr="00896B10">
              <w:fldChar w:fldCharType="end"/>
            </w:r>
          </w:p>
        </w:tc>
      </w:tr>
      <w:tr w:rsidR="00463B18" w:rsidRPr="00896B10" w:rsidTr="00463B18">
        <w:trPr>
          <w:cantSplit/>
          <w:trHeight w:hRule="exact" w:val="510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463B18" w:rsidRPr="00896B10" w:rsidRDefault="00463B18" w:rsidP="00463B18">
            <w:pPr>
              <w:pStyle w:val="akpylatunniste"/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463B18" w:rsidRPr="00896B10" w:rsidRDefault="00463B18" w:rsidP="00463B18">
            <w:pPr>
              <w:pStyle w:val="akpylatunniste"/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463B18" w:rsidRPr="00896B10" w:rsidRDefault="0064768F" w:rsidP="00463B18">
            <w:pPr>
              <w:pStyle w:val="akpylatunniste"/>
            </w:pPr>
            <w:r w:rsidRPr="00896B10">
              <w:fldChar w:fldCharType="begin"/>
            </w:r>
            <w:r w:rsidR="00717FDE" w:rsidRPr="00896B10">
              <w:instrText xml:space="preserve"> DOCPROPERTY  tweb_doc_securityreason  \* MERGEFORMAT </w:instrText>
            </w:r>
            <w:r w:rsidRPr="00896B10">
              <w:fldChar w:fldCharType="end"/>
            </w:r>
          </w:p>
        </w:tc>
      </w:tr>
    </w:tbl>
    <w:p w:rsidR="00CE60BB" w:rsidRPr="00896B10" w:rsidRDefault="00EA53C3" w:rsidP="00CE60BB">
      <w:pPr>
        <w:rPr>
          <w:rFonts w:ascii="Arial" w:hAnsi="Arial" w:cs="Arial"/>
          <w:sz w:val="21"/>
          <w:szCs w:val="21"/>
        </w:rPr>
      </w:pPr>
      <w:r w:rsidRPr="00896B10">
        <w:rPr>
          <w:rFonts w:ascii="Arial" w:hAnsi="Arial" w:cs="Arial"/>
          <w:sz w:val="21"/>
          <w:szCs w:val="21"/>
        </w:rPr>
        <w:t>Viite</w:t>
      </w:r>
      <w:r w:rsidR="00CE60BB" w:rsidRPr="00896B10">
        <w:rPr>
          <w:rFonts w:ascii="Arial" w:hAnsi="Arial" w:cs="Arial"/>
          <w:sz w:val="21"/>
          <w:szCs w:val="21"/>
        </w:rPr>
        <w:t xml:space="preserve"> VM155:00/2011</w:t>
      </w:r>
    </w:p>
    <w:p w:rsidR="00CE60BB" w:rsidRPr="00896B10" w:rsidRDefault="00CE60BB" w:rsidP="00CE60BB">
      <w:pPr>
        <w:rPr>
          <w:rFonts w:ascii="Arial" w:hAnsi="Arial" w:cs="Arial"/>
          <w:sz w:val="21"/>
          <w:szCs w:val="21"/>
        </w:rPr>
      </w:pPr>
    </w:p>
    <w:p w:rsidR="00CE60BB" w:rsidRPr="00896B10" w:rsidRDefault="00CE60BB" w:rsidP="00CE60BB">
      <w:pPr>
        <w:rPr>
          <w:rFonts w:ascii="Arial" w:hAnsi="Arial" w:cs="Arial"/>
          <w:sz w:val="21"/>
          <w:szCs w:val="21"/>
        </w:rPr>
      </w:pPr>
    </w:p>
    <w:p w:rsidR="00373D2F" w:rsidRPr="00896B10" w:rsidRDefault="00F95EAA" w:rsidP="00CE60BB">
      <w:pPr>
        <w:rPr>
          <w:rFonts w:ascii="Arial" w:hAnsi="Arial" w:cs="Arial"/>
          <w:b/>
          <w:noProof/>
          <w:sz w:val="21"/>
          <w:szCs w:val="21"/>
          <w:lang w:eastAsia="fi-FI"/>
        </w:rPr>
      </w:pPr>
      <w:bookmarkStart w:id="0" w:name="tweb_doc_title"/>
      <w:r w:rsidRPr="00896B10">
        <w:rPr>
          <w:rFonts w:ascii="Arial" w:hAnsi="Arial" w:cs="Arial"/>
          <w:b/>
          <w:noProof/>
          <w:sz w:val="21"/>
          <w:szCs w:val="21"/>
          <w:lang w:eastAsia="fi-FI"/>
        </w:rPr>
        <w:t xml:space="preserve">Lausunto </w:t>
      </w:r>
      <w:r w:rsidR="00464B6A" w:rsidRPr="00896B10">
        <w:rPr>
          <w:rFonts w:ascii="Arial" w:hAnsi="Arial" w:cs="Arial"/>
          <w:b/>
          <w:noProof/>
          <w:sz w:val="21"/>
          <w:szCs w:val="21"/>
          <w:lang w:eastAsia="fi-FI"/>
        </w:rPr>
        <w:t xml:space="preserve"> </w:t>
      </w:r>
      <w:bookmarkEnd w:id="0"/>
      <w:r w:rsidR="00CE60BB" w:rsidRPr="00896B10">
        <w:rPr>
          <w:rFonts w:ascii="Arial" w:hAnsi="Arial" w:cs="Arial"/>
          <w:b/>
          <w:noProof/>
          <w:sz w:val="21"/>
          <w:szCs w:val="21"/>
          <w:lang w:eastAsia="fi-FI"/>
        </w:rPr>
        <w:t>”Palvelut ja tiedot käytössä, ehdotus julkisen hallinnon ICT:n hyödyntämisen strategiaksi 2012-2020</w:t>
      </w:r>
      <w:r w:rsidR="00A25DDF" w:rsidRPr="00896B10">
        <w:rPr>
          <w:rFonts w:ascii="Arial" w:hAnsi="Arial" w:cs="Arial"/>
          <w:b/>
          <w:noProof/>
          <w:sz w:val="21"/>
          <w:szCs w:val="21"/>
          <w:lang w:eastAsia="fi-FI"/>
        </w:rPr>
        <w:t>” -asiakirjasta</w:t>
      </w:r>
    </w:p>
    <w:p w:rsidR="00CE60BB" w:rsidRPr="00896B10" w:rsidRDefault="00CE60BB" w:rsidP="00CE60BB">
      <w:pPr>
        <w:rPr>
          <w:rFonts w:ascii="Arial" w:hAnsi="Arial" w:cs="Arial"/>
          <w:b/>
          <w:noProof/>
          <w:sz w:val="21"/>
          <w:szCs w:val="21"/>
          <w:lang w:eastAsia="fi-FI"/>
        </w:rPr>
      </w:pPr>
    </w:p>
    <w:p w:rsidR="00CE60BB" w:rsidRPr="00896B10" w:rsidRDefault="00CE60BB" w:rsidP="00CE60BB">
      <w:pPr>
        <w:rPr>
          <w:rFonts w:ascii="Arial" w:hAnsi="Arial" w:cs="Arial"/>
          <w:b/>
          <w:noProof/>
          <w:sz w:val="21"/>
          <w:szCs w:val="21"/>
          <w:lang w:eastAsia="fi-FI"/>
        </w:rPr>
      </w:pPr>
    </w:p>
    <w:p w:rsidR="00CE60BB" w:rsidRPr="00896B10" w:rsidRDefault="00CE60BB" w:rsidP="00464B6A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Valtiovarainministeriö on pyytänyt</w:t>
      </w:r>
      <w:r w:rsidR="00A25DDF" w:rsidRPr="00896B10">
        <w:rPr>
          <w:rFonts w:ascii="Arial" w:hAnsi="Arial" w:cs="Arial"/>
          <w:sz w:val="22"/>
          <w:szCs w:val="22"/>
        </w:rPr>
        <w:t xml:space="preserve"> mm.</w:t>
      </w:r>
      <w:r w:rsidRPr="00896B10">
        <w:rPr>
          <w:rFonts w:ascii="Arial" w:hAnsi="Arial" w:cs="Arial"/>
          <w:sz w:val="22"/>
          <w:szCs w:val="22"/>
        </w:rPr>
        <w:t xml:space="preserve"> ministeriöiltä lausuntoa Palvelut ja tiedot käytö</w:t>
      </w:r>
      <w:r w:rsidRPr="00896B10">
        <w:rPr>
          <w:rFonts w:ascii="Arial" w:hAnsi="Arial" w:cs="Arial"/>
          <w:sz w:val="22"/>
          <w:szCs w:val="22"/>
        </w:rPr>
        <w:t>s</w:t>
      </w:r>
      <w:r w:rsidRPr="00896B10">
        <w:rPr>
          <w:rFonts w:ascii="Arial" w:hAnsi="Arial" w:cs="Arial"/>
          <w:sz w:val="22"/>
          <w:szCs w:val="22"/>
        </w:rPr>
        <w:t xml:space="preserve">sä – Julkisen hallinnon ICT:n hyödyntämisen strategiasta vuosille 2012-2020 </w:t>
      </w:r>
      <w:r w:rsidR="00F95EAA" w:rsidRPr="00896B10">
        <w:rPr>
          <w:rFonts w:ascii="Arial" w:hAnsi="Arial" w:cs="Arial"/>
          <w:sz w:val="22"/>
          <w:szCs w:val="22"/>
        </w:rPr>
        <w:t>(</w:t>
      </w:r>
      <w:r w:rsidRPr="00896B10">
        <w:rPr>
          <w:rFonts w:ascii="Arial" w:hAnsi="Arial" w:cs="Arial"/>
          <w:sz w:val="22"/>
          <w:szCs w:val="22"/>
        </w:rPr>
        <w:t>VM155:00/2011</w:t>
      </w:r>
      <w:r w:rsidR="00F95EAA" w:rsidRPr="00896B10">
        <w:rPr>
          <w:rFonts w:ascii="Arial" w:hAnsi="Arial" w:cs="Arial"/>
          <w:sz w:val="22"/>
          <w:szCs w:val="22"/>
        </w:rPr>
        <w:t>)</w:t>
      </w:r>
      <w:r w:rsidRPr="00896B10">
        <w:rPr>
          <w:rFonts w:ascii="Arial" w:hAnsi="Arial" w:cs="Arial"/>
          <w:sz w:val="22"/>
          <w:szCs w:val="22"/>
        </w:rPr>
        <w:t xml:space="preserve"> 15.11.2012 mennessä.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E60BB" w:rsidP="00464B6A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Valtioneuvoston tietopalvelupäälliköiden</w:t>
      </w:r>
      <w:r w:rsidR="00A25DDF" w:rsidRPr="00896B10">
        <w:rPr>
          <w:rFonts w:ascii="Arial" w:hAnsi="Arial" w:cs="Arial"/>
          <w:sz w:val="22"/>
          <w:szCs w:val="22"/>
        </w:rPr>
        <w:t xml:space="preserve"> </w:t>
      </w:r>
      <w:r w:rsidR="008B625F" w:rsidRPr="00896B10">
        <w:rPr>
          <w:rFonts w:ascii="Arial" w:hAnsi="Arial" w:cs="Arial"/>
          <w:sz w:val="22"/>
          <w:szCs w:val="22"/>
        </w:rPr>
        <w:t xml:space="preserve">yhteistyöryhmän troikka pyysi Valtipalle </w:t>
      </w:r>
      <w:r w:rsidR="00F95EAA" w:rsidRPr="00896B10">
        <w:rPr>
          <w:rFonts w:ascii="Arial" w:hAnsi="Arial" w:cs="Arial"/>
          <w:sz w:val="22"/>
          <w:szCs w:val="22"/>
        </w:rPr>
        <w:t xml:space="preserve">14.11. 2012 </w:t>
      </w:r>
      <w:r w:rsidRPr="00896B10">
        <w:rPr>
          <w:rFonts w:ascii="Arial" w:hAnsi="Arial" w:cs="Arial"/>
          <w:sz w:val="22"/>
          <w:szCs w:val="22"/>
        </w:rPr>
        <w:t xml:space="preserve">mahdollisuutta lausunnon antamiseen ja </w:t>
      </w:r>
      <w:r w:rsidR="00464B6A" w:rsidRPr="00896B10">
        <w:rPr>
          <w:rFonts w:ascii="Arial" w:hAnsi="Arial" w:cs="Arial"/>
          <w:sz w:val="22"/>
          <w:szCs w:val="22"/>
        </w:rPr>
        <w:t>lausunnolle</w:t>
      </w:r>
      <w:r w:rsidRPr="00896B10">
        <w:rPr>
          <w:rFonts w:ascii="Arial" w:hAnsi="Arial" w:cs="Arial"/>
          <w:sz w:val="22"/>
          <w:szCs w:val="22"/>
        </w:rPr>
        <w:t> lisäaikaa 23.11.2012 saakka.</w:t>
      </w:r>
      <w:r w:rsidR="00F95EAA" w:rsidRPr="00896B10">
        <w:rPr>
          <w:rFonts w:ascii="Arial" w:hAnsi="Arial" w:cs="Arial"/>
          <w:sz w:val="22"/>
          <w:szCs w:val="22"/>
        </w:rPr>
        <w:t xml:space="preserve"> </w:t>
      </w:r>
    </w:p>
    <w:p w:rsidR="00F95EAA" w:rsidRPr="00896B10" w:rsidRDefault="00F95EAA" w:rsidP="00464B6A">
      <w:pPr>
        <w:ind w:left="1304"/>
        <w:rPr>
          <w:rFonts w:ascii="Arial" w:hAnsi="Arial" w:cs="Arial"/>
          <w:sz w:val="22"/>
          <w:szCs w:val="22"/>
        </w:rPr>
      </w:pPr>
    </w:p>
    <w:p w:rsidR="00F95EAA" w:rsidRPr="00896B10" w:rsidRDefault="00896B10" w:rsidP="00464B6A">
      <w:pPr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Valtipa kiittää mahdollisuudesta lausua strategialuonnoksesta. </w:t>
      </w:r>
      <w:r w:rsidR="00F95EAA" w:rsidRPr="00896B10">
        <w:rPr>
          <w:rFonts w:ascii="Arial" w:hAnsi="Arial" w:cs="Arial"/>
          <w:sz w:val="22"/>
          <w:szCs w:val="22"/>
        </w:rPr>
        <w:t>Alla Valtipan tekemät huomiot:</w:t>
      </w:r>
    </w:p>
    <w:p w:rsidR="002B3AB9" w:rsidRPr="00896B10" w:rsidRDefault="002B3AB9" w:rsidP="00464B6A">
      <w:pPr>
        <w:ind w:left="1304"/>
        <w:rPr>
          <w:rFonts w:ascii="Arial" w:hAnsi="Arial" w:cs="Arial"/>
          <w:sz w:val="22"/>
          <w:szCs w:val="22"/>
        </w:rPr>
      </w:pPr>
    </w:p>
    <w:p w:rsidR="002B3AB9" w:rsidRPr="00896B10" w:rsidRDefault="002B3AB9" w:rsidP="00464B6A">
      <w:pPr>
        <w:ind w:left="1304"/>
        <w:rPr>
          <w:rFonts w:ascii="Arial" w:hAnsi="Arial" w:cs="Arial"/>
          <w:sz w:val="22"/>
          <w:szCs w:val="22"/>
        </w:rPr>
      </w:pPr>
    </w:p>
    <w:p w:rsidR="002B3AB9" w:rsidRPr="00896B10" w:rsidRDefault="002B3AB9" w:rsidP="00464B6A">
      <w:pPr>
        <w:ind w:left="1304"/>
        <w:rPr>
          <w:rFonts w:ascii="Arial" w:hAnsi="Arial" w:cs="Arial"/>
          <w:b/>
          <w:sz w:val="22"/>
          <w:szCs w:val="22"/>
        </w:rPr>
      </w:pPr>
      <w:r w:rsidRPr="00896B10">
        <w:rPr>
          <w:rFonts w:ascii="Arial" w:hAnsi="Arial" w:cs="Arial"/>
          <w:b/>
          <w:sz w:val="22"/>
          <w:szCs w:val="22"/>
        </w:rPr>
        <w:t>Strategian visio ja fokus</w:t>
      </w:r>
    </w:p>
    <w:p w:rsidR="00D320E6" w:rsidRPr="00896B10" w:rsidRDefault="00D320E6" w:rsidP="00464B6A">
      <w:pPr>
        <w:ind w:left="1304"/>
        <w:rPr>
          <w:rFonts w:ascii="Arial" w:hAnsi="Arial" w:cs="Arial"/>
          <w:sz w:val="22"/>
          <w:szCs w:val="22"/>
        </w:rPr>
      </w:pPr>
    </w:p>
    <w:p w:rsidR="002B3AB9" w:rsidRPr="00896B10" w:rsidRDefault="002B3AB9" w:rsidP="002B3AB9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 xml:space="preserve">Visio 2020 (s. 5) on hyvä liikahdus tiedon kokonaisvaltaisempaan käsittelyyn. </w:t>
      </w:r>
    </w:p>
    <w:p w:rsidR="002B3AB9" w:rsidRPr="00896B10" w:rsidRDefault="002B3AB9" w:rsidP="00464B6A">
      <w:pPr>
        <w:ind w:left="1304"/>
        <w:rPr>
          <w:rFonts w:ascii="Arial" w:hAnsi="Arial" w:cs="Arial"/>
          <w:sz w:val="22"/>
          <w:szCs w:val="22"/>
        </w:rPr>
      </w:pPr>
    </w:p>
    <w:p w:rsidR="002B3AB9" w:rsidRPr="00896B10" w:rsidRDefault="002B3AB9" w:rsidP="002B3AB9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 xml:space="preserve">Strategian fokus tekstiä lukiessa jää kuitenkin hieman epäselväksi Onko fokus ICT, tieto vai hallinto, vai kaikki yhdessä? Strategiassa on hienoista epätasaisuutta, välillä </w:t>
      </w:r>
      <w:r w:rsidR="004168BD">
        <w:rPr>
          <w:rFonts w:ascii="Arial" w:hAnsi="Arial" w:cs="Arial"/>
          <w:sz w:val="22"/>
          <w:szCs w:val="22"/>
        </w:rPr>
        <w:t>teksti</w:t>
      </w:r>
      <w:r w:rsidR="004168BD">
        <w:rPr>
          <w:rFonts w:ascii="Arial" w:hAnsi="Arial" w:cs="Arial"/>
          <w:sz w:val="22"/>
          <w:szCs w:val="22"/>
        </w:rPr>
        <w:t>s</w:t>
      </w:r>
      <w:r w:rsidR="004168BD">
        <w:rPr>
          <w:rFonts w:ascii="Arial" w:hAnsi="Arial" w:cs="Arial"/>
          <w:sz w:val="22"/>
          <w:szCs w:val="22"/>
        </w:rPr>
        <w:t xml:space="preserve">sä </w:t>
      </w:r>
      <w:r w:rsidRPr="00896B10">
        <w:rPr>
          <w:rFonts w:ascii="Arial" w:hAnsi="Arial" w:cs="Arial"/>
          <w:sz w:val="22"/>
          <w:szCs w:val="22"/>
        </w:rPr>
        <w:t>painottuu ICT ja toisaalla voidaan mainita myös tieto ja tiedonhallinta. Kuitenkin ICT:hen kohdistuvat toimet voisivat olla hyväksi myös tiedonhallinnalle (tästä myöhe</w:t>
      </w:r>
      <w:r w:rsidRPr="00896B10">
        <w:rPr>
          <w:rFonts w:ascii="Arial" w:hAnsi="Arial" w:cs="Arial"/>
          <w:sz w:val="22"/>
          <w:szCs w:val="22"/>
        </w:rPr>
        <w:t>m</w:t>
      </w:r>
      <w:r w:rsidRPr="00896B10">
        <w:rPr>
          <w:rFonts w:ascii="Arial" w:hAnsi="Arial" w:cs="Arial"/>
          <w:sz w:val="22"/>
          <w:szCs w:val="22"/>
        </w:rPr>
        <w:t>min lisää).</w:t>
      </w:r>
    </w:p>
    <w:p w:rsidR="002B3AB9" w:rsidRPr="00896B10" w:rsidRDefault="002B3AB9" w:rsidP="00464B6A">
      <w:pPr>
        <w:ind w:left="1304"/>
        <w:rPr>
          <w:rFonts w:ascii="Arial" w:hAnsi="Arial" w:cs="Arial"/>
          <w:sz w:val="22"/>
          <w:szCs w:val="22"/>
        </w:rPr>
      </w:pPr>
    </w:p>
    <w:p w:rsidR="00F95EAA" w:rsidRPr="00896B10" w:rsidRDefault="00F95EAA" w:rsidP="00464B6A">
      <w:pPr>
        <w:ind w:left="1304"/>
        <w:rPr>
          <w:rFonts w:ascii="Arial" w:hAnsi="Arial" w:cs="Arial"/>
          <w:sz w:val="22"/>
          <w:szCs w:val="22"/>
        </w:rPr>
      </w:pPr>
    </w:p>
    <w:p w:rsidR="00D320E6" w:rsidRPr="00896B10" w:rsidRDefault="00D320E6" w:rsidP="00464B6A">
      <w:pPr>
        <w:ind w:left="1304"/>
        <w:rPr>
          <w:rFonts w:ascii="Arial" w:hAnsi="Arial" w:cs="Arial"/>
          <w:b/>
          <w:sz w:val="22"/>
          <w:szCs w:val="22"/>
        </w:rPr>
      </w:pPr>
      <w:r w:rsidRPr="00896B10">
        <w:rPr>
          <w:rFonts w:ascii="Arial" w:hAnsi="Arial" w:cs="Arial"/>
          <w:b/>
          <w:sz w:val="22"/>
          <w:szCs w:val="22"/>
        </w:rPr>
        <w:t>Strategiassa käytetyt termit</w:t>
      </w:r>
    </w:p>
    <w:p w:rsidR="00D320E6" w:rsidRPr="00896B10" w:rsidRDefault="00D320E6" w:rsidP="00464B6A">
      <w:pPr>
        <w:ind w:left="1304"/>
        <w:rPr>
          <w:rFonts w:ascii="Arial" w:hAnsi="Arial" w:cs="Arial"/>
          <w:b/>
          <w:sz w:val="22"/>
          <w:szCs w:val="22"/>
        </w:rPr>
      </w:pPr>
    </w:p>
    <w:p w:rsidR="00D320E6" w:rsidRPr="00896B10" w:rsidRDefault="00D320E6" w:rsidP="00D320E6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Strategialuonnoksen useissa kohdissa viitataan tietoon, tiedonhallintaan ja tietovara</w:t>
      </w:r>
      <w:r w:rsidRPr="00896B10">
        <w:rPr>
          <w:rFonts w:ascii="Arial" w:hAnsi="Arial" w:cs="Arial"/>
          <w:sz w:val="22"/>
          <w:szCs w:val="22"/>
        </w:rPr>
        <w:t>n</w:t>
      </w:r>
      <w:r w:rsidRPr="00896B10">
        <w:rPr>
          <w:rFonts w:ascii="Arial" w:hAnsi="Arial" w:cs="Arial"/>
          <w:sz w:val="22"/>
          <w:szCs w:val="22"/>
        </w:rPr>
        <w:t xml:space="preserve">toon (s. 2, 5, 7, 8), mikä on suuntauksena oikea </w:t>
      </w:r>
      <w:r w:rsidR="004168BD">
        <w:rPr>
          <w:rFonts w:ascii="Arial" w:hAnsi="Arial" w:cs="Arial"/>
          <w:sz w:val="22"/>
          <w:szCs w:val="22"/>
        </w:rPr>
        <w:t>kohti tiedon kokonaisvaltaisempaa</w:t>
      </w:r>
      <w:r w:rsidRPr="00896B10">
        <w:rPr>
          <w:rFonts w:ascii="Arial" w:hAnsi="Arial" w:cs="Arial"/>
          <w:sz w:val="22"/>
          <w:szCs w:val="22"/>
        </w:rPr>
        <w:t xml:space="preserve"> k</w:t>
      </w:r>
      <w:r w:rsidRPr="00896B10">
        <w:rPr>
          <w:rFonts w:ascii="Arial" w:hAnsi="Arial" w:cs="Arial"/>
          <w:sz w:val="22"/>
          <w:szCs w:val="22"/>
        </w:rPr>
        <w:t>ä</w:t>
      </w:r>
      <w:r w:rsidRPr="00896B10">
        <w:rPr>
          <w:rFonts w:ascii="Arial" w:hAnsi="Arial" w:cs="Arial"/>
          <w:sz w:val="22"/>
          <w:szCs w:val="22"/>
        </w:rPr>
        <w:t>sitte</w:t>
      </w:r>
      <w:r w:rsidR="004168BD">
        <w:rPr>
          <w:rFonts w:ascii="Arial" w:hAnsi="Arial" w:cs="Arial"/>
          <w:sz w:val="22"/>
          <w:szCs w:val="22"/>
        </w:rPr>
        <w:t>lyä</w:t>
      </w:r>
      <w:r w:rsidRPr="00896B10">
        <w:rPr>
          <w:rFonts w:ascii="Arial" w:hAnsi="Arial" w:cs="Arial"/>
          <w:sz w:val="22"/>
          <w:szCs w:val="22"/>
        </w:rPr>
        <w:t>. Kuitenkaan esimerkiksi termiä tiedonhallinta ei ole määritelty strategiassa. Valt</w:t>
      </w:r>
      <w:r w:rsidRPr="00896B10">
        <w:rPr>
          <w:rFonts w:ascii="Arial" w:hAnsi="Arial" w:cs="Arial"/>
          <w:sz w:val="22"/>
          <w:szCs w:val="22"/>
        </w:rPr>
        <w:t>i</w:t>
      </w:r>
      <w:r w:rsidRPr="00896B10">
        <w:rPr>
          <w:rFonts w:ascii="Arial" w:hAnsi="Arial" w:cs="Arial"/>
          <w:sz w:val="22"/>
          <w:szCs w:val="22"/>
        </w:rPr>
        <w:t>pa katsoo, että määritelm</w:t>
      </w:r>
      <w:r w:rsidR="004168BD">
        <w:rPr>
          <w:rFonts w:ascii="Arial" w:hAnsi="Arial" w:cs="Arial"/>
          <w:sz w:val="22"/>
          <w:szCs w:val="22"/>
        </w:rPr>
        <w:t>ät tulisi lisätä ja määritelmin</w:t>
      </w:r>
      <w:r w:rsidRPr="00896B10">
        <w:rPr>
          <w:rFonts w:ascii="Arial" w:hAnsi="Arial" w:cs="Arial"/>
          <w:sz w:val="22"/>
          <w:szCs w:val="22"/>
        </w:rPr>
        <w:t>ä tulisi käyttää jo muissa yhtey</w:t>
      </w:r>
      <w:r w:rsidRPr="00896B10">
        <w:rPr>
          <w:rFonts w:ascii="Arial" w:hAnsi="Arial" w:cs="Arial"/>
          <w:sz w:val="22"/>
          <w:szCs w:val="22"/>
        </w:rPr>
        <w:t>k</w:t>
      </w:r>
      <w:r w:rsidRPr="00896B10">
        <w:rPr>
          <w:rFonts w:ascii="Arial" w:hAnsi="Arial" w:cs="Arial"/>
          <w:sz w:val="22"/>
          <w:szCs w:val="22"/>
        </w:rPr>
        <w:t>sissä käytettyjä määritelmiä. Esimerkiksi tiedon hallinta on määritelty Valtasa-työssä: ”</w:t>
      </w:r>
      <w:r w:rsidRPr="00896B10">
        <w:rPr>
          <w:rFonts w:ascii="Arial" w:hAnsi="Arial" w:cs="Arial"/>
          <w:b/>
          <w:bCs/>
          <w:sz w:val="22"/>
          <w:szCs w:val="22"/>
        </w:rPr>
        <w:t xml:space="preserve">Tiedon hallinta </w:t>
      </w:r>
      <w:r w:rsidRPr="00896B10">
        <w:rPr>
          <w:rFonts w:ascii="Arial" w:hAnsi="Arial" w:cs="Arial"/>
          <w:sz w:val="22"/>
          <w:szCs w:val="22"/>
        </w:rPr>
        <w:t>– Tiedon hallinnalla tarkoitetaan organisaation tuottaman tai käyttämän tiedon hallintaa, ottaen huomioon tiedon monimuotoisuus ja eri näkökulmat. Näitä näk</w:t>
      </w:r>
      <w:r w:rsidRPr="00896B10">
        <w:rPr>
          <w:rFonts w:ascii="Arial" w:hAnsi="Arial" w:cs="Arial"/>
          <w:sz w:val="22"/>
          <w:szCs w:val="22"/>
        </w:rPr>
        <w:t>ö</w:t>
      </w:r>
      <w:r w:rsidRPr="00896B10">
        <w:rPr>
          <w:rFonts w:ascii="Arial" w:hAnsi="Arial" w:cs="Arial"/>
          <w:sz w:val="22"/>
          <w:szCs w:val="22"/>
        </w:rPr>
        <w:t>kulmia ovat esimerkiksi omistajuus ja vastuut, laatu, käytettävyys, löytyvyys, yhdistelt</w:t>
      </w:r>
      <w:r w:rsidRPr="00896B10">
        <w:rPr>
          <w:rFonts w:ascii="Arial" w:hAnsi="Arial" w:cs="Arial"/>
          <w:sz w:val="22"/>
          <w:szCs w:val="22"/>
        </w:rPr>
        <w:t>ä</w:t>
      </w:r>
      <w:r w:rsidRPr="00896B10">
        <w:rPr>
          <w:rFonts w:ascii="Arial" w:hAnsi="Arial" w:cs="Arial"/>
          <w:sz w:val="22"/>
          <w:szCs w:val="22"/>
        </w:rPr>
        <w:t>vyys, yhteentoimivuus, hyödynnettävyys, tietoturvallisuus ja -suoja, julkisuus, maksull</w:t>
      </w:r>
      <w:r w:rsidRPr="00896B10">
        <w:rPr>
          <w:rFonts w:ascii="Arial" w:hAnsi="Arial" w:cs="Arial"/>
          <w:sz w:val="22"/>
          <w:szCs w:val="22"/>
        </w:rPr>
        <w:t>i</w:t>
      </w:r>
      <w:r w:rsidRPr="00896B10">
        <w:rPr>
          <w:rFonts w:ascii="Arial" w:hAnsi="Arial" w:cs="Arial"/>
          <w:sz w:val="22"/>
          <w:szCs w:val="22"/>
        </w:rPr>
        <w:t>suus/maksuttomuus ja elinkaari. Tietoa pitää hallinnoida ja käsitellä siten, että tieto on luotettavaa ja sitä voidaan hyödyntää tehokkaasti kaikkiin käyttötarkoituksiinsa organ</w:t>
      </w:r>
      <w:r w:rsidRPr="00896B10">
        <w:rPr>
          <w:rFonts w:ascii="Arial" w:hAnsi="Arial" w:cs="Arial"/>
          <w:sz w:val="22"/>
          <w:szCs w:val="22"/>
        </w:rPr>
        <w:t>i</w:t>
      </w:r>
      <w:r w:rsidRPr="00896B10">
        <w:rPr>
          <w:rFonts w:ascii="Arial" w:hAnsi="Arial" w:cs="Arial"/>
          <w:sz w:val="22"/>
          <w:szCs w:val="22"/>
        </w:rPr>
        <w:lastRenderedPageBreak/>
        <w:t>saation tavoitteiden ja toiminnan mukaisesti.” (Julkisen hallinnon kokonaisarkkitehtuuri: Kokonaisarkkitehtuurin käsitteitä ja termejä, Määrittely 1.0, Päiväys 4.4.2012)</w:t>
      </w:r>
    </w:p>
    <w:p w:rsidR="00D320E6" w:rsidRPr="00896B10" w:rsidRDefault="00D320E6" w:rsidP="00464B6A">
      <w:pPr>
        <w:ind w:left="1304"/>
        <w:rPr>
          <w:rFonts w:ascii="Arial" w:hAnsi="Arial" w:cs="Arial"/>
          <w:b/>
          <w:sz w:val="22"/>
          <w:szCs w:val="22"/>
        </w:rPr>
      </w:pPr>
    </w:p>
    <w:p w:rsidR="00CE60BB" w:rsidRPr="00896B10" w:rsidRDefault="00CE60BB" w:rsidP="00CE60BB">
      <w:pPr>
        <w:rPr>
          <w:rFonts w:ascii="Verdana" w:hAnsi="Verdana"/>
          <w:sz w:val="22"/>
          <w:szCs w:val="22"/>
        </w:rPr>
      </w:pPr>
    </w:p>
    <w:p w:rsidR="00464B6A" w:rsidRPr="00896B10" w:rsidRDefault="00CE60BB" w:rsidP="00464B6A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896B10">
        <w:rPr>
          <w:rFonts w:ascii="Arial" w:hAnsi="Arial" w:cs="Arial"/>
          <w:b/>
          <w:bCs/>
          <w:sz w:val="22"/>
          <w:szCs w:val="22"/>
        </w:rPr>
        <w:t xml:space="preserve">Strategian </w:t>
      </w:r>
      <w:r w:rsidR="00464B6A" w:rsidRPr="00896B10">
        <w:rPr>
          <w:rFonts w:ascii="Arial" w:hAnsi="Arial" w:cs="Arial"/>
          <w:b/>
          <w:bCs/>
          <w:sz w:val="22"/>
          <w:szCs w:val="22"/>
        </w:rPr>
        <w:t>linjaus</w:t>
      </w:r>
      <w:r w:rsidR="00852AE0" w:rsidRPr="00896B10">
        <w:rPr>
          <w:rFonts w:ascii="Arial" w:hAnsi="Arial" w:cs="Arial"/>
          <w:b/>
          <w:bCs/>
          <w:sz w:val="22"/>
          <w:szCs w:val="22"/>
        </w:rPr>
        <w:t>alueet</w:t>
      </w:r>
    </w:p>
    <w:p w:rsidR="00852AE0" w:rsidRPr="00896B10" w:rsidRDefault="00852AE0" w:rsidP="00464B6A">
      <w:pPr>
        <w:ind w:left="1304"/>
        <w:rPr>
          <w:rFonts w:ascii="Arial" w:hAnsi="Arial" w:cs="Arial"/>
          <w:sz w:val="22"/>
          <w:szCs w:val="22"/>
        </w:rPr>
      </w:pPr>
    </w:p>
    <w:p w:rsidR="00464B6A" w:rsidRPr="00896B10" w:rsidRDefault="00464B6A" w:rsidP="00464B6A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Strategian linjau</w:t>
      </w:r>
      <w:r w:rsidR="00852AE0" w:rsidRPr="00896B10">
        <w:rPr>
          <w:rFonts w:ascii="Arial" w:hAnsi="Arial" w:cs="Arial"/>
          <w:sz w:val="22"/>
          <w:szCs w:val="22"/>
        </w:rPr>
        <w:t>salueista</w:t>
      </w:r>
      <w:r w:rsidRPr="00896B10">
        <w:rPr>
          <w:rFonts w:ascii="Arial" w:hAnsi="Arial" w:cs="Arial"/>
          <w:sz w:val="22"/>
          <w:szCs w:val="22"/>
        </w:rPr>
        <w:t xml:space="preserve"> </w:t>
      </w:r>
      <w:r w:rsidR="00F04CA7" w:rsidRPr="00896B10">
        <w:rPr>
          <w:rFonts w:ascii="Arial" w:hAnsi="Arial" w:cs="Arial"/>
          <w:sz w:val="22"/>
          <w:szCs w:val="22"/>
        </w:rPr>
        <w:t>Valtipa toteaa</w:t>
      </w:r>
      <w:r w:rsidR="00A25DDF" w:rsidRPr="00896B10">
        <w:rPr>
          <w:rFonts w:ascii="Arial" w:hAnsi="Arial" w:cs="Arial"/>
          <w:sz w:val="22"/>
          <w:szCs w:val="22"/>
        </w:rPr>
        <w:t>,</w:t>
      </w:r>
      <w:r w:rsidR="00F04CA7" w:rsidRPr="00896B10">
        <w:rPr>
          <w:rFonts w:ascii="Arial" w:hAnsi="Arial" w:cs="Arial"/>
          <w:sz w:val="22"/>
          <w:szCs w:val="22"/>
        </w:rPr>
        <w:t xml:space="preserve"> </w:t>
      </w:r>
      <w:r w:rsidRPr="00896B10">
        <w:rPr>
          <w:rFonts w:ascii="Arial" w:hAnsi="Arial" w:cs="Arial"/>
          <w:sz w:val="22"/>
          <w:szCs w:val="22"/>
        </w:rPr>
        <w:t>että osaamisen ja</w:t>
      </w:r>
      <w:r w:rsidR="00A25DDF" w:rsidRPr="00896B10">
        <w:rPr>
          <w:rFonts w:ascii="Arial" w:hAnsi="Arial" w:cs="Arial"/>
          <w:sz w:val="22"/>
          <w:szCs w:val="22"/>
        </w:rPr>
        <w:t xml:space="preserve"> rakenteiden linjausalueilla (3 </w:t>
      </w:r>
      <w:r w:rsidRPr="00896B10">
        <w:rPr>
          <w:rFonts w:ascii="Arial" w:hAnsi="Arial" w:cs="Arial"/>
          <w:sz w:val="22"/>
          <w:szCs w:val="22"/>
        </w:rPr>
        <w:t xml:space="preserve">ja 4) painotetaan </w:t>
      </w:r>
      <w:r w:rsidR="00F04CA7" w:rsidRPr="00896B10">
        <w:rPr>
          <w:rFonts w:ascii="Arial" w:hAnsi="Arial" w:cs="Arial"/>
          <w:sz w:val="22"/>
          <w:szCs w:val="22"/>
        </w:rPr>
        <w:t xml:space="preserve">ainoastaan </w:t>
      </w:r>
      <w:r w:rsidRPr="00896B10">
        <w:rPr>
          <w:rFonts w:ascii="Arial" w:hAnsi="Arial" w:cs="Arial"/>
          <w:sz w:val="22"/>
          <w:szCs w:val="22"/>
        </w:rPr>
        <w:t xml:space="preserve">teknistä tietohallintoa. </w:t>
      </w:r>
      <w:r w:rsidR="00F04CA7" w:rsidRPr="00896B10">
        <w:rPr>
          <w:rFonts w:ascii="Arial" w:hAnsi="Arial" w:cs="Arial"/>
          <w:sz w:val="22"/>
          <w:szCs w:val="22"/>
        </w:rPr>
        <w:t>Kuitenkin m</w:t>
      </w:r>
      <w:r w:rsidRPr="00896B10">
        <w:rPr>
          <w:rFonts w:ascii="Arial" w:hAnsi="Arial" w:cs="Arial"/>
          <w:sz w:val="22"/>
          <w:szCs w:val="22"/>
        </w:rPr>
        <w:t xml:space="preserve">olemmissa </w:t>
      </w:r>
      <w:r w:rsidR="00852AE0" w:rsidRPr="00896B10">
        <w:rPr>
          <w:rFonts w:ascii="Arial" w:hAnsi="Arial" w:cs="Arial"/>
          <w:sz w:val="22"/>
          <w:szCs w:val="22"/>
        </w:rPr>
        <w:t>linjausaluei</w:t>
      </w:r>
      <w:r w:rsidR="00852AE0" w:rsidRPr="00896B10">
        <w:rPr>
          <w:rFonts w:ascii="Arial" w:hAnsi="Arial" w:cs="Arial"/>
          <w:sz w:val="22"/>
          <w:szCs w:val="22"/>
        </w:rPr>
        <w:t>s</w:t>
      </w:r>
      <w:r w:rsidR="00852AE0" w:rsidRPr="00896B10">
        <w:rPr>
          <w:rFonts w:ascii="Arial" w:hAnsi="Arial" w:cs="Arial"/>
          <w:sz w:val="22"/>
          <w:szCs w:val="22"/>
        </w:rPr>
        <w:t xml:space="preserve">sa </w:t>
      </w:r>
      <w:r w:rsidRPr="00896B10">
        <w:rPr>
          <w:rFonts w:ascii="Arial" w:hAnsi="Arial" w:cs="Arial"/>
          <w:sz w:val="22"/>
          <w:szCs w:val="22"/>
        </w:rPr>
        <w:t>tulisi huomioida tiedonhallinta: siihen liittyvät kyvykkyydet ja osaaminen, sekä tietos</w:t>
      </w:r>
      <w:r w:rsidRPr="00896B10">
        <w:rPr>
          <w:rFonts w:ascii="Arial" w:hAnsi="Arial" w:cs="Arial"/>
          <w:sz w:val="22"/>
          <w:szCs w:val="22"/>
        </w:rPr>
        <w:t>i</w:t>
      </w:r>
      <w:r w:rsidRPr="00896B10">
        <w:rPr>
          <w:rFonts w:ascii="Arial" w:hAnsi="Arial" w:cs="Arial"/>
          <w:sz w:val="22"/>
          <w:szCs w:val="22"/>
        </w:rPr>
        <w:t>sältöihin liittyvät ohjausvastuut.</w:t>
      </w:r>
      <w:r w:rsidR="00852AE0" w:rsidRPr="00896B10">
        <w:rPr>
          <w:rFonts w:ascii="Arial" w:hAnsi="Arial" w:cs="Arial"/>
          <w:sz w:val="22"/>
          <w:szCs w:val="22"/>
        </w:rPr>
        <w:t xml:space="preserve"> </w:t>
      </w:r>
    </w:p>
    <w:p w:rsidR="00852AE0" w:rsidRPr="00896B10" w:rsidRDefault="00852AE0" w:rsidP="00464B6A">
      <w:pPr>
        <w:ind w:left="1304"/>
        <w:rPr>
          <w:rFonts w:ascii="Arial" w:hAnsi="Arial" w:cs="Arial"/>
          <w:b/>
          <w:bCs/>
          <w:sz w:val="22"/>
          <w:szCs w:val="22"/>
        </w:rPr>
      </w:pP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E60BB" w:rsidP="00C45EED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896B10">
        <w:rPr>
          <w:rFonts w:ascii="Arial" w:hAnsi="Arial" w:cs="Arial"/>
          <w:b/>
          <w:bCs/>
          <w:sz w:val="22"/>
          <w:szCs w:val="22"/>
        </w:rPr>
        <w:t>Vastuut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60712C" w:rsidRDefault="00CE60BB" w:rsidP="00F95EAA">
      <w:pPr>
        <w:ind w:left="1304"/>
        <w:rPr>
          <w:rFonts w:ascii="Arial" w:hAnsi="Arial" w:cs="Arial"/>
          <w:sz w:val="22"/>
          <w:szCs w:val="22"/>
        </w:rPr>
      </w:pPr>
      <w:r w:rsidRPr="0060712C">
        <w:rPr>
          <w:rFonts w:ascii="Arial" w:hAnsi="Arial" w:cs="Arial"/>
          <w:sz w:val="22"/>
          <w:szCs w:val="22"/>
        </w:rPr>
        <w:t>Sivulla 7 VM:n vastuuksi on määritelty mm. ”kokoaa ja yhtenäistää tiedonhallinnan kehi</w:t>
      </w:r>
      <w:r w:rsidRPr="0060712C">
        <w:rPr>
          <w:rFonts w:ascii="Arial" w:hAnsi="Arial" w:cs="Arial"/>
          <w:sz w:val="22"/>
          <w:szCs w:val="22"/>
        </w:rPr>
        <w:t>t</w:t>
      </w:r>
      <w:r w:rsidRPr="0060712C">
        <w:rPr>
          <w:rFonts w:ascii="Arial" w:hAnsi="Arial" w:cs="Arial"/>
          <w:sz w:val="22"/>
          <w:szCs w:val="22"/>
        </w:rPr>
        <w:t>tämistä, osaamista, rakenteita ja valtion ICT-palvelutuotantoa”. Kun tiedonhallin</w:t>
      </w:r>
      <w:r w:rsidR="00852AE0" w:rsidRPr="0060712C">
        <w:rPr>
          <w:rFonts w:ascii="Arial" w:hAnsi="Arial" w:cs="Arial"/>
          <w:sz w:val="22"/>
          <w:szCs w:val="22"/>
        </w:rPr>
        <w:t>n</w:t>
      </w:r>
      <w:r w:rsidRPr="0060712C">
        <w:rPr>
          <w:rFonts w:ascii="Arial" w:hAnsi="Arial" w:cs="Arial"/>
          <w:sz w:val="22"/>
          <w:szCs w:val="22"/>
        </w:rPr>
        <w:t>an määritelmä puuttuu, niin Valtipassa heräsi kysymys</w:t>
      </w:r>
      <w:r w:rsidR="004168BD">
        <w:rPr>
          <w:rFonts w:ascii="Arial" w:hAnsi="Arial" w:cs="Arial"/>
          <w:sz w:val="22"/>
          <w:szCs w:val="22"/>
        </w:rPr>
        <w:t>, mistä VM siis vastaakaan</w:t>
      </w:r>
      <w:r w:rsidRPr="0060712C">
        <w:rPr>
          <w:rFonts w:ascii="Arial" w:hAnsi="Arial" w:cs="Arial"/>
          <w:sz w:val="22"/>
          <w:szCs w:val="22"/>
        </w:rPr>
        <w:t xml:space="preserve">?  Entä onko pohdittu, miten VM:n vastuulle tuleva tiedonhallinta </w:t>
      </w:r>
      <w:r w:rsidR="00D320E6" w:rsidRPr="0060712C">
        <w:rPr>
          <w:rFonts w:ascii="Arial" w:hAnsi="Arial" w:cs="Arial"/>
          <w:sz w:val="22"/>
          <w:szCs w:val="22"/>
        </w:rPr>
        <w:t>on suhteessa OKM:öön (</w:t>
      </w:r>
      <w:r w:rsidRPr="0060712C">
        <w:rPr>
          <w:rFonts w:ascii="Arial" w:hAnsi="Arial" w:cs="Arial"/>
          <w:sz w:val="22"/>
          <w:szCs w:val="22"/>
        </w:rPr>
        <w:t>arki</w:t>
      </w:r>
      <w:r w:rsidRPr="0060712C">
        <w:rPr>
          <w:rFonts w:ascii="Arial" w:hAnsi="Arial" w:cs="Arial"/>
          <w:sz w:val="22"/>
          <w:szCs w:val="22"/>
        </w:rPr>
        <w:t>s</w:t>
      </w:r>
      <w:r w:rsidRPr="0060712C">
        <w:rPr>
          <w:rFonts w:ascii="Arial" w:hAnsi="Arial" w:cs="Arial"/>
          <w:sz w:val="22"/>
          <w:szCs w:val="22"/>
        </w:rPr>
        <w:t xml:space="preserve">to-, museo- ja yleinen kirjastotoimi)  tai MMM:öön (paikkatietojen yhteiskäyttö) tai LVM:öön (sähköinen viestintä, avoin data)? </w:t>
      </w:r>
    </w:p>
    <w:p w:rsidR="00CE60BB" w:rsidRPr="0060712C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F95EAA" w:rsidP="00F95EAA">
      <w:pPr>
        <w:ind w:left="1304"/>
        <w:rPr>
          <w:rFonts w:ascii="Arial" w:hAnsi="Arial" w:cs="Arial"/>
          <w:sz w:val="22"/>
          <w:szCs w:val="22"/>
        </w:rPr>
      </w:pPr>
      <w:r w:rsidRPr="0060712C">
        <w:rPr>
          <w:rFonts w:ascii="Arial" w:hAnsi="Arial" w:cs="Arial"/>
          <w:sz w:val="22"/>
          <w:szCs w:val="22"/>
        </w:rPr>
        <w:t>S</w:t>
      </w:r>
      <w:r w:rsidR="00CE60BB" w:rsidRPr="0060712C">
        <w:rPr>
          <w:rFonts w:ascii="Arial" w:hAnsi="Arial" w:cs="Arial"/>
          <w:sz w:val="22"/>
          <w:szCs w:val="22"/>
        </w:rPr>
        <w:t>elvityksestä käy ilmi</w:t>
      </w:r>
      <w:r w:rsidR="00A25481" w:rsidRPr="0060712C">
        <w:rPr>
          <w:rFonts w:ascii="Arial" w:hAnsi="Arial" w:cs="Arial"/>
          <w:sz w:val="22"/>
          <w:szCs w:val="22"/>
        </w:rPr>
        <w:t>,</w:t>
      </w:r>
      <w:r w:rsidR="00CE60BB" w:rsidRPr="0060712C">
        <w:rPr>
          <w:rFonts w:ascii="Arial" w:hAnsi="Arial" w:cs="Arial"/>
          <w:sz w:val="22"/>
          <w:szCs w:val="22"/>
        </w:rPr>
        <w:t xml:space="preserve"> että ehkä asia</w:t>
      </w:r>
      <w:r w:rsidR="002B3AB9" w:rsidRPr="0060712C">
        <w:rPr>
          <w:rFonts w:ascii="Arial" w:hAnsi="Arial" w:cs="Arial"/>
          <w:sz w:val="22"/>
          <w:szCs w:val="22"/>
        </w:rPr>
        <w:t>a</w:t>
      </w:r>
      <w:r w:rsidR="00CE60BB" w:rsidRPr="0060712C">
        <w:rPr>
          <w:rFonts w:ascii="Arial" w:hAnsi="Arial" w:cs="Arial"/>
          <w:sz w:val="22"/>
          <w:szCs w:val="22"/>
        </w:rPr>
        <w:t xml:space="preserve"> on </w:t>
      </w:r>
      <w:r w:rsidRPr="0060712C">
        <w:rPr>
          <w:rFonts w:ascii="Arial" w:hAnsi="Arial" w:cs="Arial"/>
          <w:sz w:val="22"/>
          <w:szCs w:val="22"/>
        </w:rPr>
        <w:t>käsitelty</w:t>
      </w:r>
      <w:r w:rsidR="00CE60BB" w:rsidRPr="0060712C">
        <w:rPr>
          <w:rFonts w:ascii="Arial" w:hAnsi="Arial" w:cs="Arial"/>
          <w:sz w:val="22"/>
          <w:szCs w:val="22"/>
        </w:rPr>
        <w:t>, sillä sivulla 9 todetaan, että ”Tavoi</w:t>
      </w:r>
      <w:r w:rsidR="00CE60BB" w:rsidRPr="0060712C">
        <w:rPr>
          <w:rFonts w:ascii="Arial" w:hAnsi="Arial" w:cs="Arial"/>
          <w:sz w:val="22"/>
          <w:szCs w:val="22"/>
        </w:rPr>
        <w:t>t</w:t>
      </w:r>
      <w:r w:rsidR="00CE60BB" w:rsidRPr="0060712C">
        <w:rPr>
          <w:rFonts w:ascii="Arial" w:hAnsi="Arial" w:cs="Arial"/>
          <w:sz w:val="22"/>
          <w:szCs w:val="22"/>
        </w:rPr>
        <w:t>teena on selkeyttää koko julkisen hallinnon tietohallinnon rakenteita, ohjausta ja eri to</w:t>
      </w:r>
      <w:r w:rsidR="00CE60BB" w:rsidRPr="0060712C">
        <w:rPr>
          <w:rFonts w:ascii="Arial" w:hAnsi="Arial" w:cs="Arial"/>
          <w:sz w:val="22"/>
          <w:szCs w:val="22"/>
        </w:rPr>
        <w:t>i</w:t>
      </w:r>
      <w:r w:rsidR="00CE60BB" w:rsidRPr="0060712C">
        <w:rPr>
          <w:rFonts w:ascii="Arial" w:hAnsi="Arial" w:cs="Arial"/>
          <w:sz w:val="22"/>
          <w:szCs w:val="22"/>
        </w:rPr>
        <w:t>mijoiden rooleja.” sekä sivulla 10</w:t>
      </w:r>
      <w:r w:rsidR="00852AE0" w:rsidRPr="0060712C">
        <w:rPr>
          <w:rFonts w:ascii="Arial" w:hAnsi="Arial" w:cs="Arial"/>
          <w:sz w:val="22"/>
          <w:szCs w:val="22"/>
        </w:rPr>
        <w:t>, että</w:t>
      </w:r>
      <w:r w:rsidR="00CE60BB" w:rsidRPr="0060712C">
        <w:rPr>
          <w:rFonts w:ascii="Arial" w:hAnsi="Arial" w:cs="Arial"/>
          <w:sz w:val="22"/>
          <w:szCs w:val="22"/>
        </w:rPr>
        <w:t> ”Valtionhallinnon rakenteita, toimijoiden tehtäviä ja ohjaustoimivaltaa ei ole kokonaisuutena</w:t>
      </w:r>
      <w:r w:rsidR="00CE60BB" w:rsidRPr="00896B10">
        <w:rPr>
          <w:rFonts w:ascii="Arial" w:hAnsi="Arial" w:cs="Arial"/>
          <w:sz w:val="22"/>
          <w:szCs w:val="22"/>
        </w:rPr>
        <w:t xml:space="preserve"> tarkistettu tieto- ja viestintätekniikan murro</w:t>
      </w:r>
      <w:r w:rsidR="00CE60BB" w:rsidRPr="00896B10">
        <w:rPr>
          <w:rFonts w:ascii="Arial" w:hAnsi="Arial" w:cs="Arial"/>
          <w:sz w:val="22"/>
          <w:szCs w:val="22"/>
        </w:rPr>
        <w:t>k</w:t>
      </w:r>
      <w:r w:rsidR="00CE60BB" w:rsidRPr="00896B10">
        <w:rPr>
          <w:rFonts w:ascii="Arial" w:hAnsi="Arial" w:cs="Arial"/>
          <w:sz w:val="22"/>
          <w:szCs w:val="22"/>
        </w:rPr>
        <w:t>sen mukaisiksi.”</w:t>
      </w:r>
      <w:r w:rsidR="00D320E6" w:rsidRPr="00896B10">
        <w:rPr>
          <w:rFonts w:ascii="Arial" w:hAnsi="Arial" w:cs="Arial"/>
          <w:sz w:val="22"/>
          <w:szCs w:val="22"/>
        </w:rPr>
        <w:t xml:space="preserve"> </w:t>
      </w:r>
      <w:r w:rsidR="00CE60BB" w:rsidRPr="00896B10">
        <w:rPr>
          <w:rFonts w:ascii="Arial" w:hAnsi="Arial" w:cs="Arial"/>
          <w:sz w:val="22"/>
          <w:szCs w:val="22"/>
        </w:rPr>
        <w:t xml:space="preserve"> </w:t>
      </w:r>
      <w:r w:rsidR="00D320E6" w:rsidRPr="00896B10">
        <w:rPr>
          <w:rFonts w:ascii="Arial" w:hAnsi="Arial" w:cs="Arial"/>
          <w:sz w:val="22"/>
          <w:szCs w:val="22"/>
        </w:rPr>
        <w:t>Mainittu</w:t>
      </w:r>
      <w:r w:rsidRPr="00896B10">
        <w:rPr>
          <w:rFonts w:ascii="Arial" w:hAnsi="Arial" w:cs="Arial"/>
          <w:sz w:val="22"/>
          <w:szCs w:val="22"/>
        </w:rPr>
        <w:t xml:space="preserve"> t</w:t>
      </w:r>
      <w:r w:rsidR="00CE60BB" w:rsidRPr="00896B10">
        <w:rPr>
          <w:rFonts w:ascii="Arial" w:hAnsi="Arial" w:cs="Arial"/>
          <w:sz w:val="22"/>
          <w:szCs w:val="22"/>
        </w:rPr>
        <w:t xml:space="preserve">avoite on </w:t>
      </w:r>
      <w:r w:rsidR="00A25481" w:rsidRPr="00896B10">
        <w:rPr>
          <w:rFonts w:ascii="Arial" w:hAnsi="Arial" w:cs="Arial"/>
          <w:sz w:val="22"/>
          <w:szCs w:val="22"/>
        </w:rPr>
        <w:t>erinomainen ja kannatettava</w:t>
      </w:r>
      <w:r w:rsidR="00CE60BB" w:rsidRPr="00896B10">
        <w:rPr>
          <w:rFonts w:ascii="Arial" w:hAnsi="Arial" w:cs="Arial"/>
          <w:sz w:val="22"/>
          <w:szCs w:val="22"/>
        </w:rPr>
        <w:t>, sillä tietoon liittyvien asioiden ohjaus ja omistajuus valtioneuvostossa kaipaavat selkeyttämistä. Tämä edelly</w:t>
      </w:r>
      <w:r w:rsidR="00CE60BB" w:rsidRPr="00896B10">
        <w:rPr>
          <w:rFonts w:ascii="Arial" w:hAnsi="Arial" w:cs="Arial"/>
          <w:sz w:val="22"/>
          <w:szCs w:val="22"/>
        </w:rPr>
        <w:t>t</w:t>
      </w:r>
      <w:r w:rsidR="00CE60BB" w:rsidRPr="00896B10">
        <w:rPr>
          <w:rFonts w:ascii="Arial" w:hAnsi="Arial" w:cs="Arial"/>
          <w:sz w:val="22"/>
          <w:szCs w:val="22"/>
        </w:rPr>
        <w:t>tää analysointia ja yhteistä ymmärrystä siitä, mikä kaikki liittyy tietoon: tietoturva, tiet</w:t>
      </w:r>
      <w:r w:rsidR="00CE60BB" w:rsidRPr="00896B10">
        <w:rPr>
          <w:rFonts w:ascii="Arial" w:hAnsi="Arial" w:cs="Arial"/>
          <w:sz w:val="22"/>
          <w:szCs w:val="22"/>
        </w:rPr>
        <w:t>o</w:t>
      </w:r>
      <w:r w:rsidR="00CE60BB" w:rsidRPr="00896B10">
        <w:rPr>
          <w:rFonts w:ascii="Arial" w:hAnsi="Arial" w:cs="Arial"/>
          <w:sz w:val="22"/>
          <w:szCs w:val="22"/>
        </w:rPr>
        <w:t>tekniikka, tiedon johtaminen, tiedonhallintapolitiikka, tietoaineistot, avoin data, arkkite</w:t>
      </w:r>
      <w:r w:rsidR="00CE60BB" w:rsidRPr="00896B10">
        <w:rPr>
          <w:rFonts w:ascii="Arial" w:hAnsi="Arial" w:cs="Arial"/>
          <w:sz w:val="22"/>
          <w:szCs w:val="22"/>
        </w:rPr>
        <w:t>h</w:t>
      </w:r>
      <w:r w:rsidR="00CE60BB" w:rsidRPr="00896B10">
        <w:rPr>
          <w:rFonts w:ascii="Arial" w:hAnsi="Arial" w:cs="Arial"/>
          <w:sz w:val="22"/>
          <w:szCs w:val="22"/>
        </w:rPr>
        <w:t xml:space="preserve">tuuri, tiedon omistajuus jne., sekä varmistaminen, että jokaisella tiedon osa-alueella on vastuullinen taho. 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E60BB" w:rsidP="00F95EAA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896B10">
        <w:rPr>
          <w:rFonts w:ascii="Arial" w:hAnsi="Arial" w:cs="Arial"/>
          <w:b/>
          <w:bCs/>
          <w:sz w:val="22"/>
          <w:szCs w:val="22"/>
        </w:rPr>
        <w:t>Strategia ja kokonaisarkkitehtuuri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D565E9" w:rsidRPr="00896B10" w:rsidRDefault="00CE60BB" w:rsidP="00F95EAA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Kokonaisarkkitehtuuri koostuu eri tasoista: toiminta, tieto, tietojärjestelmät ja tekniikka. Strategialuonnoksessa painottuu toimintavarma ICT (s. 5</w:t>
      </w:r>
      <w:r w:rsidR="00D565E9" w:rsidRPr="00896B10">
        <w:rPr>
          <w:rFonts w:ascii="Arial" w:hAnsi="Arial" w:cs="Arial"/>
          <w:sz w:val="22"/>
          <w:szCs w:val="22"/>
        </w:rPr>
        <w:t xml:space="preserve">: ”Visio edellyttää tehokasta ja toimintavarmaa ICT-infrastruktuuria” </w:t>
      </w:r>
      <w:r w:rsidRPr="00896B10">
        <w:rPr>
          <w:rFonts w:ascii="Arial" w:hAnsi="Arial" w:cs="Arial"/>
          <w:sz w:val="22"/>
          <w:szCs w:val="22"/>
        </w:rPr>
        <w:t xml:space="preserve">ja </w:t>
      </w:r>
      <w:r w:rsidR="00D565E9" w:rsidRPr="00896B10">
        <w:rPr>
          <w:rFonts w:ascii="Arial" w:hAnsi="Arial" w:cs="Arial"/>
          <w:sz w:val="22"/>
          <w:szCs w:val="22"/>
        </w:rPr>
        <w:t xml:space="preserve">s. </w:t>
      </w:r>
      <w:r w:rsidRPr="00896B10">
        <w:rPr>
          <w:rFonts w:ascii="Arial" w:hAnsi="Arial" w:cs="Arial"/>
          <w:sz w:val="22"/>
          <w:szCs w:val="22"/>
        </w:rPr>
        <w:t>10</w:t>
      </w:r>
      <w:r w:rsidR="00D565E9" w:rsidRPr="00896B10">
        <w:rPr>
          <w:rFonts w:ascii="Arial" w:hAnsi="Arial" w:cs="Arial"/>
          <w:sz w:val="22"/>
          <w:szCs w:val="22"/>
        </w:rPr>
        <w:t>: ”Toimintavarma ICT-infrastruktuuri”</w:t>
      </w:r>
      <w:r w:rsidRPr="00896B10">
        <w:rPr>
          <w:rFonts w:ascii="Arial" w:hAnsi="Arial" w:cs="Arial"/>
          <w:sz w:val="22"/>
          <w:szCs w:val="22"/>
        </w:rPr>
        <w:t>). Ku</w:t>
      </w:r>
      <w:r w:rsidRPr="00896B10">
        <w:rPr>
          <w:rFonts w:ascii="Arial" w:hAnsi="Arial" w:cs="Arial"/>
          <w:sz w:val="22"/>
          <w:szCs w:val="22"/>
        </w:rPr>
        <w:t>i</w:t>
      </w:r>
      <w:r w:rsidRPr="00896B10">
        <w:rPr>
          <w:rFonts w:ascii="Arial" w:hAnsi="Arial" w:cs="Arial"/>
          <w:sz w:val="22"/>
          <w:szCs w:val="22"/>
        </w:rPr>
        <w:t xml:space="preserve">tenkaan ICT ei yksinään pysty takaamaan asiakkaiden tyytyväisyyttä ja hyviä palveluita, vaan siihen tarvitaan myös toiminnan tuntemus ja toiminnasta johtuvien </w:t>
      </w:r>
      <w:r w:rsidR="00D565E9" w:rsidRPr="00896B10">
        <w:rPr>
          <w:rFonts w:ascii="Arial" w:hAnsi="Arial" w:cs="Arial"/>
          <w:sz w:val="22"/>
          <w:szCs w:val="22"/>
        </w:rPr>
        <w:t>(tieto)tarpeiden tunnistaminen. Tarpeisiin ja tietoon liittyvää kehittämistä ei kuitenkaan ole kuvattu la</w:t>
      </w:r>
      <w:r w:rsidR="00D565E9" w:rsidRPr="00896B10">
        <w:rPr>
          <w:rFonts w:ascii="Arial" w:hAnsi="Arial" w:cs="Arial"/>
          <w:sz w:val="22"/>
          <w:szCs w:val="22"/>
        </w:rPr>
        <w:t>u</w:t>
      </w:r>
      <w:r w:rsidR="00D565E9" w:rsidRPr="00896B10">
        <w:rPr>
          <w:rFonts w:ascii="Arial" w:hAnsi="Arial" w:cs="Arial"/>
          <w:sz w:val="22"/>
          <w:szCs w:val="22"/>
        </w:rPr>
        <w:t>sunnolla olevassa strategiassa. Valtipan näkemyksen mukaan tähän tulisi panostaa ja</w:t>
      </w:r>
      <w:r w:rsidR="00D565E9" w:rsidRPr="00896B10">
        <w:rPr>
          <w:rFonts w:ascii="Arial" w:hAnsi="Arial" w:cs="Arial"/>
          <w:sz w:val="22"/>
          <w:szCs w:val="22"/>
        </w:rPr>
        <w:t>t</w:t>
      </w:r>
      <w:r w:rsidR="00D565E9" w:rsidRPr="00896B10">
        <w:rPr>
          <w:rFonts w:ascii="Arial" w:hAnsi="Arial" w:cs="Arial"/>
          <w:sz w:val="22"/>
          <w:szCs w:val="22"/>
        </w:rPr>
        <w:t xml:space="preserve">kossa. </w:t>
      </w:r>
    </w:p>
    <w:p w:rsidR="00D565E9" w:rsidRPr="00896B10" w:rsidRDefault="00D565E9" w:rsidP="00F95EAA">
      <w:pPr>
        <w:ind w:left="1304"/>
        <w:rPr>
          <w:rFonts w:ascii="Arial" w:hAnsi="Arial" w:cs="Arial"/>
          <w:sz w:val="22"/>
          <w:szCs w:val="22"/>
        </w:rPr>
      </w:pPr>
    </w:p>
    <w:p w:rsidR="00CE60BB" w:rsidRPr="00896B10" w:rsidRDefault="00F95EAA" w:rsidP="00CE60BB">
      <w:pPr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ab/>
      </w:r>
    </w:p>
    <w:p w:rsidR="00CE60BB" w:rsidRPr="00896B10" w:rsidRDefault="00CE60BB" w:rsidP="00F95EAA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896B10">
        <w:rPr>
          <w:rFonts w:ascii="Arial" w:hAnsi="Arial" w:cs="Arial"/>
          <w:b/>
          <w:bCs/>
          <w:sz w:val="22"/>
          <w:szCs w:val="22"/>
        </w:rPr>
        <w:t>Ongelmat ja parannuskeinot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DE7E27" w:rsidRDefault="00F95EAA" w:rsidP="002B3AB9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 xml:space="preserve">Strategiassa on </w:t>
      </w:r>
      <w:r w:rsidR="00A25481" w:rsidRPr="00896B10">
        <w:rPr>
          <w:rFonts w:ascii="Arial" w:hAnsi="Arial" w:cs="Arial"/>
          <w:sz w:val="22"/>
          <w:szCs w:val="22"/>
        </w:rPr>
        <w:t xml:space="preserve">tunnistettu </w:t>
      </w:r>
      <w:r w:rsidRPr="00896B10">
        <w:rPr>
          <w:rFonts w:ascii="Arial" w:hAnsi="Arial" w:cs="Arial"/>
          <w:sz w:val="22"/>
          <w:szCs w:val="22"/>
        </w:rPr>
        <w:t>t</w:t>
      </w:r>
      <w:r w:rsidR="00A25481" w:rsidRPr="00896B10">
        <w:rPr>
          <w:rFonts w:ascii="Arial" w:hAnsi="Arial" w:cs="Arial"/>
          <w:sz w:val="22"/>
          <w:szCs w:val="22"/>
        </w:rPr>
        <w:t xml:space="preserve">ietoon liittyviä ongelmia </w:t>
      </w:r>
      <w:r w:rsidR="00CE60BB" w:rsidRPr="00896B10">
        <w:rPr>
          <w:rFonts w:ascii="Arial" w:hAnsi="Arial" w:cs="Arial"/>
          <w:sz w:val="22"/>
          <w:szCs w:val="22"/>
        </w:rPr>
        <w:t>jonkin verran (tiedon avoimuuden ja lii</w:t>
      </w:r>
      <w:r w:rsidR="00A25481" w:rsidRPr="00896B10">
        <w:rPr>
          <w:rFonts w:ascii="Arial" w:hAnsi="Arial" w:cs="Arial"/>
          <w:sz w:val="22"/>
          <w:szCs w:val="22"/>
        </w:rPr>
        <w:t>kkuvuuden puutteet)</w:t>
      </w:r>
      <w:r w:rsidR="00CE60BB" w:rsidRPr="00896B10">
        <w:rPr>
          <w:rFonts w:ascii="Arial" w:hAnsi="Arial" w:cs="Arial"/>
          <w:sz w:val="22"/>
          <w:szCs w:val="22"/>
        </w:rPr>
        <w:t xml:space="preserve">, mutta parannuskeinoja ei ole kuvattu läpi strategian. Esimerkiksi kuvassa 5 mainitaan </w:t>
      </w:r>
      <w:r w:rsidR="00A25481" w:rsidRPr="00896B10">
        <w:rPr>
          <w:rFonts w:ascii="Arial" w:hAnsi="Arial" w:cs="Arial"/>
          <w:sz w:val="22"/>
          <w:szCs w:val="22"/>
        </w:rPr>
        <w:t xml:space="preserve">yhdistävänä mekanismina </w:t>
      </w:r>
      <w:r w:rsidR="00CE60BB" w:rsidRPr="00896B10">
        <w:rPr>
          <w:rFonts w:ascii="Arial" w:hAnsi="Arial" w:cs="Arial"/>
          <w:sz w:val="22"/>
          <w:szCs w:val="22"/>
        </w:rPr>
        <w:t xml:space="preserve">yhtenäinen IT infrastruktuuri, mutta sen sijaan ei esimerkiksi kehitteillä olevaa metatietopalvelua tai yhtenäisiä toimintatapoja tiedonhallinnassa, jotka kuitenkin ovat edellytys hyville palveluille tai tiedon liikkumiselle järjestelmästä toiseen. </w:t>
      </w:r>
    </w:p>
    <w:p w:rsidR="00DE7E27" w:rsidRDefault="00DE7E27" w:rsidP="002B3AB9">
      <w:pPr>
        <w:ind w:left="1304"/>
        <w:rPr>
          <w:rFonts w:ascii="Arial" w:hAnsi="Arial" w:cs="Arial"/>
          <w:sz w:val="22"/>
          <w:szCs w:val="22"/>
        </w:rPr>
      </w:pPr>
    </w:p>
    <w:p w:rsidR="002B3AB9" w:rsidRPr="00896B10" w:rsidRDefault="002B3AB9" w:rsidP="002B3AB9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 xml:space="preserve">Osa toimenpiteistä kohdistuu selkeästi ICT:hen, vaikka myös tiedonhallinta voisi saada niistä hyötyä. Esimerkiksi toimenpide 1: ns. JulkICT-lab. Olisi toivottavaa, että JulkICT-lab -tyyppistä innovointia saataisiin myös tiedon ja tiedonhallinnan alalle. Yksi käytännön </w:t>
      </w:r>
      <w:r w:rsidRPr="00896B10">
        <w:rPr>
          <w:rFonts w:ascii="Arial" w:hAnsi="Arial" w:cs="Arial"/>
          <w:sz w:val="22"/>
          <w:szCs w:val="22"/>
        </w:rPr>
        <w:lastRenderedPageBreak/>
        <w:t>esimerkki on siirtyminen sähköiseen asiakirjahallintoon, jota on yritetty jo vuosia. Sä</w:t>
      </w:r>
      <w:r w:rsidRPr="00896B10">
        <w:rPr>
          <w:rFonts w:ascii="Arial" w:hAnsi="Arial" w:cs="Arial"/>
          <w:sz w:val="22"/>
          <w:szCs w:val="22"/>
        </w:rPr>
        <w:t>h</w:t>
      </w:r>
      <w:r w:rsidRPr="00896B10">
        <w:rPr>
          <w:rFonts w:ascii="Arial" w:hAnsi="Arial" w:cs="Arial"/>
          <w:sz w:val="22"/>
          <w:szCs w:val="22"/>
        </w:rPr>
        <w:t>ke2 on ollut voimassa lähes neljä vuotta, mutta valitettavan harva organisaatio on pyst</w:t>
      </w:r>
      <w:r w:rsidRPr="00896B10">
        <w:rPr>
          <w:rFonts w:ascii="Arial" w:hAnsi="Arial" w:cs="Arial"/>
          <w:sz w:val="22"/>
          <w:szCs w:val="22"/>
        </w:rPr>
        <w:t>y</w:t>
      </w:r>
      <w:r w:rsidRPr="00896B10">
        <w:rPr>
          <w:rFonts w:ascii="Arial" w:hAnsi="Arial" w:cs="Arial"/>
          <w:sz w:val="22"/>
          <w:szCs w:val="22"/>
        </w:rPr>
        <w:t>nyt täyttämään sen vaatimukset. Innovoinnin kautta voitaisiin saada todellisia uudistu</w:t>
      </w:r>
      <w:r w:rsidRPr="00896B10">
        <w:rPr>
          <w:rFonts w:ascii="Arial" w:hAnsi="Arial" w:cs="Arial"/>
          <w:sz w:val="22"/>
          <w:szCs w:val="22"/>
        </w:rPr>
        <w:t>k</w:t>
      </w:r>
      <w:r w:rsidRPr="00896B10">
        <w:rPr>
          <w:rFonts w:ascii="Arial" w:hAnsi="Arial" w:cs="Arial"/>
          <w:sz w:val="22"/>
          <w:szCs w:val="22"/>
        </w:rPr>
        <w:t>sia myös tiedon käsittelyyn.</w:t>
      </w:r>
    </w:p>
    <w:p w:rsidR="002B3AB9" w:rsidRPr="00896B10" w:rsidRDefault="002B3AB9" w:rsidP="002B3AB9">
      <w:pPr>
        <w:ind w:left="1304"/>
        <w:rPr>
          <w:rFonts w:ascii="Arial" w:hAnsi="Arial" w:cs="Arial"/>
          <w:sz w:val="22"/>
          <w:szCs w:val="22"/>
        </w:rPr>
      </w:pPr>
    </w:p>
    <w:p w:rsidR="00CE60BB" w:rsidRPr="00896B10" w:rsidRDefault="00CE60BB" w:rsidP="00F95EAA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Samoin toimenpide 6: osaamisen tason nostaminen, voisi koskea yhtä hyvin tietojoht</w:t>
      </w:r>
      <w:r w:rsidRPr="00896B10">
        <w:rPr>
          <w:rFonts w:ascii="Arial" w:hAnsi="Arial" w:cs="Arial"/>
          <w:sz w:val="22"/>
          <w:szCs w:val="22"/>
        </w:rPr>
        <w:t>a</w:t>
      </w:r>
      <w:r w:rsidRPr="00896B10">
        <w:rPr>
          <w:rFonts w:ascii="Arial" w:hAnsi="Arial" w:cs="Arial"/>
          <w:sz w:val="22"/>
          <w:szCs w:val="22"/>
        </w:rPr>
        <w:t xml:space="preserve">mista ja tiedonhallintaa kuin ICT:tä. 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E60BB" w:rsidP="00F95EAA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Toimenpide 2: laaditaan ehdotukset ICT-investointien ja yhteisten palveluiden elinka</w:t>
      </w:r>
      <w:r w:rsidRPr="00896B10">
        <w:rPr>
          <w:rFonts w:ascii="Arial" w:hAnsi="Arial" w:cs="Arial"/>
          <w:sz w:val="22"/>
          <w:szCs w:val="22"/>
        </w:rPr>
        <w:t>a</w:t>
      </w:r>
      <w:r w:rsidRPr="00896B10">
        <w:rPr>
          <w:rFonts w:ascii="Arial" w:hAnsi="Arial" w:cs="Arial"/>
          <w:sz w:val="22"/>
          <w:szCs w:val="22"/>
        </w:rPr>
        <w:t xml:space="preserve">ren aikaisiksi omistajuus-, rahoitus- ja ohjausmalleiksi. </w:t>
      </w:r>
      <w:r w:rsidR="00F95EAA" w:rsidRPr="00896B10">
        <w:rPr>
          <w:rFonts w:ascii="Arial" w:hAnsi="Arial" w:cs="Arial"/>
          <w:sz w:val="22"/>
          <w:szCs w:val="22"/>
        </w:rPr>
        <w:t>Valtipan m</w:t>
      </w:r>
      <w:r w:rsidRPr="00896B10">
        <w:rPr>
          <w:rFonts w:ascii="Arial" w:hAnsi="Arial" w:cs="Arial"/>
          <w:sz w:val="22"/>
          <w:szCs w:val="22"/>
        </w:rPr>
        <w:t>ielestä tähän pitäisi l</w:t>
      </w:r>
      <w:r w:rsidRPr="00896B10">
        <w:rPr>
          <w:rFonts w:ascii="Arial" w:hAnsi="Arial" w:cs="Arial"/>
          <w:sz w:val="22"/>
          <w:szCs w:val="22"/>
        </w:rPr>
        <w:t>i</w:t>
      </w:r>
      <w:r w:rsidRPr="00896B10">
        <w:rPr>
          <w:rFonts w:ascii="Arial" w:hAnsi="Arial" w:cs="Arial"/>
          <w:sz w:val="22"/>
          <w:szCs w:val="22"/>
        </w:rPr>
        <w:t>sätä myös ylläpitomalli.</w:t>
      </w:r>
    </w:p>
    <w:p w:rsidR="00D565E9" w:rsidRPr="00896B10" w:rsidRDefault="00D565E9" w:rsidP="00F95EAA">
      <w:pPr>
        <w:ind w:left="1304"/>
        <w:rPr>
          <w:rFonts w:ascii="Arial" w:hAnsi="Arial" w:cs="Arial"/>
          <w:sz w:val="22"/>
          <w:szCs w:val="22"/>
        </w:rPr>
      </w:pPr>
    </w:p>
    <w:p w:rsidR="00D565E9" w:rsidRPr="00896B10" w:rsidRDefault="00D565E9" w:rsidP="00F95EAA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Toimenpide 7: ”Rakenteet selkeämmäksi” on erittäin kannatettava ja koskee toivottava</w:t>
      </w:r>
      <w:r w:rsidRPr="00896B10">
        <w:rPr>
          <w:rFonts w:ascii="Arial" w:hAnsi="Arial" w:cs="Arial"/>
          <w:sz w:val="22"/>
          <w:szCs w:val="22"/>
        </w:rPr>
        <w:t>s</w:t>
      </w:r>
      <w:r w:rsidRPr="00896B10">
        <w:rPr>
          <w:rFonts w:ascii="Arial" w:hAnsi="Arial" w:cs="Arial"/>
          <w:sz w:val="22"/>
          <w:szCs w:val="22"/>
        </w:rPr>
        <w:t>ti myös tiedonhallintaa.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E60BB" w:rsidP="00F95EAA">
      <w:pPr>
        <w:ind w:left="1304"/>
        <w:rPr>
          <w:rFonts w:ascii="Arial" w:hAnsi="Arial" w:cs="Arial"/>
          <w:sz w:val="22"/>
          <w:szCs w:val="22"/>
        </w:rPr>
      </w:pPr>
      <w:r w:rsidRPr="0060712C">
        <w:rPr>
          <w:rFonts w:ascii="Arial" w:hAnsi="Arial" w:cs="Arial"/>
          <w:sz w:val="22"/>
          <w:szCs w:val="22"/>
        </w:rPr>
        <w:t>Sivulla 2</w:t>
      </w:r>
      <w:r w:rsidRPr="00896B10">
        <w:rPr>
          <w:rFonts w:ascii="Arial" w:hAnsi="Arial" w:cs="Arial"/>
          <w:sz w:val="22"/>
          <w:szCs w:val="22"/>
        </w:rPr>
        <w:t xml:space="preserve"> mainitaan ”Hallinnon palvelujen käyttäjät ovat ajoittain tyytymättömiä sähköi</w:t>
      </w:r>
      <w:r w:rsidRPr="00896B10">
        <w:rPr>
          <w:rFonts w:ascii="Arial" w:hAnsi="Arial" w:cs="Arial"/>
          <w:sz w:val="22"/>
          <w:szCs w:val="22"/>
        </w:rPr>
        <w:t>s</w:t>
      </w:r>
      <w:r w:rsidRPr="00896B10">
        <w:rPr>
          <w:rFonts w:ascii="Arial" w:hAnsi="Arial" w:cs="Arial"/>
          <w:sz w:val="22"/>
          <w:szCs w:val="22"/>
        </w:rPr>
        <w:t>ten palveluiden saatavuuteen ja sisäiset käyttäjät toimimattomiin työvälineisiin.” Valtipa esittää</w:t>
      </w:r>
      <w:r w:rsidR="00A25481" w:rsidRPr="00896B10">
        <w:rPr>
          <w:rFonts w:ascii="Arial" w:hAnsi="Arial" w:cs="Arial"/>
          <w:sz w:val="22"/>
          <w:szCs w:val="22"/>
        </w:rPr>
        <w:t>,</w:t>
      </w:r>
      <w:r w:rsidRPr="00896B10">
        <w:rPr>
          <w:rFonts w:ascii="Arial" w:hAnsi="Arial" w:cs="Arial"/>
          <w:sz w:val="22"/>
          <w:szCs w:val="22"/>
        </w:rPr>
        <w:t xml:space="preserve"> että tulisi analysoida, miksi työvälineet ovat toimimattomia ja hankaloittavat käy</w:t>
      </w:r>
      <w:r w:rsidRPr="00896B10">
        <w:rPr>
          <w:rFonts w:ascii="Arial" w:hAnsi="Arial" w:cs="Arial"/>
          <w:sz w:val="22"/>
          <w:szCs w:val="22"/>
        </w:rPr>
        <w:t>t</w:t>
      </w:r>
      <w:r w:rsidRPr="00896B10">
        <w:rPr>
          <w:rFonts w:ascii="Arial" w:hAnsi="Arial" w:cs="Arial"/>
          <w:sz w:val="22"/>
          <w:szCs w:val="22"/>
        </w:rPr>
        <w:t>täjien työntekoa</w:t>
      </w:r>
      <w:r w:rsidR="00A25481" w:rsidRPr="00896B10">
        <w:rPr>
          <w:rFonts w:ascii="Arial" w:hAnsi="Arial" w:cs="Arial"/>
          <w:sz w:val="22"/>
          <w:szCs w:val="22"/>
        </w:rPr>
        <w:t>?</w:t>
      </w:r>
      <w:r w:rsidRPr="00896B10">
        <w:rPr>
          <w:rFonts w:ascii="Arial" w:hAnsi="Arial" w:cs="Arial"/>
          <w:sz w:val="22"/>
          <w:szCs w:val="22"/>
        </w:rPr>
        <w:t xml:space="preserve"> Teknisten ongelmien lisäksi taustalla voi olla monimutkaisia toimint</w:t>
      </w:r>
      <w:r w:rsidRPr="00896B10">
        <w:rPr>
          <w:rFonts w:ascii="Arial" w:hAnsi="Arial" w:cs="Arial"/>
          <w:sz w:val="22"/>
          <w:szCs w:val="22"/>
        </w:rPr>
        <w:t>a</w:t>
      </w:r>
      <w:r w:rsidRPr="00896B10">
        <w:rPr>
          <w:rFonts w:ascii="Arial" w:hAnsi="Arial" w:cs="Arial"/>
          <w:sz w:val="22"/>
          <w:szCs w:val="22"/>
        </w:rPr>
        <w:t xml:space="preserve">tapoja, kuten esimerkiksi asiakirjahallinnossa tällä hetkellä on. Olisiko toimintatapoja mahdollista yksinkertaistaa? 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E60BB" w:rsidP="00676611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Tietojärjestelmien toimimattomuuteen voi johtaa tietojärjestelmissä käytettyjen tietojen kirjavuus, johon onneksi haetaan parannusta kehitettävän metatietopalvelun avulla. Jä</w:t>
      </w:r>
      <w:r w:rsidRPr="00896B10">
        <w:rPr>
          <w:rFonts w:ascii="Arial" w:hAnsi="Arial" w:cs="Arial"/>
          <w:sz w:val="22"/>
          <w:szCs w:val="22"/>
        </w:rPr>
        <w:t>r</w:t>
      </w:r>
      <w:r w:rsidRPr="00896B10">
        <w:rPr>
          <w:rFonts w:ascii="Arial" w:hAnsi="Arial" w:cs="Arial"/>
          <w:sz w:val="22"/>
          <w:szCs w:val="22"/>
        </w:rPr>
        <w:t>jestelmien ja palveluiden tullessa yhä enemmän itsepalveluiksi, on käyttäjäystävällisy</w:t>
      </w:r>
      <w:r w:rsidRPr="00896B10">
        <w:rPr>
          <w:rFonts w:ascii="Arial" w:hAnsi="Arial" w:cs="Arial"/>
          <w:sz w:val="22"/>
          <w:szCs w:val="22"/>
        </w:rPr>
        <w:t>y</w:t>
      </w:r>
      <w:r w:rsidRPr="00896B10">
        <w:rPr>
          <w:rFonts w:ascii="Arial" w:hAnsi="Arial" w:cs="Arial"/>
          <w:sz w:val="22"/>
          <w:szCs w:val="22"/>
        </w:rPr>
        <w:t xml:space="preserve">teen ja käyttömukavuuteen panostettava yhä enemmän. Tämä toivottavasti toteutuu strategiassa mainitun ekosysteemin myötä. </w:t>
      </w:r>
    </w:p>
    <w:p w:rsidR="008B625F" w:rsidRPr="00896B10" w:rsidRDefault="008B625F" w:rsidP="00676611">
      <w:pPr>
        <w:ind w:left="1304"/>
        <w:rPr>
          <w:rFonts w:ascii="Arial" w:hAnsi="Arial" w:cs="Arial"/>
          <w:sz w:val="22"/>
          <w:szCs w:val="22"/>
        </w:rPr>
      </w:pPr>
    </w:p>
    <w:p w:rsidR="008B625F" w:rsidRPr="00896B10" w:rsidRDefault="008B625F" w:rsidP="008B625F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Valtipa esittää, että strategiassa tulisi myös nostaa enemmän esiin tiedon turvaamiseen liittyviä tekijöitä, koska ainoastaan tiedon eheyden, saatavuuden ja luotettavuuden ke</w:t>
      </w:r>
      <w:r w:rsidRPr="00896B10">
        <w:rPr>
          <w:rFonts w:ascii="Arial" w:hAnsi="Arial" w:cs="Arial"/>
          <w:sz w:val="22"/>
          <w:szCs w:val="22"/>
        </w:rPr>
        <w:t>i</w:t>
      </w:r>
      <w:r w:rsidRPr="00896B10">
        <w:rPr>
          <w:rFonts w:ascii="Arial" w:hAnsi="Arial" w:cs="Arial"/>
          <w:sz w:val="22"/>
          <w:szCs w:val="22"/>
        </w:rPr>
        <w:t>noin voidaan saavuttaa tietoympäristö, jossa yhteiskäyttöinen ja avoin tieto on luotett</w:t>
      </w:r>
      <w:r w:rsidRPr="00896B10">
        <w:rPr>
          <w:rFonts w:ascii="Arial" w:hAnsi="Arial" w:cs="Arial"/>
          <w:sz w:val="22"/>
          <w:szCs w:val="22"/>
        </w:rPr>
        <w:t>a</w:t>
      </w:r>
      <w:r w:rsidRPr="00896B10">
        <w:rPr>
          <w:rFonts w:ascii="Arial" w:hAnsi="Arial" w:cs="Arial"/>
          <w:sz w:val="22"/>
          <w:szCs w:val="22"/>
        </w:rPr>
        <w:t>vaa ja hyödynnettävää.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CE60BB" w:rsidRPr="00896B10" w:rsidRDefault="00C27B95" w:rsidP="00CE60BB">
      <w:pPr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ab/>
      </w:r>
    </w:p>
    <w:p w:rsidR="00CE60BB" w:rsidRPr="00896B10" w:rsidRDefault="00CE60BB" w:rsidP="00984883">
      <w:pPr>
        <w:ind w:left="1304"/>
        <w:rPr>
          <w:rFonts w:ascii="Arial" w:hAnsi="Arial" w:cs="Arial"/>
          <w:b/>
          <w:sz w:val="22"/>
          <w:szCs w:val="22"/>
        </w:rPr>
      </w:pPr>
      <w:r w:rsidRPr="00896B10">
        <w:rPr>
          <w:rFonts w:ascii="Arial" w:hAnsi="Arial" w:cs="Arial"/>
          <w:b/>
          <w:sz w:val="22"/>
          <w:szCs w:val="22"/>
        </w:rPr>
        <w:t xml:space="preserve">Yhteenveto: </w:t>
      </w:r>
    </w:p>
    <w:p w:rsidR="00CE60BB" w:rsidRPr="00896B10" w:rsidRDefault="00CE60BB" w:rsidP="00CE60BB">
      <w:pPr>
        <w:rPr>
          <w:rFonts w:ascii="Arial" w:hAnsi="Arial" w:cs="Arial"/>
          <w:sz w:val="22"/>
          <w:szCs w:val="22"/>
        </w:rPr>
      </w:pPr>
    </w:p>
    <w:p w:rsidR="008B625F" w:rsidRPr="00896B10" w:rsidRDefault="008B625F" w:rsidP="00984883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Yhteenvetona Valtipa toteaa, että strategian laajentaminen ICT:stä tiedon ja tiedonha</w:t>
      </w:r>
      <w:r w:rsidRPr="00896B10">
        <w:rPr>
          <w:rFonts w:ascii="Arial" w:hAnsi="Arial" w:cs="Arial"/>
          <w:sz w:val="22"/>
          <w:szCs w:val="22"/>
        </w:rPr>
        <w:t>l</w:t>
      </w:r>
      <w:r w:rsidRPr="00896B10">
        <w:rPr>
          <w:rFonts w:ascii="Arial" w:hAnsi="Arial" w:cs="Arial"/>
          <w:sz w:val="22"/>
          <w:szCs w:val="22"/>
        </w:rPr>
        <w:t xml:space="preserve">linnan alalle on kannatettavaa. </w:t>
      </w:r>
      <w:r w:rsidR="00D320E6" w:rsidRPr="00896B10">
        <w:rPr>
          <w:rFonts w:ascii="Arial" w:hAnsi="Arial" w:cs="Arial"/>
          <w:sz w:val="22"/>
          <w:szCs w:val="22"/>
        </w:rPr>
        <w:t>Strategian jatkotyöstämisessä olisi toivottavaa, että str</w:t>
      </w:r>
      <w:r w:rsidR="00D320E6" w:rsidRPr="00896B10">
        <w:rPr>
          <w:rFonts w:ascii="Arial" w:hAnsi="Arial" w:cs="Arial"/>
          <w:sz w:val="22"/>
          <w:szCs w:val="22"/>
        </w:rPr>
        <w:t>a</w:t>
      </w:r>
      <w:r w:rsidR="00D320E6" w:rsidRPr="00896B10">
        <w:rPr>
          <w:rFonts w:ascii="Arial" w:hAnsi="Arial" w:cs="Arial"/>
          <w:sz w:val="22"/>
          <w:szCs w:val="22"/>
        </w:rPr>
        <w:t>tegiassa mainittujen toimenpiteiden hyödyllisyys myös tiedonhallinnalle arvioitaisiin.</w:t>
      </w:r>
      <w:r w:rsidRPr="00896B10">
        <w:rPr>
          <w:rFonts w:ascii="Arial" w:hAnsi="Arial" w:cs="Arial"/>
          <w:sz w:val="22"/>
          <w:szCs w:val="22"/>
        </w:rPr>
        <w:t xml:space="preserve"> </w:t>
      </w:r>
    </w:p>
    <w:p w:rsidR="008B625F" w:rsidRPr="00896B10" w:rsidRDefault="008B625F" w:rsidP="00C45EED">
      <w:pPr>
        <w:ind w:left="360"/>
        <w:rPr>
          <w:rFonts w:ascii="Arial" w:hAnsi="Arial" w:cs="Arial"/>
          <w:sz w:val="22"/>
          <w:szCs w:val="22"/>
        </w:rPr>
      </w:pPr>
    </w:p>
    <w:p w:rsidR="00C27B95" w:rsidRPr="00BE7186" w:rsidRDefault="008B625F" w:rsidP="00BE7186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Ohjaus- ja johtovastuiden määrittely yh</w:t>
      </w:r>
      <w:r w:rsidR="002B3AB9" w:rsidRPr="00896B10">
        <w:rPr>
          <w:rFonts w:ascii="Arial" w:hAnsi="Arial" w:cs="Arial"/>
          <w:sz w:val="22"/>
          <w:szCs w:val="22"/>
        </w:rPr>
        <w:t>tenä strategian kohteena on myös</w:t>
      </w:r>
      <w:r w:rsidRPr="00896B10">
        <w:rPr>
          <w:rFonts w:ascii="Arial" w:hAnsi="Arial" w:cs="Arial"/>
          <w:sz w:val="22"/>
          <w:szCs w:val="22"/>
        </w:rPr>
        <w:t xml:space="preserve"> erittäin kann</w:t>
      </w:r>
      <w:r w:rsidRPr="00896B10">
        <w:rPr>
          <w:rFonts w:ascii="Arial" w:hAnsi="Arial" w:cs="Arial"/>
          <w:sz w:val="22"/>
          <w:szCs w:val="22"/>
        </w:rPr>
        <w:t>a</w:t>
      </w:r>
      <w:r w:rsidRPr="00896B10">
        <w:rPr>
          <w:rFonts w:ascii="Arial" w:hAnsi="Arial" w:cs="Arial"/>
          <w:sz w:val="22"/>
          <w:szCs w:val="22"/>
        </w:rPr>
        <w:t xml:space="preserve">tettavaa. Valtipan toiveena on, että myös tiedonhallintaan (ml. asiakirjahallinto) liittyvät tehtävät ja niiden vastuutus </w:t>
      </w:r>
      <w:r w:rsidR="002B3AB9" w:rsidRPr="00896B10">
        <w:rPr>
          <w:rFonts w:ascii="Arial" w:hAnsi="Arial" w:cs="Arial"/>
          <w:sz w:val="22"/>
          <w:szCs w:val="22"/>
        </w:rPr>
        <w:t>määriteltäisiin.</w:t>
      </w:r>
    </w:p>
    <w:p w:rsidR="00C27B95" w:rsidRPr="00896B10" w:rsidRDefault="00C27B95" w:rsidP="00C27B95">
      <w:pPr>
        <w:pStyle w:val="Luettelokappale"/>
        <w:rPr>
          <w:rFonts w:ascii="Arial" w:hAnsi="Arial" w:cs="Arial"/>
        </w:rPr>
      </w:pPr>
    </w:p>
    <w:p w:rsidR="00C27B95" w:rsidRPr="00896B10" w:rsidRDefault="00C27B95" w:rsidP="00C27B95">
      <w:pPr>
        <w:pStyle w:val="Luettelokappale"/>
        <w:rPr>
          <w:rFonts w:ascii="Arial" w:hAnsi="Arial" w:cs="Arial"/>
        </w:rPr>
      </w:pPr>
    </w:p>
    <w:p w:rsidR="00C27B95" w:rsidRPr="00BE7186" w:rsidRDefault="00C27B95" w:rsidP="00BE7186">
      <w:pPr>
        <w:ind w:left="1304"/>
        <w:rPr>
          <w:rFonts w:ascii="Arial" w:hAnsi="Arial" w:cs="Arial"/>
          <w:sz w:val="22"/>
          <w:szCs w:val="22"/>
        </w:rPr>
      </w:pPr>
      <w:r w:rsidRPr="00BE7186">
        <w:rPr>
          <w:rFonts w:ascii="Arial" w:hAnsi="Arial" w:cs="Arial"/>
          <w:sz w:val="22"/>
          <w:szCs w:val="22"/>
        </w:rPr>
        <w:t>Valtipa yhteistyöryhmän puolesta</w:t>
      </w:r>
    </w:p>
    <w:p w:rsidR="00CE60BB" w:rsidRPr="00896B10" w:rsidRDefault="00C27B95" w:rsidP="00CE60BB">
      <w:pPr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ab/>
      </w:r>
    </w:p>
    <w:p w:rsidR="00C27B95" w:rsidRPr="00896B10" w:rsidRDefault="00C27B95" w:rsidP="00CE60BB">
      <w:pPr>
        <w:rPr>
          <w:rFonts w:ascii="Arial" w:hAnsi="Arial" w:cs="Arial"/>
          <w:sz w:val="22"/>
          <w:szCs w:val="22"/>
        </w:rPr>
      </w:pPr>
    </w:p>
    <w:p w:rsidR="00C27B95" w:rsidRPr="00896B10" w:rsidRDefault="00C27B95" w:rsidP="00BE7186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br/>
        <w:t>Anne Hurmalainen</w:t>
      </w:r>
      <w:r w:rsidRPr="00896B10">
        <w:rPr>
          <w:rFonts w:ascii="Arial" w:hAnsi="Arial" w:cs="Arial"/>
          <w:sz w:val="22"/>
          <w:szCs w:val="22"/>
        </w:rPr>
        <w:tab/>
      </w:r>
      <w:r w:rsidRPr="00896B10">
        <w:rPr>
          <w:rFonts w:ascii="Arial" w:hAnsi="Arial" w:cs="Arial"/>
          <w:sz w:val="22"/>
          <w:szCs w:val="22"/>
        </w:rPr>
        <w:tab/>
      </w:r>
      <w:r w:rsidRPr="00896B10">
        <w:rPr>
          <w:rFonts w:ascii="Arial" w:hAnsi="Arial" w:cs="Arial"/>
          <w:sz w:val="22"/>
          <w:szCs w:val="22"/>
        </w:rPr>
        <w:tab/>
        <w:t>Aulikki Pakaknen</w:t>
      </w:r>
      <w:r w:rsidRPr="00896B10">
        <w:rPr>
          <w:rFonts w:ascii="Arial" w:hAnsi="Arial" w:cs="Arial"/>
          <w:sz w:val="22"/>
          <w:szCs w:val="22"/>
        </w:rPr>
        <w:tab/>
      </w:r>
    </w:p>
    <w:p w:rsidR="00C27B95" w:rsidRPr="00896B10" w:rsidRDefault="00C27B95" w:rsidP="00BE7186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Tietopalvelupäällikkö</w:t>
      </w:r>
      <w:r w:rsidRPr="00896B10">
        <w:rPr>
          <w:rFonts w:ascii="Arial" w:hAnsi="Arial" w:cs="Arial"/>
          <w:sz w:val="22"/>
          <w:szCs w:val="22"/>
        </w:rPr>
        <w:tab/>
      </w:r>
      <w:r w:rsidRPr="00896B10">
        <w:rPr>
          <w:rFonts w:ascii="Arial" w:hAnsi="Arial" w:cs="Arial"/>
          <w:sz w:val="22"/>
          <w:szCs w:val="22"/>
        </w:rPr>
        <w:tab/>
      </w:r>
      <w:r w:rsidR="00BE7186">
        <w:rPr>
          <w:rFonts w:ascii="Arial" w:hAnsi="Arial" w:cs="Arial"/>
          <w:sz w:val="22"/>
          <w:szCs w:val="22"/>
        </w:rPr>
        <w:tab/>
      </w:r>
      <w:r w:rsidRPr="00896B10">
        <w:rPr>
          <w:rFonts w:ascii="Arial" w:hAnsi="Arial" w:cs="Arial"/>
          <w:sz w:val="22"/>
          <w:szCs w:val="22"/>
        </w:rPr>
        <w:t>Tietopalvelupäällilkkö</w:t>
      </w:r>
    </w:p>
    <w:p w:rsidR="00C27B95" w:rsidRPr="00896B10" w:rsidRDefault="00676611" w:rsidP="00BE7186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T</w:t>
      </w:r>
      <w:r w:rsidR="00C27B95" w:rsidRPr="00896B10">
        <w:rPr>
          <w:rFonts w:ascii="Arial" w:hAnsi="Arial" w:cs="Arial"/>
          <w:sz w:val="22"/>
          <w:szCs w:val="22"/>
        </w:rPr>
        <w:t>yö- ja elinkeinoministeriö</w:t>
      </w:r>
      <w:r w:rsidR="00C27B95" w:rsidRPr="00896B10">
        <w:rPr>
          <w:rFonts w:ascii="Arial" w:hAnsi="Arial" w:cs="Arial"/>
          <w:sz w:val="22"/>
          <w:szCs w:val="22"/>
        </w:rPr>
        <w:tab/>
      </w:r>
      <w:r w:rsidR="00C27B95" w:rsidRPr="00896B10">
        <w:rPr>
          <w:rFonts w:ascii="Arial" w:hAnsi="Arial" w:cs="Arial"/>
          <w:sz w:val="22"/>
          <w:szCs w:val="22"/>
        </w:rPr>
        <w:tab/>
      </w:r>
      <w:r w:rsidR="00BE7186">
        <w:rPr>
          <w:rFonts w:ascii="Arial" w:hAnsi="Arial" w:cs="Arial"/>
          <w:sz w:val="22"/>
          <w:szCs w:val="22"/>
        </w:rPr>
        <w:tab/>
      </w:r>
      <w:r w:rsidR="00C27B95" w:rsidRPr="00896B10">
        <w:rPr>
          <w:rFonts w:ascii="Arial" w:hAnsi="Arial" w:cs="Arial"/>
          <w:sz w:val="22"/>
          <w:szCs w:val="22"/>
        </w:rPr>
        <w:t>Puolustusministeriö</w:t>
      </w:r>
    </w:p>
    <w:p w:rsidR="00C27B95" w:rsidRPr="00896B10" w:rsidRDefault="00C27B95" w:rsidP="00BE7186">
      <w:pPr>
        <w:ind w:left="1304"/>
        <w:rPr>
          <w:rFonts w:ascii="Arial" w:hAnsi="Arial" w:cs="Arial"/>
          <w:sz w:val="22"/>
          <w:szCs w:val="22"/>
        </w:rPr>
      </w:pPr>
      <w:r w:rsidRPr="00896B10">
        <w:rPr>
          <w:rFonts w:ascii="Arial" w:hAnsi="Arial" w:cs="Arial"/>
          <w:sz w:val="22"/>
          <w:szCs w:val="22"/>
        </w:rPr>
        <w:t>puheenjohtaja</w:t>
      </w:r>
      <w:r w:rsidRPr="00896B10">
        <w:rPr>
          <w:rFonts w:ascii="Arial" w:hAnsi="Arial" w:cs="Arial"/>
          <w:sz w:val="22"/>
          <w:szCs w:val="22"/>
        </w:rPr>
        <w:tab/>
      </w:r>
      <w:r w:rsidRPr="00896B10">
        <w:rPr>
          <w:rFonts w:ascii="Arial" w:hAnsi="Arial" w:cs="Arial"/>
          <w:sz w:val="22"/>
          <w:szCs w:val="22"/>
        </w:rPr>
        <w:tab/>
      </w:r>
      <w:r w:rsidRPr="00896B10">
        <w:rPr>
          <w:rFonts w:ascii="Arial" w:hAnsi="Arial" w:cs="Arial"/>
          <w:sz w:val="22"/>
          <w:szCs w:val="22"/>
        </w:rPr>
        <w:tab/>
        <w:t>sihteeri</w:t>
      </w:r>
    </w:p>
    <w:p w:rsidR="003D68B3" w:rsidRPr="00896B10" w:rsidRDefault="00C27B95" w:rsidP="003D68B3">
      <w:pPr>
        <w:pStyle w:val="akpleipteksti"/>
        <w:spacing w:after="0"/>
        <w:rPr>
          <w:rFonts w:cs="Arial"/>
          <w:sz w:val="22"/>
          <w:szCs w:val="22"/>
        </w:rPr>
      </w:pPr>
      <w:r w:rsidRPr="00896B10">
        <w:rPr>
          <w:rFonts w:cs="Arial"/>
          <w:sz w:val="22"/>
          <w:szCs w:val="22"/>
        </w:rPr>
        <w:tab/>
      </w:r>
      <w:r w:rsidRPr="00896B10">
        <w:rPr>
          <w:rFonts w:cs="Arial"/>
          <w:sz w:val="22"/>
          <w:szCs w:val="22"/>
        </w:rPr>
        <w:tab/>
      </w:r>
    </w:p>
    <w:p w:rsidR="00EA53C3" w:rsidRPr="00896B10" w:rsidRDefault="00EA53C3" w:rsidP="00565D39">
      <w:pPr>
        <w:pStyle w:val="AKPriippuva2"/>
        <w:rPr>
          <w:lang w:val="fi-FI"/>
        </w:rPr>
      </w:pPr>
    </w:p>
    <w:p w:rsidR="00C27B95" w:rsidRPr="00896B10" w:rsidRDefault="00C27B95" w:rsidP="00565D39">
      <w:pPr>
        <w:pStyle w:val="AKPriippuva2"/>
        <w:rPr>
          <w:lang w:val="fi-FI"/>
        </w:rPr>
      </w:pPr>
    </w:p>
    <w:p w:rsidR="00EA53C3" w:rsidRPr="00896B10" w:rsidRDefault="00EA53C3" w:rsidP="00BE5E1E">
      <w:pPr>
        <w:pStyle w:val="AKPriippuva2"/>
        <w:rPr>
          <w:lang w:val="fi-FI"/>
        </w:rPr>
      </w:pPr>
      <w:r w:rsidRPr="00896B10">
        <w:rPr>
          <w:lang w:val="fi-FI"/>
        </w:rPr>
        <w:t>TIEDOKSI</w:t>
      </w:r>
      <w:r w:rsidRPr="00896B10">
        <w:rPr>
          <w:lang w:val="fi-FI"/>
        </w:rPr>
        <w:tab/>
      </w:r>
      <w:r w:rsidR="00C27B95" w:rsidRPr="00896B10">
        <w:rPr>
          <w:lang w:val="fi-FI"/>
        </w:rPr>
        <w:t>Valt</w:t>
      </w:r>
      <w:r w:rsidR="00676611" w:rsidRPr="00896B10">
        <w:rPr>
          <w:lang w:val="fi-FI"/>
        </w:rPr>
        <w:t>ipan yhteistyöryhmän jäsenet</w:t>
      </w:r>
    </w:p>
    <w:sectPr w:rsidR="00EA53C3" w:rsidRPr="00896B10" w:rsidSect="00110D5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71" w:right="851" w:bottom="567" w:left="1134" w:header="709" w:footer="28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8BA" w:rsidRDefault="00A938BA">
      <w:r>
        <w:separator/>
      </w:r>
    </w:p>
  </w:endnote>
  <w:endnote w:type="continuationSeparator" w:id="0">
    <w:p w:rsidR="00A938BA" w:rsidRDefault="00A93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AA" w:rsidRDefault="0064768F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F95EAA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F95EAA">
      <w:rPr>
        <w:rStyle w:val="Sivunumero"/>
        <w:noProof/>
      </w:rPr>
      <w:t>1</w:t>
    </w:r>
    <w:r>
      <w:rPr>
        <w:rStyle w:val="Sivunumero"/>
      </w:rPr>
      <w:fldChar w:fldCharType="end"/>
    </w:r>
  </w:p>
  <w:p w:rsidR="00F95EAA" w:rsidRDefault="00F95EAA">
    <w:pPr>
      <w:pStyle w:val="Alatunnist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AA" w:rsidRPr="00337449" w:rsidRDefault="00F95EAA">
    <w:pPr>
      <w:pStyle w:val="Alatunniste"/>
      <w:framePr w:wrap="around" w:vAnchor="text" w:hAnchor="margin" w:xAlign="right" w:y="1"/>
      <w:rPr>
        <w:rStyle w:val="Sivunumero"/>
        <w:rFonts w:cs="Arial"/>
      </w:rPr>
    </w:pPr>
  </w:p>
  <w:p w:rsidR="00F95EAA" w:rsidRPr="00337449" w:rsidRDefault="00F95EAA" w:rsidP="00032AC1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76" w:type="dxa"/>
      <w:tblInd w:w="-556" w:type="dxa"/>
      <w:tblLayout w:type="fixed"/>
      <w:tblCellMar>
        <w:left w:w="68" w:type="dxa"/>
        <w:right w:w="68" w:type="dxa"/>
      </w:tblCellMar>
      <w:tblLook w:val="0000"/>
    </w:tblPr>
    <w:tblGrid>
      <w:gridCol w:w="3530"/>
      <w:gridCol w:w="3453"/>
      <w:gridCol w:w="4093"/>
    </w:tblGrid>
    <w:tr w:rsidR="00F95EAA">
      <w:trPr>
        <w:cantSplit/>
      </w:trPr>
      <w:tc>
        <w:tcPr>
          <w:tcW w:w="6942" w:type="dxa"/>
          <w:gridSpan w:val="2"/>
        </w:tcPr>
        <w:p w:rsidR="00F95EAA" w:rsidRPr="00093153" w:rsidRDefault="00F95EAA" w:rsidP="003F11F6">
          <w:pPr>
            <w:pStyle w:val="akptiedostopolku"/>
          </w:pPr>
          <w:r>
            <w:t xml:space="preserve"> </w:t>
          </w:r>
        </w:p>
      </w:tc>
      <w:tc>
        <w:tcPr>
          <w:tcW w:w="4134" w:type="dxa"/>
          <w:tcMar>
            <w:left w:w="113" w:type="dxa"/>
          </w:tcMar>
        </w:tcPr>
        <w:p w:rsidR="00F95EAA" w:rsidRPr="00093153" w:rsidRDefault="0064768F" w:rsidP="00032AC1">
          <w:pPr>
            <w:pStyle w:val="Alatunniste"/>
            <w:rPr>
              <w:rFonts w:ascii="Arial" w:hAnsi="Arial" w:cs="Arial"/>
              <w:sz w:val="16"/>
              <w:szCs w:val="16"/>
            </w:rPr>
          </w:pPr>
          <w:fldSimple w:instr=" DOCPROPERTY  tweb_doc_id  \* MERGEFORMAT ">
            <w:r w:rsidR="00F95EAA">
              <w:rPr>
                <w:rFonts w:ascii="Arial" w:hAnsi="Arial" w:cs="Arial"/>
                <w:sz w:val="16"/>
                <w:szCs w:val="16"/>
              </w:rPr>
              <w:t>193975</w:t>
            </w:r>
          </w:fldSimple>
        </w:p>
      </w:tc>
    </w:tr>
    <w:tr w:rsidR="00F95EAA" w:rsidRPr="0060712C">
      <w:trPr>
        <w:cantSplit/>
      </w:trPr>
      <w:tc>
        <w:tcPr>
          <w:tcW w:w="3566" w:type="dxa"/>
        </w:tcPr>
        <w:p w:rsidR="00F95EAA" w:rsidRPr="007E4B51" w:rsidRDefault="00F95EAA" w:rsidP="00032AC1">
          <w:pPr>
            <w:pStyle w:val="Alatunniste"/>
            <w:rPr>
              <w:rFonts w:ascii="Arial" w:hAnsi="Arial" w:cs="Arial"/>
              <w:b/>
              <w:color w:val="00549F"/>
              <w:sz w:val="16"/>
              <w:szCs w:val="16"/>
            </w:rPr>
          </w:pPr>
          <w:r>
            <w:rPr>
              <w:rFonts w:ascii="Arial" w:hAnsi="Arial" w:cs="Arial"/>
              <w:b/>
              <w:color w:val="00549F"/>
              <w:sz w:val="16"/>
              <w:szCs w:val="16"/>
            </w:rPr>
            <w:t>TYÖ- JA ELINKEINOMINISTERIÖ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57" w:type="dxa"/>
          </w:tcMar>
        </w:tcPr>
        <w:p w:rsidR="00F95EAA" w:rsidRPr="007E4B51" w:rsidRDefault="00F95EAA" w:rsidP="00032AC1">
          <w:pPr>
            <w:pStyle w:val="Alatunniste"/>
            <w:rPr>
              <w:rFonts w:ascii="Arial" w:hAnsi="Arial" w:cs="Arial"/>
              <w:b/>
              <w:color w:val="00549F"/>
              <w:sz w:val="16"/>
              <w:szCs w:val="16"/>
            </w:rPr>
          </w:pPr>
          <w:r>
            <w:rPr>
              <w:rFonts w:ascii="Arial" w:hAnsi="Arial" w:cs="Arial"/>
              <w:b/>
              <w:color w:val="00549F"/>
              <w:sz w:val="16"/>
              <w:szCs w:val="16"/>
            </w:rPr>
            <w:t>ARBETS- OCH NÄRINGSMINISTERIET</w:t>
          </w:r>
        </w:p>
      </w:tc>
      <w:tc>
        <w:tcPr>
          <w:tcW w:w="4134" w:type="dxa"/>
          <w:tcMar>
            <w:left w:w="113" w:type="dxa"/>
          </w:tcMar>
        </w:tcPr>
        <w:p w:rsidR="00F95EAA" w:rsidRPr="00B32D94" w:rsidRDefault="00F95EAA" w:rsidP="00032AC1">
          <w:pPr>
            <w:pStyle w:val="Alatunniste"/>
            <w:rPr>
              <w:rFonts w:ascii="Arial" w:hAnsi="Arial" w:cs="Arial"/>
              <w:b/>
              <w:color w:val="00549F"/>
              <w:sz w:val="16"/>
              <w:szCs w:val="16"/>
              <w:lang w:val="en-GB"/>
            </w:rPr>
          </w:pPr>
          <w:r w:rsidRPr="00B32D94">
            <w:rPr>
              <w:rFonts w:ascii="Arial" w:hAnsi="Arial" w:cs="Arial"/>
              <w:b/>
              <w:color w:val="00549F"/>
              <w:sz w:val="16"/>
              <w:szCs w:val="16"/>
              <w:lang w:val="en-GB"/>
            </w:rPr>
            <w:t>MINISTRY OF EMPLOYMENT AND THE ECONOMY</w:t>
          </w:r>
        </w:p>
      </w:tc>
    </w:tr>
    <w:tr w:rsidR="00F95EAA">
      <w:trPr>
        <w:cantSplit/>
      </w:trPr>
      <w:tc>
        <w:tcPr>
          <w:tcW w:w="3566" w:type="dxa"/>
          <w:vAlign w:val="center"/>
        </w:tcPr>
        <w:p w:rsidR="00F95EAA" w:rsidRPr="007E4B51" w:rsidRDefault="00F95EAA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PL 32 (Aleksanterinkatu 4)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113" w:type="dxa"/>
          </w:tcMar>
          <w:vAlign w:val="center"/>
        </w:tcPr>
        <w:p w:rsidR="00F95EAA" w:rsidRPr="007E4B51" w:rsidRDefault="00F95EAA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PB 32 (Alexandersgatan 4)</w:t>
          </w:r>
        </w:p>
      </w:tc>
      <w:tc>
        <w:tcPr>
          <w:tcW w:w="4134" w:type="dxa"/>
          <w:tcMar>
            <w:top w:w="0" w:type="dxa"/>
            <w:left w:w="113" w:type="dxa"/>
            <w:bottom w:w="0" w:type="dxa"/>
            <w:right w:w="57" w:type="dxa"/>
          </w:tcMar>
          <w:vAlign w:val="center"/>
        </w:tcPr>
        <w:p w:rsidR="00F95EAA" w:rsidRPr="007E4B51" w:rsidRDefault="00F95EAA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P.O. Box 32 (Aleksanterinkatu 4)</w:t>
          </w:r>
        </w:p>
      </w:tc>
    </w:tr>
    <w:tr w:rsidR="00F95EAA">
      <w:trPr>
        <w:cantSplit/>
      </w:trPr>
      <w:tc>
        <w:tcPr>
          <w:tcW w:w="3566" w:type="dxa"/>
          <w:vAlign w:val="center"/>
        </w:tcPr>
        <w:p w:rsidR="00F95EAA" w:rsidRPr="007E4B51" w:rsidRDefault="00F95EAA" w:rsidP="00110D57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00023 Valtioneuvosto • Puh. 029 506 0000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113" w:type="dxa"/>
          </w:tcMar>
          <w:vAlign w:val="center"/>
        </w:tcPr>
        <w:p w:rsidR="00F95EAA" w:rsidRPr="007E4B51" w:rsidRDefault="00F95EAA" w:rsidP="00990000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00023 Statsrådet •Tfn 029 506 0000</w:t>
          </w:r>
        </w:p>
      </w:tc>
      <w:tc>
        <w:tcPr>
          <w:tcW w:w="4134" w:type="dxa"/>
          <w:tcMar>
            <w:top w:w="0" w:type="dxa"/>
            <w:left w:w="113" w:type="dxa"/>
            <w:bottom w:w="0" w:type="dxa"/>
            <w:right w:w="57" w:type="dxa"/>
          </w:tcMar>
          <w:vAlign w:val="center"/>
        </w:tcPr>
        <w:p w:rsidR="00F95EAA" w:rsidRPr="007E4B51" w:rsidRDefault="00F95EAA" w:rsidP="008465DD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FI-00023 Government •Tel. +358 29 506 0000</w:t>
          </w:r>
        </w:p>
      </w:tc>
    </w:tr>
    <w:tr w:rsidR="00F95EAA">
      <w:trPr>
        <w:cantSplit/>
      </w:trPr>
      <w:tc>
        <w:tcPr>
          <w:tcW w:w="3566" w:type="dxa"/>
          <w:vAlign w:val="center"/>
        </w:tcPr>
        <w:p w:rsidR="00F95EAA" w:rsidRPr="007E4B51" w:rsidRDefault="00F95EAA" w:rsidP="00E40220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Faksi 09 1606 2160 • www.tem.fi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113" w:type="dxa"/>
          </w:tcMar>
          <w:vAlign w:val="center"/>
        </w:tcPr>
        <w:p w:rsidR="00F95EAA" w:rsidRPr="007E4B51" w:rsidRDefault="00F95EAA" w:rsidP="00E40220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Fax 09 1606 2160 • www.tem.fi</w:t>
          </w:r>
        </w:p>
      </w:tc>
      <w:tc>
        <w:tcPr>
          <w:tcW w:w="4134" w:type="dxa"/>
          <w:tcMar>
            <w:top w:w="0" w:type="dxa"/>
            <w:left w:w="113" w:type="dxa"/>
            <w:bottom w:w="0" w:type="dxa"/>
            <w:right w:w="57" w:type="dxa"/>
          </w:tcMar>
          <w:vAlign w:val="center"/>
        </w:tcPr>
        <w:p w:rsidR="00F95EAA" w:rsidRPr="007E4B51" w:rsidRDefault="00F95EAA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Fax +358 9 1606 2160 • www.tem.fi</w:t>
          </w:r>
        </w:p>
      </w:tc>
    </w:tr>
  </w:tbl>
  <w:p w:rsidR="00F95EAA" w:rsidRPr="009B1C15" w:rsidRDefault="00F95EAA" w:rsidP="00032AC1">
    <w:pPr>
      <w:pStyle w:val="Alatunnist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8BA" w:rsidRDefault="00A938BA">
      <w:r>
        <w:separator/>
      </w:r>
    </w:p>
  </w:footnote>
  <w:footnote w:type="continuationSeparator" w:id="0">
    <w:p w:rsidR="00A938BA" w:rsidRDefault="00A93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9" w:type="dxa"/>
      <w:tblLook w:val="01E0"/>
    </w:tblPr>
    <w:tblGrid>
      <w:gridCol w:w="5142"/>
      <w:gridCol w:w="2609"/>
      <w:gridCol w:w="1274"/>
      <w:gridCol w:w="1414"/>
    </w:tblGrid>
    <w:tr w:rsidR="00F95EAA" w:rsidRPr="00D15281" w:rsidTr="00D15281">
      <w:trPr>
        <w:cantSplit/>
        <w:trHeight w:hRule="exact" w:val="397"/>
      </w:trPr>
      <w:tc>
        <w:tcPr>
          <w:tcW w:w="5142" w:type="dxa"/>
          <w:tcMar>
            <w:top w:w="0" w:type="dxa"/>
            <w:bottom w:w="0" w:type="dxa"/>
          </w:tcMar>
        </w:tcPr>
        <w:p w:rsidR="00F95EAA" w:rsidRPr="007E3D3B" w:rsidRDefault="00F95EAA" w:rsidP="00463B18">
          <w:pPr>
            <w:pStyle w:val="akpylatunniste"/>
          </w:pPr>
        </w:p>
      </w:tc>
      <w:tc>
        <w:tcPr>
          <w:tcW w:w="2609" w:type="dxa"/>
          <w:tcMar>
            <w:top w:w="0" w:type="dxa"/>
            <w:bottom w:w="0" w:type="dxa"/>
          </w:tcMar>
        </w:tcPr>
        <w:p w:rsidR="00F95EAA" w:rsidRPr="007E3D3B" w:rsidRDefault="00F95EAA" w:rsidP="00463B18">
          <w:pPr>
            <w:pStyle w:val="akpylatunniste"/>
          </w:pPr>
        </w:p>
      </w:tc>
      <w:tc>
        <w:tcPr>
          <w:tcW w:w="1274" w:type="dxa"/>
          <w:tcMar>
            <w:top w:w="28" w:type="dxa"/>
            <w:bottom w:w="28" w:type="dxa"/>
          </w:tcMar>
          <w:vAlign w:val="bottom"/>
        </w:tcPr>
        <w:p w:rsidR="00F95EAA" w:rsidRPr="007E3D3B" w:rsidRDefault="0064768F" w:rsidP="00463B18">
          <w:pPr>
            <w:pStyle w:val="akpylatunniste"/>
          </w:pPr>
          <w:fldSimple w:instr=" PAGE  \* MERGEFORMAT ">
            <w:r w:rsidR="00281D19">
              <w:t>3</w:t>
            </w:r>
          </w:fldSimple>
          <w:r w:rsidR="00F95EAA">
            <w:t xml:space="preserve"> (</w:t>
          </w:r>
          <w:fldSimple w:instr=" NUMPAGES  \* MERGEFORMAT ">
            <w:r w:rsidR="00281D19">
              <w:t>3</w:t>
            </w:r>
          </w:fldSimple>
          <w:r w:rsidR="00F95EAA">
            <w:t>)</w:t>
          </w:r>
        </w:p>
      </w:tc>
      <w:tc>
        <w:tcPr>
          <w:tcW w:w="1414" w:type="dxa"/>
          <w:tcMar>
            <w:top w:w="0" w:type="dxa"/>
            <w:bottom w:w="0" w:type="dxa"/>
          </w:tcMar>
        </w:tcPr>
        <w:p w:rsidR="00F95EAA" w:rsidRPr="007E3D3B" w:rsidRDefault="00F95EAA" w:rsidP="00463B18">
          <w:pPr>
            <w:pStyle w:val="akpylatunniste"/>
          </w:pPr>
        </w:p>
      </w:tc>
    </w:tr>
    <w:tr w:rsidR="00F95EAA" w:rsidRPr="00D15281" w:rsidTr="00D15281">
      <w:trPr>
        <w:cantSplit/>
        <w:trHeight w:hRule="exact" w:val="284"/>
      </w:trPr>
      <w:tc>
        <w:tcPr>
          <w:tcW w:w="5142" w:type="dxa"/>
          <w:tcMar>
            <w:top w:w="0" w:type="dxa"/>
            <w:bottom w:w="0" w:type="dxa"/>
          </w:tcMar>
        </w:tcPr>
        <w:p w:rsidR="00F95EAA" w:rsidRPr="007E3D3B" w:rsidRDefault="00F95EAA" w:rsidP="00463B18">
          <w:pPr>
            <w:pStyle w:val="akpylatunniste"/>
          </w:pPr>
        </w:p>
      </w:tc>
      <w:tc>
        <w:tcPr>
          <w:tcW w:w="2609" w:type="dxa"/>
          <w:tcMar>
            <w:top w:w="0" w:type="dxa"/>
            <w:bottom w:w="0" w:type="dxa"/>
          </w:tcMar>
        </w:tcPr>
        <w:p w:rsidR="00F95EAA" w:rsidRPr="007E3D3B" w:rsidRDefault="00F95EAA" w:rsidP="00463B18">
          <w:pPr>
            <w:pStyle w:val="akpylatunniste"/>
          </w:pPr>
        </w:p>
      </w:tc>
      <w:tc>
        <w:tcPr>
          <w:tcW w:w="2688" w:type="dxa"/>
          <w:gridSpan w:val="2"/>
          <w:tcMar>
            <w:top w:w="0" w:type="dxa"/>
            <w:bottom w:w="0" w:type="dxa"/>
          </w:tcMar>
          <w:vAlign w:val="bottom"/>
        </w:tcPr>
        <w:p w:rsidR="00F95EAA" w:rsidRPr="007E3D3B" w:rsidRDefault="00F95EAA" w:rsidP="00463B18">
          <w:pPr>
            <w:pStyle w:val="akpylatunniste"/>
          </w:pPr>
        </w:p>
      </w:tc>
    </w:tr>
  </w:tbl>
  <w:p w:rsidR="00F95EAA" w:rsidRDefault="00F95EAA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AA" w:rsidRDefault="00F95EAA">
    <w:pPr>
      <w:pStyle w:val="Yltunniste"/>
      <w:rPr>
        <w:rFonts w:ascii="Arial" w:hAnsi="Arial" w:cs="Arial"/>
        <w:sz w:val="21"/>
        <w:szCs w:val="21"/>
      </w:rPr>
    </w:pPr>
  </w:p>
  <w:p w:rsidR="00F95EAA" w:rsidRDefault="00F95EAA">
    <w:pPr>
      <w:pStyle w:val="Yltunniste"/>
      <w:rPr>
        <w:rFonts w:ascii="Arial" w:hAnsi="Arial" w:cs="Arial"/>
        <w:sz w:val="21"/>
        <w:szCs w:val="21"/>
      </w:rPr>
    </w:pPr>
  </w:p>
  <w:p w:rsidR="00F95EAA" w:rsidRDefault="00F95EAA">
    <w:pPr>
      <w:pStyle w:val="Yltunniste"/>
      <w:rPr>
        <w:rFonts w:ascii="Arial" w:hAnsi="Arial" w:cs="Arial"/>
        <w:sz w:val="21"/>
        <w:szCs w:val="21"/>
      </w:rPr>
    </w:pPr>
  </w:p>
  <w:p w:rsidR="00F95EAA" w:rsidRDefault="00F95EAA">
    <w:pPr>
      <w:pStyle w:val="Yltunniste"/>
      <w:rPr>
        <w:rFonts w:ascii="Arial" w:hAnsi="Arial" w:cs="Arial"/>
        <w:sz w:val="21"/>
        <w:szCs w:val="21"/>
      </w:rPr>
    </w:pPr>
  </w:p>
  <w:p w:rsidR="00F95EAA" w:rsidRDefault="00F95EAA">
    <w:pPr>
      <w:pStyle w:val="Yltunniste"/>
      <w:rPr>
        <w:rFonts w:ascii="Arial" w:hAnsi="Arial" w:cs="Arial"/>
        <w:sz w:val="21"/>
        <w:szCs w:val="21"/>
      </w:rPr>
    </w:pPr>
  </w:p>
  <w:p w:rsidR="00F95EAA" w:rsidRDefault="00F95EAA">
    <w:pPr>
      <w:pStyle w:val="Yltunniste"/>
      <w:rPr>
        <w:rFonts w:ascii="Arial" w:hAnsi="Arial" w:cs="Arial"/>
        <w:sz w:val="21"/>
        <w:szCs w:val="21"/>
      </w:rPr>
    </w:pPr>
  </w:p>
  <w:p w:rsidR="00F95EAA" w:rsidRPr="006037C3" w:rsidRDefault="00281D19">
    <w:pPr>
      <w:pStyle w:val="Yltunniste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129540</wp:posOffset>
          </wp:positionH>
          <wp:positionV relativeFrom="page">
            <wp:posOffset>363855</wp:posOffset>
          </wp:positionV>
          <wp:extent cx="7311390" cy="866140"/>
          <wp:effectExtent l="0" t="0" r="0" b="0"/>
          <wp:wrapNone/>
          <wp:docPr id="2" name="Kuva 2" descr="TEM_A4_palkki_logol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_A4_palkki_logol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139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69F"/>
    <w:multiLevelType w:val="hybridMultilevel"/>
    <w:tmpl w:val="1B8C0AB0"/>
    <w:lvl w:ilvl="0" w:tplc="00227264">
      <w:start w:val="1"/>
      <w:numFmt w:val="decimal"/>
      <w:pStyle w:val="TE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27E77"/>
    <w:multiLevelType w:val="multilevel"/>
    <w:tmpl w:val="33FA8E8E"/>
    <w:lvl w:ilvl="0">
      <w:start w:val="1"/>
      <w:numFmt w:val="decimal"/>
      <w:pStyle w:val="TE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2">
    <w:nsid w:val="50A62394"/>
    <w:multiLevelType w:val="hybridMultilevel"/>
    <w:tmpl w:val="DC2E86BC"/>
    <w:lvl w:ilvl="0" w:tplc="F7CCFD16">
      <w:start w:val="2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D51EF"/>
    <w:multiLevelType w:val="multilevel"/>
    <w:tmpl w:val="3C528EC0"/>
    <w:lvl w:ilvl="0">
      <w:start w:val="1"/>
      <w:numFmt w:val="bullet"/>
      <w:pStyle w:val="TE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4">
    <w:nsid w:val="688B627A"/>
    <w:multiLevelType w:val="multilevel"/>
    <w:tmpl w:val="F2986E68"/>
    <w:lvl w:ilvl="0">
      <w:start w:val="1"/>
      <w:numFmt w:val="decimal"/>
      <w:pStyle w:val="TE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TE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TE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001"/>
  <w:defaultTabStop w:val="1304"/>
  <w:autoHyphenation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A2262"/>
    <w:rsid w:val="00023CF6"/>
    <w:rsid w:val="00032AC1"/>
    <w:rsid w:val="00070C4F"/>
    <w:rsid w:val="00071B9D"/>
    <w:rsid w:val="00083F94"/>
    <w:rsid w:val="00084321"/>
    <w:rsid w:val="0009280E"/>
    <w:rsid w:val="000959E2"/>
    <w:rsid w:val="000A701F"/>
    <w:rsid w:val="000B239C"/>
    <w:rsid w:val="000D096F"/>
    <w:rsid w:val="000D2134"/>
    <w:rsid w:val="000E7513"/>
    <w:rsid w:val="000F2157"/>
    <w:rsid w:val="00110D57"/>
    <w:rsid w:val="0011410D"/>
    <w:rsid w:val="00115679"/>
    <w:rsid w:val="00134E1D"/>
    <w:rsid w:val="00140EF8"/>
    <w:rsid w:val="00143CD8"/>
    <w:rsid w:val="00146B2A"/>
    <w:rsid w:val="00174A90"/>
    <w:rsid w:val="00186449"/>
    <w:rsid w:val="001A6D70"/>
    <w:rsid w:val="001C1D4A"/>
    <w:rsid w:val="001C5506"/>
    <w:rsid w:val="001C6EA6"/>
    <w:rsid w:val="001E57E4"/>
    <w:rsid w:val="002451DB"/>
    <w:rsid w:val="00256C44"/>
    <w:rsid w:val="0026011E"/>
    <w:rsid w:val="00277B95"/>
    <w:rsid w:val="00280CFF"/>
    <w:rsid w:val="00281D19"/>
    <w:rsid w:val="002A07DC"/>
    <w:rsid w:val="002B3AB9"/>
    <w:rsid w:val="002C40E9"/>
    <w:rsid w:val="002D02E0"/>
    <w:rsid w:val="002E3735"/>
    <w:rsid w:val="002E55FB"/>
    <w:rsid w:val="002E635F"/>
    <w:rsid w:val="002F5C73"/>
    <w:rsid w:val="002F6310"/>
    <w:rsid w:val="00300C2F"/>
    <w:rsid w:val="00320957"/>
    <w:rsid w:val="003221EF"/>
    <w:rsid w:val="003241A6"/>
    <w:rsid w:val="003323E0"/>
    <w:rsid w:val="00347721"/>
    <w:rsid w:val="00373D2F"/>
    <w:rsid w:val="00374779"/>
    <w:rsid w:val="003828E8"/>
    <w:rsid w:val="00385A23"/>
    <w:rsid w:val="003B7A8E"/>
    <w:rsid w:val="003C09F4"/>
    <w:rsid w:val="003C7039"/>
    <w:rsid w:val="003D18C3"/>
    <w:rsid w:val="003D579E"/>
    <w:rsid w:val="003D68B3"/>
    <w:rsid w:val="003F11F6"/>
    <w:rsid w:val="003F3EC5"/>
    <w:rsid w:val="004168BD"/>
    <w:rsid w:val="00421C29"/>
    <w:rsid w:val="00423292"/>
    <w:rsid w:val="00432AC3"/>
    <w:rsid w:val="00436E0C"/>
    <w:rsid w:val="004604FF"/>
    <w:rsid w:val="00463B18"/>
    <w:rsid w:val="00464B6A"/>
    <w:rsid w:val="00466637"/>
    <w:rsid w:val="004740E7"/>
    <w:rsid w:val="00483AFC"/>
    <w:rsid w:val="004863BC"/>
    <w:rsid w:val="00486DAA"/>
    <w:rsid w:val="00494FD4"/>
    <w:rsid w:val="004D5C3F"/>
    <w:rsid w:val="004E756B"/>
    <w:rsid w:val="00512645"/>
    <w:rsid w:val="00526FC9"/>
    <w:rsid w:val="00547970"/>
    <w:rsid w:val="00565D39"/>
    <w:rsid w:val="00597A64"/>
    <w:rsid w:val="005A559B"/>
    <w:rsid w:val="005A6D34"/>
    <w:rsid w:val="005B22CA"/>
    <w:rsid w:val="005C4A69"/>
    <w:rsid w:val="005E53B0"/>
    <w:rsid w:val="005F7A52"/>
    <w:rsid w:val="006014BF"/>
    <w:rsid w:val="0060712C"/>
    <w:rsid w:val="00613941"/>
    <w:rsid w:val="00624BEC"/>
    <w:rsid w:val="00626607"/>
    <w:rsid w:val="0062666C"/>
    <w:rsid w:val="0063146D"/>
    <w:rsid w:val="006341EF"/>
    <w:rsid w:val="00634B77"/>
    <w:rsid w:val="006367A3"/>
    <w:rsid w:val="0064768F"/>
    <w:rsid w:val="00657F29"/>
    <w:rsid w:val="0066014C"/>
    <w:rsid w:val="00676611"/>
    <w:rsid w:val="006767C6"/>
    <w:rsid w:val="00677312"/>
    <w:rsid w:val="0068399D"/>
    <w:rsid w:val="00684BB4"/>
    <w:rsid w:val="00695D7B"/>
    <w:rsid w:val="006D29F6"/>
    <w:rsid w:val="006E231D"/>
    <w:rsid w:val="006E4F2E"/>
    <w:rsid w:val="006F1983"/>
    <w:rsid w:val="00703D0E"/>
    <w:rsid w:val="007177C2"/>
    <w:rsid w:val="00717FDE"/>
    <w:rsid w:val="00740FA7"/>
    <w:rsid w:val="0074332B"/>
    <w:rsid w:val="00744876"/>
    <w:rsid w:val="0077386C"/>
    <w:rsid w:val="00786285"/>
    <w:rsid w:val="00787138"/>
    <w:rsid w:val="00794443"/>
    <w:rsid w:val="00796180"/>
    <w:rsid w:val="007A2262"/>
    <w:rsid w:val="007A4F32"/>
    <w:rsid w:val="007A7B9B"/>
    <w:rsid w:val="007B0412"/>
    <w:rsid w:val="007C359E"/>
    <w:rsid w:val="007C5393"/>
    <w:rsid w:val="007D053C"/>
    <w:rsid w:val="007D631B"/>
    <w:rsid w:val="007E3347"/>
    <w:rsid w:val="007F5DE9"/>
    <w:rsid w:val="008076E0"/>
    <w:rsid w:val="00817C85"/>
    <w:rsid w:val="008211CF"/>
    <w:rsid w:val="0083140D"/>
    <w:rsid w:val="008423BA"/>
    <w:rsid w:val="008465DD"/>
    <w:rsid w:val="00852438"/>
    <w:rsid w:val="00852AE0"/>
    <w:rsid w:val="00863DA9"/>
    <w:rsid w:val="00876409"/>
    <w:rsid w:val="008814BB"/>
    <w:rsid w:val="0088506B"/>
    <w:rsid w:val="00891E12"/>
    <w:rsid w:val="00896B10"/>
    <w:rsid w:val="008B2352"/>
    <w:rsid w:val="008B625F"/>
    <w:rsid w:val="008C6936"/>
    <w:rsid w:val="008D23A0"/>
    <w:rsid w:val="008D59A2"/>
    <w:rsid w:val="008E25B4"/>
    <w:rsid w:val="008E2962"/>
    <w:rsid w:val="008E29B9"/>
    <w:rsid w:val="008E4F49"/>
    <w:rsid w:val="008E54A5"/>
    <w:rsid w:val="008F0CB0"/>
    <w:rsid w:val="008F3A17"/>
    <w:rsid w:val="009067C7"/>
    <w:rsid w:val="0093051F"/>
    <w:rsid w:val="00931E23"/>
    <w:rsid w:val="00940E06"/>
    <w:rsid w:val="009506EF"/>
    <w:rsid w:val="00956FCF"/>
    <w:rsid w:val="0096098F"/>
    <w:rsid w:val="00981185"/>
    <w:rsid w:val="009840D5"/>
    <w:rsid w:val="00984883"/>
    <w:rsid w:val="00990000"/>
    <w:rsid w:val="0099467D"/>
    <w:rsid w:val="00996781"/>
    <w:rsid w:val="00997F2A"/>
    <w:rsid w:val="009B5D5E"/>
    <w:rsid w:val="009C14AC"/>
    <w:rsid w:val="009D1587"/>
    <w:rsid w:val="009D1FDC"/>
    <w:rsid w:val="009F0E05"/>
    <w:rsid w:val="009F7F40"/>
    <w:rsid w:val="00A25481"/>
    <w:rsid w:val="00A25DDF"/>
    <w:rsid w:val="00A3353E"/>
    <w:rsid w:val="00A354CE"/>
    <w:rsid w:val="00A377EB"/>
    <w:rsid w:val="00A40EA9"/>
    <w:rsid w:val="00A63DD3"/>
    <w:rsid w:val="00A64D7F"/>
    <w:rsid w:val="00A676B8"/>
    <w:rsid w:val="00A70628"/>
    <w:rsid w:val="00A7748B"/>
    <w:rsid w:val="00A8365F"/>
    <w:rsid w:val="00A938BA"/>
    <w:rsid w:val="00A96DD0"/>
    <w:rsid w:val="00AA435C"/>
    <w:rsid w:val="00AB2025"/>
    <w:rsid w:val="00AC30CE"/>
    <w:rsid w:val="00AC7067"/>
    <w:rsid w:val="00AD0375"/>
    <w:rsid w:val="00AD59BE"/>
    <w:rsid w:val="00AF01F5"/>
    <w:rsid w:val="00AF2EE7"/>
    <w:rsid w:val="00B15E09"/>
    <w:rsid w:val="00B362E4"/>
    <w:rsid w:val="00B53AA1"/>
    <w:rsid w:val="00B81101"/>
    <w:rsid w:val="00BE5E1E"/>
    <w:rsid w:val="00BE6F2A"/>
    <w:rsid w:val="00BE7186"/>
    <w:rsid w:val="00BE72D7"/>
    <w:rsid w:val="00C0067E"/>
    <w:rsid w:val="00C0435C"/>
    <w:rsid w:val="00C0562A"/>
    <w:rsid w:val="00C0570B"/>
    <w:rsid w:val="00C12430"/>
    <w:rsid w:val="00C27B95"/>
    <w:rsid w:val="00C31C77"/>
    <w:rsid w:val="00C42D8E"/>
    <w:rsid w:val="00C45EED"/>
    <w:rsid w:val="00C47B5A"/>
    <w:rsid w:val="00C51291"/>
    <w:rsid w:val="00C65135"/>
    <w:rsid w:val="00C74D8A"/>
    <w:rsid w:val="00C8246F"/>
    <w:rsid w:val="00CA7DF2"/>
    <w:rsid w:val="00CD23F4"/>
    <w:rsid w:val="00CE60BB"/>
    <w:rsid w:val="00CE6477"/>
    <w:rsid w:val="00CF1D60"/>
    <w:rsid w:val="00CF786E"/>
    <w:rsid w:val="00D15281"/>
    <w:rsid w:val="00D22A93"/>
    <w:rsid w:val="00D320E6"/>
    <w:rsid w:val="00D32B52"/>
    <w:rsid w:val="00D32FC1"/>
    <w:rsid w:val="00D50438"/>
    <w:rsid w:val="00D54158"/>
    <w:rsid w:val="00D565E9"/>
    <w:rsid w:val="00D61FDE"/>
    <w:rsid w:val="00D62FD0"/>
    <w:rsid w:val="00D63FFF"/>
    <w:rsid w:val="00D8152F"/>
    <w:rsid w:val="00D832CC"/>
    <w:rsid w:val="00DA12E1"/>
    <w:rsid w:val="00DA3D6E"/>
    <w:rsid w:val="00DB7BEB"/>
    <w:rsid w:val="00DD756D"/>
    <w:rsid w:val="00DE7E27"/>
    <w:rsid w:val="00DF29AA"/>
    <w:rsid w:val="00E0260C"/>
    <w:rsid w:val="00E02FD1"/>
    <w:rsid w:val="00E055FC"/>
    <w:rsid w:val="00E067F2"/>
    <w:rsid w:val="00E26394"/>
    <w:rsid w:val="00E40220"/>
    <w:rsid w:val="00E6398E"/>
    <w:rsid w:val="00E65625"/>
    <w:rsid w:val="00E6594D"/>
    <w:rsid w:val="00E73D12"/>
    <w:rsid w:val="00E749D6"/>
    <w:rsid w:val="00E84F18"/>
    <w:rsid w:val="00E85040"/>
    <w:rsid w:val="00E97046"/>
    <w:rsid w:val="00EA53C3"/>
    <w:rsid w:val="00EA761D"/>
    <w:rsid w:val="00ED1726"/>
    <w:rsid w:val="00ED3D9F"/>
    <w:rsid w:val="00ED752B"/>
    <w:rsid w:val="00EE259D"/>
    <w:rsid w:val="00EF7F67"/>
    <w:rsid w:val="00F04CA7"/>
    <w:rsid w:val="00F134EA"/>
    <w:rsid w:val="00F3015A"/>
    <w:rsid w:val="00F44FCE"/>
    <w:rsid w:val="00F46EBC"/>
    <w:rsid w:val="00F50F17"/>
    <w:rsid w:val="00F52E07"/>
    <w:rsid w:val="00F55B73"/>
    <w:rsid w:val="00F83734"/>
    <w:rsid w:val="00F95EAA"/>
    <w:rsid w:val="00F96954"/>
    <w:rsid w:val="00FB6B12"/>
    <w:rsid w:val="00FC37A8"/>
    <w:rsid w:val="00FC45AC"/>
    <w:rsid w:val="00FD0590"/>
    <w:rsid w:val="00FE3905"/>
    <w:rsid w:val="00FE7BD7"/>
    <w:rsid w:val="00FF2473"/>
    <w:rsid w:val="00FF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F11F6"/>
    <w:rPr>
      <w:lang w:eastAsia="en-US"/>
    </w:rPr>
  </w:style>
  <w:style w:type="paragraph" w:styleId="Otsikko1">
    <w:name w:val="heading 1"/>
    <w:basedOn w:val="Normaali"/>
    <w:next w:val="Normaali"/>
    <w:qFormat/>
    <w:rsid w:val="003F11F6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Leipteksti"/>
    <w:link w:val="Otsikko2Char"/>
    <w:unhideWhenUsed/>
    <w:qFormat/>
    <w:rsid w:val="003F11F6"/>
    <w:pPr>
      <w:keepNext/>
      <w:spacing w:before="240" w:after="60"/>
      <w:outlineLvl w:val="1"/>
    </w:pPr>
    <w:rPr>
      <w:rFonts w:ascii="Arial" w:hAnsi="Arial"/>
      <w:bCs/>
      <w:iCs/>
      <w:sz w:val="21"/>
      <w:szCs w:val="28"/>
    </w:rPr>
  </w:style>
  <w:style w:type="paragraph" w:styleId="Otsikko4">
    <w:name w:val="heading 4"/>
    <w:basedOn w:val="Normaali"/>
    <w:next w:val="Normaali"/>
    <w:qFormat/>
    <w:rsid w:val="003F11F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3F11F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3F11F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3F11F6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qFormat/>
    <w:rsid w:val="003F11F6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qFormat/>
    <w:rsid w:val="003F11F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MAlatunniste">
    <w:name w:val="TEM_Alatunniste"/>
    <w:rsid w:val="003828E8"/>
    <w:rPr>
      <w:rFonts w:ascii="Arial" w:hAnsi="Arial" w:cs="Arial"/>
      <w:sz w:val="16"/>
      <w:szCs w:val="24"/>
    </w:rPr>
  </w:style>
  <w:style w:type="paragraph" w:customStyle="1" w:styleId="TEMRiippuva">
    <w:name w:val="TEM_Riippuva"/>
    <w:basedOn w:val="TEMNormaaliSisentmtn"/>
    <w:next w:val="TEMleipteksti"/>
    <w:rsid w:val="008F0CB0"/>
    <w:pPr>
      <w:ind w:left="2608" w:hanging="2608"/>
    </w:pPr>
  </w:style>
  <w:style w:type="paragraph" w:styleId="Yltunniste">
    <w:name w:val="header"/>
    <w:basedOn w:val="Normaali"/>
    <w:semiHidden/>
    <w:rsid w:val="00EA53C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EA53C3"/>
    <w:pPr>
      <w:tabs>
        <w:tab w:val="center" w:pos="4819"/>
        <w:tab w:val="right" w:pos="9638"/>
      </w:tabs>
    </w:pPr>
  </w:style>
  <w:style w:type="paragraph" w:customStyle="1" w:styleId="TEMLuettelonkappaletyyppi">
    <w:name w:val="TEM_Luettelon kappaletyyppi"/>
    <w:basedOn w:val="TEMNormaaliSisentmtn"/>
    <w:rsid w:val="00347721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EMleipteksti">
    <w:name w:val="TEM_leipäteksti"/>
    <w:basedOn w:val="TEMNormaaliSisentmtn"/>
    <w:rsid w:val="00347721"/>
    <w:pPr>
      <w:ind w:left="2608"/>
    </w:pPr>
    <w:rPr>
      <w:szCs w:val="24"/>
    </w:rPr>
  </w:style>
  <w:style w:type="paragraph" w:customStyle="1" w:styleId="TEMOtsikko1">
    <w:name w:val="TEM_Otsikko 1"/>
    <w:next w:val="TEMleipteksti"/>
    <w:rsid w:val="002A07DC"/>
    <w:pPr>
      <w:widowControl w:val="0"/>
      <w:spacing w:before="320" w:after="200"/>
      <w:outlineLvl w:val="0"/>
    </w:pPr>
    <w:rPr>
      <w:rFonts w:ascii="Arial" w:hAnsi="Arial"/>
      <w:b/>
      <w:bCs/>
      <w:kern w:val="32"/>
      <w:sz w:val="21"/>
      <w:szCs w:val="32"/>
    </w:rPr>
  </w:style>
  <w:style w:type="paragraph" w:customStyle="1" w:styleId="TEMAsiakirjanidver">
    <w:name w:val="TEM_Asiakirjan id&amp;ver"/>
    <w:rsid w:val="003828E8"/>
    <w:rPr>
      <w:rFonts w:ascii="Arial" w:hAnsi="Arial"/>
      <w:sz w:val="14"/>
    </w:rPr>
  </w:style>
  <w:style w:type="paragraph" w:customStyle="1" w:styleId="akpylatunniste">
    <w:name w:val="akpylatunniste"/>
    <w:basedOn w:val="Normaali"/>
    <w:autoRedefine/>
    <w:semiHidden/>
    <w:rsid w:val="00463B1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="Arial Narrow" w:hAnsi="Arial Narrow"/>
      <w:noProof/>
    </w:rPr>
  </w:style>
  <w:style w:type="paragraph" w:customStyle="1" w:styleId="TEMYltunniste">
    <w:name w:val="TEM_Ylätunniste"/>
    <w:rsid w:val="003828E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1"/>
      <w:szCs w:val="24"/>
    </w:rPr>
  </w:style>
  <w:style w:type="paragraph" w:customStyle="1" w:styleId="TEMOtsikko2">
    <w:name w:val="TEM_Otsikko 2"/>
    <w:next w:val="TEMleipteksti"/>
    <w:rsid w:val="003828E8"/>
    <w:pPr>
      <w:spacing w:before="320" w:after="200"/>
    </w:pPr>
    <w:rPr>
      <w:rFonts w:ascii="Arial" w:hAnsi="Arial"/>
      <w:b/>
      <w:sz w:val="21"/>
    </w:rPr>
  </w:style>
  <w:style w:type="paragraph" w:customStyle="1" w:styleId="TEMAsiakohta">
    <w:name w:val="TEM_Asiakohta"/>
    <w:basedOn w:val="TEMNormaaliSisentmtn"/>
    <w:next w:val="TEMleipteksti"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sid w:val="00F3015A"/>
    <w:rPr>
      <w:rFonts w:ascii="Tahoma" w:hAnsi="Tahoma" w:cs="Tahoma"/>
      <w:sz w:val="16"/>
      <w:szCs w:val="16"/>
    </w:rPr>
  </w:style>
  <w:style w:type="paragraph" w:customStyle="1" w:styleId="TEMOtsikko3">
    <w:name w:val="TEM_Otsikko 3"/>
    <w:next w:val="TEMleipteksti"/>
    <w:rsid w:val="003828E8"/>
    <w:pPr>
      <w:spacing w:before="320" w:after="200"/>
    </w:pPr>
    <w:rPr>
      <w:rFonts w:ascii="Arial" w:hAnsi="Arial"/>
      <w:i/>
      <w:sz w:val="21"/>
    </w:rPr>
  </w:style>
  <w:style w:type="paragraph" w:customStyle="1" w:styleId="TEMluettelonumeroin">
    <w:name w:val="TEM_luettelo_numeroin"/>
    <w:basedOn w:val="TEMNormaaliSisentmtn"/>
    <w:rsid w:val="00684BB4"/>
    <w:pPr>
      <w:numPr>
        <w:numId w:val="4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TEMNormaaliSisentmtn">
    <w:name w:val="TEM_Normaali_Sisentämätön"/>
    <w:rsid w:val="003828E8"/>
    <w:rPr>
      <w:rFonts w:ascii="Arial" w:hAnsi="Arial"/>
      <w:sz w:val="21"/>
    </w:rPr>
  </w:style>
  <w:style w:type="paragraph" w:customStyle="1" w:styleId="TEMOtsikkonum1">
    <w:name w:val="TEM_Otsikko_num 1"/>
    <w:next w:val="TEMleipteksti"/>
    <w:rsid w:val="00DB7BEB"/>
    <w:pPr>
      <w:numPr>
        <w:numId w:val="3"/>
      </w:numPr>
      <w:spacing w:before="320" w:after="200"/>
    </w:pPr>
    <w:rPr>
      <w:rFonts w:ascii="Arial" w:hAnsi="Arial"/>
      <w:b/>
      <w:sz w:val="21"/>
    </w:rPr>
  </w:style>
  <w:style w:type="paragraph" w:customStyle="1" w:styleId="TEMOtsikkonum2">
    <w:name w:val="TEM_Otsikko_num 2"/>
    <w:next w:val="TEMleipteksti"/>
    <w:rsid w:val="00DB7BEB"/>
    <w:pPr>
      <w:numPr>
        <w:ilvl w:val="1"/>
        <w:numId w:val="3"/>
      </w:numPr>
      <w:spacing w:before="320" w:after="200"/>
    </w:pPr>
    <w:rPr>
      <w:rFonts w:ascii="Arial" w:hAnsi="Arial"/>
      <w:b/>
      <w:sz w:val="21"/>
    </w:rPr>
  </w:style>
  <w:style w:type="paragraph" w:customStyle="1" w:styleId="TEMOtsikkonum3">
    <w:name w:val="TEM_Otsikko_num 3"/>
    <w:next w:val="TEMleipteksti"/>
    <w:rsid w:val="00DB7BEB"/>
    <w:pPr>
      <w:numPr>
        <w:ilvl w:val="2"/>
        <w:numId w:val="3"/>
      </w:numPr>
      <w:spacing w:before="320" w:after="200"/>
    </w:pPr>
    <w:rPr>
      <w:rFonts w:ascii="Arial" w:hAnsi="Arial"/>
      <w:i/>
      <w:sz w:val="21"/>
    </w:rPr>
  </w:style>
  <w:style w:type="paragraph" w:customStyle="1" w:styleId="akpalatunniste">
    <w:name w:val="akpalatunniste"/>
    <w:basedOn w:val="Normaali"/>
    <w:autoRedefine/>
    <w:semiHidden/>
    <w:rsid w:val="00EA53C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character" w:styleId="Sivunumero">
    <w:name w:val="page number"/>
    <w:basedOn w:val="Kappaleenoletusfontti"/>
    <w:semiHidden/>
    <w:rsid w:val="00EA53C3"/>
    <w:rPr>
      <w:rFonts w:ascii="Arial" w:hAnsi="Arial"/>
    </w:rPr>
  </w:style>
  <w:style w:type="paragraph" w:customStyle="1" w:styleId="akpallekirjoittaja1">
    <w:name w:val="akpallekirjoittaja1"/>
    <w:basedOn w:val="Normaali"/>
    <w:semiHidden/>
    <w:rsid w:val="00EA53C3"/>
    <w:pPr>
      <w:ind w:left="2608"/>
    </w:pPr>
    <w:rPr>
      <w:rFonts w:ascii="Arial" w:hAnsi="Arial"/>
      <w:color w:val="000000"/>
      <w:sz w:val="21"/>
    </w:rPr>
  </w:style>
  <w:style w:type="paragraph" w:customStyle="1" w:styleId="akpallekirjoittaja2">
    <w:name w:val="akpallekirjoittaja2"/>
    <w:basedOn w:val="Normaali"/>
    <w:semiHidden/>
    <w:rsid w:val="00EA53C3"/>
    <w:pPr>
      <w:ind w:left="2608"/>
    </w:pPr>
    <w:rPr>
      <w:rFonts w:ascii="Arial" w:hAnsi="Arial"/>
      <w:color w:val="000000"/>
      <w:sz w:val="21"/>
    </w:rPr>
  </w:style>
  <w:style w:type="paragraph" w:customStyle="1" w:styleId="akpasia">
    <w:name w:val="akpasia"/>
    <w:semiHidden/>
    <w:rsid w:val="00EA53C3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viite">
    <w:name w:val="akpviite"/>
    <w:next w:val="Normaali"/>
    <w:semiHidden/>
    <w:rsid w:val="00EA53C3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tiedostopolku">
    <w:name w:val="akptiedostopolku"/>
    <w:semiHidden/>
    <w:rsid w:val="00EA53C3"/>
    <w:rPr>
      <w:rFonts w:ascii="Arial" w:hAnsi="Arial"/>
      <w:noProof/>
      <w:color w:val="000000"/>
      <w:sz w:val="16"/>
      <w:lang w:val="en-GB" w:eastAsia="en-US"/>
    </w:rPr>
  </w:style>
  <w:style w:type="paragraph" w:customStyle="1" w:styleId="akpleipteksti">
    <w:name w:val="akp leipäteksti"/>
    <w:semiHidden/>
    <w:rsid w:val="00EA53C3"/>
    <w:pPr>
      <w:spacing w:after="240"/>
      <w:ind w:left="2608"/>
    </w:pPr>
    <w:rPr>
      <w:rFonts w:ascii="Arial" w:hAnsi="Arial"/>
      <w:sz w:val="21"/>
      <w:lang w:eastAsia="en-US"/>
    </w:rPr>
  </w:style>
  <w:style w:type="character" w:customStyle="1" w:styleId="akppaivays">
    <w:name w:val="akppaivays"/>
    <w:basedOn w:val="Kappaleenoletusfontti"/>
    <w:semiHidden/>
    <w:rsid w:val="00EA53C3"/>
    <w:rPr>
      <w:rFonts w:ascii="Arial" w:hAnsi="Arial"/>
      <w:color w:val="000000"/>
      <w:sz w:val="21"/>
    </w:rPr>
  </w:style>
  <w:style w:type="character" w:customStyle="1" w:styleId="akptunniste">
    <w:name w:val="akptunniste"/>
    <w:basedOn w:val="Kappaleenoletusfontti"/>
    <w:semiHidden/>
    <w:rsid w:val="00EA53C3"/>
    <w:rPr>
      <w:rFonts w:ascii="Arial" w:hAnsi="Arial"/>
      <w:color w:val="000000"/>
      <w:sz w:val="21"/>
    </w:rPr>
  </w:style>
  <w:style w:type="paragraph" w:customStyle="1" w:styleId="AKPnormaali">
    <w:name w:val="AKP normaali"/>
    <w:rsid w:val="00EA53C3"/>
    <w:rPr>
      <w:rFonts w:ascii="Arial" w:hAnsi="Arial"/>
      <w:sz w:val="21"/>
      <w:lang w:eastAsia="en-US"/>
    </w:rPr>
  </w:style>
  <w:style w:type="paragraph" w:customStyle="1" w:styleId="AKPriippuva2">
    <w:name w:val="AKP riippuva2"/>
    <w:semiHidden/>
    <w:rsid w:val="00EA53C3"/>
    <w:pPr>
      <w:ind w:left="2608" w:hanging="2608"/>
    </w:pPr>
    <w:rPr>
      <w:rFonts w:ascii="Arial" w:hAnsi="Arial"/>
      <w:noProof/>
      <w:sz w:val="21"/>
      <w:lang w:val="en-GB" w:eastAsia="en-US"/>
    </w:rPr>
  </w:style>
  <w:style w:type="table" w:styleId="TaulukkoRuudukko">
    <w:name w:val="Table Grid"/>
    <w:basedOn w:val="Normaalitaulukko"/>
    <w:semiHidden/>
    <w:rsid w:val="00EA53C3"/>
    <w:rPr>
      <w:rFonts w:ascii="Trebuchet MS" w:hAnsi="Trebuchet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bottom w:w="28" w:type="dxa"/>
      </w:tcMar>
    </w:tcPr>
  </w:style>
  <w:style w:type="character" w:customStyle="1" w:styleId="akpatyyppi">
    <w:name w:val="akpatyyppi"/>
    <w:basedOn w:val="Kappaleenoletusfontti"/>
    <w:semiHidden/>
    <w:rsid w:val="00A8365F"/>
    <w:rPr>
      <w:rFonts w:ascii="Arial" w:hAnsi="Arial"/>
      <w:color w:val="000000"/>
      <w:sz w:val="21"/>
    </w:rPr>
  </w:style>
  <w:style w:type="character" w:customStyle="1" w:styleId="Otsikko2Char">
    <w:name w:val="Otsikko 2 Char"/>
    <w:basedOn w:val="Kappaleenoletusfontti"/>
    <w:link w:val="Otsikko2"/>
    <w:rsid w:val="003F11F6"/>
    <w:rPr>
      <w:rFonts w:ascii="Arial" w:eastAsia="Times New Roman" w:hAnsi="Arial" w:cs="Times New Roman"/>
      <w:bCs/>
      <w:iCs/>
      <w:sz w:val="21"/>
      <w:szCs w:val="28"/>
      <w:lang w:eastAsia="en-US"/>
    </w:rPr>
  </w:style>
  <w:style w:type="character" w:styleId="Hyperlinkki">
    <w:name w:val="Hyperlink"/>
    <w:basedOn w:val="Kappaleenoletusfontti"/>
    <w:uiPriority w:val="99"/>
    <w:unhideWhenUsed/>
    <w:rsid w:val="00CE60BB"/>
    <w:rPr>
      <w:color w:val="0000FF"/>
      <w:u w:val="single"/>
    </w:rPr>
  </w:style>
  <w:style w:type="paragraph" w:styleId="Leipteksti">
    <w:name w:val="Body Text"/>
    <w:basedOn w:val="Normaali"/>
    <w:link w:val="LeiptekstiChar"/>
    <w:rsid w:val="003F11F6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3F11F6"/>
    <w:rPr>
      <w:lang w:eastAsia="en-US"/>
    </w:rPr>
  </w:style>
  <w:style w:type="paragraph" w:styleId="Luettelokappale">
    <w:name w:val="List Paragraph"/>
    <w:basedOn w:val="Normaali"/>
    <w:uiPriority w:val="34"/>
    <w:qFormat/>
    <w:rsid w:val="00CE60BB"/>
    <w:pPr>
      <w:ind w:left="720"/>
    </w:pPr>
    <w:rPr>
      <w:rFonts w:ascii="Calibri" w:eastAsia="Calibri" w:hAnsi="Calibri" w:cs="Calibri"/>
      <w:sz w:val="22"/>
      <w:szCs w:val="22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7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4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04047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61390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57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29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9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8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9323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52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751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75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8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41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4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8779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6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4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71121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00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879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4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0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910399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8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800247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54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92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02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93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05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1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0917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3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3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94630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57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60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5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4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100231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8337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4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390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05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1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27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5287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7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72326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27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713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1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87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56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5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0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2213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24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510962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62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35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3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2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4682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0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45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45071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54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91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6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23809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1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51391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37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hyvari\AppData\Roaming\Microsoft\Windows\Templates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C020-F02D-477B-979C-46F49D2A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</TotalTime>
  <Pages>3</Pages>
  <Words>923</Words>
  <Characters>7482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Työ- ja elinkeinoministeriön Mahti-asiakirjamalli</vt:lpstr>
    </vt:vector>
  </TitlesOfParts>
  <Company>VIP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Työ- ja elinkeinoministeriön Mahti-asiakirjamalli</dc:title>
  <dc:subject>Tweb asiakirjamalli</dc:subject>
  <dc:creator>temniemian1</dc:creator>
  <dc:description>Triplan Oy, mahti@triplan.fi, 1.6.2009
Versio 1.32</dc:description>
  <cp:lastModifiedBy>vmhyvari</cp:lastModifiedBy>
  <cp:revision>2</cp:revision>
  <cp:lastPrinted>2009-08-05T12:35:00Z</cp:lastPrinted>
  <dcterms:created xsi:type="dcterms:W3CDTF">2012-11-26T06:32:00Z</dcterms:created>
  <dcterms:modified xsi:type="dcterms:W3CDTF">2012-11-26T06:32:00Z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Lausunto ICT strategia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Hurmalainen Anne</vt:lpwstr>
  </property>
  <property fmtid="{D5CDD505-2E9C-101B-9397-08002B2CF9AE}" pid="10" name="tweb_doc_publisher">
    <vt:lpwstr>Työ- ja elinkeinoministeriö/Tieto-osasto/Tiedonhallinta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</vt:lpwstr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22.11.2012</vt:lpwstr>
  </property>
  <property fmtid="{D5CDD505-2E9C-101B-9397-08002B2CF9AE}" pid="18" name="tweb_doc_modified">
    <vt:lpwstr>22.11.2012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Tweb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193975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2</vt:lpwstr>
  </property>
  <property fmtid="{D5CDD505-2E9C-101B-9397-08002B2CF9AE}" pid="37" name="tweb_user_name">
    <vt:lpwstr>Hurmalainen Anne</vt:lpwstr>
  </property>
  <property fmtid="{D5CDD505-2E9C-101B-9397-08002B2CF9AE}" pid="38" name="tweb_user_surname">
    <vt:lpwstr>Hurmalainen</vt:lpwstr>
  </property>
  <property fmtid="{D5CDD505-2E9C-101B-9397-08002B2CF9AE}" pid="39" name="tweb_user_givenname">
    <vt:lpwstr>Anne</vt:lpwstr>
  </property>
  <property fmtid="{D5CDD505-2E9C-101B-9397-08002B2CF9AE}" pid="40" name="tweb_user_title">
    <vt:lpwstr>Tietopalvelupäällikkö</vt:lpwstr>
  </property>
  <property fmtid="{D5CDD505-2E9C-101B-9397-08002B2CF9AE}" pid="41" name="tweb_user_telephonenumber">
    <vt:lpwstr>+358 29 50 63633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anne.hurmalainen@tem.fi</vt:lpwstr>
  </property>
  <property fmtid="{D5CDD505-2E9C-101B-9397-08002B2CF9AE}" pid="44" name="tweb_user_roomnumber">
    <vt:lpwstr/>
  </property>
  <property fmtid="{D5CDD505-2E9C-101B-9397-08002B2CF9AE}" pid="45" name="tweb_user_organization">
    <vt:lpwstr>Työ- ja elinkeinoministeriö</vt:lpwstr>
  </property>
  <property fmtid="{D5CDD505-2E9C-101B-9397-08002B2CF9AE}" pid="46" name="tweb_user_department">
    <vt:lpwstr>Tieto-osasto</vt:lpwstr>
  </property>
  <property fmtid="{D5CDD505-2E9C-101B-9397-08002B2CF9AE}" pid="47" name="tweb_user_group">
    <vt:lpwstr>Tiedonhallinta</vt:lpwstr>
  </property>
  <property fmtid="{D5CDD505-2E9C-101B-9397-08002B2CF9AE}" pid="48" name="tweb_user_postaladdress">
    <vt:lpwstr>PL 32</vt:lpwstr>
  </property>
  <property fmtid="{D5CDD505-2E9C-101B-9397-08002B2CF9AE}" pid="49" name="tweb_user_postalcode">
    <vt:lpwstr>00023 VALTIONEUVOSTO</vt:lpwstr>
  </property>
  <property fmtid="{D5CDD505-2E9C-101B-9397-08002B2CF9AE}" pid="50" name="tweb_doc_identifier">
    <vt:lpwstr/>
  </property>
  <property fmtid="{D5CDD505-2E9C-101B-9397-08002B2CF9AE}" pid="51" name="tweb_doc_typename">
    <vt:lpwstr>Lausunto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Asiamies</vt:lpwstr>
  </property>
  <property fmtid="{D5CDD505-2E9C-101B-9397-08002B2CF9AE}" pid="55" name="tweb_doc_agent_personalname">
    <vt:lpwstr>Kalle Kenkkunen</vt:lpwstr>
  </property>
  <property fmtid="{D5CDD505-2E9C-101B-9397-08002B2CF9AE}" pid="56" name="tweb_doc_agent_corporatename">
    <vt:lpwstr>Kaivajat ry</vt:lpwstr>
  </property>
  <property fmtid="{D5CDD505-2E9C-101B-9397-08002B2CF9AE}" pid="57" name="tweb_doc_agent_ssn">
    <vt:lpwstr/>
  </property>
  <property fmtid="{D5CDD505-2E9C-101B-9397-08002B2CF9AE}" pid="58" name="tweb_doc_agent_postcode">
    <vt:lpwstr>00100</vt:lpwstr>
  </property>
  <property fmtid="{D5CDD505-2E9C-101B-9397-08002B2CF9AE}" pid="59" name="tweb_doc_agent_city">
    <vt:lpwstr>Helsinki</vt:lpwstr>
  </property>
  <property fmtid="{D5CDD505-2E9C-101B-9397-08002B2CF9AE}" pid="60" name="tweb_doc_agent_telephone">
    <vt:lpwstr/>
  </property>
  <property fmtid="{D5CDD505-2E9C-101B-9397-08002B2CF9AE}" pid="61" name="tweb_doc_agent_telefax">
    <vt:lpwstr/>
  </property>
  <property fmtid="{D5CDD505-2E9C-101B-9397-08002B2CF9AE}" pid="62" name="tweb_doc_agent_email">
    <vt:lpwstr/>
  </property>
  <property fmtid="{D5CDD505-2E9C-101B-9397-08002B2CF9AE}" pid="63" name="tweb_doc_agent_www">
    <vt:lpwstr/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/>
  </property>
  <property fmtid="{D5CDD505-2E9C-101B-9397-08002B2CF9AE}" pid="70" name="tweb_doc_solver">
    <vt:lpwstr/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>0.1</vt:lpwstr>
  </property>
  <property fmtid="{D5CDD505-2E9C-101B-9397-08002B2CF9AE}" pid="74" name="tweb_doc_agent_street">
    <vt:lpwstr>Kaivajankuja 2 b 2</vt:lpwstr>
  </property>
  <property fmtid="{D5CDD505-2E9C-101B-9397-08002B2CF9AE}" pid="75" name="tweb_doc_meta_2700">
    <vt:lpwstr/>
  </property>
  <property fmtid="{D5CDD505-2E9C-101B-9397-08002B2CF9AE}" pid="76" name="tweb_doc_meta_2701">
    <vt:lpwstr/>
  </property>
  <property fmtid="{D5CDD505-2E9C-101B-9397-08002B2CF9AE}" pid="77" name="tweb_doc_atts">
    <vt:lpwstr/>
  </property>
  <property fmtid="{D5CDD505-2E9C-101B-9397-08002B2CF9AE}" pid="78" name="tweb_doc_eoperators">
    <vt:lpwstr/>
  </property>
  <property fmtid="{D5CDD505-2E9C-101B-9397-08002B2CF9AE}" pid="79" name="tweb_doc_typecode">
    <vt:lpwstr>9999.26</vt:lpwstr>
  </property>
  <property fmtid="{D5CDD505-2E9C-101B-9397-08002B2CF9AE}" pid="80" name="tweb_doc_securityperiodstart">
    <vt:lpwstr/>
  </property>
  <property fmtid="{D5CDD505-2E9C-101B-9397-08002B2CF9AE}" pid="81" name="tweb_doc_owner">
    <vt:lpwstr>Hurmalainen Anne</vt:lpwstr>
  </property>
  <property fmtid="{D5CDD505-2E9C-101B-9397-08002B2CF9AE}" pid="82" name="tweb_doc_xsubjectlist">
    <vt:lpwstr/>
  </property>
  <property fmtid="{D5CDD505-2E9C-101B-9397-08002B2CF9AE}" pid="83" name="TwebKey">
    <vt:lpwstr>bdd526bab6a262cde5c0a4b0936969f4#tem.mahti.vn.fi!/TWeb/toaxfront!80!0</vt:lpwstr>
  </property>
  <property fmtid="{D5CDD505-2E9C-101B-9397-08002B2CF9AE}" pid="84" name="tweb_item_meta_2700">
    <vt:lpwstr/>
  </property>
</Properties>
</file>