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48"/>
        <w:gridCol w:w="5184"/>
      </w:tblGrid>
      <w:tr w:rsidR="00D436E9">
        <w:trPr>
          <w:trHeight w:hRule="exact" w:val="1440"/>
        </w:trPr>
        <w:tc>
          <w:tcPr>
            <w:tcW w:w="4536" w:type="dxa"/>
          </w:tcPr>
          <w:p w:rsidR="00D436E9" w:rsidRDefault="00EE768F" w:rsidP="00AF412C">
            <w:pPr>
              <w:pStyle w:val="Leiptekstivasen"/>
              <w:ind w:firstLine="1298"/>
            </w:pPr>
            <w:r>
              <w:t>Ympäristöministeriö</w:t>
            </w:r>
            <w:r w:rsidR="004A5583">
              <w:t>lle</w:t>
            </w:r>
          </w:p>
        </w:tc>
        <w:tc>
          <w:tcPr>
            <w:tcW w:w="648" w:type="dxa"/>
          </w:tcPr>
          <w:p w:rsidR="00D436E9" w:rsidRDefault="00D436E9"/>
        </w:tc>
        <w:tc>
          <w:tcPr>
            <w:tcW w:w="5184" w:type="dxa"/>
          </w:tcPr>
          <w:p w:rsidR="00D436E9" w:rsidRDefault="00D436E9" w:rsidP="00EE768F">
            <w:pPr>
              <w:pStyle w:val="Leiptekstivasen"/>
            </w:pPr>
          </w:p>
        </w:tc>
      </w:tr>
      <w:tr w:rsidR="00D436E9">
        <w:trPr>
          <w:trHeight w:hRule="exact" w:val="480"/>
        </w:trPr>
        <w:tc>
          <w:tcPr>
            <w:tcW w:w="10368" w:type="dxa"/>
            <w:gridSpan w:val="3"/>
          </w:tcPr>
          <w:p w:rsidR="00D436E9" w:rsidRDefault="00D436E9">
            <w:pPr>
              <w:pStyle w:val="Leiptekstivasen"/>
              <w:rPr>
                <w:caps/>
              </w:rPr>
            </w:pPr>
          </w:p>
        </w:tc>
      </w:tr>
      <w:tr w:rsidR="00D436E9">
        <w:trPr>
          <w:trHeight w:hRule="exact" w:val="280"/>
        </w:trPr>
        <w:tc>
          <w:tcPr>
            <w:tcW w:w="10368" w:type="dxa"/>
            <w:gridSpan w:val="3"/>
          </w:tcPr>
          <w:p w:rsidR="00D436E9" w:rsidRDefault="00D436E9" w:rsidP="002B1CD8">
            <w:pPr>
              <w:pStyle w:val="Leiptekstivasen"/>
              <w:rPr>
                <w:szCs w:val="22"/>
              </w:rPr>
            </w:pPr>
            <w:bookmarkStart w:id="0" w:name="DM_X_REFERENCE"/>
            <w:bookmarkEnd w:id="0"/>
          </w:p>
          <w:p w:rsidR="001F0E67" w:rsidRDefault="001F0E67" w:rsidP="002B1CD8">
            <w:pPr>
              <w:pStyle w:val="Leiptekstivasen"/>
              <w:rPr>
                <w:szCs w:val="22"/>
              </w:rPr>
            </w:pPr>
          </w:p>
          <w:p w:rsidR="001F0E67" w:rsidRDefault="001F0E67" w:rsidP="002B1CD8">
            <w:pPr>
              <w:pStyle w:val="Leiptekstivasen"/>
              <w:rPr>
                <w:szCs w:val="22"/>
              </w:rPr>
            </w:pPr>
          </w:p>
          <w:p w:rsidR="001F0E67" w:rsidRPr="002B1CD8" w:rsidRDefault="001F0E67" w:rsidP="002B1CD8">
            <w:pPr>
              <w:pStyle w:val="Leiptekstivasen"/>
              <w:rPr>
                <w:szCs w:val="22"/>
              </w:rPr>
            </w:pPr>
          </w:p>
        </w:tc>
      </w:tr>
      <w:tr w:rsidR="00D436E9">
        <w:trPr>
          <w:trHeight w:hRule="exact" w:val="200"/>
        </w:trPr>
        <w:tc>
          <w:tcPr>
            <w:tcW w:w="10368" w:type="dxa"/>
            <w:gridSpan w:val="3"/>
          </w:tcPr>
          <w:p w:rsidR="00D436E9" w:rsidRDefault="00D436E9" w:rsidP="002B1CD8">
            <w:pPr>
              <w:pStyle w:val="Leiptekstivasen"/>
            </w:pPr>
          </w:p>
        </w:tc>
      </w:tr>
    </w:tbl>
    <w:p w:rsidR="001F0E67" w:rsidRDefault="001F0E67" w:rsidP="00F54962">
      <w:pPr>
        <w:rPr>
          <w:b/>
        </w:rPr>
      </w:pPr>
      <w:bookmarkStart w:id="1" w:name="DM_DOCNAME"/>
      <w:bookmarkEnd w:id="1"/>
    </w:p>
    <w:p w:rsidR="00F54962" w:rsidRPr="004A5583" w:rsidRDefault="00D136BC" w:rsidP="00F54962">
      <w:pPr>
        <w:rPr>
          <w:b/>
          <w:sz w:val="24"/>
          <w:szCs w:val="24"/>
        </w:rPr>
      </w:pPr>
      <w:r w:rsidRPr="004A5583">
        <w:rPr>
          <w:b/>
        </w:rPr>
        <w:t xml:space="preserve">Lausunto </w:t>
      </w:r>
      <w:r w:rsidR="00741BFC" w:rsidRPr="004A5583">
        <w:rPr>
          <w:b/>
        </w:rPr>
        <w:t>hallituksen esitykses</w:t>
      </w:r>
      <w:r w:rsidR="004A5583" w:rsidRPr="004A5583">
        <w:rPr>
          <w:b/>
        </w:rPr>
        <w:t>tä</w:t>
      </w:r>
      <w:r w:rsidR="00EE768F" w:rsidRPr="004A5583">
        <w:rPr>
          <w:b/>
        </w:rPr>
        <w:t xml:space="preserve"> </w:t>
      </w:r>
      <w:r w:rsidR="004A5583" w:rsidRPr="004A5583">
        <w:rPr>
          <w:b/>
        </w:rPr>
        <w:t>ympäristöministeriö</w:t>
      </w:r>
      <w:r w:rsidR="00EE768F" w:rsidRPr="004A5583">
        <w:rPr>
          <w:b/>
        </w:rPr>
        <w:t>n</w:t>
      </w:r>
      <w:r w:rsidR="00741BFC" w:rsidRPr="004A5583">
        <w:rPr>
          <w:b/>
        </w:rPr>
        <w:t xml:space="preserve"> </w:t>
      </w:r>
      <w:r w:rsidR="004A5583" w:rsidRPr="004A5583">
        <w:rPr>
          <w:b/>
        </w:rPr>
        <w:t>asetukseksi rakennuksen kosteusteknisestä to</w:t>
      </w:r>
      <w:r w:rsidR="004A5583" w:rsidRPr="004A5583">
        <w:rPr>
          <w:b/>
        </w:rPr>
        <w:t>i</w:t>
      </w:r>
      <w:r w:rsidR="004A5583" w:rsidRPr="004A5583">
        <w:rPr>
          <w:b/>
        </w:rPr>
        <w:t xml:space="preserve">mivuudesta </w:t>
      </w:r>
      <w:r w:rsidR="00741BFC" w:rsidRPr="004A5583">
        <w:rPr>
          <w:b/>
        </w:rPr>
        <w:t>(</w:t>
      </w:r>
      <w:r w:rsidR="004A5583" w:rsidRPr="004A5583">
        <w:rPr>
          <w:b/>
        </w:rPr>
        <w:t>Y</w:t>
      </w:r>
      <w:r w:rsidR="00741BFC" w:rsidRPr="004A5583">
        <w:rPr>
          <w:b/>
        </w:rPr>
        <w:t>M</w:t>
      </w:r>
      <w:r w:rsidR="00EE768F" w:rsidRPr="004A5583">
        <w:rPr>
          <w:b/>
        </w:rPr>
        <w:t xml:space="preserve"> </w:t>
      </w:r>
      <w:r w:rsidR="004A5583" w:rsidRPr="004A5583">
        <w:rPr>
          <w:b/>
        </w:rPr>
        <w:t>11:0</w:t>
      </w:r>
      <w:r w:rsidR="00741BFC" w:rsidRPr="004A5583">
        <w:rPr>
          <w:b/>
        </w:rPr>
        <w:t>0/2016)</w:t>
      </w:r>
      <w:r w:rsidR="00F54962" w:rsidRPr="004A5583">
        <w:rPr>
          <w:b/>
          <w:sz w:val="24"/>
          <w:szCs w:val="24"/>
        </w:rPr>
        <w:t xml:space="preserve"> </w:t>
      </w:r>
    </w:p>
    <w:p w:rsidR="00F54962" w:rsidRDefault="00F54962" w:rsidP="00F54962">
      <w:pPr>
        <w:rPr>
          <w:sz w:val="24"/>
          <w:szCs w:val="24"/>
        </w:rPr>
      </w:pPr>
    </w:p>
    <w:p w:rsidR="001F0E67" w:rsidRDefault="001F0E67" w:rsidP="00F54962">
      <w:pPr>
        <w:rPr>
          <w:sz w:val="24"/>
          <w:szCs w:val="24"/>
        </w:rPr>
      </w:pPr>
    </w:p>
    <w:p w:rsidR="001F0E67" w:rsidRDefault="001F0E67" w:rsidP="00F54962">
      <w:pPr>
        <w:rPr>
          <w:sz w:val="24"/>
          <w:szCs w:val="24"/>
        </w:rPr>
      </w:pPr>
    </w:p>
    <w:p w:rsidR="00310897" w:rsidRDefault="00EE768F" w:rsidP="00F54962">
      <w:pPr>
        <w:rPr>
          <w:sz w:val="24"/>
          <w:szCs w:val="24"/>
        </w:rPr>
      </w:pPr>
      <w:r>
        <w:rPr>
          <w:sz w:val="24"/>
          <w:szCs w:val="24"/>
        </w:rPr>
        <w:t>Maa- ja metsätalousministeriö kohteliaimmin kiittää mahdollisuudesta lausua otsikkoasiassa ja i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moittaa lausuntonaan seuraavaa. </w:t>
      </w:r>
    </w:p>
    <w:p w:rsidR="00EE768F" w:rsidRDefault="00EE768F" w:rsidP="00F54962">
      <w:pPr>
        <w:rPr>
          <w:sz w:val="24"/>
          <w:szCs w:val="24"/>
        </w:rPr>
      </w:pPr>
    </w:p>
    <w:p w:rsidR="001F0E67" w:rsidRDefault="001F0E67" w:rsidP="00F54962">
      <w:pPr>
        <w:rPr>
          <w:b/>
          <w:sz w:val="24"/>
          <w:szCs w:val="24"/>
        </w:rPr>
      </w:pPr>
    </w:p>
    <w:p w:rsidR="002B5004" w:rsidRDefault="002B5004" w:rsidP="00F54962">
      <w:pPr>
        <w:rPr>
          <w:b/>
          <w:sz w:val="24"/>
          <w:szCs w:val="24"/>
        </w:rPr>
      </w:pPr>
    </w:p>
    <w:p w:rsidR="002B5004" w:rsidRDefault="002B5004" w:rsidP="00F54962">
      <w:pPr>
        <w:rPr>
          <w:b/>
          <w:sz w:val="24"/>
          <w:szCs w:val="24"/>
        </w:rPr>
      </w:pPr>
    </w:p>
    <w:p w:rsidR="006A7A4B" w:rsidRPr="00A03C97" w:rsidRDefault="00A03C97" w:rsidP="00F54962">
      <w:pPr>
        <w:rPr>
          <w:b/>
          <w:sz w:val="24"/>
          <w:szCs w:val="24"/>
        </w:rPr>
      </w:pPr>
      <w:r>
        <w:rPr>
          <w:b/>
          <w:sz w:val="24"/>
          <w:szCs w:val="24"/>
        </w:rPr>
        <w:t>Asetuksen taustasta</w:t>
      </w:r>
    </w:p>
    <w:p w:rsidR="002B5004" w:rsidRDefault="002B5004" w:rsidP="00F54962">
      <w:pPr>
        <w:rPr>
          <w:sz w:val="24"/>
          <w:szCs w:val="24"/>
        </w:rPr>
      </w:pPr>
    </w:p>
    <w:p w:rsidR="004A5583" w:rsidRDefault="004A5583" w:rsidP="00F54962">
      <w:pPr>
        <w:rPr>
          <w:sz w:val="24"/>
          <w:szCs w:val="24"/>
        </w:rPr>
      </w:pPr>
      <w:r>
        <w:rPr>
          <w:sz w:val="24"/>
          <w:szCs w:val="24"/>
        </w:rPr>
        <w:t>Asetusvalmistelun taustalla on perustelumuistion mukaan maankäyttö- ja rakennuslain muutos 21.12.2012/958, joka tuli voimaan 1.1.2013. Siirtymäsäännöksen mukaan lain voimaan tullessa ol</w:t>
      </w:r>
      <w:r>
        <w:rPr>
          <w:sz w:val="24"/>
          <w:szCs w:val="24"/>
        </w:rPr>
        <w:t>e</w:t>
      </w:r>
      <w:r>
        <w:rPr>
          <w:sz w:val="24"/>
          <w:szCs w:val="24"/>
        </w:rPr>
        <w:t>massa olleita Suomen rakentamismääräyskokoelman määräyksiä voidaan soveltaa enintään viiden vuoden ajan tämän lain voimaantulosta. Taustalla on myös eduskunnan kirjelmä rakennusten kost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us- ja homeongelmista vuodelta 2013 (EK 5/2013 </w:t>
      </w:r>
      <w:proofErr w:type="spellStart"/>
      <w:r>
        <w:rPr>
          <w:sz w:val="24"/>
          <w:szCs w:val="24"/>
        </w:rPr>
        <w:t>vp</w:t>
      </w:r>
      <w:proofErr w:type="spellEnd"/>
      <w:r>
        <w:rPr>
          <w:sz w:val="24"/>
          <w:szCs w:val="24"/>
        </w:rPr>
        <w:t>), jossa eduskunta edellytti hallituksen löytävän myös tosiasialliset keinot rakennusten terveellisyyttä</w:t>
      </w:r>
      <w:r w:rsidR="005A2999">
        <w:rPr>
          <w:sz w:val="24"/>
          <w:szCs w:val="24"/>
        </w:rPr>
        <w:t xml:space="preserve"> koskevien säädösten ja määräysten noudattam</w:t>
      </w:r>
      <w:r w:rsidR="005A2999">
        <w:rPr>
          <w:sz w:val="24"/>
          <w:szCs w:val="24"/>
        </w:rPr>
        <w:t>i</w:t>
      </w:r>
      <w:r w:rsidR="005A2999">
        <w:rPr>
          <w:sz w:val="24"/>
          <w:szCs w:val="24"/>
        </w:rPr>
        <w:t>seksi. Rakentamista olisi pystyttävä valvomaan nykyistä paremmin ja valvonnan tulisi olla oikea-aikaista. Myös tarkastusvaliokunta esitti mietinnössään (</w:t>
      </w:r>
      <w:proofErr w:type="spellStart"/>
      <w:r w:rsidR="005A2999">
        <w:rPr>
          <w:sz w:val="24"/>
          <w:szCs w:val="24"/>
        </w:rPr>
        <w:t>TrVM</w:t>
      </w:r>
      <w:proofErr w:type="spellEnd"/>
      <w:r w:rsidR="005A2999">
        <w:rPr>
          <w:sz w:val="24"/>
          <w:szCs w:val="24"/>
        </w:rPr>
        <w:t xml:space="preserve"> 1/013 </w:t>
      </w:r>
      <w:proofErr w:type="spellStart"/>
      <w:r w:rsidR="005A2999">
        <w:rPr>
          <w:sz w:val="24"/>
          <w:szCs w:val="24"/>
        </w:rPr>
        <w:t>vp</w:t>
      </w:r>
      <w:proofErr w:type="spellEnd"/>
      <w:r w:rsidR="005A2999">
        <w:rPr>
          <w:sz w:val="24"/>
          <w:szCs w:val="24"/>
        </w:rPr>
        <w:t>), että hallitus ryhtyy to</w:t>
      </w:r>
      <w:r w:rsidR="005A2999">
        <w:rPr>
          <w:sz w:val="24"/>
          <w:szCs w:val="24"/>
        </w:rPr>
        <w:t>i</w:t>
      </w:r>
      <w:r w:rsidR="005A2999">
        <w:rPr>
          <w:sz w:val="24"/>
          <w:szCs w:val="24"/>
        </w:rPr>
        <w:t>menpiteisiin rakennustyömaiden kosteudenhallinnan parantamiseksi ja luo ohjeistuksen rakennu</w:t>
      </w:r>
      <w:r w:rsidR="005A2999">
        <w:rPr>
          <w:sz w:val="24"/>
          <w:szCs w:val="24"/>
        </w:rPr>
        <w:t>s</w:t>
      </w:r>
      <w:r w:rsidR="005A2999">
        <w:rPr>
          <w:sz w:val="24"/>
          <w:szCs w:val="24"/>
        </w:rPr>
        <w:t xml:space="preserve">kohtaiselle kosteudenhallintasuunnitelmalle. </w:t>
      </w:r>
    </w:p>
    <w:p w:rsidR="005A2999" w:rsidRDefault="005A2999" w:rsidP="00F54962">
      <w:pPr>
        <w:rPr>
          <w:sz w:val="24"/>
          <w:szCs w:val="24"/>
        </w:rPr>
      </w:pPr>
    </w:p>
    <w:p w:rsidR="005A2999" w:rsidRDefault="005A2999" w:rsidP="00F54962">
      <w:pPr>
        <w:rPr>
          <w:sz w:val="24"/>
          <w:szCs w:val="24"/>
        </w:rPr>
      </w:pPr>
      <w:r>
        <w:rPr>
          <w:sz w:val="24"/>
          <w:szCs w:val="24"/>
        </w:rPr>
        <w:t xml:space="preserve">Tavoitteena on asetuksessa päivittää </w:t>
      </w:r>
      <w:proofErr w:type="spellStart"/>
      <w:r>
        <w:rPr>
          <w:sz w:val="24"/>
          <w:szCs w:val="24"/>
        </w:rPr>
        <w:t>YM:n</w:t>
      </w:r>
      <w:proofErr w:type="spellEnd"/>
      <w:r>
        <w:rPr>
          <w:sz w:val="24"/>
          <w:szCs w:val="24"/>
        </w:rPr>
        <w:t xml:space="preserve"> vuoden 1988 määräykset ja ohjeet rakennusten kosteu</w:t>
      </w:r>
      <w:r>
        <w:rPr>
          <w:sz w:val="24"/>
          <w:szCs w:val="24"/>
        </w:rPr>
        <w:t>s</w:t>
      </w:r>
      <w:r>
        <w:rPr>
          <w:sz w:val="24"/>
          <w:szCs w:val="24"/>
        </w:rPr>
        <w:t>teknisestä toimivuudesta.  Asetusta sovellettaisiin uuden rakennuksen suunnitteluun ja rakentamiseen sekä rakennuksen laajentamiseen, kerrosalan lisäämiseen, korjaus- ja muutostöihin ja käyttötarko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tuksen muuttamiseen, jollei asetuksessa toisin mainittaisi. </w:t>
      </w:r>
      <w:r w:rsidR="00E4579C">
        <w:rPr>
          <w:sz w:val="24"/>
          <w:szCs w:val="24"/>
        </w:rPr>
        <w:t>Asetusehdotuksessa on useita säännöksiä, joilla pyritään ottamaan lukuun kaikenlaiset mahdolliset kosteusongelmat, jotka voivat aiheutua sä</w:t>
      </w:r>
      <w:r w:rsidR="00E4579C">
        <w:rPr>
          <w:sz w:val="24"/>
          <w:szCs w:val="24"/>
        </w:rPr>
        <w:t>ä</w:t>
      </w:r>
      <w:r w:rsidR="00E4579C">
        <w:rPr>
          <w:sz w:val="24"/>
          <w:szCs w:val="24"/>
        </w:rPr>
        <w:t>oloista, rakennuksen sisäpuolelta tai maaperästä jne. Huomiota on kiinnitetty myös rakenteiden ku</w:t>
      </w:r>
      <w:r w:rsidR="00E4579C">
        <w:rPr>
          <w:sz w:val="24"/>
          <w:szCs w:val="24"/>
        </w:rPr>
        <w:t>i</w:t>
      </w:r>
      <w:r w:rsidR="00E4579C">
        <w:rPr>
          <w:sz w:val="24"/>
          <w:szCs w:val="24"/>
        </w:rPr>
        <w:t xml:space="preserve">vaamismahdollisuuksiin. Vaatimukset koskisivat rakennushankkeeseen ryhtyvää tahoa. </w:t>
      </w:r>
      <w:r w:rsidR="00D049EC">
        <w:rPr>
          <w:sz w:val="24"/>
          <w:szCs w:val="24"/>
        </w:rPr>
        <w:t xml:space="preserve">Erityisesti säännöksissä painotetaan, ettei kiire saisi aiheuttaa rakentamisen laatuun puutteita. </w:t>
      </w:r>
    </w:p>
    <w:p w:rsidR="00D049EC" w:rsidRDefault="00D049EC" w:rsidP="00F54962">
      <w:pPr>
        <w:rPr>
          <w:sz w:val="24"/>
          <w:szCs w:val="24"/>
        </w:rPr>
      </w:pPr>
    </w:p>
    <w:p w:rsidR="00D049EC" w:rsidRDefault="00D049EC" w:rsidP="00F54962">
      <w:pPr>
        <w:rPr>
          <w:sz w:val="24"/>
          <w:szCs w:val="24"/>
        </w:rPr>
      </w:pPr>
      <w:r>
        <w:rPr>
          <w:sz w:val="24"/>
          <w:szCs w:val="24"/>
        </w:rPr>
        <w:t>Asetusluonnoksen vaikutuksista perustelumuistiossa todetaan, että rakennuskustannusten muutoksi</w:t>
      </w:r>
      <w:r>
        <w:rPr>
          <w:sz w:val="24"/>
          <w:szCs w:val="24"/>
        </w:rPr>
        <w:t>s</w:t>
      </w:r>
      <w:r>
        <w:rPr>
          <w:sz w:val="24"/>
          <w:szCs w:val="24"/>
        </w:rPr>
        <w:t>ta on tarkoitus tehdä selvitys vuoden 2017 alkupuolella, kun asetusluonnoksen viimeistely on saat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jen lausuntojen perusteella edennyt riittävän pitkälle. Viranomaisten toimintaan asetuksen odotetaan vaikuttavan </w:t>
      </w:r>
      <w:r w:rsidR="005053FA">
        <w:rPr>
          <w:sz w:val="24"/>
          <w:szCs w:val="24"/>
        </w:rPr>
        <w:t>myönteisesti, kun entistä täsmällisempi ja selkeämpi asetus yhdenmukaistaisi mm. r</w:t>
      </w:r>
      <w:r w:rsidR="005053FA">
        <w:rPr>
          <w:sz w:val="24"/>
          <w:szCs w:val="24"/>
        </w:rPr>
        <w:t>a</w:t>
      </w:r>
      <w:r w:rsidR="005053FA">
        <w:rPr>
          <w:sz w:val="24"/>
          <w:szCs w:val="24"/>
        </w:rPr>
        <w:t>kennusvalvontaviranomaisten tulkintoja. Asetuksella ei katsottaisi olevan ympäristö- ja yhteisku</w:t>
      </w:r>
      <w:r w:rsidR="005053FA">
        <w:rPr>
          <w:sz w:val="24"/>
          <w:szCs w:val="24"/>
        </w:rPr>
        <w:t>n</w:t>
      </w:r>
      <w:r w:rsidR="005053FA">
        <w:rPr>
          <w:sz w:val="24"/>
          <w:szCs w:val="24"/>
        </w:rPr>
        <w:t xml:space="preserve">nallisia vaikutuksia. </w:t>
      </w:r>
    </w:p>
    <w:p w:rsidR="00D41093" w:rsidRDefault="00D41093" w:rsidP="00F54962">
      <w:pPr>
        <w:rPr>
          <w:b/>
          <w:sz w:val="24"/>
          <w:szCs w:val="24"/>
        </w:rPr>
      </w:pPr>
    </w:p>
    <w:p w:rsidR="002B5004" w:rsidRDefault="002B5004" w:rsidP="00F54962">
      <w:pPr>
        <w:rPr>
          <w:b/>
          <w:sz w:val="24"/>
          <w:szCs w:val="24"/>
        </w:rPr>
      </w:pPr>
    </w:p>
    <w:p w:rsidR="00074236" w:rsidRDefault="00074236" w:rsidP="00F54962">
      <w:pPr>
        <w:rPr>
          <w:b/>
          <w:sz w:val="24"/>
          <w:szCs w:val="24"/>
        </w:rPr>
      </w:pPr>
      <w:r>
        <w:rPr>
          <w:b/>
          <w:sz w:val="24"/>
          <w:szCs w:val="24"/>
        </w:rPr>
        <w:t>Erityisiä huomioita esityksestä</w:t>
      </w:r>
    </w:p>
    <w:p w:rsidR="002B5004" w:rsidRDefault="002B5004" w:rsidP="00F54962">
      <w:pPr>
        <w:rPr>
          <w:b/>
          <w:sz w:val="24"/>
          <w:szCs w:val="24"/>
        </w:rPr>
      </w:pPr>
    </w:p>
    <w:p w:rsidR="00ED171E" w:rsidRPr="00ED171E" w:rsidRDefault="00ED171E" w:rsidP="00F54962">
      <w:pPr>
        <w:rPr>
          <w:i/>
          <w:sz w:val="24"/>
          <w:szCs w:val="24"/>
        </w:rPr>
      </w:pPr>
      <w:r>
        <w:rPr>
          <w:i/>
          <w:sz w:val="24"/>
          <w:szCs w:val="24"/>
        </w:rPr>
        <w:t>Rakennustekniikasta</w:t>
      </w:r>
    </w:p>
    <w:p w:rsidR="002B5004" w:rsidRDefault="002B5004" w:rsidP="00ED171E"/>
    <w:p w:rsidR="00ED171E" w:rsidRDefault="00D41093" w:rsidP="00ED171E">
      <w:r>
        <w:t>Asetusluonnoksen s</w:t>
      </w:r>
      <w:r w:rsidR="00ED171E">
        <w:t>oveltamisala on laaja ja tietyissä tapauksissa hieman epäselvä,</w:t>
      </w:r>
      <w:r>
        <w:t xml:space="preserve"> joten</w:t>
      </w:r>
      <w:r w:rsidR="00ED171E">
        <w:t xml:space="preserve"> o</w:t>
      </w:r>
      <w:r>
        <w:t>lisi</w:t>
      </w:r>
      <w:r w:rsidR="00ED171E">
        <w:t xml:space="preserve"> huolehdittava</w:t>
      </w:r>
      <w:r>
        <w:t xml:space="preserve"> si</w:t>
      </w:r>
      <w:r>
        <w:t>i</w:t>
      </w:r>
      <w:r>
        <w:t>tä</w:t>
      </w:r>
      <w:r w:rsidR="00ED171E">
        <w:t>, että rakennus suunnitellaan ja rakennetaan sen käyttötarkoituksen ja ympäristöstä aiheut</w:t>
      </w:r>
      <w:r>
        <w:t>u</w:t>
      </w:r>
      <w:r w:rsidR="00ED171E">
        <w:t>vien olosuhtei</w:t>
      </w:r>
      <w:r>
        <w:t>d</w:t>
      </w:r>
      <w:r w:rsidR="00ED171E">
        <w:t xml:space="preserve">en edellyttämällä tavalla. </w:t>
      </w:r>
      <w:r>
        <w:t xml:space="preserve">Kun siis </w:t>
      </w:r>
      <w:r w:rsidR="00ED171E">
        <w:t>asetus koskee pääsääntöisesti rakennuksia</w:t>
      </w:r>
      <w:r>
        <w:t>,</w:t>
      </w:r>
      <w:r w:rsidR="00ED171E">
        <w:t xml:space="preserve"> jo</w:t>
      </w:r>
      <w:r>
        <w:t>issa asutaan tai joissa</w:t>
      </w:r>
      <w:r w:rsidR="00ED171E">
        <w:t xml:space="preserve"> ihmiset ja</w:t>
      </w:r>
      <w:r w:rsidR="00ED171E">
        <w:t>t</w:t>
      </w:r>
      <w:r w:rsidR="00ED171E">
        <w:t>kuvasti oleskel</w:t>
      </w:r>
      <w:r>
        <w:t>ev</w:t>
      </w:r>
      <w:r w:rsidR="00ED171E">
        <w:t>a</w:t>
      </w:r>
      <w:r>
        <w:t>t, on</w:t>
      </w:r>
      <w:r w:rsidR="00ED171E">
        <w:t xml:space="preserve"> </w:t>
      </w:r>
      <w:r>
        <w:t>näiden</w:t>
      </w:r>
      <w:r w:rsidR="00ED171E">
        <w:t xml:space="preserve"> rakennusten osalta tärke</w:t>
      </w:r>
      <w:r>
        <w:t>ä</w:t>
      </w:r>
      <w:r w:rsidR="00ED171E">
        <w:t>ä, että rakennuksen kosteusfysikaaliset asiat suunnite</w:t>
      </w:r>
      <w:r w:rsidR="00ED171E">
        <w:t>l</w:t>
      </w:r>
      <w:r>
        <w:t>laan, rakennetaan ja tarkastet</w:t>
      </w:r>
      <w:r w:rsidR="00ED171E">
        <w:t xml:space="preserve">aan </w:t>
      </w:r>
      <w:r>
        <w:t>hyvin</w:t>
      </w:r>
      <w:r w:rsidR="00ED171E">
        <w:t>. Rakennushankkee</w:t>
      </w:r>
      <w:r>
        <w:t>see</w:t>
      </w:r>
      <w:r w:rsidR="00ED171E">
        <w:t>n ryhtyvä arvioi pääsuunnittelijansa kanssa</w:t>
      </w:r>
      <w:r>
        <w:t>,</w:t>
      </w:r>
      <w:r w:rsidR="00ED171E">
        <w:t xml:space="preserve"> kuinka tarkkaan rakennuksen kosteustekniset asiat tul</w:t>
      </w:r>
      <w:r>
        <w:t>taisiin</w:t>
      </w:r>
      <w:r w:rsidR="00ED171E">
        <w:t xml:space="preserve"> suunnittelemaan ja rakennusvalvonta arvioi</w:t>
      </w:r>
      <w:r>
        <w:t>si</w:t>
      </w:r>
      <w:r w:rsidR="00ED171E">
        <w:t xml:space="preserve"> suunnittelun taso</w:t>
      </w:r>
      <w:r>
        <w:t>n</w:t>
      </w:r>
      <w:r w:rsidR="00ED171E">
        <w:t xml:space="preserve"> rakennuslupakäsittelyssä. Tässä saattaa jatkossakin tulla alueellista vaihtelua raken</w:t>
      </w:r>
      <w:r>
        <w:t>tamise</w:t>
      </w:r>
      <w:r>
        <w:t>s</w:t>
      </w:r>
      <w:r>
        <w:t>sa</w:t>
      </w:r>
      <w:r w:rsidR="00ED171E">
        <w:t xml:space="preserve"> ja laaduntarkastelussa. </w:t>
      </w:r>
      <w:r w:rsidR="007F0C29">
        <w:t>V</w:t>
      </w:r>
      <w:r w:rsidR="00ED171E">
        <w:t>akuutusyhtiöt ovat</w:t>
      </w:r>
      <w:r w:rsidR="007F0C29">
        <w:t xml:space="preserve"> myös</w:t>
      </w:r>
      <w:r w:rsidR="00ED171E">
        <w:t xml:space="preserve"> yleensä kiinnostune</w:t>
      </w:r>
      <w:r>
        <w:t>i</w:t>
      </w:r>
      <w:r w:rsidR="00ED171E">
        <w:t>t</w:t>
      </w:r>
      <w:r>
        <w:t>a</w:t>
      </w:r>
      <w:r w:rsidR="00ED171E">
        <w:t xml:space="preserve"> tietä</w:t>
      </w:r>
      <w:r>
        <w:t>m</w:t>
      </w:r>
      <w:r w:rsidR="00ED171E">
        <w:t>ä</w:t>
      </w:r>
      <w:r>
        <w:t xml:space="preserve">än, </w:t>
      </w:r>
      <w:r w:rsidR="00ED171E">
        <w:t>millaista kosteustekni</w:t>
      </w:r>
      <w:r w:rsidR="00ED171E">
        <w:t>s</w:t>
      </w:r>
      <w:r w:rsidR="00ED171E">
        <w:t xml:space="preserve">tä suunnittelua on tehty ja sen mukaan määrätään myös vakuutusmaksut. </w:t>
      </w:r>
      <w:r w:rsidR="009B28E5">
        <w:t>V</w:t>
      </w:r>
      <w:r w:rsidR="00ED171E">
        <w:t>akuutusmaksujen suuruu</w:t>
      </w:r>
      <w:r w:rsidR="009B28E5">
        <w:t>teen</w:t>
      </w:r>
      <w:r w:rsidR="00ED171E">
        <w:t xml:space="preserve"> ja </w:t>
      </w:r>
      <w:r w:rsidR="009B28E5">
        <w:t>vakuutus</w:t>
      </w:r>
      <w:r w:rsidR="00ED171E">
        <w:t>eht</w:t>
      </w:r>
      <w:r w:rsidR="009B28E5">
        <w:t>oihin</w:t>
      </w:r>
      <w:r w:rsidR="00ED171E">
        <w:t xml:space="preserve"> </w:t>
      </w:r>
      <w:r w:rsidR="009B28E5">
        <w:t>vaik</w:t>
      </w:r>
      <w:r w:rsidR="00ED171E">
        <w:t>uttaminen on</w:t>
      </w:r>
      <w:r w:rsidR="009B28E5">
        <w:t xml:space="preserve"> siis</w:t>
      </w:r>
      <w:r w:rsidR="00ED171E">
        <w:t xml:space="preserve"> hyvin merkittävä</w:t>
      </w:r>
      <w:r w:rsidR="009B28E5">
        <w:t>ä</w:t>
      </w:r>
      <w:r w:rsidR="00ED171E">
        <w:t xml:space="preserve"> myös jatkossa.</w:t>
      </w:r>
    </w:p>
    <w:p w:rsidR="00ED171E" w:rsidRDefault="00ED171E" w:rsidP="00ED171E"/>
    <w:p w:rsidR="00ED171E" w:rsidRPr="00F0228D" w:rsidRDefault="00ED171E" w:rsidP="00ED171E">
      <w:r>
        <w:t>Maataloushallinnon erityispiirteisiin kuuluvat maatalouden tuotantorakennukset, joiden suunnittelussa on ote</w:t>
      </w:r>
      <w:r>
        <w:t>t</w:t>
      </w:r>
      <w:r>
        <w:t>tava huomioon eläinten lannan ja likavesien käsittelyn ja varastoinnin aiheuttamat sisätilojen il</w:t>
      </w:r>
      <w:r w:rsidR="00713CD4">
        <w:t>masto-</w:t>
      </w:r>
      <w:r>
        <w:t xml:space="preserve"> ja y</w:t>
      </w:r>
      <w:r>
        <w:t>m</w:t>
      </w:r>
      <w:r>
        <w:t>päristörisk</w:t>
      </w:r>
      <w:r w:rsidR="00583E64">
        <w:t>it</w:t>
      </w:r>
      <w:r>
        <w:t>. Näistä asioista on säädetty MMM:n tuettavan rakentamisen asetuksissa</w:t>
      </w:r>
      <w:r w:rsidR="001F0E67">
        <w:t>, kuten esim. MMM:n asetus tuettav</w:t>
      </w:r>
      <w:r w:rsidR="00D63815">
        <w:t>ien</w:t>
      </w:r>
      <w:r w:rsidR="001F0E67">
        <w:t xml:space="preserve"> </w:t>
      </w:r>
      <w:r w:rsidR="00D63815">
        <w:t>hevostalousrakennusten</w:t>
      </w:r>
      <w:r w:rsidR="001F0E67">
        <w:t xml:space="preserve"> </w:t>
      </w:r>
      <w:r w:rsidR="00D63815">
        <w:t>rakennusteknisistä ja toiminnallisista vaatimuksista</w:t>
      </w:r>
      <w:r w:rsidR="001F0E67">
        <w:t xml:space="preserve"> (MMM</w:t>
      </w:r>
      <w:r w:rsidR="00D63815">
        <w:t xml:space="preserve"> 588</w:t>
      </w:r>
      <w:r w:rsidR="001F0E67">
        <w:t>/20</w:t>
      </w:r>
      <w:r w:rsidR="00D63815">
        <w:t>15</w:t>
      </w:r>
      <w:r w:rsidR="001F0E67">
        <w:t>)</w:t>
      </w:r>
      <w:r>
        <w:t>. Kotieläinrakennusten lantakouru</w:t>
      </w:r>
      <w:r w:rsidR="00713CD4">
        <w:t xml:space="preserve">jen </w:t>
      </w:r>
      <w:r>
        <w:t>ja -varasto</w:t>
      </w:r>
      <w:r w:rsidR="00713CD4">
        <w:t>jen</w:t>
      </w:r>
      <w:r>
        <w:t xml:space="preserve"> tulee olla mahdollisimman vesitiiviit</w:t>
      </w:r>
      <w:r w:rsidR="00713CD4">
        <w:t>ä</w:t>
      </w:r>
      <w:r>
        <w:t xml:space="preserve"> ja eläi</w:t>
      </w:r>
      <w:r>
        <w:t>n</w:t>
      </w:r>
      <w:r>
        <w:t>suojan sisäilma</w:t>
      </w:r>
      <w:r w:rsidR="00713CD4">
        <w:t>ssa</w:t>
      </w:r>
      <w:r>
        <w:t xml:space="preserve"> ei saisi esiintyä liian paljon haitallisia kaasuja. Maatalouden kotieläinrakennuks</w:t>
      </w:r>
      <w:r w:rsidR="00583E64">
        <w:t>issa</w:t>
      </w:r>
      <w:r>
        <w:t>, jo</w:t>
      </w:r>
      <w:r w:rsidR="00713CD4">
        <w:t>iden</w:t>
      </w:r>
      <w:r>
        <w:t xml:space="preserve"> käyttötarkoitus on selvä ja rakennuksen elinkaari tai käyttöikä on yleensä lyhyempi kuin esim. asuinrakennu</w:t>
      </w:r>
      <w:r>
        <w:t>s</w:t>
      </w:r>
      <w:r>
        <w:t>ten, on kosteustekninen suunnittelu hyvin erilai</w:t>
      </w:r>
      <w:r w:rsidR="00713CD4">
        <w:t>sta kuin muissa rakennuksissa</w:t>
      </w:r>
      <w:r>
        <w:t xml:space="preserve">. </w:t>
      </w:r>
      <w:r w:rsidR="00713CD4">
        <w:t>N</w:t>
      </w:r>
      <w:r>
        <w:t xml:space="preserve">iissäkin on </w:t>
      </w:r>
      <w:r w:rsidR="00713CD4">
        <w:t xml:space="preserve">silti </w:t>
      </w:r>
      <w:r>
        <w:t>erilaisia hu</w:t>
      </w:r>
      <w:r>
        <w:t>o</w:t>
      </w:r>
      <w:r>
        <w:t>netiloja, mm. henkilöstötiloja</w:t>
      </w:r>
      <w:r w:rsidR="00583E64">
        <w:t>,</w:t>
      </w:r>
      <w:r>
        <w:t xml:space="preserve"> joiden suunnittelu tulisi tehdä normaal</w:t>
      </w:r>
      <w:r w:rsidR="00713CD4">
        <w:t>e</w:t>
      </w:r>
      <w:r>
        <w:t>ina työ- ja kylpyhuonetiloina.</w:t>
      </w:r>
    </w:p>
    <w:p w:rsidR="00ED171E" w:rsidRDefault="00ED171E" w:rsidP="00ED171E">
      <w:r>
        <w:t>Edellä mainitut maatalousrakentamis</w:t>
      </w:r>
      <w:r w:rsidR="00713CD4">
        <w:t xml:space="preserve">en </w:t>
      </w:r>
      <w:r>
        <w:t>seikat pyritään huomioi</w:t>
      </w:r>
      <w:r w:rsidR="00713CD4">
        <w:t>m</w:t>
      </w:r>
      <w:r>
        <w:t>a</w:t>
      </w:r>
      <w:r w:rsidR="00713CD4">
        <w:t>an</w:t>
      </w:r>
      <w:r>
        <w:t xml:space="preserve"> MMM:n tuettavan rakentamisen asetu</w:t>
      </w:r>
      <w:r>
        <w:t>k</w:t>
      </w:r>
      <w:r>
        <w:t>sissa, jo</w:t>
      </w:r>
      <w:r w:rsidR="00713CD4">
        <w:t>t</w:t>
      </w:r>
      <w:r w:rsidR="00D63815">
        <w:t>k</w:t>
      </w:r>
      <w:r>
        <w:t xml:space="preserve">a </w:t>
      </w:r>
      <w:r w:rsidR="00D63815">
        <w:t>t</w:t>
      </w:r>
      <w:r w:rsidR="00713CD4">
        <w:t>äyden</w:t>
      </w:r>
      <w:r w:rsidR="00D63815">
        <w:t>tävät hyvin</w:t>
      </w:r>
      <w:r>
        <w:t xml:space="preserve"> </w:t>
      </w:r>
      <w:proofErr w:type="spellStart"/>
      <w:r>
        <w:t>YM:n</w:t>
      </w:r>
      <w:proofErr w:type="spellEnd"/>
      <w:r>
        <w:t xml:space="preserve"> kosteusteknis</w:t>
      </w:r>
      <w:r w:rsidR="00D63815">
        <w:t>tä</w:t>
      </w:r>
      <w:r>
        <w:t xml:space="preserve"> asetus</w:t>
      </w:r>
      <w:r w:rsidR="00D63815">
        <w:t>ta</w:t>
      </w:r>
      <w:r>
        <w:t xml:space="preserve">. </w:t>
      </w:r>
    </w:p>
    <w:p w:rsidR="00ED171E" w:rsidRDefault="00ED171E" w:rsidP="00ED171E"/>
    <w:p w:rsidR="002B5004" w:rsidRDefault="002B5004" w:rsidP="00ED171E"/>
    <w:p w:rsidR="002B5004" w:rsidRDefault="002B5004" w:rsidP="00ED171E"/>
    <w:p w:rsidR="00ED171E" w:rsidRDefault="00ED171E" w:rsidP="00ED171E">
      <w:pPr>
        <w:rPr>
          <w:i/>
        </w:rPr>
      </w:pPr>
      <w:r>
        <w:rPr>
          <w:i/>
        </w:rPr>
        <w:t>Tulvatilanteet</w:t>
      </w:r>
    </w:p>
    <w:p w:rsidR="002B5004" w:rsidRDefault="002B5004" w:rsidP="00ED171E">
      <w:pPr>
        <w:rPr>
          <w:i/>
        </w:rPr>
      </w:pPr>
    </w:p>
    <w:p w:rsidR="00D41093" w:rsidRDefault="00D41093" w:rsidP="00D41093">
      <w:r w:rsidRPr="00D41093">
        <w:t>Pykälässä 13 ehdotetaan asianmukaisesti säädettävä</w:t>
      </w:r>
      <w:r w:rsidR="007F0C29">
        <w:t>ksi</w:t>
      </w:r>
      <w:r w:rsidRPr="00D41093">
        <w:t xml:space="preserve"> tarpeesta ottaa rakennuksen korkeusaseman valinnassa huomioon rakennuspaikan pinta- ja pohjavesiolosuhteet sekä vedenpinnan korkeusvaihtelut. Pykälän tekstie</w:t>
      </w:r>
      <w:r w:rsidRPr="00D41093">
        <w:t>h</w:t>
      </w:r>
      <w:r w:rsidRPr="00D41093">
        <w:t>dotuksen perusteella jää kuitenkin hieman epäselväksi, mitä alueita vaatimus koskee. Näin ollen pykälän e</w:t>
      </w:r>
      <w:r w:rsidRPr="00D41093">
        <w:t>n</w:t>
      </w:r>
      <w:r w:rsidRPr="00D41093">
        <w:t>simmäisen momentin toista lausetta ehdotetaan tarkistettava</w:t>
      </w:r>
      <w:r w:rsidR="007F0C29">
        <w:t>ksi</w:t>
      </w:r>
      <w:r w:rsidRPr="00D41093">
        <w:t xml:space="preserve"> seuraavasti:</w:t>
      </w:r>
    </w:p>
    <w:p w:rsidR="00D63815" w:rsidRPr="00D41093" w:rsidRDefault="00D63815" w:rsidP="00D41093"/>
    <w:p w:rsidR="00D63815" w:rsidRDefault="00D41093" w:rsidP="00D41093">
      <w:r w:rsidRPr="00D41093">
        <w:t xml:space="preserve">”Vedenpinnan korkeusvaihtelut </w:t>
      </w:r>
      <w:r w:rsidRPr="00E22439">
        <w:rPr>
          <w:i/>
        </w:rPr>
        <w:t>on</w:t>
      </w:r>
      <w:r w:rsidRPr="00D41093">
        <w:t xml:space="preserve"> otettava huomioon, </w:t>
      </w:r>
      <w:r w:rsidRPr="00E22439">
        <w:rPr>
          <w:i/>
        </w:rPr>
        <w:t>jos</w:t>
      </w:r>
      <w:r w:rsidRPr="00D41093">
        <w:t xml:space="preserve"> rakennus sijaitsee meren, järven tai muun vesistön rannalla taikka </w:t>
      </w:r>
      <w:r w:rsidRPr="00E22439">
        <w:rPr>
          <w:i/>
        </w:rPr>
        <w:t>tulvavaara-alueella</w:t>
      </w:r>
      <w:r w:rsidRPr="00D41093">
        <w:t>”</w:t>
      </w:r>
      <w:r w:rsidR="00D21592">
        <w:t xml:space="preserve">. </w:t>
      </w:r>
    </w:p>
    <w:p w:rsidR="00D63815" w:rsidRDefault="00D63815" w:rsidP="00D41093"/>
    <w:p w:rsidR="00D41093" w:rsidRPr="00D41093" w:rsidRDefault="00D41093" w:rsidP="00D41093">
      <w:r w:rsidRPr="00D41093">
        <w:t>Sama tarkennus ehdotetaan tehtäväksi perustelutekstiin. Vaihtoehtoisesti olisi myös mahdollista määritellä tulvavaara-alue erikseen ja käyttää sitä esitykse</w:t>
      </w:r>
      <w:r w:rsidR="007F0C29">
        <w:t>ssä</w:t>
      </w:r>
      <w:r w:rsidRPr="00D41093">
        <w:t xml:space="preserve">. Lisäksi perustelutekstissä ehdotetaan tuotavaksi esiin, että myös aaltoilu </w:t>
      </w:r>
      <w:r w:rsidR="0005214C">
        <w:t>ja</w:t>
      </w:r>
      <w:r w:rsidRPr="00D41093">
        <w:t xml:space="preserve"> aaltoilusta aiheutuvat roiskeet sekä jäiden liikkuminen voivat aiheuttaa rakennukselle haittaa. </w:t>
      </w:r>
    </w:p>
    <w:p w:rsidR="00D41093" w:rsidRPr="00D41093" w:rsidRDefault="00D41093" w:rsidP="00D41093"/>
    <w:p w:rsidR="002B5004" w:rsidRDefault="002B5004" w:rsidP="00D41093"/>
    <w:p w:rsidR="00D41093" w:rsidRPr="00D41093" w:rsidRDefault="00D41093" w:rsidP="00D41093">
      <w:r w:rsidRPr="00D41093">
        <w:t>Perustelutekstissä on tärkeä viittaus vuonna 2014 julkaistuun ”Tulviin varautuminen rakentamisessa” -oppaaseen, johon on koottu keskitetysti uusin tieto asiasta ja joka sisältää suositukset vedenkorkeusvaihtelu</w:t>
      </w:r>
      <w:r w:rsidRPr="00D41093">
        <w:t>i</w:t>
      </w:r>
      <w:r w:rsidRPr="00D41093">
        <w:t xml:space="preserve">den sekä aaltoilun huomioon ottamiseksi. Tekstistä </w:t>
      </w:r>
      <w:r w:rsidR="000405C5">
        <w:t>tulis</w:t>
      </w:r>
      <w:r w:rsidRPr="00D41093">
        <w:t>i kuitenk</w:t>
      </w:r>
      <w:r w:rsidR="000405C5">
        <w:t>i</w:t>
      </w:r>
      <w:r w:rsidRPr="00D41093">
        <w:t>n käy</w:t>
      </w:r>
      <w:r w:rsidR="000405C5">
        <w:t>dä</w:t>
      </w:r>
      <w:r w:rsidRPr="00D41093">
        <w:t xml:space="preserve"> täsmällisesti ilmi, että opas julkai</w:t>
      </w:r>
      <w:r w:rsidRPr="00D41093">
        <w:t>s</w:t>
      </w:r>
      <w:r w:rsidRPr="00D41093">
        <w:t xml:space="preserve">tiin </w:t>
      </w:r>
      <w:r w:rsidR="000405C5">
        <w:t>”</w:t>
      </w:r>
      <w:r w:rsidRPr="00D41093">
        <w:t>Suomen ympäristö</w:t>
      </w:r>
      <w:r w:rsidR="000405C5">
        <w:t>”</w:t>
      </w:r>
      <w:r w:rsidRPr="00D41093">
        <w:t xml:space="preserve"> -sarjassa ympäristöministeriön, maa- ja metsätalousministeriön, Suomen ympärist</w:t>
      </w:r>
      <w:r w:rsidRPr="00D41093">
        <w:t>ö</w:t>
      </w:r>
      <w:r w:rsidRPr="00D41093">
        <w:t>keskuksen ja Ilmatieteen laitoksen yhteistyönä.</w:t>
      </w:r>
    </w:p>
    <w:p w:rsidR="00D41093" w:rsidRDefault="00D41093" w:rsidP="00D41093">
      <w:pPr>
        <w:rPr>
          <w:color w:val="1F497D"/>
        </w:rPr>
      </w:pPr>
    </w:p>
    <w:p w:rsidR="002B5004" w:rsidRDefault="002B5004" w:rsidP="00F54962">
      <w:pPr>
        <w:rPr>
          <w:sz w:val="24"/>
          <w:szCs w:val="24"/>
        </w:rPr>
      </w:pPr>
    </w:p>
    <w:p w:rsidR="002B5004" w:rsidRDefault="002B5004" w:rsidP="00F54962">
      <w:pPr>
        <w:rPr>
          <w:sz w:val="24"/>
          <w:szCs w:val="24"/>
        </w:rPr>
      </w:pPr>
    </w:p>
    <w:p w:rsidR="00B055A4" w:rsidRDefault="00B055A4" w:rsidP="00F54962">
      <w:pPr>
        <w:rPr>
          <w:sz w:val="24"/>
          <w:szCs w:val="24"/>
        </w:rPr>
      </w:pPr>
      <w:r>
        <w:rPr>
          <w:sz w:val="24"/>
          <w:szCs w:val="24"/>
        </w:rPr>
        <w:t>Maa- ja metsätalousministeriö pitää esitettyä asetusluonnosta tarpeellisena ja hyvänä, edellä olevin huom</w:t>
      </w:r>
      <w:r w:rsidR="00F730BF">
        <w:rPr>
          <w:sz w:val="24"/>
          <w:szCs w:val="24"/>
        </w:rPr>
        <w:t>io</w:t>
      </w:r>
      <w:r>
        <w:rPr>
          <w:sz w:val="24"/>
          <w:szCs w:val="24"/>
        </w:rPr>
        <w:t xml:space="preserve">in lisättynä. </w:t>
      </w:r>
    </w:p>
    <w:p w:rsidR="00DB0F01" w:rsidRDefault="00DB0F01" w:rsidP="005B50D5">
      <w:pPr>
        <w:pStyle w:val="Leipteksti"/>
      </w:pPr>
    </w:p>
    <w:p w:rsidR="007F0C29" w:rsidRDefault="007F0C29" w:rsidP="005B50D5">
      <w:pPr>
        <w:pStyle w:val="Leipteksti"/>
      </w:pPr>
    </w:p>
    <w:p w:rsidR="002B5004" w:rsidRDefault="002B5004" w:rsidP="00D136BC">
      <w:pPr>
        <w:pStyle w:val="Leipteksti"/>
      </w:pPr>
    </w:p>
    <w:p w:rsidR="002B5004" w:rsidRDefault="002B5004" w:rsidP="00D136BC">
      <w:pPr>
        <w:pStyle w:val="Leipteksti"/>
      </w:pPr>
    </w:p>
    <w:p w:rsidR="007012EA" w:rsidRDefault="009D3837" w:rsidP="00D136BC">
      <w:pPr>
        <w:pStyle w:val="Leipteksti"/>
      </w:pPr>
      <w:r>
        <w:t>Kansliapäällikkö</w:t>
      </w:r>
      <w:r>
        <w:tab/>
      </w:r>
      <w:r>
        <w:tab/>
        <w:t>Jaana Husu-Kallio</w:t>
      </w:r>
    </w:p>
    <w:p w:rsidR="00F730BF" w:rsidRDefault="00F730BF" w:rsidP="005F3F08">
      <w:pPr>
        <w:pStyle w:val="Leipteksti"/>
        <w:ind w:left="0" w:firstLine="1296"/>
      </w:pPr>
    </w:p>
    <w:p w:rsidR="002B5004" w:rsidRDefault="002B5004" w:rsidP="005F3F08">
      <w:pPr>
        <w:pStyle w:val="Leipteksti"/>
        <w:ind w:left="0" w:firstLine="1296"/>
      </w:pPr>
    </w:p>
    <w:p w:rsidR="005B50D5" w:rsidRDefault="005B50D5" w:rsidP="005F3F08">
      <w:pPr>
        <w:pStyle w:val="Leipteksti"/>
        <w:ind w:left="0" w:firstLine="1296"/>
      </w:pPr>
      <w:r>
        <w:t xml:space="preserve">Hallitussihteeri </w:t>
      </w:r>
      <w:r>
        <w:tab/>
      </w:r>
      <w:r w:rsidR="007012EA">
        <w:tab/>
      </w:r>
      <w:r>
        <w:t>Kyösti Helin</w:t>
      </w:r>
    </w:p>
    <w:p w:rsidR="00117CEB" w:rsidRDefault="00117CEB" w:rsidP="005B50D5">
      <w:pPr>
        <w:pStyle w:val="Leipteksti"/>
        <w:ind w:left="0"/>
      </w:pPr>
    </w:p>
    <w:p w:rsidR="003B34A0" w:rsidRDefault="00117CEB" w:rsidP="00D136BC">
      <w:pPr>
        <w:pStyle w:val="Leipteksti"/>
      </w:pPr>
      <w:r>
        <w:t xml:space="preserve"> </w:t>
      </w:r>
      <w:r w:rsidR="00FD3DE3">
        <w:t xml:space="preserve"> </w:t>
      </w:r>
    </w:p>
    <w:p w:rsidR="00D136BC" w:rsidRDefault="00D136BC" w:rsidP="00DB0F01">
      <w:pPr>
        <w:pStyle w:val="Leipteksti"/>
      </w:pPr>
    </w:p>
    <w:p w:rsidR="00D136BC" w:rsidRDefault="00D136BC" w:rsidP="00DB0F01">
      <w:pPr>
        <w:pStyle w:val="Leipteksti"/>
      </w:pPr>
    </w:p>
    <w:sectPr w:rsidR="00D136BC" w:rsidSect="000A0790">
      <w:headerReference w:type="default" r:id="rId8"/>
      <w:headerReference w:type="first" r:id="rId9"/>
      <w:footerReference w:type="first" r:id="rId10"/>
      <w:pgSz w:w="11906" w:h="16838" w:code="9"/>
      <w:pgMar w:top="562" w:right="1008" w:bottom="1728" w:left="1152" w:header="562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57" w:rsidRDefault="005B5357">
      <w:r>
        <w:separator/>
      </w:r>
    </w:p>
  </w:endnote>
  <w:endnote w:type="continuationSeparator" w:id="0">
    <w:p w:rsidR="005B5357" w:rsidRDefault="005B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9923" w:type="dxa"/>
      <w:tblInd w:w="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77"/>
      <w:gridCol w:w="2977"/>
      <w:gridCol w:w="3969"/>
    </w:tblGrid>
    <w:tr w:rsidR="000A0790" w:rsidRPr="00337497">
      <w:trPr>
        <w:trHeight w:hRule="exact" w:val="660"/>
      </w:trPr>
      <w:tc>
        <w:tcPr>
          <w:tcW w:w="2977" w:type="dxa"/>
        </w:tcPr>
        <w:p w:rsidR="000A0790" w:rsidRPr="00337497" w:rsidRDefault="00D136BC" w:rsidP="000A0790">
          <w:pPr>
            <w:rPr>
              <w:rFonts w:ascii="Lucida Sans Unicode" w:eastAsia="Arial Unicode MS" w:hAnsi="Lucida Sans Unicode"/>
              <w:color w:val="212123"/>
              <w:sz w:val="14"/>
              <w:szCs w:val="14"/>
            </w:rPr>
          </w:pPr>
          <w:r>
            <w:rPr>
              <w:rFonts w:ascii="Lucida Sans Unicode" w:eastAsia="Arial Unicode MS" w:hAnsi="Lucida Sans Unicode"/>
              <w:noProof/>
              <w:color w:val="212123"/>
              <w:spacing w:val="2"/>
              <w:sz w:val="14"/>
              <w:szCs w:val="14"/>
            </w:rPr>
            <w:drawing>
              <wp:inline distT="0" distB="0" distL="0" distR="0">
                <wp:extent cx="65405" cy="65405"/>
                <wp:effectExtent l="1905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" cy="65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2"/>
              <w:sz w:val="14"/>
              <w:szCs w:val="14"/>
            </w:rPr>
            <w:t xml:space="preserve"> MAA- JA METSÄTALOUSMINISTERIÖ</w:t>
          </w:r>
          <w:r w:rsidR="000A0790" w:rsidRPr="00337497">
            <w:rPr>
              <w:rFonts w:ascii="Lucida Sans Unicode" w:eastAsia="Arial Unicode MS" w:hAnsi="Lucida Sans Unicode"/>
              <w:color w:val="212123"/>
              <w:sz w:val="14"/>
              <w:szCs w:val="14"/>
            </w:rPr>
            <w:br/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</w:rPr>
            <w:t>▴ PL 30, 00023 VALTIONEUVOSTO (Helsinki)</w:t>
          </w:r>
        </w:p>
        <w:p w:rsidR="000A0790" w:rsidRPr="00337497" w:rsidRDefault="000A0790" w:rsidP="000A0790">
          <w:pPr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</w:pPr>
          <w:r w:rsidRPr="00337497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  <w:t xml:space="preserve">▴ puh. </w:t>
          </w:r>
          <w:r w:rsidR="00A625F5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  <w:t xml:space="preserve">0295 16 001 </w:t>
          </w:r>
          <w:r w:rsidRPr="00337497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  <w:t>▴ faksi (09) 160 54202</w:t>
          </w:r>
        </w:p>
      </w:tc>
      <w:tc>
        <w:tcPr>
          <w:tcW w:w="2977" w:type="dxa"/>
        </w:tcPr>
        <w:p w:rsidR="000A0790" w:rsidRPr="00337497" w:rsidRDefault="00D136BC" w:rsidP="000A0790">
          <w:pPr>
            <w:rPr>
              <w:rFonts w:ascii="Lucida Sans Unicode" w:eastAsia="Arial Unicode MS" w:hAnsi="Lucida Sans Unicode" w:cs="Lucida Sans Unicode"/>
              <w:color w:val="212123"/>
              <w:spacing w:val="-4"/>
              <w:sz w:val="14"/>
              <w:szCs w:val="14"/>
              <w:lang w:val="sv-FI"/>
            </w:rPr>
          </w:pPr>
          <w:r>
            <w:rPr>
              <w:rFonts w:ascii="Lucida Sans Unicode" w:eastAsia="Arial Unicode MS" w:hAnsi="Lucida Sans Unicode"/>
              <w:noProof/>
              <w:color w:val="212123"/>
              <w:spacing w:val="-4"/>
              <w:sz w:val="14"/>
              <w:szCs w:val="14"/>
            </w:rPr>
            <w:drawing>
              <wp:inline distT="0" distB="0" distL="0" distR="0">
                <wp:extent cx="71755" cy="65405"/>
                <wp:effectExtent l="19050" t="0" r="4445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" cy="65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4"/>
              <w:sz w:val="14"/>
              <w:szCs w:val="14"/>
              <w:lang w:val="sv-FI"/>
            </w:rPr>
            <w:t xml:space="preserve">  JORD- OCH SKOGSBRUKSMINISTERIET</w:t>
          </w:r>
        </w:p>
        <w:p w:rsidR="000A0790" w:rsidRPr="00337497" w:rsidRDefault="000A0790" w:rsidP="000A0790">
          <w:pPr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</w:pPr>
          <w:r w:rsidRPr="00337497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  <w:lang w:val="sv-FI"/>
            </w:rPr>
            <w:t>▴ PB 30, 00023 STATSRÅDET (Helsingfors)</w:t>
          </w:r>
          <w:r w:rsidRPr="00337497">
            <w:rPr>
              <w:rFonts w:ascii="Lucida Sans Unicode" w:eastAsia="Arial Unicode MS" w:hAnsi="Lucida Sans Unicode"/>
              <w:color w:val="212123"/>
              <w:sz w:val="14"/>
              <w:szCs w:val="14"/>
              <w:lang w:val="sv-FI"/>
            </w:rPr>
            <w:br/>
          </w:r>
          <w:r w:rsidRPr="00337497"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  <w:t xml:space="preserve">▴ tfn </w:t>
          </w:r>
          <w:r w:rsidR="00A625F5"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  <w:t xml:space="preserve">0295 16 001 </w:t>
          </w:r>
          <w:r w:rsidRPr="00337497"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  <w:t>▴ fax (09) 160 54202</w:t>
          </w:r>
        </w:p>
      </w:tc>
      <w:tc>
        <w:tcPr>
          <w:tcW w:w="3969" w:type="dxa"/>
        </w:tcPr>
        <w:p w:rsidR="000A0790" w:rsidRPr="00337497" w:rsidRDefault="00D136BC" w:rsidP="000A0790">
          <w:pPr>
            <w:rPr>
              <w:rFonts w:ascii="Lucida Sans Unicode" w:eastAsia="Arial Unicode MS" w:hAnsi="Lucida Sans Unicode"/>
              <w:color w:val="212123"/>
              <w:sz w:val="14"/>
              <w:szCs w:val="14"/>
              <w:lang w:val="en-GB"/>
            </w:rPr>
          </w:pPr>
          <w:r>
            <w:rPr>
              <w:rFonts w:ascii="Lucida Sans Unicode" w:eastAsia="Arial Unicode MS" w:hAnsi="Lucida Sans Unicode"/>
              <w:noProof/>
              <w:color w:val="212123"/>
              <w:spacing w:val="6"/>
              <w:sz w:val="14"/>
              <w:szCs w:val="14"/>
            </w:rPr>
            <w:drawing>
              <wp:inline distT="0" distB="0" distL="0" distR="0">
                <wp:extent cx="71755" cy="65405"/>
                <wp:effectExtent l="19050" t="0" r="4445" b="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" cy="65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6"/>
              <w:sz w:val="14"/>
              <w:szCs w:val="14"/>
              <w:lang w:val="en-GB"/>
            </w:rPr>
            <w:t xml:space="preserve"> MINISTRY OF AGRICULTURE AND FORESTRY</w:t>
          </w:r>
          <w:r w:rsidR="000A0790" w:rsidRPr="00337497"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  <w:br/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 xml:space="preserve">▴ </w:t>
          </w:r>
          <w:smartTag w:uri="urn:schemas-microsoft-com:office:smarttags" w:element="address">
            <w:smartTag w:uri="urn:schemas-microsoft-com:office:smarttags" w:element="Street">
              <w:r w:rsidR="000A0790" w:rsidRPr="00337497">
                <w:rPr>
                  <w:rFonts w:ascii="Lucida Sans Unicode" w:eastAsia="Arial Unicode MS" w:hAnsi="Lucida Sans Unicode" w:cs="Lucida Sans Unicode"/>
                  <w:color w:val="212123"/>
                  <w:spacing w:val="-10"/>
                  <w:sz w:val="14"/>
                  <w:szCs w:val="14"/>
                  <w:lang w:val="en-GB"/>
                </w:rPr>
                <w:t>PO Box</w:t>
              </w:r>
            </w:smartTag>
            <w:r w:rsidR="000A0790" w:rsidRPr="00337497">
              <w:rPr>
                <w:rFonts w:ascii="Lucida Sans Unicode" w:eastAsia="Arial Unicode MS" w:hAnsi="Lucida Sans Unicode" w:cs="Lucida Sans Unicode"/>
                <w:color w:val="212123"/>
                <w:spacing w:val="-10"/>
                <w:sz w:val="14"/>
                <w:szCs w:val="14"/>
                <w:lang w:val="en-GB"/>
              </w:rPr>
              <w:t xml:space="preserve"> 30</w:t>
            </w:r>
          </w:smartTag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 xml:space="preserve">, FI-00023 GOVERNMENT, </w:t>
          </w:r>
          <w:smartTag w:uri="urn:schemas-microsoft-com:office:smarttags" w:element="country-region">
            <w:r w:rsidR="000A0790" w:rsidRPr="00337497">
              <w:rPr>
                <w:rFonts w:ascii="Lucida Sans Unicode" w:eastAsia="Arial Unicode MS" w:hAnsi="Lucida Sans Unicode" w:cs="Lucida Sans Unicode"/>
                <w:color w:val="212123"/>
                <w:spacing w:val="-10"/>
                <w:sz w:val="14"/>
                <w:szCs w:val="14"/>
                <w:lang w:val="en-GB"/>
              </w:rPr>
              <w:t>Finland</w:t>
            </w:r>
          </w:smartTag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 xml:space="preserve"> (</w:t>
          </w:r>
          <w:smartTag w:uri="urn:schemas-microsoft-com:office:smarttags" w:element="place">
            <w:smartTag w:uri="urn:schemas-microsoft-com:office:smarttags" w:element="City">
              <w:r w:rsidR="000A0790" w:rsidRPr="00337497">
                <w:rPr>
                  <w:rFonts w:ascii="Lucida Sans Unicode" w:eastAsia="Arial Unicode MS" w:hAnsi="Lucida Sans Unicode" w:cs="Lucida Sans Unicode"/>
                  <w:color w:val="212123"/>
                  <w:spacing w:val="-10"/>
                  <w:sz w:val="14"/>
                  <w:szCs w:val="14"/>
                  <w:lang w:val="en-GB"/>
                </w:rPr>
                <w:t>Helsinki</w:t>
              </w:r>
            </w:smartTag>
          </w:smartTag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>)</w:t>
          </w:r>
        </w:p>
        <w:p w:rsidR="000A0790" w:rsidRPr="00337497" w:rsidRDefault="000A0790" w:rsidP="000A0790">
          <w:pPr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</w:pPr>
          <w:r w:rsidRPr="00337497">
            <w:rPr>
              <w:rFonts w:ascii="Lucida Sans Unicode" w:eastAsia="Arial Unicode MS" w:hAnsi="Lucida Sans Unicode" w:cs="Lucida Sans Unicode"/>
              <w:color w:val="212123"/>
              <w:spacing w:val="4"/>
              <w:sz w:val="14"/>
              <w:szCs w:val="14"/>
              <w:lang w:val="sv-FI"/>
            </w:rPr>
            <w:t xml:space="preserve">▴ tel. +358 </w:t>
          </w:r>
          <w:r w:rsidR="00A625F5">
            <w:rPr>
              <w:rFonts w:ascii="Lucida Sans Unicode" w:eastAsia="Arial Unicode MS" w:hAnsi="Lucida Sans Unicode" w:cs="Lucida Sans Unicode"/>
              <w:color w:val="212123"/>
              <w:spacing w:val="4"/>
              <w:sz w:val="14"/>
              <w:szCs w:val="14"/>
              <w:lang w:val="sv-FI"/>
            </w:rPr>
            <w:t xml:space="preserve">0295 16 001 </w:t>
          </w:r>
          <w:r w:rsidRPr="00337497">
            <w:rPr>
              <w:rFonts w:ascii="Lucida Sans Unicode" w:eastAsia="Arial Unicode MS" w:hAnsi="Lucida Sans Unicode" w:cs="Lucida Sans Unicode"/>
              <w:color w:val="212123"/>
              <w:spacing w:val="4"/>
              <w:sz w:val="14"/>
              <w:szCs w:val="14"/>
              <w:lang w:val="sv-FI"/>
            </w:rPr>
            <w:t>▴ fax +358 9 160 54202</w:t>
          </w:r>
        </w:p>
      </w:tc>
    </w:tr>
  </w:tbl>
  <w:p w:rsidR="00D436E9" w:rsidRPr="000A0790" w:rsidRDefault="00D436E9" w:rsidP="000A0790">
    <w:pPr>
      <w:pStyle w:val="Alatunniste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57" w:rsidRDefault="005B5357">
      <w:r>
        <w:separator/>
      </w:r>
    </w:p>
  </w:footnote>
  <w:footnote w:type="continuationSeparator" w:id="0">
    <w:p w:rsidR="005B5357" w:rsidRDefault="005B5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4"/>
      <w:gridCol w:w="2592"/>
      <w:gridCol w:w="1296"/>
      <w:gridCol w:w="1296"/>
    </w:tblGrid>
    <w:tr w:rsidR="00D436E9">
      <w:trPr>
        <w:cantSplit/>
        <w:trHeight w:hRule="exact" w:val="240"/>
      </w:trPr>
      <w:tc>
        <w:tcPr>
          <w:tcW w:w="5184" w:type="dxa"/>
        </w:tcPr>
        <w:p w:rsidR="00D436E9" w:rsidRDefault="00D436E9"/>
      </w:tc>
      <w:tc>
        <w:tcPr>
          <w:tcW w:w="2592" w:type="dxa"/>
        </w:tcPr>
        <w:p w:rsidR="00D436E9" w:rsidRDefault="00D436E9">
          <w:pPr>
            <w:pStyle w:val="Asiakirjatyyppi"/>
            <w:rPr>
              <w:b w:val="0"/>
              <w:caps w:val="0"/>
            </w:rPr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  <w:rPr>
              <w:caps/>
            </w:rPr>
          </w:pPr>
        </w:p>
      </w:tc>
    </w:tr>
    <w:tr w:rsidR="00D436E9">
      <w:trPr>
        <w:cantSplit/>
        <w:trHeight w:hRule="exact" w:val="1440"/>
      </w:trPr>
      <w:tc>
        <w:tcPr>
          <w:tcW w:w="5184" w:type="dxa"/>
        </w:tcPr>
        <w:p w:rsidR="00D436E9" w:rsidRDefault="00D436E9"/>
      </w:tc>
      <w:tc>
        <w:tcPr>
          <w:tcW w:w="5184" w:type="dxa"/>
          <w:gridSpan w:val="3"/>
        </w:tcPr>
        <w:p w:rsidR="00D436E9" w:rsidRDefault="00D436E9">
          <w:pPr>
            <w:pStyle w:val="Leiptekstivasen"/>
          </w:pPr>
        </w:p>
      </w:tc>
    </w:tr>
  </w:tbl>
  <w:p w:rsidR="00D436E9" w:rsidRDefault="00D436E9">
    <w:pPr>
      <w:pStyle w:val="Yltunniste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184"/>
      <w:gridCol w:w="2592"/>
      <w:gridCol w:w="1296"/>
      <w:gridCol w:w="1296"/>
    </w:tblGrid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D136BC" w:rsidP="00875BE5">
          <w:pPr>
            <w:pStyle w:val="Leiptekstivasen"/>
            <w:tabs>
              <w:tab w:val="left" w:pos="3237"/>
            </w:tabs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BF04AE5" wp14:editId="4C76287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975485" cy="527050"/>
                <wp:effectExtent l="19050" t="0" r="5715" b="0"/>
                <wp:wrapNone/>
                <wp:docPr id="12" name="Kuva 12" descr="MMMlogo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MMMlogo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875BE5">
            <w:tab/>
          </w:r>
        </w:p>
      </w:tc>
      <w:tc>
        <w:tcPr>
          <w:tcW w:w="2592" w:type="dxa"/>
        </w:tcPr>
        <w:p w:rsidR="00CE403D" w:rsidRDefault="00CE403D">
          <w:pPr>
            <w:pStyle w:val="Asiakirjatyyppi"/>
          </w:pPr>
          <w:bookmarkStart w:id="2" w:name="DM_TYPE_ID"/>
          <w:bookmarkEnd w:id="2"/>
        </w:p>
      </w:tc>
      <w:tc>
        <w:tcPr>
          <w:tcW w:w="1296" w:type="dxa"/>
          <w:vAlign w:val="bottom"/>
        </w:tcPr>
        <w:p w:rsidR="00CE403D" w:rsidRDefault="00CE403D" w:rsidP="00175BEA">
          <w:pPr>
            <w:pStyle w:val="AsKirjNro"/>
          </w:pPr>
          <w:bookmarkStart w:id="3" w:name="DM_DOCNUM"/>
          <w:bookmarkEnd w:id="3"/>
        </w:p>
      </w:tc>
      <w:tc>
        <w:tcPr>
          <w:tcW w:w="1296" w:type="dxa"/>
        </w:tcPr>
        <w:p w:rsidR="00CE403D" w:rsidRDefault="00CE403D">
          <w:pPr>
            <w:pStyle w:val="Leiptekstivasen"/>
          </w:pPr>
        </w:p>
      </w:tc>
    </w:tr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CE403D">
          <w:pPr>
            <w:pStyle w:val="Leiptekstivasen"/>
          </w:pPr>
        </w:p>
      </w:tc>
      <w:tc>
        <w:tcPr>
          <w:tcW w:w="2592" w:type="dxa"/>
        </w:tcPr>
        <w:p w:rsidR="00CE403D" w:rsidRDefault="00CE403D">
          <w:pPr>
            <w:pStyle w:val="Leiptekstivasen"/>
          </w:pPr>
        </w:p>
      </w:tc>
      <w:tc>
        <w:tcPr>
          <w:tcW w:w="2592" w:type="dxa"/>
          <w:gridSpan w:val="2"/>
        </w:tcPr>
        <w:p w:rsidR="00CE403D" w:rsidRDefault="004A5583" w:rsidP="004A5583">
          <w:pPr>
            <w:pStyle w:val="Leiptekstivasen"/>
          </w:pPr>
          <w:r>
            <w:t>2010</w:t>
          </w:r>
          <w:r w:rsidR="00175BEA">
            <w:t>/</w:t>
          </w:r>
          <w:r w:rsidR="005B2018">
            <w:t>0</w:t>
          </w:r>
          <w:r w:rsidR="00175BEA">
            <w:t>4</w:t>
          </w:r>
          <w:r w:rsidR="005B2018">
            <w:t>.0</w:t>
          </w:r>
          <w:r w:rsidR="00175BEA">
            <w:t>1</w:t>
          </w:r>
          <w:r w:rsidR="005B2018">
            <w:t>.0</w:t>
          </w:r>
          <w:r w:rsidR="00175BEA">
            <w:t>3/201</w:t>
          </w:r>
          <w:r w:rsidR="009E7AC3">
            <w:t>6</w:t>
          </w:r>
        </w:p>
      </w:tc>
    </w:tr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CE403D">
          <w:pPr>
            <w:pStyle w:val="Leiptekstivasen"/>
          </w:pPr>
        </w:p>
      </w:tc>
      <w:tc>
        <w:tcPr>
          <w:tcW w:w="2592" w:type="dxa"/>
        </w:tcPr>
        <w:p w:rsidR="00CE403D" w:rsidRDefault="00CE403D">
          <w:pPr>
            <w:pStyle w:val="Leiptekstivasen"/>
          </w:pPr>
          <w:bookmarkStart w:id="4" w:name="DM_X_REGCODEHARE"/>
          <w:bookmarkStart w:id="5" w:name="DM_X_CREATIONDATE"/>
          <w:bookmarkEnd w:id="4"/>
          <w:bookmarkEnd w:id="5"/>
        </w:p>
      </w:tc>
      <w:tc>
        <w:tcPr>
          <w:tcW w:w="2592" w:type="dxa"/>
          <w:gridSpan w:val="2"/>
        </w:tcPr>
        <w:p w:rsidR="00CE403D" w:rsidRDefault="00341769" w:rsidP="00074236">
          <w:pPr>
            <w:pStyle w:val="Leiptekstivasen"/>
          </w:pPr>
          <w:bookmarkStart w:id="6" w:name="DM_X_REGCODE"/>
          <w:bookmarkEnd w:id="6"/>
          <w:r>
            <w:t>21</w:t>
          </w:r>
          <w:r w:rsidR="00074236">
            <w:t>.2.</w:t>
          </w:r>
          <w:r w:rsidR="004A5583">
            <w:t>2017</w:t>
          </w:r>
        </w:p>
      </w:tc>
    </w:tr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CE403D">
          <w:pPr>
            <w:pStyle w:val="Leiptekstivasen"/>
          </w:pPr>
        </w:p>
      </w:tc>
      <w:tc>
        <w:tcPr>
          <w:tcW w:w="2592" w:type="dxa"/>
        </w:tcPr>
        <w:p w:rsidR="00CE403D" w:rsidRDefault="00CE403D">
          <w:pPr>
            <w:pStyle w:val="Leiptekstivasen"/>
          </w:pPr>
        </w:p>
      </w:tc>
      <w:tc>
        <w:tcPr>
          <w:tcW w:w="1296" w:type="dxa"/>
        </w:tcPr>
        <w:p w:rsidR="00CE403D" w:rsidRDefault="00CE403D">
          <w:pPr>
            <w:pStyle w:val="Leiptekstivasen"/>
          </w:pPr>
        </w:p>
      </w:tc>
      <w:tc>
        <w:tcPr>
          <w:tcW w:w="1296" w:type="dxa"/>
        </w:tcPr>
        <w:p w:rsidR="00CE403D" w:rsidRDefault="00CE403D">
          <w:pPr>
            <w:pStyle w:val="Leiptekstivasen"/>
          </w:pPr>
        </w:p>
      </w:tc>
    </w:tr>
    <w:tr w:rsidR="00D436E9">
      <w:trPr>
        <w:cantSplit/>
        <w:trHeight w:hRule="exact" w:val="720"/>
      </w:trPr>
      <w:tc>
        <w:tcPr>
          <w:tcW w:w="5184" w:type="dxa"/>
        </w:tcPr>
        <w:p w:rsidR="00D436E9" w:rsidRDefault="00D436E9">
          <w:pPr>
            <w:pStyle w:val="Leiptekstivasen"/>
          </w:pPr>
        </w:p>
        <w:p w:rsidR="00F80583" w:rsidRDefault="00F80583">
          <w:pPr>
            <w:pStyle w:val="Leiptekstivasen"/>
          </w:pPr>
        </w:p>
      </w:tc>
      <w:tc>
        <w:tcPr>
          <w:tcW w:w="2592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</w:tr>
  </w:tbl>
  <w:p w:rsidR="00D436E9" w:rsidRDefault="00D436E9">
    <w:pPr>
      <w:pStyle w:val="Yltunnist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370C"/>
    <w:multiLevelType w:val="singleLevel"/>
    <w:tmpl w:val="795C4320"/>
    <w:lvl w:ilvl="0">
      <w:start w:val="1"/>
      <w:numFmt w:val="decimal"/>
      <w:pStyle w:val="Luettelonumero"/>
      <w:lvlText w:val="%1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">
    <w:nsid w:val="50DF343F"/>
    <w:multiLevelType w:val="singleLevel"/>
    <w:tmpl w:val="5EF43808"/>
    <w:lvl w:ilvl="0">
      <w:start w:val="1"/>
      <w:numFmt w:val="bullet"/>
      <w:pStyle w:val="Luetteloviiva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739329E0"/>
    <w:multiLevelType w:val="hybridMultilevel"/>
    <w:tmpl w:val="CDAAADC2"/>
    <w:lvl w:ilvl="0" w:tplc="F4667C4C">
      <w:start w:val="11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autoHyphenation/>
  <w:hyphenationZone w:val="14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94"/>
    <w:rsid w:val="00026843"/>
    <w:rsid w:val="000405C5"/>
    <w:rsid w:val="0005214C"/>
    <w:rsid w:val="00074236"/>
    <w:rsid w:val="000A0790"/>
    <w:rsid w:val="00117CEB"/>
    <w:rsid w:val="00175BEA"/>
    <w:rsid w:val="001A3E76"/>
    <w:rsid w:val="001C2707"/>
    <w:rsid w:val="001C7672"/>
    <w:rsid w:val="001F0E67"/>
    <w:rsid w:val="001F6A51"/>
    <w:rsid w:val="00201F12"/>
    <w:rsid w:val="002B1CD8"/>
    <w:rsid w:val="002B2838"/>
    <w:rsid w:val="002B5004"/>
    <w:rsid w:val="002C26D8"/>
    <w:rsid w:val="002D1041"/>
    <w:rsid w:val="002D11C8"/>
    <w:rsid w:val="00310897"/>
    <w:rsid w:val="00341769"/>
    <w:rsid w:val="00380A5A"/>
    <w:rsid w:val="00395395"/>
    <w:rsid w:val="003A795C"/>
    <w:rsid w:val="003B08D9"/>
    <w:rsid w:val="003B34A0"/>
    <w:rsid w:val="004058BD"/>
    <w:rsid w:val="004630A8"/>
    <w:rsid w:val="004A5583"/>
    <w:rsid w:val="004F14CE"/>
    <w:rsid w:val="005053FA"/>
    <w:rsid w:val="0056420C"/>
    <w:rsid w:val="00571EBF"/>
    <w:rsid w:val="00583E64"/>
    <w:rsid w:val="00583F0C"/>
    <w:rsid w:val="00585206"/>
    <w:rsid w:val="00590F91"/>
    <w:rsid w:val="005A2999"/>
    <w:rsid w:val="005B2018"/>
    <w:rsid w:val="005B50D5"/>
    <w:rsid w:val="005B5357"/>
    <w:rsid w:val="005E0985"/>
    <w:rsid w:val="005F3F08"/>
    <w:rsid w:val="00633B4F"/>
    <w:rsid w:val="00662C84"/>
    <w:rsid w:val="006A7A4B"/>
    <w:rsid w:val="006B0227"/>
    <w:rsid w:val="007012EA"/>
    <w:rsid w:val="00713CD4"/>
    <w:rsid w:val="00741BFC"/>
    <w:rsid w:val="00776330"/>
    <w:rsid w:val="007E290E"/>
    <w:rsid w:val="007F0C29"/>
    <w:rsid w:val="007F44AD"/>
    <w:rsid w:val="00807B41"/>
    <w:rsid w:val="008249E1"/>
    <w:rsid w:val="00831874"/>
    <w:rsid w:val="0086564F"/>
    <w:rsid w:val="00867DD4"/>
    <w:rsid w:val="00875BE5"/>
    <w:rsid w:val="00876AFD"/>
    <w:rsid w:val="00882983"/>
    <w:rsid w:val="00897AD3"/>
    <w:rsid w:val="008E3ECF"/>
    <w:rsid w:val="00984E62"/>
    <w:rsid w:val="009B28E5"/>
    <w:rsid w:val="009B588C"/>
    <w:rsid w:val="009D3837"/>
    <w:rsid w:val="009D5557"/>
    <w:rsid w:val="009D6FC4"/>
    <w:rsid w:val="009E7AC3"/>
    <w:rsid w:val="009F5727"/>
    <w:rsid w:val="009F76E4"/>
    <w:rsid w:val="00A03C97"/>
    <w:rsid w:val="00A21B54"/>
    <w:rsid w:val="00A54F77"/>
    <w:rsid w:val="00A625F5"/>
    <w:rsid w:val="00A84E61"/>
    <w:rsid w:val="00A91EEA"/>
    <w:rsid w:val="00AA3DB5"/>
    <w:rsid w:val="00AA549C"/>
    <w:rsid w:val="00AE6629"/>
    <w:rsid w:val="00AF412C"/>
    <w:rsid w:val="00AF5A01"/>
    <w:rsid w:val="00AF7426"/>
    <w:rsid w:val="00AF7A44"/>
    <w:rsid w:val="00B055A4"/>
    <w:rsid w:val="00B242C6"/>
    <w:rsid w:val="00B60A42"/>
    <w:rsid w:val="00BB583F"/>
    <w:rsid w:val="00BC1F8D"/>
    <w:rsid w:val="00C1387A"/>
    <w:rsid w:val="00C55302"/>
    <w:rsid w:val="00C8369A"/>
    <w:rsid w:val="00CE403D"/>
    <w:rsid w:val="00D049EC"/>
    <w:rsid w:val="00D05F00"/>
    <w:rsid w:val="00D136BC"/>
    <w:rsid w:val="00D21592"/>
    <w:rsid w:val="00D23AAB"/>
    <w:rsid w:val="00D41093"/>
    <w:rsid w:val="00D436E9"/>
    <w:rsid w:val="00D63815"/>
    <w:rsid w:val="00D65068"/>
    <w:rsid w:val="00D74722"/>
    <w:rsid w:val="00D7796C"/>
    <w:rsid w:val="00D95973"/>
    <w:rsid w:val="00D97C0C"/>
    <w:rsid w:val="00DB0167"/>
    <w:rsid w:val="00DB0F01"/>
    <w:rsid w:val="00E22439"/>
    <w:rsid w:val="00E4579C"/>
    <w:rsid w:val="00E6650E"/>
    <w:rsid w:val="00E77C57"/>
    <w:rsid w:val="00E91971"/>
    <w:rsid w:val="00EB6670"/>
    <w:rsid w:val="00ED048A"/>
    <w:rsid w:val="00ED171E"/>
    <w:rsid w:val="00EE768F"/>
    <w:rsid w:val="00EF452B"/>
    <w:rsid w:val="00F365A4"/>
    <w:rsid w:val="00F404FB"/>
    <w:rsid w:val="00F54962"/>
    <w:rsid w:val="00F62B01"/>
    <w:rsid w:val="00F70794"/>
    <w:rsid w:val="00F730BF"/>
    <w:rsid w:val="00F75459"/>
    <w:rsid w:val="00F80583"/>
    <w:rsid w:val="00F92E7E"/>
    <w:rsid w:val="00FA003B"/>
    <w:rsid w:val="00FB6CC1"/>
    <w:rsid w:val="00FD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rsid w:val="00D74722"/>
    <w:pPr>
      <w:spacing w:after="200"/>
      <w:ind w:left="1296"/>
    </w:pPr>
    <w:rPr>
      <w:sz w:val="2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sz w:val="16"/>
    </w:rPr>
  </w:style>
  <w:style w:type="paragraph" w:customStyle="1" w:styleId="Luetteloviiva">
    <w:name w:val="Luettelo viiva"/>
    <w:basedOn w:val="Luettelonumero"/>
    <w:pPr>
      <w:numPr>
        <w:numId w:val="1"/>
      </w:numPr>
      <w:tabs>
        <w:tab w:val="clear" w:pos="360"/>
        <w:tab w:val="left" w:pos="216"/>
      </w:tabs>
      <w:spacing w:after="0"/>
      <w:ind w:left="1512" w:hanging="216"/>
    </w:pPr>
  </w:style>
  <w:style w:type="character" w:styleId="Hyperlinkki">
    <w:name w:val="Hyperlink"/>
    <w:basedOn w:val="Kappaleenoletusfontti"/>
    <w:uiPriority w:val="99"/>
    <w:rPr>
      <w:color w:val="0000FF"/>
      <w:u w:val="single"/>
    </w:rPr>
  </w:style>
  <w:style w:type="character" w:styleId="Sivunumero">
    <w:name w:val="page number"/>
    <w:basedOn w:val="Kappaleenoletusfontti"/>
  </w:style>
  <w:style w:type="paragraph" w:styleId="Alaotsikko">
    <w:name w:val="Subtitle"/>
    <w:basedOn w:val="Leipteksti"/>
    <w:next w:val="Leipteksti"/>
    <w:qFormat/>
    <w:rsid w:val="00C1387A"/>
    <w:pPr>
      <w:tabs>
        <w:tab w:val="left" w:pos="2592"/>
      </w:tabs>
      <w:ind w:left="0"/>
    </w:pPr>
    <w:rPr>
      <w:b/>
    </w:rPr>
  </w:style>
  <w:style w:type="paragraph" w:customStyle="1" w:styleId="Asiakirjannimi">
    <w:name w:val="Asiakirjan nimi"/>
    <w:next w:val="Leipteksti"/>
    <w:rsid w:val="00D74722"/>
    <w:pPr>
      <w:tabs>
        <w:tab w:val="left" w:pos="2592"/>
      </w:tabs>
      <w:spacing w:after="200"/>
    </w:pPr>
    <w:rPr>
      <w:b/>
      <w:caps/>
      <w:sz w:val="22"/>
    </w:rPr>
  </w:style>
  <w:style w:type="paragraph" w:customStyle="1" w:styleId="Leiptekstivasen">
    <w:name w:val="Leipäteksti vasen"/>
    <w:basedOn w:val="Leipteksti"/>
    <w:pPr>
      <w:spacing w:after="0"/>
      <w:ind w:left="0"/>
    </w:pPr>
  </w:style>
  <w:style w:type="paragraph" w:customStyle="1" w:styleId="Luettelonumero">
    <w:name w:val="Luettelo numero"/>
    <w:basedOn w:val="Leipteksti"/>
    <w:rsid w:val="00AF5A01"/>
    <w:pPr>
      <w:numPr>
        <w:numId w:val="2"/>
      </w:numPr>
      <w:tabs>
        <w:tab w:val="clear" w:pos="2952"/>
      </w:tabs>
      <w:ind w:left="1656"/>
    </w:pPr>
  </w:style>
  <w:style w:type="paragraph" w:customStyle="1" w:styleId="Leiptekstiilmankpl-vli">
    <w:name w:val="Leipäteksti ilman kpl-väliä"/>
    <w:basedOn w:val="Leipteksti"/>
    <w:pPr>
      <w:spacing w:after="0"/>
    </w:pPr>
  </w:style>
  <w:style w:type="table" w:styleId="TaulukkoRuudukko">
    <w:name w:val="Table Grid"/>
    <w:basedOn w:val="Normaalitaulukko"/>
    <w:rsid w:val="000A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hteystietojenfontti">
    <w:name w:val="Yhteystietojen fontti"/>
    <w:basedOn w:val="Leipteksti"/>
    <w:pPr>
      <w:spacing w:after="0"/>
      <w:ind w:left="0"/>
    </w:pPr>
    <w:rPr>
      <w:sz w:val="16"/>
    </w:rPr>
  </w:style>
  <w:style w:type="paragraph" w:customStyle="1" w:styleId="Asiakirjatyyppi">
    <w:name w:val="Asiakirjatyyppi"/>
    <w:rsid w:val="00D74722"/>
    <w:rPr>
      <w:b/>
      <w:caps/>
      <w:sz w:val="22"/>
    </w:rPr>
  </w:style>
  <w:style w:type="paragraph" w:customStyle="1" w:styleId="AsKirjNro">
    <w:name w:val="AsKirjNro"/>
    <w:basedOn w:val="Leiptekstivasen"/>
    <w:rPr>
      <w:sz w:val="16"/>
      <w:szCs w:val="16"/>
    </w:rPr>
  </w:style>
  <w:style w:type="paragraph" w:styleId="Seliteteksti">
    <w:name w:val="Balloon Text"/>
    <w:basedOn w:val="Normaali"/>
    <w:link w:val="SelitetekstiChar"/>
    <w:rsid w:val="00F7079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F70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rsid w:val="00D74722"/>
    <w:pPr>
      <w:spacing w:after="200"/>
      <w:ind w:left="1296"/>
    </w:pPr>
    <w:rPr>
      <w:sz w:val="2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sz w:val="16"/>
    </w:rPr>
  </w:style>
  <w:style w:type="paragraph" w:customStyle="1" w:styleId="Luetteloviiva">
    <w:name w:val="Luettelo viiva"/>
    <w:basedOn w:val="Luettelonumero"/>
    <w:pPr>
      <w:numPr>
        <w:numId w:val="1"/>
      </w:numPr>
      <w:tabs>
        <w:tab w:val="clear" w:pos="360"/>
        <w:tab w:val="left" w:pos="216"/>
      </w:tabs>
      <w:spacing w:after="0"/>
      <w:ind w:left="1512" w:hanging="216"/>
    </w:pPr>
  </w:style>
  <w:style w:type="character" w:styleId="Hyperlinkki">
    <w:name w:val="Hyperlink"/>
    <w:basedOn w:val="Kappaleenoletusfontti"/>
    <w:uiPriority w:val="99"/>
    <w:rPr>
      <w:color w:val="0000FF"/>
      <w:u w:val="single"/>
    </w:rPr>
  </w:style>
  <w:style w:type="character" w:styleId="Sivunumero">
    <w:name w:val="page number"/>
    <w:basedOn w:val="Kappaleenoletusfontti"/>
  </w:style>
  <w:style w:type="paragraph" w:styleId="Alaotsikko">
    <w:name w:val="Subtitle"/>
    <w:basedOn w:val="Leipteksti"/>
    <w:next w:val="Leipteksti"/>
    <w:qFormat/>
    <w:rsid w:val="00C1387A"/>
    <w:pPr>
      <w:tabs>
        <w:tab w:val="left" w:pos="2592"/>
      </w:tabs>
      <w:ind w:left="0"/>
    </w:pPr>
    <w:rPr>
      <w:b/>
    </w:rPr>
  </w:style>
  <w:style w:type="paragraph" w:customStyle="1" w:styleId="Asiakirjannimi">
    <w:name w:val="Asiakirjan nimi"/>
    <w:next w:val="Leipteksti"/>
    <w:rsid w:val="00D74722"/>
    <w:pPr>
      <w:tabs>
        <w:tab w:val="left" w:pos="2592"/>
      </w:tabs>
      <w:spacing w:after="200"/>
    </w:pPr>
    <w:rPr>
      <w:b/>
      <w:caps/>
      <w:sz w:val="22"/>
    </w:rPr>
  </w:style>
  <w:style w:type="paragraph" w:customStyle="1" w:styleId="Leiptekstivasen">
    <w:name w:val="Leipäteksti vasen"/>
    <w:basedOn w:val="Leipteksti"/>
    <w:pPr>
      <w:spacing w:after="0"/>
      <w:ind w:left="0"/>
    </w:pPr>
  </w:style>
  <w:style w:type="paragraph" w:customStyle="1" w:styleId="Luettelonumero">
    <w:name w:val="Luettelo numero"/>
    <w:basedOn w:val="Leipteksti"/>
    <w:rsid w:val="00AF5A01"/>
    <w:pPr>
      <w:numPr>
        <w:numId w:val="2"/>
      </w:numPr>
      <w:tabs>
        <w:tab w:val="clear" w:pos="2952"/>
      </w:tabs>
      <w:ind w:left="1656"/>
    </w:pPr>
  </w:style>
  <w:style w:type="paragraph" w:customStyle="1" w:styleId="Leiptekstiilmankpl-vli">
    <w:name w:val="Leipäteksti ilman kpl-väliä"/>
    <w:basedOn w:val="Leipteksti"/>
    <w:pPr>
      <w:spacing w:after="0"/>
    </w:pPr>
  </w:style>
  <w:style w:type="table" w:styleId="TaulukkoRuudukko">
    <w:name w:val="Table Grid"/>
    <w:basedOn w:val="Normaalitaulukko"/>
    <w:rsid w:val="000A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hteystietojenfontti">
    <w:name w:val="Yhteystietojen fontti"/>
    <w:basedOn w:val="Leipteksti"/>
    <w:pPr>
      <w:spacing w:after="0"/>
      <w:ind w:left="0"/>
    </w:pPr>
    <w:rPr>
      <w:sz w:val="16"/>
    </w:rPr>
  </w:style>
  <w:style w:type="paragraph" w:customStyle="1" w:styleId="Asiakirjatyyppi">
    <w:name w:val="Asiakirjatyyppi"/>
    <w:rsid w:val="00D74722"/>
    <w:rPr>
      <w:b/>
      <w:caps/>
      <w:sz w:val="22"/>
    </w:rPr>
  </w:style>
  <w:style w:type="paragraph" w:customStyle="1" w:styleId="AsKirjNro">
    <w:name w:val="AsKirjNro"/>
    <w:basedOn w:val="Leiptekstivasen"/>
    <w:rPr>
      <w:sz w:val="16"/>
      <w:szCs w:val="16"/>
    </w:rPr>
  </w:style>
  <w:style w:type="paragraph" w:styleId="Seliteteksti">
    <w:name w:val="Balloon Text"/>
    <w:basedOn w:val="Normaali"/>
    <w:link w:val="SelitetekstiChar"/>
    <w:rsid w:val="00F7079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F70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694</Words>
  <Characters>5624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Asiakirjamalli</vt:lpstr>
    </vt:vector>
  </TitlesOfParts>
  <Company>Maa- ja Metsätalousministeriö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Asiakirjamalli</dc:title>
  <dc:creator>helinkyo</dc:creator>
  <cp:lastModifiedBy>helinkyo</cp:lastModifiedBy>
  <cp:revision>28</cp:revision>
  <cp:lastPrinted>2017-02-21T09:31:00Z</cp:lastPrinted>
  <dcterms:created xsi:type="dcterms:W3CDTF">2017-01-30T09:14:00Z</dcterms:created>
  <dcterms:modified xsi:type="dcterms:W3CDTF">2017-02-22T06:51:00Z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_UPDATE_TYPE">
    <vt:lpwstr>UPDATE_ONCE</vt:lpwstr>
  </property>
</Properties>
</file>