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7" w:rsidRPr="0095067D" w:rsidRDefault="00DC3CC7" w:rsidP="00DC3CC7">
      <w:pPr>
        <w:outlineLvl w:val="2"/>
        <w:rPr>
          <w:rFonts w:eastAsia="Times New Roman" w:cs="Arial"/>
          <w:bCs/>
          <w:sz w:val="24"/>
          <w:szCs w:val="24"/>
          <w:lang w:eastAsia="fi-FI"/>
        </w:rPr>
      </w:pPr>
      <w:bookmarkStart w:id="0" w:name="_GoBack"/>
      <w:bookmarkEnd w:id="0"/>
    </w:p>
    <w:p w:rsidR="00DC3CC7" w:rsidRPr="0095067D" w:rsidRDefault="00DC3CC7" w:rsidP="00340760">
      <w:pPr>
        <w:jc w:val="both"/>
        <w:outlineLvl w:val="2"/>
        <w:rPr>
          <w:rFonts w:eastAsia="Times New Roman" w:cs="Arial"/>
          <w:bCs/>
          <w:sz w:val="24"/>
          <w:szCs w:val="24"/>
          <w:lang w:eastAsia="fi-FI"/>
        </w:rPr>
      </w:pPr>
    </w:p>
    <w:p w:rsidR="00DC3CC7" w:rsidRPr="00F12E24" w:rsidRDefault="00DC3CC7" w:rsidP="00340760">
      <w:pPr>
        <w:jc w:val="both"/>
        <w:outlineLvl w:val="2"/>
        <w:rPr>
          <w:rFonts w:eastAsia="Times New Roman" w:cs="Arial"/>
          <w:bCs/>
          <w:lang w:val="sv-SE" w:eastAsia="fi-FI"/>
        </w:rPr>
      </w:pPr>
      <w:r w:rsidRPr="00F12E24">
        <w:rPr>
          <w:rFonts w:eastAsia="Times New Roman" w:cs="Arial"/>
          <w:bCs/>
          <w:lang w:val="sv-SE" w:eastAsia="fi-FI"/>
        </w:rPr>
        <w:t>Oikeusministeriö</w:t>
      </w:r>
      <w:r w:rsidR="00CB0104">
        <w:rPr>
          <w:rFonts w:eastAsia="Times New Roman" w:cs="Arial"/>
          <w:bCs/>
          <w:lang w:val="sv-SE" w:eastAsia="fi-FI"/>
        </w:rPr>
        <w:tab/>
      </w:r>
      <w:r w:rsidR="00CB0104">
        <w:rPr>
          <w:rFonts w:eastAsia="Times New Roman" w:cs="Arial"/>
          <w:bCs/>
          <w:lang w:val="sv-SE" w:eastAsia="fi-FI"/>
        </w:rPr>
        <w:tab/>
      </w:r>
      <w:r w:rsidR="00CB0104">
        <w:rPr>
          <w:rFonts w:eastAsia="Times New Roman" w:cs="Arial"/>
          <w:bCs/>
          <w:lang w:val="sv-SE" w:eastAsia="fi-FI"/>
        </w:rPr>
        <w:tab/>
      </w:r>
      <w:r w:rsidR="00CB0104">
        <w:rPr>
          <w:rFonts w:eastAsia="Times New Roman" w:cs="Arial"/>
          <w:bCs/>
          <w:lang w:val="sv-SE" w:eastAsia="fi-FI"/>
        </w:rPr>
        <w:tab/>
      </w:r>
      <w:r w:rsidR="00CB0104">
        <w:rPr>
          <w:rFonts w:eastAsia="Times New Roman" w:cs="Arial"/>
          <w:bCs/>
          <w:lang w:val="sv-SE" w:eastAsia="fi-FI"/>
        </w:rPr>
        <w:tab/>
        <w:t>2</w:t>
      </w:r>
      <w:r w:rsidR="00073DD7">
        <w:rPr>
          <w:rFonts w:eastAsia="Times New Roman" w:cs="Arial"/>
          <w:bCs/>
          <w:lang w:val="sv-SE" w:eastAsia="fi-FI"/>
        </w:rPr>
        <w:t>9</w:t>
      </w:r>
      <w:r w:rsidR="00340760">
        <w:rPr>
          <w:rFonts w:eastAsia="Times New Roman" w:cs="Arial"/>
          <w:bCs/>
          <w:lang w:val="sv-SE" w:eastAsia="fi-FI"/>
        </w:rPr>
        <w:t>.1.2014</w:t>
      </w:r>
    </w:p>
    <w:p w:rsidR="00DC3CC7" w:rsidRPr="00F12E24" w:rsidRDefault="00DC3CC7" w:rsidP="00340760">
      <w:pPr>
        <w:jc w:val="both"/>
        <w:outlineLvl w:val="2"/>
        <w:rPr>
          <w:rFonts w:eastAsia="Times New Roman" w:cs="Arial"/>
          <w:bCs/>
          <w:lang w:val="sv-SE" w:eastAsia="fi-FI"/>
        </w:rPr>
      </w:pPr>
      <w:proofErr w:type="spellStart"/>
      <w:r w:rsidRPr="00F12E24">
        <w:rPr>
          <w:rFonts w:eastAsia="Times New Roman" w:cs="Arial"/>
          <w:bCs/>
          <w:lang w:val="sv-SE" w:eastAsia="fi-FI"/>
        </w:rPr>
        <w:t>Lainvalmisteluosasto</w:t>
      </w:r>
      <w:proofErr w:type="spellEnd"/>
    </w:p>
    <w:p w:rsidR="00716624" w:rsidRPr="00CB0104" w:rsidRDefault="00F015E7" w:rsidP="00340760">
      <w:pPr>
        <w:tabs>
          <w:tab w:val="center" w:pos="5102"/>
        </w:tabs>
        <w:jc w:val="both"/>
        <w:outlineLvl w:val="2"/>
        <w:rPr>
          <w:rFonts w:eastAsia="Times New Roman" w:cs="Arial"/>
          <w:bCs/>
          <w:lang w:val="sv-SE" w:eastAsia="fi-FI"/>
        </w:rPr>
      </w:pPr>
      <w:hyperlink r:id="rId9" w:history="1">
        <w:r w:rsidR="00DC3CC7" w:rsidRPr="00CB0104">
          <w:rPr>
            <w:rStyle w:val="Hyperlinkki"/>
            <w:rFonts w:eastAsia="Times New Roman" w:cs="Arial"/>
            <w:lang w:val="sv-SE" w:eastAsia="fi-FI"/>
          </w:rPr>
          <w:t>oikeusministeriö@om.fi</w:t>
        </w:r>
      </w:hyperlink>
    </w:p>
    <w:p w:rsidR="0095067D" w:rsidRPr="00CB0104" w:rsidRDefault="0095067D" w:rsidP="00340760">
      <w:pPr>
        <w:spacing w:before="100" w:beforeAutospacing="1" w:after="100" w:afterAutospacing="1"/>
        <w:jc w:val="both"/>
        <w:outlineLvl w:val="2"/>
        <w:rPr>
          <w:rFonts w:eastAsia="Times New Roman" w:cs="Arial"/>
          <w:bCs/>
          <w:lang w:val="sv-SE" w:eastAsia="fi-FI"/>
        </w:rPr>
      </w:pPr>
    </w:p>
    <w:p w:rsidR="00340760" w:rsidRPr="00CB0104" w:rsidRDefault="00340760" w:rsidP="00340760">
      <w:pPr>
        <w:spacing w:before="100" w:beforeAutospacing="1" w:after="100" w:afterAutospacing="1"/>
        <w:jc w:val="both"/>
        <w:outlineLvl w:val="2"/>
        <w:rPr>
          <w:rFonts w:eastAsia="Times New Roman" w:cs="Arial"/>
          <w:bCs/>
          <w:lang w:val="sv-SE" w:eastAsia="fi-FI"/>
        </w:rPr>
      </w:pPr>
    </w:p>
    <w:p w:rsidR="00340760" w:rsidRPr="00CB0104" w:rsidRDefault="00340760" w:rsidP="00340760">
      <w:pPr>
        <w:spacing w:before="100" w:beforeAutospacing="1" w:after="100" w:afterAutospacing="1"/>
        <w:jc w:val="both"/>
        <w:outlineLvl w:val="2"/>
        <w:rPr>
          <w:rFonts w:eastAsia="Times New Roman" w:cs="Arial"/>
          <w:bCs/>
          <w:lang w:val="sv-SE" w:eastAsia="fi-FI"/>
        </w:rPr>
      </w:pPr>
    </w:p>
    <w:p w:rsidR="007C51EA" w:rsidRPr="00CB0104" w:rsidRDefault="007C51EA" w:rsidP="00340760">
      <w:pPr>
        <w:spacing w:before="100" w:beforeAutospacing="1" w:after="100" w:afterAutospacing="1"/>
        <w:jc w:val="both"/>
        <w:outlineLvl w:val="2"/>
        <w:rPr>
          <w:rFonts w:eastAsia="Times New Roman" w:cs="Arial"/>
          <w:bCs/>
          <w:lang w:val="sv-SE" w:eastAsia="fi-FI"/>
        </w:rPr>
      </w:pPr>
    </w:p>
    <w:p w:rsidR="00340760" w:rsidRPr="00CB0104" w:rsidRDefault="00340760" w:rsidP="00340760">
      <w:pPr>
        <w:spacing w:before="100" w:beforeAutospacing="1" w:after="100" w:afterAutospacing="1"/>
        <w:jc w:val="both"/>
        <w:outlineLvl w:val="2"/>
        <w:rPr>
          <w:rFonts w:eastAsia="Times New Roman" w:cs="Arial"/>
          <w:bCs/>
          <w:lang w:val="sv-SE" w:eastAsia="fi-FI"/>
        </w:rPr>
      </w:pPr>
    </w:p>
    <w:p w:rsidR="007C51EA" w:rsidRPr="00CB0104" w:rsidRDefault="007C51EA" w:rsidP="00340760">
      <w:pPr>
        <w:spacing w:before="100" w:beforeAutospacing="1" w:after="100" w:afterAutospacing="1"/>
        <w:jc w:val="both"/>
        <w:outlineLvl w:val="2"/>
        <w:rPr>
          <w:rFonts w:eastAsia="Times New Roman" w:cs="Arial"/>
          <w:bCs/>
          <w:lang w:val="sv-SE" w:eastAsia="fi-FI"/>
        </w:rPr>
      </w:pPr>
    </w:p>
    <w:p w:rsidR="00340760" w:rsidRPr="00CB0104" w:rsidRDefault="00340760" w:rsidP="00340760">
      <w:pPr>
        <w:spacing w:before="100" w:beforeAutospacing="1" w:after="100" w:afterAutospacing="1"/>
        <w:jc w:val="both"/>
        <w:outlineLvl w:val="2"/>
        <w:rPr>
          <w:rFonts w:eastAsia="Times New Roman" w:cs="Arial"/>
          <w:bCs/>
          <w:lang w:val="sv-SE" w:eastAsia="fi-FI"/>
        </w:rPr>
      </w:pPr>
    </w:p>
    <w:p w:rsidR="00DC3CC7" w:rsidRPr="00073DD7" w:rsidRDefault="00DC3CC7" w:rsidP="00340760">
      <w:pPr>
        <w:spacing w:before="100" w:beforeAutospacing="1" w:after="100" w:afterAutospacing="1"/>
        <w:jc w:val="both"/>
        <w:outlineLvl w:val="2"/>
        <w:rPr>
          <w:rFonts w:eastAsia="Times New Roman" w:cs="Arial"/>
          <w:bCs/>
          <w:lang w:eastAsia="fi-FI"/>
        </w:rPr>
      </w:pPr>
      <w:r w:rsidRPr="00073DD7">
        <w:rPr>
          <w:rFonts w:eastAsia="Times New Roman" w:cs="Arial"/>
          <w:bCs/>
          <w:lang w:eastAsia="fi-FI"/>
        </w:rPr>
        <w:t>Lausuntopyyntö 29.11.2013 OM 16/41/2012, OM038:00/2012</w:t>
      </w:r>
    </w:p>
    <w:p w:rsidR="002F6053" w:rsidRPr="00340760" w:rsidRDefault="00DC3CC7" w:rsidP="00340760">
      <w:pPr>
        <w:pStyle w:val="Otsikko4"/>
        <w:jc w:val="both"/>
        <w:rPr>
          <w:rFonts w:eastAsia="Times New Roman" w:cs="Arial"/>
          <w:i w:val="0"/>
          <w:lang w:eastAsia="fi-FI"/>
        </w:rPr>
      </w:pPr>
      <w:r w:rsidRPr="00340760">
        <w:rPr>
          <w:rFonts w:eastAsia="Times New Roman" w:cs="Arial"/>
          <w:i w:val="0"/>
          <w:lang w:eastAsia="fi-FI"/>
        </w:rPr>
        <w:t>Lausunto oikeusministeriön velkajärjestelytyöryhmän mietinnöstä</w:t>
      </w:r>
    </w:p>
    <w:p w:rsidR="00DC3CC7" w:rsidRPr="00F12E24" w:rsidRDefault="00DC3CC7" w:rsidP="00340760">
      <w:pPr>
        <w:jc w:val="both"/>
        <w:rPr>
          <w:rFonts w:cs="Arial"/>
        </w:rPr>
      </w:pPr>
    </w:p>
    <w:p w:rsidR="00DC3CC7" w:rsidRDefault="00B20D66" w:rsidP="00340760">
      <w:pPr>
        <w:ind w:left="1134"/>
        <w:jc w:val="both"/>
        <w:rPr>
          <w:rFonts w:cs="Arial"/>
        </w:rPr>
      </w:pPr>
      <w:r>
        <w:rPr>
          <w:rFonts w:cs="Arial"/>
        </w:rPr>
        <w:t>Oikeusministeriön asettama v</w:t>
      </w:r>
      <w:r w:rsidR="0081443E">
        <w:rPr>
          <w:rFonts w:cs="Arial"/>
        </w:rPr>
        <w:t>elkajärjestelytyöryhmä on antanut 21.11.2013 mi</w:t>
      </w:r>
      <w:r w:rsidR="0081443E">
        <w:rPr>
          <w:rFonts w:cs="Arial"/>
        </w:rPr>
        <w:t>e</w:t>
      </w:r>
      <w:r w:rsidR="0081443E">
        <w:rPr>
          <w:rFonts w:cs="Arial"/>
        </w:rPr>
        <w:t xml:space="preserve">tintönsä yksityishenkilön velkajärjestelylain muuttamiseksi. </w:t>
      </w:r>
      <w:r w:rsidR="008E4613">
        <w:rPr>
          <w:rFonts w:cs="Arial"/>
        </w:rPr>
        <w:t>Velkaneuvonta ry</w:t>
      </w:r>
      <w:r w:rsidR="00DC3CC7" w:rsidRPr="00F12E24">
        <w:rPr>
          <w:rFonts w:cs="Arial"/>
        </w:rPr>
        <w:t xml:space="preserve"> katsoo </w:t>
      </w:r>
      <w:r w:rsidR="00DC0F82" w:rsidRPr="00F12E24">
        <w:rPr>
          <w:rFonts w:cs="Arial"/>
        </w:rPr>
        <w:t xml:space="preserve">velkajärjestelytyöryhmän </w:t>
      </w:r>
      <w:r w:rsidR="00DC3CC7" w:rsidRPr="00F12E24">
        <w:rPr>
          <w:rFonts w:cs="Arial"/>
        </w:rPr>
        <w:t>mietinnön sisältämien uudistusehdotusten tu</w:t>
      </w:r>
      <w:r w:rsidR="00DC3CC7" w:rsidRPr="00F12E24">
        <w:rPr>
          <w:rFonts w:cs="Arial"/>
        </w:rPr>
        <w:t>o</w:t>
      </w:r>
      <w:r w:rsidR="00DC3CC7" w:rsidRPr="00F12E24">
        <w:rPr>
          <w:rFonts w:cs="Arial"/>
        </w:rPr>
        <w:t>van pääsään</w:t>
      </w:r>
      <w:r w:rsidR="00E50C69">
        <w:rPr>
          <w:rFonts w:cs="Arial"/>
        </w:rPr>
        <w:t>töisesti parannuksia</w:t>
      </w:r>
      <w:r w:rsidR="00DC3CC7" w:rsidRPr="00F12E24">
        <w:rPr>
          <w:rFonts w:cs="Arial"/>
        </w:rPr>
        <w:t xml:space="preserve"> </w:t>
      </w:r>
      <w:r w:rsidR="00E50C69">
        <w:rPr>
          <w:rFonts w:cs="Arial"/>
        </w:rPr>
        <w:t xml:space="preserve">yksityishenkilön </w:t>
      </w:r>
      <w:r w:rsidR="00DC3CC7" w:rsidRPr="00F12E24">
        <w:rPr>
          <w:rFonts w:cs="Arial"/>
        </w:rPr>
        <w:t>velkajärjestel</w:t>
      </w:r>
      <w:r w:rsidR="00E50C69">
        <w:rPr>
          <w:rFonts w:cs="Arial"/>
        </w:rPr>
        <w:t>yä koskevaan l</w:t>
      </w:r>
      <w:r w:rsidR="00E50C69">
        <w:rPr>
          <w:rFonts w:cs="Arial"/>
        </w:rPr>
        <w:t>a</w:t>
      </w:r>
      <w:r w:rsidR="00E50C69">
        <w:rPr>
          <w:rFonts w:cs="Arial"/>
        </w:rPr>
        <w:t>kiin</w:t>
      </w:r>
      <w:r w:rsidR="00DC3CC7" w:rsidRPr="00F12E24">
        <w:rPr>
          <w:rFonts w:cs="Arial"/>
        </w:rPr>
        <w:t xml:space="preserve"> ja pitääkin</w:t>
      </w:r>
      <w:r w:rsidR="00DC0F82" w:rsidRPr="00F12E24">
        <w:rPr>
          <w:rFonts w:cs="Arial"/>
        </w:rPr>
        <w:t xml:space="preserve"> uudistusehdotuksia oikeansuuntaisina.</w:t>
      </w:r>
      <w:r w:rsidR="00DC3CC7" w:rsidRPr="00F12E24">
        <w:rPr>
          <w:rFonts w:cs="Arial"/>
        </w:rPr>
        <w:t xml:space="preserve"> </w:t>
      </w:r>
      <w:r w:rsidR="00EB2C35">
        <w:rPr>
          <w:rFonts w:cs="Arial"/>
        </w:rPr>
        <w:t>Laajamittainen uudistam</w:t>
      </w:r>
      <w:r w:rsidR="00EB2C35">
        <w:rPr>
          <w:rFonts w:cs="Arial"/>
        </w:rPr>
        <w:t>i</w:t>
      </w:r>
      <w:r w:rsidR="00EB2C35">
        <w:rPr>
          <w:rFonts w:cs="Arial"/>
        </w:rPr>
        <w:t>nen ei ole</w:t>
      </w:r>
      <w:r w:rsidR="00E50C69">
        <w:rPr>
          <w:rFonts w:cs="Arial"/>
        </w:rPr>
        <w:t xml:space="preserve"> Velkaneuvonta ry:n mielestä</w:t>
      </w:r>
      <w:r w:rsidR="00EB2C35">
        <w:rPr>
          <w:rFonts w:cs="Arial"/>
        </w:rPr>
        <w:t xml:space="preserve"> tarpeen, koska </w:t>
      </w:r>
      <w:r w:rsidR="00E50C69">
        <w:rPr>
          <w:rFonts w:cs="Arial"/>
        </w:rPr>
        <w:t>velkajärjestely</w:t>
      </w:r>
      <w:r w:rsidR="00EB2C35">
        <w:rPr>
          <w:rFonts w:cs="Arial"/>
        </w:rPr>
        <w:t>laki on pääosin toiminut hyvin.</w:t>
      </w:r>
      <w:r w:rsidR="0081443E">
        <w:rPr>
          <w:rFonts w:cs="Arial"/>
        </w:rPr>
        <w:t xml:space="preserve"> M</w:t>
      </w:r>
      <w:r w:rsidR="001C15EA">
        <w:rPr>
          <w:rFonts w:cs="Arial"/>
        </w:rPr>
        <w:t>ietinnössä esitetyt ehdotukset pureutu</w:t>
      </w:r>
      <w:r w:rsidR="0081443E">
        <w:rPr>
          <w:rFonts w:cs="Arial"/>
        </w:rPr>
        <w:t>vat</w:t>
      </w:r>
      <w:r w:rsidR="001C15EA">
        <w:rPr>
          <w:rFonts w:cs="Arial"/>
        </w:rPr>
        <w:t xml:space="preserve"> ja tuovat to</w:t>
      </w:r>
      <w:r w:rsidR="001C15EA">
        <w:rPr>
          <w:rFonts w:cs="Arial"/>
        </w:rPr>
        <w:t>i</w:t>
      </w:r>
      <w:r w:rsidR="001C15EA">
        <w:rPr>
          <w:rFonts w:cs="Arial"/>
        </w:rPr>
        <w:t>vottuja muutoksia pitkälti samoihin o</w:t>
      </w:r>
      <w:r w:rsidR="008E4613">
        <w:rPr>
          <w:rFonts w:cs="Arial"/>
        </w:rPr>
        <w:t xml:space="preserve">ngelmiin, joita </w:t>
      </w:r>
      <w:r w:rsidR="001C15EA">
        <w:rPr>
          <w:rFonts w:cs="Arial"/>
        </w:rPr>
        <w:t>velkaneuvojat</w:t>
      </w:r>
      <w:r w:rsidR="008E4613">
        <w:rPr>
          <w:rFonts w:cs="Arial"/>
        </w:rPr>
        <w:t xml:space="preserve"> ja selvittäjät</w:t>
      </w:r>
      <w:r w:rsidR="001C15EA">
        <w:rPr>
          <w:rFonts w:cs="Arial"/>
        </w:rPr>
        <w:t xml:space="preserve"> ovat työssään kohdanneet.</w:t>
      </w:r>
    </w:p>
    <w:p w:rsidR="008E4613" w:rsidRDefault="008E4613" w:rsidP="00340760">
      <w:pPr>
        <w:ind w:left="1134"/>
        <w:jc w:val="both"/>
        <w:rPr>
          <w:rFonts w:cs="Arial"/>
        </w:rPr>
      </w:pPr>
    </w:p>
    <w:p w:rsidR="007F479E" w:rsidRDefault="0081443E" w:rsidP="00340760">
      <w:pPr>
        <w:ind w:left="1134"/>
        <w:jc w:val="both"/>
        <w:rPr>
          <w:rFonts w:cs="Arial"/>
        </w:rPr>
      </w:pPr>
      <w:r>
        <w:rPr>
          <w:rFonts w:cs="Arial"/>
        </w:rPr>
        <w:t>Mietinnössä e</w:t>
      </w:r>
      <w:r w:rsidR="008E4613">
        <w:rPr>
          <w:rFonts w:cs="Arial"/>
        </w:rPr>
        <w:t xml:space="preserve">hdotetut </w:t>
      </w:r>
      <w:r w:rsidR="00E50C69">
        <w:rPr>
          <w:rFonts w:cs="Arial"/>
        </w:rPr>
        <w:t>muutokset parantaisivat muun muassa toiminimi</w:t>
      </w:r>
      <w:r w:rsidR="008E4613">
        <w:rPr>
          <w:rFonts w:cs="Arial"/>
        </w:rPr>
        <w:t>yrittäjien, työttömien ja nuorten asemaa, mahdollistaisivat jatkossakin omistusasunnon sä</w:t>
      </w:r>
      <w:r w:rsidR="008E4613">
        <w:rPr>
          <w:rFonts w:cs="Arial"/>
        </w:rPr>
        <w:t>i</w:t>
      </w:r>
      <w:r w:rsidR="008E4613">
        <w:rPr>
          <w:rFonts w:cs="Arial"/>
        </w:rPr>
        <w:t>lyttämis</w:t>
      </w:r>
      <w:r w:rsidR="007F479E">
        <w:rPr>
          <w:rFonts w:cs="Arial"/>
        </w:rPr>
        <w:t>en, vähentäisivät lisäsuoritusten määrää</w:t>
      </w:r>
      <w:r w:rsidR="008E4613">
        <w:rPr>
          <w:rFonts w:cs="Arial"/>
        </w:rPr>
        <w:t>,</w:t>
      </w:r>
      <w:r w:rsidR="007F479E">
        <w:rPr>
          <w:rFonts w:cs="Arial"/>
        </w:rPr>
        <w:t xml:space="preserve"> nopeuttaisivat ja yksinkertai</w:t>
      </w:r>
      <w:r w:rsidR="007F479E">
        <w:rPr>
          <w:rFonts w:cs="Arial"/>
        </w:rPr>
        <w:t>s</w:t>
      </w:r>
      <w:r w:rsidR="007F479E">
        <w:rPr>
          <w:rFonts w:cs="Arial"/>
        </w:rPr>
        <w:t>taisivat</w:t>
      </w:r>
      <w:r w:rsidR="008E4613">
        <w:rPr>
          <w:rFonts w:cs="Arial"/>
        </w:rPr>
        <w:t xml:space="preserve"> </w:t>
      </w:r>
      <w:r w:rsidR="00B20D66">
        <w:rPr>
          <w:rFonts w:cs="Arial"/>
        </w:rPr>
        <w:t>velkajärjestely</w:t>
      </w:r>
      <w:r w:rsidR="008E4613">
        <w:rPr>
          <w:rFonts w:cs="Arial"/>
        </w:rPr>
        <w:t>menette</w:t>
      </w:r>
      <w:r w:rsidR="007F479E">
        <w:rPr>
          <w:rFonts w:cs="Arial"/>
        </w:rPr>
        <w:t>lyä</w:t>
      </w:r>
      <w:r>
        <w:rPr>
          <w:rFonts w:cs="Arial"/>
        </w:rPr>
        <w:t xml:space="preserve"> sekä</w:t>
      </w:r>
      <w:r w:rsidR="008E4613">
        <w:rPr>
          <w:rFonts w:cs="Arial"/>
        </w:rPr>
        <w:t xml:space="preserve"> mahdolli</w:t>
      </w:r>
      <w:r>
        <w:rPr>
          <w:rFonts w:cs="Arial"/>
        </w:rPr>
        <w:t>staisiva</w:t>
      </w:r>
      <w:r w:rsidR="007F479E">
        <w:rPr>
          <w:rFonts w:cs="Arial"/>
        </w:rPr>
        <w:t xml:space="preserve">t </w:t>
      </w:r>
      <w:r w:rsidR="008E4613">
        <w:rPr>
          <w:rFonts w:cs="Arial"/>
        </w:rPr>
        <w:t>maksuohjel</w:t>
      </w:r>
      <w:r w:rsidR="00B20D66">
        <w:rPr>
          <w:rFonts w:cs="Arial"/>
        </w:rPr>
        <w:t>mien</w:t>
      </w:r>
      <w:r>
        <w:rPr>
          <w:rFonts w:cs="Arial"/>
        </w:rPr>
        <w:t xml:space="preserve"> </w:t>
      </w:r>
      <w:r w:rsidR="007F479E">
        <w:rPr>
          <w:rFonts w:cs="Arial"/>
        </w:rPr>
        <w:t>laatim</w:t>
      </w:r>
      <w:r w:rsidR="007F479E">
        <w:rPr>
          <w:rFonts w:cs="Arial"/>
        </w:rPr>
        <w:t>i</w:t>
      </w:r>
      <w:r w:rsidR="007F479E">
        <w:rPr>
          <w:rFonts w:cs="Arial"/>
        </w:rPr>
        <w:t xml:space="preserve">sen </w:t>
      </w:r>
      <w:r w:rsidR="008E4613">
        <w:rPr>
          <w:rFonts w:cs="Arial"/>
        </w:rPr>
        <w:t>vel</w:t>
      </w:r>
      <w:r>
        <w:rPr>
          <w:rFonts w:cs="Arial"/>
        </w:rPr>
        <w:t>kaneuvonnoi</w:t>
      </w:r>
      <w:r w:rsidR="008E4613">
        <w:rPr>
          <w:rFonts w:cs="Arial"/>
        </w:rPr>
        <w:t>ssa</w:t>
      </w:r>
      <w:r>
        <w:rPr>
          <w:rFonts w:cs="Arial"/>
        </w:rPr>
        <w:t xml:space="preserve"> valtakunnallisesti</w:t>
      </w:r>
      <w:r w:rsidR="008E4613">
        <w:rPr>
          <w:rFonts w:cs="Arial"/>
        </w:rPr>
        <w:t>.</w:t>
      </w:r>
      <w:r w:rsidR="007F479E">
        <w:rPr>
          <w:rFonts w:cs="Arial"/>
        </w:rPr>
        <w:t xml:space="preserve"> </w:t>
      </w:r>
    </w:p>
    <w:p w:rsidR="007F479E" w:rsidRDefault="007F479E" w:rsidP="00340760">
      <w:pPr>
        <w:ind w:left="1134"/>
        <w:jc w:val="both"/>
        <w:rPr>
          <w:rFonts w:cs="Arial"/>
        </w:rPr>
      </w:pPr>
    </w:p>
    <w:p w:rsidR="00BD1A76" w:rsidRDefault="0081443E" w:rsidP="0081443E">
      <w:pPr>
        <w:ind w:left="1134"/>
        <w:jc w:val="both"/>
        <w:rPr>
          <w:rFonts w:cs="Arial"/>
        </w:rPr>
      </w:pPr>
      <w:r>
        <w:rPr>
          <w:rFonts w:cs="Arial"/>
        </w:rPr>
        <w:t>U</w:t>
      </w:r>
      <w:r w:rsidR="007F479E">
        <w:rPr>
          <w:rFonts w:cs="Arial"/>
        </w:rPr>
        <w:t>udistusehdo</w:t>
      </w:r>
      <w:r w:rsidR="00B20D66">
        <w:rPr>
          <w:rFonts w:cs="Arial"/>
        </w:rPr>
        <w:t>tukset toisivat valtiolle jonkin verran säästöjä tuomioistuinten käsi</w:t>
      </w:r>
      <w:r w:rsidR="00B20D66">
        <w:rPr>
          <w:rFonts w:cs="Arial"/>
        </w:rPr>
        <w:t>t</w:t>
      </w:r>
      <w:r w:rsidR="00B20D66">
        <w:rPr>
          <w:rFonts w:cs="Arial"/>
        </w:rPr>
        <w:t>telykulujen ja selvittäjien palkkioiden vähentyessä</w:t>
      </w:r>
      <w:r w:rsidR="007F479E">
        <w:rPr>
          <w:rFonts w:cs="Arial"/>
        </w:rPr>
        <w:t xml:space="preserve">. </w:t>
      </w:r>
      <w:r>
        <w:rPr>
          <w:rFonts w:cs="Arial"/>
        </w:rPr>
        <w:t>Toisaalta ehdotetut lakimu</w:t>
      </w:r>
      <w:r>
        <w:rPr>
          <w:rFonts w:cs="Arial"/>
        </w:rPr>
        <w:t>u</w:t>
      </w:r>
      <w:r>
        <w:rPr>
          <w:rFonts w:cs="Arial"/>
        </w:rPr>
        <w:t>tokset lisäävät jossain määrin tarvetta lisätä velkaneuvontaan suunnattuja r</w:t>
      </w:r>
      <w:r>
        <w:rPr>
          <w:rFonts w:cs="Arial"/>
        </w:rPr>
        <w:t>e</w:t>
      </w:r>
      <w:r>
        <w:rPr>
          <w:rFonts w:cs="Arial"/>
        </w:rPr>
        <w:t xml:space="preserve">sursseja. </w:t>
      </w:r>
      <w:r w:rsidR="007F479E">
        <w:rPr>
          <w:rFonts w:cs="Arial"/>
        </w:rPr>
        <w:t>Tuomioistuinprosessissa ja selvittäjän palkkioissa säästettävät resur</w:t>
      </w:r>
      <w:r w:rsidR="007F479E">
        <w:rPr>
          <w:rFonts w:cs="Arial"/>
        </w:rPr>
        <w:t>s</w:t>
      </w:r>
      <w:r w:rsidR="007F479E">
        <w:rPr>
          <w:rFonts w:cs="Arial"/>
        </w:rPr>
        <w:t xml:space="preserve">sit tulisikin suunnata </w:t>
      </w:r>
      <w:r>
        <w:rPr>
          <w:rFonts w:cs="Arial"/>
        </w:rPr>
        <w:t>velkaneuvontaan, jolle myönnetyt</w:t>
      </w:r>
      <w:r w:rsidR="007F479E">
        <w:rPr>
          <w:rFonts w:cs="Arial"/>
        </w:rPr>
        <w:t xml:space="preserve"> valtionos</w:t>
      </w:r>
      <w:r w:rsidR="00E50C69">
        <w:rPr>
          <w:rFonts w:cs="Arial"/>
        </w:rPr>
        <w:t>uudet ovat</w:t>
      </w:r>
      <w:r w:rsidR="007F479E">
        <w:rPr>
          <w:rFonts w:cs="Arial"/>
        </w:rPr>
        <w:t xml:space="preserve"> </w:t>
      </w:r>
      <w:r w:rsidR="00E50C69">
        <w:rPr>
          <w:rFonts w:cs="Arial"/>
        </w:rPr>
        <w:t>viime vuosina</w:t>
      </w:r>
      <w:r w:rsidR="007F479E">
        <w:rPr>
          <w:rFonts w:cs="Arial"/>
        </w:rPr>
        <w:t xml:space="preserve"> vähentyneet, vaikka velkaneuvonnan tarve on ollut jatkuvassa kasvussa. </w:t>
      </w:r>
      <w:r w:rsidR="00E50C69">
        <w:rPr>
          <w:rFonts w:cs="Arial"/>
        </w:rPr>
        <w:t>Vuonna 2012 valtion peruskorvaus velkaneuvontapalvelun tuottamisesta kunna</w:t>
      </w:r>
      <w:r w:rsidR="00E50C69">
        <w:rPr>
          <w:rFonts w:cs="Arial"/>
        </w:rPr>
        <w:t>l</w:t>
      </w:r>
      <w:r w:rsidR="00E50C69">
        <w:rPr>
          <w:rFonts w:cs="Arial"/>
        </w:rPr>
        <w:t>le oli 0,78 €/ asukas, vuonna 2013 0,76 €/ asukas ja vuonna 2014 0,74 €/ as</w:t>
      </w:r>
      <w:r w:rsidR="00E50C69">
        <w:rPr>
          <w:rFonts w:cs="Arial"/>
        </w:rPr>
        <w:t>u</w:t>
      </w:r>
      <w:r w:rsidR="00E50C69">
        <w:rPr>
          <w:rFonts w:cs="Arial"/>
        </w:rPr>
        <w:t>kas.</w:t>
      </w:r>
    </w:p>
    <w:p w:rsidR="00BD1A76" w:rsidRDefault="00BD1A76" w:rsidP="0081443E">
      <w:pPr>
        <w:ind w:left="1134"/>
        <w:jc w:val="both"/>
        <w:rPr>
          <w:rFonts w:cs="Arial"/>
        </w:rPr>
      </w:pPr>
    </w:p>
    <w:p w:rsidR="0081443E" w:rsidRDefault="007F479E" w:rsidP="0081443E">
      <w:pPr>
        <w:ind w:left="1134"/>
        <w:jc w:val="both"/>
        <w:rPr>
          <w:rFonts w:cs="Arial"/>
        </w:rPr>
      </w:pPr>
      <w:r>
        <w:rPr>
          <w:rFonts w:cs="Arial"/>
        </w:rPr>
        <w:t>Velkaneuvonta r</w:t>
      </w:r>
      <w:r w:rsidR="0081443E">
        <w:rPr>
          <w:rFonts w:cs="Arial"/>
        </w:rPr>
        <w:t>y on huolissaan siit</w:t>
      </w:r>
      <w:r>
        <w:rPr>
          <w:rFonts w:cs="Arial"/>
        </w:rPr>
        <w:t>ä, kuink</w:t>
      </w:r>
      <w:r w:rsidR="004E16B7">
        <w:rPr>
          <w:rFonts w:cs="Arial"/>
        </w:rPr>
        <w:t>a kaikille S</w:t>
      </w:r>
      <w:r w:rsidR="00B20D66">
        <w:rPr>
          <w:rFonts w:cs="Arial"/>
        </w:rPr>
        <w:t>uomessa asuville</w:t>
      </w:r>
      <w:r w:rsidR="004E16B7">
        <w:rPr>
          <w:rFonts w:cs="Arial"/>
        </w:rPr>
        <w:t xml:space="preserve"> voidaan turvata</w:t>
      </w:r>
      <w:r>
        <w:rPr>
          <w:rFonts w:cs="Arial"/>
        </w:rPr>
        <w:t xml:space="preserve"> yhdenvertainen </w:t>
      </w:r>
      <w:r w:rsidR="004E16B7">
        <w:rPr>
          <w:rFonts w:cs="Arial"/>
        </w:rPr>
        <w:t xml:space="preserve">talous- ja </w:t>
      </w:r>
      <w:r>
        <w:rPr>
          <w:rFonts w:cs="Arial"/>
        </w:rPr>
        <w:t>velkaneu</w:t>
      </w:r>
      <w:r w:rsidR="0081443E">
        <w:rPr>
          <w:rFonts w:cs="Arial"/>
        </w:rPr>
        <w:t>vontapalvelu</w:t>
      </w:r>
      <w:r>
        <w:rPr>
          <w:rFonts w:cs="Arial"/>
        </w:rPr>
        <w:t xml:space="preserve">. </w:t>
      </w:r>
      <w:r w:rsidR="0081443E">
        <w:rPr>
          <w:rFonts w:cs="Arial"/>
        </w:rPr>
        <w:t>Nykyiset valtiolta saadut resurssit eivät ole riittäviä, jotta talous- ja velkaneuvontapalvelut voitaisiin tuottaa asianmukaisesti ja lain ed</w:t>
      </w:r>
      <w:r w:rsidR="00B20D66">
        <w:rPr>
          <w:rFonts w:cs="Arial"/>
        </w:rPr>
        <w:t>ellyttämässä laajuudessa. Osa</w:t>
      </w:r>
      <w:r w:rsidR="0081443E">
        <w:rPr>
          <w:rFonts w:cs="Arial"/>
        </w:rPr>
        <w:t xml:space="preserve"> kunnista</w:t>
      </w:r>
      <w:r w:rsidR="00B20D66">
        <w:rPr>
          <w:rFonts w:cs="Arial"/>
        </w:rPr>
        <w:t xml:space="preserve"> rahoittaa</w:t>
      </w:r>
      <w:r w:rsidR="0081443E">
        <w:rPr>
          <w:rFonts w:cs="Arial"/>
        </w:rPr>
        <w:t xml:space="preserve"> ve</w:t>
      </w:r>
      <w:r w:rsidR="0081443E">
        <w:rPr>
          <w:rFonts w:cs="Arial"/>
        </w:rPr>
        <w:t>l</w:t>
      </w:r>
      <w:r w:rsidR="0081443E">
        <w:rPr>
          <w:rFonts w:cs="Arial"/>
        </w:rPr>
        <w:lastRenderedPageBreak/>
        <w:t>kaneuvontapalve</w:t>
      </w:r>
      <w:r w:rsidR="00B20D66">
        <w:rPr>
          <w:rFonts w:cs="Arial"/>
        </w:rPr>
        <w:t>lua</w:t>
      </w:r>
      <w:r w:rsidR="0081443E">
        <w:rPr>
          <w:rFonts w:cs="Arial"/>
        </w:rPr>
        <w:t xml:space="preserve"> kohtuullisesti, toiset kunnat eivät osallistu kustannuksiin lainkaa</w:t>
      </w:r>
      <w:r w:rsidR="00781A4D">
        <w:rPr>
          <w:rFonts w:cs="Arial"/>
        </w:rPr>
        <w:t xml:space="preserve">n. Tämä </w:t>
      </w:r>
      <w:proofErr w:type="spellStart"/>
      <w:r w:rsidR="00781A4D">
        <w:rPr>
          <w:rFonts w:cs="Arial"/>
        </w:rPr>
        <w:t>eriarvoistaa</w:t>
      </w:r>
      <w:proofErr w:type="spellEnd"/>
      <w:r w:rsidR="00781A4D">
        <w:rPr>
          <w:rFonts w:cs="Arial"/>
        </w:rPr>
        <w:t xml:space="preserve"> S</w:t>
      </w:r>
      <w:r w:rsidR="00BD1A76">
        <w:rPr>
          <w:rFonts w:cs="Arial"/>
        </w:rPr>
        <w:t>uomessa asuvat velalliset</w:t>
      </w:r>
      <w:r w:rsidR="0081443E">
        <w:rPr>
          <w:rFonts w:cs="Arial"/>
        </w:rPr>
        <w:t xml:space="preserve"> asuinkunnasta riippu</w:t>
      </w:r>
      <w:r w:rsidR="00B20D66">
        <w:rPr>
          <w:rFonts w:cs="Arial"/>
        </w:rPr>
        <w:t>en. Velkaneuvonta ry katsoo, että m</w:t>
      </w:r>
      <w:r w:rsidR="0081443E">
        <w:rPr>
          <w:rFonts w:cs="Arial"/>
        </w:rPr>
        <w:t>inisteriöiden tulisi ryhtyä pikaisesti</w:t>
      </w:r>
      <w:r w:rsidR="00B20D66">
        <w:rPr>
          <w:rFonts w:cs="Arial"/>
        </w:rPr>
        <w:t xml:space="preserve"> toimenpite</w:t>
      </w:r>
      <w:r w:rsidR="00B20D66">
        <w:rPr>
          <w:rFonts w:cs="Arial"/>
        </w:rPr>
        <w:t>i</w:t>
      </w:r>
      <w:r w:rsidR="00B20D66">
        <w:rPr>
          <w:rFonts w:cs="Arial"/>
        </w:rPr>
        <w:t>siin tilanteen</w:t>
      </w:r>
      <w:r w:rsidR="0081443E">
        <w:rPr>
          <w:rFonts w:cs="Arial"/>
        </w:rPr>
        <w:t xml:space="preserve"> korjaa</w:t>
      </w:r>
      <w:r w:rsidR="00B20D66">
        <w:rPr>
          <w:rFonts w:cs="Arial"/>
        </w:rPr>
        <w:t>miseksi</w:t>
      </w:r>
      <w:r w:rsidR="0081443E">
        <w:rPr>
          <w:rFonts w:cs="Arial"/>
        </w:rPr>
        <w:t>. Velkaneuvontapalvelu tulisi järjestää mahdollisi</w:t>
      </w:r>
      <w:r w:rsidR="0081443E">
        <w:rPr>
          <w:rFonts w:cs="Arial"/>
        </w:rPr>
        <w:t>m</w:t>
      </w:r>
      <w:r w:rsidR="0081443E">
        <w:rPr>
          <w:rFonts w:cs="Arial"/>
        </w:rPr>
        <w:t>man nopealla aikatau</w:t>
      </w:r>
      <w:r w:rsidR="002F0F10">
        <w:rPr>
          <w:rFonts w:cs="Arial"/>
        </w:rPr>
        <w:t>lulla yhdenvertaiseks</w:t>
      </w:r>
      <w:r w:rsidR="0081443E">
        <w:rPr>
          <w:rFonts w:cs="Arial"/>
        </w:rPr>
        <w:t>i koko Suomessa. Huonosti ja epät</w:t>
      </w:r>
      <w:r w:rsidR="0081443E">
        <w:rPr>
          <w:rFonts w:cs="Arial"/>
        </w:rPr>
        <w:t>a</w:t>
      </w:r>
      <w:r w:rsidR="0081443E">
        <w:rPr>
          <w:rFonts w:cs="Arial"/>
        </w:rPr>
        <w:t>sa-arvoisesti järjestetty palvelu koituu lopulta yhteiskunnan maksettavaksi ka</w:t>
      </w:r>
      <w:r w:rsidR="0081443E">
        <w:rPr>
          <w:rFonts w:cs="Arial"/>
        </w:rPr>
        <w:t>s</w:t>
      </w:r>
      <w:r w:rsidR="0081443E">
        <w:rPr>
          <w:rFonts w:cs="Arial"/>
        </w:rPr>
        <w:t>vaneiden sosiaali</w:t>
      </w:r>
      <w:r w:rsidR="00CB0104">
        <w:rPr>
          <w:rFonts w:cs="Arial"/>
        </w:rPr>
        <w:t>- ja terveyden</w:t>
      </w:r>
      <w:r w:rsidR="0081443E">
        <w:rPr>
          <w:rFonts w:cs="Arial"/>
        </w:rPr>
        <w:t>huollon kulujen muodossa.</w:t>
      </w:r>
    </w:p>
    <w:p w:rsidR="0081443E" w:rsidRDefault="0081443E" w:rsidP="00340760">
      <w:pPr>
        <w:ind w:left="1134"/>
        <w:jc w:val="both"/>
        <w:rPr>
          <w:rFonts w:cs="Arial"/>
        </w:rPr>
      </w:pPr>
    </w:p>
    <w:p w:rsidR="00BD1A76" w:rsidRDefault="00B20D66" w:rsidP="0081443E">
      <w:pPr>
        <w:pStyle w:val="Luettelokappale"/>
        <w:ind w:left="1134"/>
        <w:jc w:val="both"/>
        <w:rPr>
          <w:rFonts w:cs="Arial"/>
        </w:rPr>
      </w:pPr>
      <w:r>
        <w:rPr>
          <w:rFonts w:cs="Arial"/>
        </w:rPr>
        <w:t>Työryhm</w:t>
      </w:r>
      <w:r w:rsidR="002F0F10">
        <w:rPr>
          <w:rFonts w:cs="Arial"/>
        </w:rPr>
        <w:t>än ehdottamat lakimuutokset toiminimi</w:t>
      </w:r>
      <w:r>
        <w:rPr>
          <w:rFonts w:cs="Arial"/>
        </w:rPr>
        <w:t>yrittäjien pääsystä velkajärjest</w:t>
      </w:r>
      <w:r>
        <w:rPr>
          <w:rFonts w:cs="Arial"/>
        </w:rPr>
        <w:t>e</w:t>
      </w:r>
      <w:r>
        <w:rPr>
          <w:rFonts w:cs="Arial"/>
        </w:rPr>
        <w:t>lyn pii</w:t>
      </w:r>
      <w:r w:rsidR="002F0F10">
        <w:rPr>
          <w:rFonts w:cs="Arial"/>
        </w:rPr>
        <w:t>riin</w:t>
      </w:r>
      <w:r w:rsidR="007F479E">
        <w:rPr>
          <w:rFonts w:cs="Arial"/>
        </w:rPr>
        <w:t xml:space="preserve"> </w:t>
      </w:r>
      <w:r>
        <w:rPr>
          <w:rFonts w:cs="Arial"/>
        </w:rPr>
        <w:t>tulevat</w:t>
      </w:r>
      <w:r w:rsidR="00BD1A76">
        <w:rPr>
          <w:rFonts w:cs="Arial"/>
        </w:rPr>
        <w:t xml:space="preserve"> vaatimaan</w:t>
      </w:r>
      <w:r w:rsidR="007F479E">
        <w:rPr>
          <w:rFonts w:cs="Arial"/>
        </w:rPr>
        <w:t xml:space="preserve"> </w:t>
      </w:r>
      <w:r w:rsidR="00BD1A76">
        <w:rPr>
          <w:rFonts w:cs="Arial"/>
        </w:rPr>
        <w:t xml:space="preserve">talous- ja </w:t>
      </w:r>
      <w:r w:rsidR="007F479E">
        <w:rPr>
          <w:rFonts w:cs="Arial"/>
        </w:rPr>
        <w:t>velkaneuvojien koulutusta</w:t>
      </w:r>
      <w:r w:rsidR="005520BD">
        <w:rPr>
          <w:rFonts w:cs="Arial"/>
        </w:rPr>
        <w:t>.</w:t>
      </w:r>
      <w:r w:rsidR="00BD1A76">
        <w:rPr>
          <w:rFonts w:cs="Arial"/>
        </w:rPr>
        <w:t xml:space="preserve"> Myös maksuo</w:t>
      </w:r>
      <w:r w:rsidR="00BD1A76">
        <w:rPr>
          <w:rFonts w:cs="Arial"/>
        </w:rPr>
        <w:t>h</w:t>
      </w:r>
      <w:r w:rsidR="00BD1A76">
        <w:rPr>
          <w:rFonts w:cs="Arial"/>
        </w:rPr>
        <w:t>jelmien laatimisen mahdollinen yleistyminen velkaneuvonnoissa vaatii aluksi jo</w:t>
      </w:r>
      <w:r w:rsidR="00BD1A76">
        <w:rPr>
          <w:rFonts w:cs="Arial"/>
        </w:rPr>
        <w:t>s</w:t>
      </w:r>
      <w:r w:rsidR="00BD1A76">
        <w:rPr>
          <w:rFonts w:cs="Arial"/>
        </w:rPr>
        <w:t>sain määrin lisäkoulutusta, mutta maksaa itsensä nopeasti takaisin selvittäjien palkkioihin suunnatun määrärahatarpeen pienentyessä.</w:t>
      </w:r>
      <w:r w:rsidR="0081443E" w:rsidRPr="0081443E">
        <w:rPr>
          <w:rFonts w:cs="Arial"/>
        </w:rPr>
        <w:t xml:space="preserve"> </w:t>
      </w:r>
    </w:p>
    <w:p w:rsidR="00BD1A76" w:rsidRDefault="00BD1A76" w:rsidP="0081443E">
      <w:pPr>
        <w:pStyle w:val="Luettelokappale"/>
        <w:ind w:left="1134"/>
        <w:jc w:val="both"/>
        <w:rPr>
          <w:rFonts w:cs="Arial"/>
        </w:rPr>
      </w:pPr>
    </w:p>
    <w:p w:rsidR="0081443E" w:rsidRDefault="00DF4C66" w:rsidP="0081443E">
      <w:pPr>
        <w:pStyle w:val="Luettelokappale"/>
        <w:ind w:left="1134"/>
        <w:jc w:val="both"/>
        <w:rPr>
          <w:rFonts w:cs="Arial"/>
        </w:rPr>
      </w:pPr>
      <w:r>
        <w:t>Velkaneuvonta ry katsoo</w:t>
      </w:r>
      <w:r w:rsidRPr="00814A78">
        <w:t xml:space="preserve"> sähköposti</w:t>
      </w:r>
      <w:r>
        <w:t>tiedoksiantoje</w:t>
      </w:r>
      <w:r w:rsidRPr="00814A78">
        <w:t>n ja sähköisen järjestelmän käyttöönottoon liittyvät ehdotuk</w:t>
      </w:r>
      <w:r>
        <w:t>set hyviksi</w:t>
      </w:r>
      <w:r w:rsidRPr="00814A78">
        <w:t xml:space="preserve">. </w:t>
      </w:r>
      <w:r w:rsidR="0081443E" w:rsidRPr="00973559">
        <w:rPr>
          <w:rFonts w:cs="Arial"/>
        </w:rPr>
        <w:t xml:space="preserve">Sähköisten järjestelmien kehittäminen </w:t>
      </w:r>
      <w:r w:rsidR="00BD1A76">
        <w:rPr>
          <w:rFonts w:cs="Arial"/>
        </w:rPr>
        <w:t xml:space="preserve">edelleen </w:t>
      </w:r>
      <w:r w:rsidR="0081443E" w:rsidRPr="00973559">
        <w:rPr>
          <w:rFonts w:cs="Arial"/>
        </w:rPr>
        <w:t>on suotavaa</w:t>
      </w:r>
      <w:r w:rsidR="00BD1A76">
        <w:rPr>
          <w:rFonts w:cs="Arial"/>
        </w:rPr>
        <w:t xml:space="preserve"> koko velkajärjestelyprosessin tehostamiseksi. Sähköinen järjestelmä</w:t>
      </w:r>
      <w:r w:rsidR="0081443E" w:rsidRPr="00973559">
        <w:rPr>
          <w:rFonts w:cs="Arial"/>
        </w:rPr>
        <w:t xml:space="preserve"> nopeuttaisi ja helpottaisi tiedonvälitystä sekä olisi ekologise</w:t>
      </w:r>
      <w:r w:rsidR="00B20D66">
        <w:rPr>
          <w:rFonts w:cs="Arial"/>
        </w:rPr>
        <w:t>sti ja t</w:t>
      </w:r>
      <w:r w:rsidR="00B20D66">
        <w:rPr>
          <w:rFonts w:cs="Arial"/>
        </w:rPr>
        <w:t>a</w:t>
      </w:r>
      <w:r w:rsidR="00B20D66">
        <w:rPr>
          <w:rFonts w:cs="Arial"/>
        </w:rPr>
        <w:t>loudell</w:t>
      </w:r>
      <w:r w:rsidR="0081443E">
        <w:rPr>
          <w:rFonts w:cs="Arial"/>
        </w:rPr>
        <w:t>isesti kannattavaa.</w:t>
      </w:r>
    </w:p>
    <w:p w:rsidR="005520BD" w:rsidRDefault="005520BD" w:rsidP="00340760">
      <w:pPr>
        <w:ind w:left="1134"/>
        <w:jc w:val="both"/>
        <w:rPr>
          <w:rFonts w:cs="Arial"/>
        </w:rPr>
      </w:pPr>
    </w:p>
    <w:p w:rsidR="005520BD" w:rsidRDefault="00081498" w:rsidP="00340760">
      <w:pPr>
        <w:ind w:left="1134"/>
        <w:jc w:val="both"/>
        <w:rPr>
          <w:rFonts w:cs="Arial"/>
        </w:rPr>
      </w:pPr>
      <w:r>
        <w:rPr>
          <w:rFonts w:cs="Arial"/>
        </w:rPr>
        <w:t>Velkaneuvonta ry:n näkemys on, että s</w:t>
      </w:r>
      <w:r w:rsidRPr="00973559">
        <w:rPr>
          <w:rFonts w:cs="Arial"/>
        </w:rPr>
        <w:t>elvittäjien palkkiot ovat jääneet liian alha</w:t>
      </w:r>
      <w:r w:rsidRPr="00973559">
        <w:rPr>
          <w:rFonts w:cs="Arial"/>
        </w:rPr>
        <w:t>i</w:t>
      </w:r>
      <w:r w:rsidRPr="00973559">
        <w:rPr>
          <w:rFonts w:cs="Arial"/>
        </w:rPr>
        <w:t>sik</w:t>
      </w:r>
      <w:r>
        <w:rPr>
          <w:rFonts w:cs="Arial"/>
        </w:rPr>
        <w:t xml:space="preserve">si. </w:t>
      </w:r>
      <w:r w:rsidR="00B20D66">
        <w:rPr>
          <w:rFonts w:cs="Arial"/>
        </w:rPr>
        <w:t>Mietinnössä ehdotetut muutokset antavat talous- ja velkaneuvojille mahdo</w:t>
      </w:r>
      <w:r w:rsidR="00B20D66">
        <w:rPr>
          <w:rFonts w:cs="Arial"/>
        </w:rPr>
        <w:t>l</w:t>
      </w:r>
      <w:r w:rsidR="00B20D66">
        <w:rPr>
          <w:rFonts w:cs="Arial"/>
        </w:rPr>
        <w:t xml:space="preserve">lisuuden laatia maksuohjelmia, mikäli he katsovat resurssien tähän riittävän. </w:t>
      </w:r>
      <w:r w:rsidR="00B20D66" w:rsidRPr="00973559">
        <w:rPr>
          <w:rFonts w:cs="Arial"/>
        </w:rPr>
        <w:t>M</w:t>
      </w:r>
      <w:r w:rsidR="00B20D66" w:rsidRPr="00973559">
        <w:rPr>
          <w:rFonts w:cs="Arial"/>
        </w:rPr>
        <w:t>i</w:t>
      </w:r>
      <w:r w:rsidR="00B20D66" w:rsidRPr="00973559">
        <w:rPr>
          <w:rFonts w:cs="Arial"/>
        </w:rPr>
        <w:t xml:space="preserve">käli talous- ja velkaneuvojat ryhtyvät </w:t>
      </w:r>
      <w:r w:rsidR="00CB0104" w:rsidRPr="00973559">
        <w:rPr>
          <w:rFonts w:cs="Arial"/>
        </w:rPr>
        <w:t xml:space="preserve">lakimuutoksen jälkeen </w:t>
      </w:r>
      <w:r w:rsidR="00B20D66" w:rsidRPr="00973559">
        <w:rPr>
          <w:rFonts w:cs="Arial"/>
        </w:rPr>
        <w:t>laatimaan maksuo</w:t>
      </w:r>
      <w:r w:rsidR="00B20D66" w:rsidRPr="00973559">
        <w:rPr>
          <w:rFonts w:cs="Arial"/>
        </w:rPr>
        <w:t>h</w:t>
      </w:r>
      <w:r w:rsidR="00B20D66" w:rsidRPr="00973559">
        <w:rPr>
          <w:rFonts w:cs="Arial"/>
        </w:rPr>
        <w:t>jelmia a</w:t>
      </w:r>
      <w:r w:rsidR="00CB0104">
        <w:rPr>
          <w:rFonts w:cs="Arial"/>
        </w:rPr>
        <w:t>ikaisempaa laajamittaisemmi</w:t>
      </w:r>
      <w:r>
        <w:rPr>
          <w:rFonts w:cs="Arial"/>
        </w:rPr>
        <w:t xml:space="preserve">n, ohjautuu </w:t>
      </w:r>
      <w:r w:rsidR="00B20D66" w:rsidRPr="00973559">
        <w:rPr>
          <w:rFonts w:cs="Arial"/>
        </w:rPr>
        <w:t>selvittäjil</w:t>
      </w:r>
      <w:r>
        <w:rPr>
          <w:rFonts w:cs="Arial"/>
        </w:rPr>
        <w:t>le yhä</w:t>
      </w:r>
      <w:r w:rsidR="00B20D66" w:rsidRPr="00973559">
        <w:rPr>
          <w:rFonts w:cs="Arial"/>
        </w:rPr>
        <w:t xml:space="preserve"> monimutkai</w:t>
      </w:r>
      <w:r>
        <w:rPr>
          <w:rFonts w:cs="Arial"/>
        </w:rPr>
        <w:t>se</w:t>
      </w:r>
      <w:r>
        <w:rPr>
          <w:rFonts w:cs="Arial"/>
        </w:rPr>
        <w:t>m</w:t>
      </w:r>
      <w:r>
        <w:rPr>
          <w:rFonts w:cs="Arial"/>
        </w:rPr>
        <w:t>pia</w:t>
      </w:r>
      <w:r w:rsidR="00B20D66">
        <w:rPr>
          <w:rFonts w:cs="Arial"/>
        </w:rPr>
        <w:t xml:space="preserve"> ja riitaisia tapauksia. </w:t>
      </w:r>
      <w:r>
        <w:rPr>
          <w:rFonts w:cs="Arial"/>
        </w:rPr>
        <w:t>Lisäksi, mikäli toiminimiyrittäjät tulevat velkajärjestelyn piiriin, ohjautuu maksuohjelman laadi</w:t>
      </w:r>
      <w:r w:rsidR="00CB0104">
        <w:rPr>
          <w:rFonts w:cs="Arial"/>
        </w:rPr>
        <w:t>nta pääsääntöisesti tällaisissa</w:t>
      </w:r>
      <w:r>
        <w:rPr>
          <w:rFonts w:cs="Arial"/>
        </w:rPr>
        <w:t xml:space="preserve"> tapauksissa selvittäjille. </w:t>
      </w:r>
      <w:r w:rsidR="00B20D66">
        <w:rPr>
          <w:rFonts w:cs="Arial"/>
        </w:rPr>
        <w:t>Mietinnössä ehdotettujen muutosten yhteydessä korostuu</w:t>
      </w:r>
      <w:r>
        <w:rPr>
          <w:rFonts w:cs="Arial"/>
        </w:rPr>
        <w:t>kin</w:t>
      </w:r>
      <w:r w:rsidR="00B20D66">
        <w:rPr>
          <w:rFonts w:cs="Arial"/>
        </w:rPr>
        <w:t xml:space="preserve"> selvitt</w:t>
      </w:r>
      <w:r w:rsidR="00B20D66">
        <w:rPr>
          <w:rFonts w:cs="Arial"/>
        </w:rPr>
        <w:t>ä</w:t>
      </w:r>
      <w:r w:rsidR="00B20D66">
        <w:rPr>
          <w:rFonts w:cs="Arial"/>
        </w:rPr>
        <w:t>jän asema ongelmallisten, monimutkaisten ja riitaisten tapausten asiantuntijana.</w:t>
      </w:r>
      <w:r w:rsidR="00B20D66" w:rsidRPr="00973559">
        <w:rPr>
          <w:rFonts w:cs="Arial"/>
        </w:rPr>
        <w:t xml:space="preserve"> </w:t>
      </w:r>
      <w:r>
        <w:rPr>
          <w:rFonts w:cs="Arial"/>
        </w:rPr>
        <w:t>Selvittäjien</w:t>
      </w:r>
      <w:r w:rsidR="00B20D66">
        <w:rPr>
          <w:rFonts w:cs="Arial"/>
        </w:rPr>
        <w:t xml:space="preserve"> palkkiota on </w:t>
      </w:r>
      <w:r>
        <w:rPr>
          <w:rFonts w:cs="Arial"/>
        </w:rPr>
        <w:t xml:space="preserve">tästäkin </w:t>
      </w:r>
      <w:r w:rsidR="00B20D66">
        <w:rPr>
          <w:rFonts w:cs="Arial"/>
        </w:rPr>
        <w:t>syy</w:t>
      </w:r>
      <w:r>
        <w:rPr>
          <w:rFonts w:cs="Arial"/>
        </w:rPr>
        <w:t>s</w:t>
      </w:r>
      <w:r w:rsidR="00B20D66">
        <w:rPr>
          <w:rFonts w:cs="Arial"/>
        </w:rPr>
        <w:t>tä</w:t>
      </w:r>
      <w:r>
        <w:rPr>
          <w:rFonts w:cs="Arial"/>
        </w:rPr>
        <w:t xml:space="preserve"> tar</w:t>
      </w:r>
      <w:r w:rsidR="0086076E">
        <w:rPr>
          <w:rFonts w:cs="Arial"/>
        </w:rPr>
        <w:t>peen</w:t>
      </w:r>
      <w:r w:rsidR="00B20D66">
        <w:rPr>
          <w:rFonts w:cs="Arial"/>
        </w:rPr>
        <w:t xml:space="preserve"> tarkistaa.</w:t>
      </w:r>
      <w:r w:rsidR="005520BD" w:rsidRPr="005520BD">
        <w:rPr>
          <w:rFonts w:cs="Arial"/>
        </w:rPr>
        <w:t xml:space="preserve"> </w:t>
      </w:r>
    </w:p>
    <w:p w:rsidR="00BD1A76" w:rsidRDefault="00BD1A76" w:rsidP="00340760">
      <w:pPr>
        <w:pStyle w:val="Luettelokappale"/>
        <w:ind w:left="1134"/>
        <w:jc w:val="both"/>
        <w:rPr>
          <w:rFonts w:cs="Arial"/>
        </w:rPr>
      </w:pPr>
    </w:p>
    <w:p w:rsidR="007F479E" w:rsidRDefault="00BD1A76" w:rsidP="00340760">
      <w:pPr>
        <w:pStyle w:val="Luettelokappale"/>
        <w:ind w:left="1134"/>
        <w:jc w:val="both"/>
        <w:rPr>
          <w:rFonts w:cs="Arial"/>
        </w:rPr>
      </w:pPr>
      <w:r>
        <w:rPr>
          <w:rFonts w:cs="Arial"/>
        </w:rPr>
        <w:t>P</w:t>
      </w:r>
      <w:r w:rsidR="007F479E">
        <w:rPr>
          <w:rFonts w:cs="Arial"/>
        </w:rPr>
        <w:t>ykäläkohtaiset kommentit</w:t>
      </w:r>
      <w:r>
        <w:rPr>
          <w:rFonts w:cs="Arial"/>
        </w:rPr>
        <w:t>:</w:t>
      </w:r>
      <w:r w:rsidR="007F479E">
        <w:rPr>
          <w:rFonts w:cs="Arial"/>
        </w:rPr>
        <w:t xml:space="preserve"> </w:t>
      </w:r>
    </w:p>
    <w:p w:rsidR="00443FA8" w:rsidRDefault="00443FA8" w:rsidP="00340760">
      <w:pPr>
        <w:ind w:left="1134"/>
        <w:jc w:val="both"/>
        <w:rPr>
          <w:rFonts w:cs="Arial"/>
        </w:rPr>
      </w:pPr>
    </w:p>
    <w:p w:rsidR="00E800CC" w:rsidRDefault="00E800CC" w:rsidP="00340760">
      <w:pPr>
        <w:ind w:left="1134"/>
        <w:jc w:val="both"/>
        <w:rPr>
          <w:rFonts w:cs="Arial"/>
        </w:rPr>
      </w:pPr>
    </w:p>
    <w:p w:rsidR="00443FA8" w:rsidRPr="00340760" w:rsidRDefault="007F479E" w:rsidP="00340760">
      <w:pPr>
        <w:ind w:left="1134"/>
        <w:jc w:val="center"/>
        <w:rPr>
          <w:rFonts w:cs="Arial"/>
          <w:b/>
        </w:rPr>
      </w:pPr>
      <w:r w:rsidRPr="00340760">
        <w:rPr>
          <w:rFonts w:cs="Arial"/>
          <w:b/>
        </w:rPr>
        <w:t>3 luku</w:t>
      </w:r>
    </w:p>
    <w:p w:rsidR="00E9380C" w:rsidRPr="00340760" w:rsidRDefault="00443FA8" w:rsidP="00340760">
      <w:pPr>
        <w:ind w:left="1134"/>
        <w:jc w:val="center"/>
        <w:rPr>
          <w:rFonts w:cs="Arial"/>
          <w:b/>
        </w:rPr>
      </w:pPr>
      <w:r w:rsidRPr="00340760">
        <w:rPr>
          <w:rFonts w:cs="Arial"/>
          <w:b/>
        </w:rPr>
        <w:t>V</w:t>
      </w:r>
      <w:r w:rsidR="00E9380C" w:rsidRPr="00340760">
        <w:rPr>
          <w:rFonts w:cs="Arial"/>
          <w:b/>
        </w:rPr>
        <w:t>elkajärjestelyn edellytykset ja esteet</w:t>
      </w:r>
    </w:p>
    <w:p w:rsidR="00E9380C" w:rsidRDefault="00E9380C" w:rsidP="00340760">
      <w:pPr>
        <w:pStyle w:val="Luettelokappale"/>
        <w:ind w:left="1134"/>
        <w:jc w:val="center"/>
        <w:rPr>
          <w:rFonts w:cs="Arial"/>
        </w:rPr>
      </w:pPr>
    </w:p>
    <w:p w:rsidR="00E800CC" w:rsidRDefault="00E800CC" w:rsidP="00340760">
      <w:pPr>
        <w:pStyle w:val="Luettelokappale"/>
        <w:ind w:left="1134"/>
        <w:jc w:val="center"/>
        <w:rPr>
          <w:rFonts w:cs="Arial"/>
        </w:rPr>
      </w:pPr>
    </w:p>
    <w:p w:rsidR="00E800CC" w:rsidRPr="00E800CC" w:rsidRDefault="00E800CC" w:rsidP="00340760">
      <w:pPr>
        <w:ind w:left="1134"/>
        <w:jc w:val="center"/>
        <w:rPr>
          <w:rFonts w:cs="Arial"/>
          <w:i/>
        </w:rPr>
      </w:pPr>
      <w:r w:rsidRPr="00E800CC">
        <w:rPr>
          <w:rFonts w:cs="Arial"/>
          <w:i/>
        </w:rPr>
        <w:t>9 a §</w:t>
      </w:r>
    </w:p>
    <w:p w:rsidR="00E800CC" w:rsidRDefault="00E800CC" w:rsidP="00340760">
      <w:pPr>
        <w:ind w:left="1134"/>
        <w:jc w:val="center"/>
        <w:rPr>
          <w:rFonts w:cs="Arial"/>
          <w:i/>
        </w:rPr>
      </w:pPr>
      <w:r w:rsidRPr="00E800CC">
        <w:rPr>
          <w:rFonts w:cs="Arial"/>
          <w:i/>
        </w:rPr>
        <w:t>Velkajärjestelyn estymisen väliaikaisesta syystä</w:t>
      </w:r>
    </w:p>
    <w:p w:rsidR="00E800CC" w:rsidRPr="00E800CC" w:rsidRDefault="00E800CC" w:rsidP="00340760">
      <w:pPr>
        <w:ind w:left="1134"/>
        <w:jc w:val="both"/>
        <w:rPr>
          <w:rFonts w:cs="Arial"/>
          <w:i/>
        </w:rPr>
      </w:pPr>
    </w:p>
    <w:p w:rsidR="00E800CC" w:rsidRPr="00E800CC" w:rsidRDefault="00716624" w:rsidP="00340760">
      <w:pPr>
        <w:ind w:left="1134"/>
        <w:jc w:val="both"/>
        <w:rPr>
          <w:rFonts w:cs="Arial"/>
          <w:i/>
        </w:rPr>
      </w:pPr>
      <w:r>
        <w:rPr>
          <w:rFonts w:cs="Arial"/>
          <w:i/>
        </w:rPr>
        <w:t>”</w:t>
      </w:r>
      <w:r w:rsidR="00E800CC" w:rsidRPr="00E800CC">
        <w:rPr>
          <w:rFonts w:cs="Arial"/>
          <w:i/>
        </w:rPr>
        <w:t>Jos velallisella ei väliaikaisena pidettävästä syystä ole maksuvaraa tai velallinen ei sellaisen syyn vuoksi kykene maksuvarallaan maksamaan tavallisia velkojaan vähäisenä pidettävää määrää enempää, velkajärjestelyä ei voida myöntää. Syyn väliaikaisuutta ja maksuvaran määrää arvioitaessa on otettava huomioon erity</w:t>
      </w:r>
      <w:r w:rsidR="00E800CC" w:rsidRPr="00E800CC">
        <w:rPr>
          <w:rFonts w:cs="Arial"/>
          <w:i/>
        </w:rPr>
        <w:t>i</w:t>
      </w:r>
      <w:r w:rsidR="00E800CC" w:rsidRPr="00E800CC">
        <w:rPr>
          <w:rFonts w:cs="Arial"/>
          <w:i/>
        </w:rPr>
        <w:t>sesti velallisen ansaintamahdollisuudet. Syytä ei pidetä väliaikaisena, jos ma</w:t>
      </w:r>
      <w:r w:rsidR="00E800CC" w:rsidRPr="00E800CC">
        <w:rPr>
          <w:rFonts w:cs="Arial"/>
          <w:i/>
        </w:rPr>
        <w:t>k</w:t>
      </w:r>
      <w:r w:rsidR="00E800CC" w:rsidRPr="00E800CC">
        <w:rPr>
          <w:rFonts w:cs="Arial"/>
          <w:i/>
        </w:rPr>
        <w:t>suvaran puuttuminen tai vähäisyys johtuu työttömyydestä, joka on kestänyt yli 18 kuukautta tai velallisen ollessa alle 25-vuotias yli 9 kuukautta</w:t>
      </w:r>
      <w:r>
        <w:rPr>
          <w:rFonts w:cs="Arial"/>
          <w:i/>
        </w:rPr>
        <w:t>.”</w:t>
      </w:r>
    </w:p>
    <w:p w:rsidR="00E800CC" w:rsidRPr="00E800CC" w:rsidRDefault="00E800CC" w:rsidP="00340760">
      <w:pPr>
        <w:ind w:left="1134"/>
        <w:jc w:val="both"/>
        <w:rPr>
          <w:rFonts w:cs="Arial"/>
        </w:rPr>
      </w:pPr>
    </w:p>
    <w:p w:rsidR="00E800CC" w:rsidRPr="00E800CC" w:rsidRDefault="00E800CC" w:rsidP="00340760">
      <w:pPr>
        <w:pStyle w:val="Luettelokappale"/>
        <w:ind w:left="1134"/>
        <w:jc w:val="both"/>
        <w:rPr>
          <w:rFonts w:cs="Arial"/>
        </w:rPr>
      </w:pPr>
      <w:r w:rsidRPr="00E800CC">
        <w:rPr>
          <w:rFonts w:cs="Arial"/>
        </w:rPr>
        <w:t>Esityksessä on todettu, että työttömien ja erityisesti työttömien nuorten pääsyä velk</w:t>
      </w:r>
      <w:r w:rsidR="0086076E">
        <w:rPr>
          <w:rFonts w:cs="Arial"/>
        </w:rPr>
        <w:t xml:space="preserve">ajärjestelyyn nopeutettaisiin. </w:t>
      </w:r>
      <w:r w:rsidRPr="00E800CC">
        <w:rPr>
          <w:rFonts w:cs="Arial"/>
        </w:rPr>
        <w:t>Lähtökohtaisesti työttömyysaikaa koskevien määräysten ottamista lakiin on pid</w:t>
      </w:r>
      <w:r w:rsidR="0086076E">
        <w:rPr>
          <w:rFonts w:cs="Arial"/>
        </w:rPr>
        <w:t>ettävä myönteisenä. Kokemustemme</w:t>
      </w:r>
      <w:r w:rsidRPr="00E800CC">
        <w:rPr>
          <w:rFonts w:cs="Arial"/>
        </w:rPr>
        <w:t xml:space="preserve"> mukaan työllistyminen tulee tapahtumaan todennäköisimmin ensimmäisen 18 kuukauden aikana. Monen pitkäaikaistyöttömän osalta on jouduttu odottamaan</w:t>
      </w:r>
      <w:r w:rsidR="0086076E">
        <w:rPr>
          <w:rFonts w:cs="Arial"/>
        </w:rPr>
        <w:t xml:space="preserve"> velkajärjest</w:t>
      </w:r>
      <w:r w:rsidR="0086076E">
        <w:rPr>
          <w:rFonts w:cs="Arial"/>
        </w:rPr>
        <w:t>e</w:t>
      </w:r>
      <w:r w:rsidR="0086076E">
        <w:rPr>
          <w:rFonts w:cs="Arial"/>
        </w:rPr>
        <w:lastRenderedPageBreak/>
        <w:t>lyyn pääsyä</w:t>
      </w:r>
      <w:r w:rsidRPr="00E800CC">
        <w:rPr>
          <w:rFonts w:cs="Arial"/>
        </w:rPr>
        <w:t xml:space="preserve"> turhaan kaksi vuotta, vaikka työllistymismahdollisuudet ovat </w:t>
      </w:r>
      <w:r w:rsidR="00081498">
        <w:rPr>
          <w:rFonts w:cs="Arial"/>
        </w:rPr>
        <w:t xml:space="preserve">olleet </w:t>
      </w:r>
      <w:r w:rsidRPr="00E800CC">
        <w:rPr>
          <w:rFonts w:cs="Arial"/>
        </w:rPr>
        <w:t xml:space="preserve">alun alkaen heikot. </w:t>
      </w:r>
    </w:p>
    <w:p w:rsidR="00E800CC" w:rsidRPr="00E800CC" w:rsidRDefault="00E800CC" w:rsidP="00340760">
      <w:pPr>
        <w:pStyle w:val="Luettelokappale"/>
        <w:ind w:left="1134"/>
        <w:jc w:val="both"/>
        <w:rPr>
          <w:rFonts w:cs="Arial"/>
        </w:rPr>
      </w:pPr>
    </w:p>
    <w:p w:rsidR="00E800CC" w:rsidRPr="00E800CC" w:rsidRDefault="00D45270" w:rsidP="00340760">
      <w:pPr>
        <w:pStyle w:val="Luettelokappale"/>
        <w:ind w:left="1134"/>
        <w:jc w:val="both"/>
        <w:rPr>
          <w:rFonts w:cs="Arial"/>
        </w:rPr>
      </w:pPr>
      <w:r>
        <w:rPr>
          <w:rFonts w:cs="Arial"/>
        </w:rPr>
        <w:t>Erityissäännös</w:t>
      </w:r>
      <w:r w:rsidR="00E800CC" w:rsidRPr="00E800CC">
        <w:rPr>
          <w:rFonts w:cs="Arial"/>
        </w:rPr>
        <w:t>, joka on tarkoitettu nopeuttamaan alle 25-vuotiaiden työttömien nuorten pääsyä velkajärjestelyyn, ei sellaisenaan ole riittävä parantamaan nuo</w:t>
      </w:r>
      <w:r w:rsidR="00E800CC" w:rsidRPr="00E800CC">
        <w:rPr>
          <w:rFonts w:cs="Arial"/>
        </w:rPr>
        <w:t>r</w:t>
      </w:r>
      <w:r w:rsidR="00E800CC" w:rsidRPr="00E800CC">
        <w:rPr>
          <w:rFonts w:cs="Arial"/>
        </w:rPr>
        <w:t xml:space="preserve">ten velallisten asemaa. </w:t>
      </w:r>
      <w:r>
        <w:rPr>
          <w:rFonts w:cs="Arial"/>
        </w:rPr>
        <w:t>Sellaisessa tapauksessa, jossa nuoren</w:t>
      </w:r>
      <w:r w:rsidR="0075042A">
        <w:rPr>
          <w:rFonts w:cs="Arial"/>
        </w:rPr>
        <w:t xml:space="preserve"> työllistyminen t</w:t>
      </w:r>
      <w:r w:rsidR="0075042A">
        <w:rPr>
          <w:rFonts w:cs="Arial"/>
        </w:rPr>
        <w:t>a</w:t>
      </w:r>
      <w:r w:rsidR="0075042A">
        <w:rPr>
          <w:rFonts w:cs="Arial"/>
        </w:rPr>
        <w:t>pahtuu</w:t>
      </w:r>
      <w:r w:rsidR="00E800CC" w:rsidRPr="00E800CC">
        <w:rPr>
          <w:rFonts w:cs="Arial"/>
        </w:rPr>
        <w:t xml:space="preserve"> pian maksuohjelman vahvis</w:t>
      </w:r>
      <w:r>
        <w:rPr>
          <w:rFonts w:cs="Arial"/>
        </w:rPr>
        <w:t>tamisen jälkeen, saattaa ehdotettu muutos kääntyä nuorelle epäedulliseksi.</w:t>
      </w:r>
      <w:r w:rsidR="00E800CC" w:rsidRPr="00E800CC">
        <w:rPr>
          <w:rFonts w:cs="Arial"/>
        </w:rPr>
        <w:t xml:space="preserve"> Tällöin nuori suorittaa viisivuotisen velkajärjest</w:t>
      </w:r>
      <w:r w:rsidR="00E800CC" w:rsidRPr="00E800CC">
        <w:rPr>
          <w:rFonts w:cs="Arial"/>
        </w:rPr>
        <w:t>e</w:t>
      </w:r>
      <w:r w:rsidR="00E800CC" w:rsidRPr="00E800CC">
        <w:rPr>
          <w:rFonts w:cs="Arial"/>
        </w:rPr>
        <w:t xml:space="preserve">lyn kolmivuotisen sijaan. </w:t>
      </w:r>
      <w:r w:rsidR="00CB0104">
        <w:rPr>
          <w:rFonts w:cs="Arial"/>
        </w:rPr>
        <w:t>Velkaneuvonta ry on pohtinut, voisiko rajana</w:t>
      </w:r>
      <w:r w:rsidR="00E800CC" w:rsidRPr="00E800CC">
        <w:rPr>
          <w:rFonts w:cs="Arial"/>
        </w:rPr>
        <w:t xml:space="preserve"> olla es</w:t>
      </w:r>
      <w:r w:rsidR="00E800CC" w:rsidRPr="00E800CC">
        <w:rPr>
          <w:rFonts w:cs="Arial"/>
        </w:rPr>
        <w:t>i</w:t>
      </w:r>
      <w:r w:rsidR="00E800CC" w:rsidRPr="00E800CC">
        <w:rPr>
          <w:rFonts w:cs="Arial"/>
        </w:rPr>
        <w:t xml:space="preserve">merkiksi 12 kuukauden työttömyys, jonka jälkeen todennäköisyys työllistyä olisi pienempi. </w:t>
      </w:r>
    </w:p>
    <w:p w:rsidR="00E800CC" w:rsidRPr="00E800CC" w:rsidRDefault="00E800CC" w:rsidP="00340760">
      <w:pPr>
        <w:pStyle w:val="Luettelokappale"/>
        <w:ind w:left="1134"/>
        <w:jc w:val="both"/>
        <w:rPr>
          <w:rFonts w:cs="Arial"/>
        </w:rPr>
      </w:pPr>
    </w:p>
    <w:p w:rsidR="00E800CC" w:rsidRPr="00E800CC" w:rsidRDefault="00E800CC" w:rsidP="00340760">
      <w:pPr>
        <w:pStyle w:val="Luettelokappale"/>
        <w:ind w:left="1134"/>
        <w:jc w:val="both"/>
        <w:rPr>
          <w:rFonts w:cs="Arial"/>
        </w:rPr>
      </w:pPr>
      <w:r w:rsidRPr="00E800CC">
        <w:rPr>
          <w:rFonts w:cs="Arial"/>
        </w:rPr>
        <w:t>Nuoria koskevalla erityssäännöksellä saattaa olla maksumoraalia heikentävä vaikutus ja se saattaa aiheuttaa nuorten keskuudessa käsityksiä helposta pä</w:t>
      </w:r>
      <w:r w:rsidRPr="00E800CC">
        <w:rPr>
          <w:rFonts w:cs="Arial"/>
        </w:rPr>
        <w:t>ä</w:t>
      </w:r>
      <w:r w:rsidRPr="00E800CC">
        <w:rPr>
          <w:rFonts w:cs="Arial"/>
        </w:rPr>
        <w:t>systä velkajärjestelyyn. Nuorten kohdalla vaihtoehtoisia järjestelykeinoja tulisi kehittää ja jo olemassa olevat järjestelykeinot, kuten sosiaalinen luototu</w:t>
      </w:r>
      <w:r w:rsidR="0075042A">
        <w:rPr>
          <w:rFonts w:cs="Arial"/>
        </w:rPr>
        <w:t xml:space="preserve">s, tulisi mahdollistaa </w:t>
      </w:r>
      <w:r w:rsidRPr="00E800CC">
        <w:rPr>
          <w:rFonts w:cs="Arial"/>
        </w:rPr>
        <w:t xml:space="preserve">yhdenvertaisuusperiaatteen mukaan kaikille nuorille. </w:t>
      </w:r>
    </w:p>
    <w:p w:rsidR="00E800CC" w:rsidRPr="00E800CC" w:rsidRDefault="00E800CC" w:rsidP="00340760">
      <w:pPr>
        <w:ind w:left="1134"/>
        <w:jc w:val="both"/>
        <w:rPr>
          <w:rFonts w:cs="Arial"/>
        </w:rPr>
      </w:pPr>
    </w:p>
    <w:p w:rsidR="00E800CC" w:rsidRDefault="00E800CC" w:rsidP="00340760">
      <w:pPr>
        <w:ind w:left="1134"/>
        <w:jc w:val="both"/>
        <w:rPr>
          <w:rFonts w:cs="Arial"/>
        </w:rPr>
      </w:pPr>
      <w:r>
        <w:rPr>
          <w:rFonts w:cs="Arial"/>
        </w:rPr>
        <w:t xml:space="preserve">Velkaneuvonta ry on huolissaan siitä, että </w:t>
      </w:r>
      <w:r w:rsidR="00716624">
        <w:rPr>
          <w:rFonts w:cs="Arial"/>
        </w:rPr>
        <w:t xml:space="preserve">mietinnössä ehdotettu </w:t>
      </w:r>
      <w:r>
        <w:rPr>
          <w:rFonts w:cs="Arial"/>
        </w:rPr>
        <w:t>9 a §:n san</w:t>
      </w:r>
      <w:r>
        <w:rPr>
          <w:rFonts w:cs="Arial"/>
        </w:rPr>
        <w:t>a</w:t>
      </w:r>
      <w:r>
        <w:rPr>
          <w:rFonts w:cs="Arial"/>
        </w:rPr>
        <w:t>muoto saattaa johtaa</w:t>
      </w:r>
      <w:r w:rsidR="00716624">
        <w:rPr>
          <w:rFonts w:cs="Arial"/>
        </w:rPr>
        <w:t xml:space="preserve"> </w:t>
      </w:r>
      <w:r w:rsidRPr="00E800CC">
        <w:rPr>
          <w:rFonts w:cs="Arial"/>
        </w:rPr>
        <w:t>aikarajo</w:t>
      </w:r>
      <w:r w:rsidR="00716624">
        <w:rPr>
          <w:rFonts w:cs="Arial"/>
        </w:rPr>
        <w:t>jen liian kaavamaiseen</w:t>
      </w:r>
      <w:r w:rsidRPr="00E800CC">
        <w:rPr>
          <w:rFonts w:cs="Arial"/>
        </w:rPr>
        <w:t xml:space="preserve"> sovelt</w:t>
      </w:r>
      <w:r w:rsidR="00716624">
        <w:rPr>
          <w:rFonts w:cs="Arial"/>
        </w:rPr>
        <w:t>amiseen</w:t>
      </w:r>
      <w:r w:rsidRPr="00E800CC">
        <w:rPr>
          <w:rFonts w:cs="Arial"/>
        </w:rPr>
        <w:t>. Nykyisen oikeuskäytännön mukaan velkajärjes</w:t>
      </w:r>
      <w:r w:rsidR="00175DC8">
        <w:rPr>
          <w:rFonts w:cs="Arial"/>
        </w:rPr>
        <w:t>telyn piiriin ovat päässee</w:t>
      </w:r>
      <w:r>
        <w:rPr>
          <w:rFonts w:cs="Arial"/>
        </w:rPr>
        <w:t>t myös</w:t>
      </w:r>
      <w:r w:rsidRPr="00E800CC">
        <w:rPr>
          <w:rFonts w:cs="Arial"/>
        </w:rPr>
        <w:t xml:space="preserve"> alle kaksi vuotta työttömänä olleet yli 50-vuotiaat, erityis</w:t>
      </w:r>
      <w:r w:rsidR="00D45270">
        <w:rPr>
          <w:rFonts w:cs="Arial"/>
        </w:rPr>
        <w:t>esti huonosti koulutetut henkilöt</w:t>
      </w:r>
      <w:r w:rsidRPr="00E800CC">
        <w:rPr>
          <w:rFonts w:cs="Arial"/>
        </w:rPr>
        <w:t>. Puolenkin vuoden työttömyys on saattanut olla riittävää, jos on ollut todennäköi</w:t>
      </w:r>
      <w:r w:rsidRPr="00E800CC">
        <w:rPr>
          <w:rFonts w:cs="Arial"/>
        </w:rPr>
        <w:t>s</w:t>
      </w:r>
      <w:r w:rsidRPr="00E800CC">
        <w:rPr>
          <w:rFonts w:cs="Arial"/>
        </w:rPr>
        <w:t>tä, että hakija ei työllisty joko lainkaan tai aiemman työhistoriansa perusteella työllistyisi osa-aikaiseen ja matalapalkkaiseen työhön, siten, että maksuvara tul</w:t>
      </w:r>
      <w:r w:rsidRPr="00E800CC">
        <w:rPr>
          <w:rFonts w:cs="Arial"/>
        </w:rPr>
        <w:t>i</w:t>
      </w:r>
      <w:r w:rsidRPr="00E800CC">
        <w:rPr>
          <w:rFonts w:cs="Arial"/>
        </w:rPr>
        <w:t>si olemaan negatiivinen työllistymisestä huolimatta. Myös alle 25-vuotiaiden, er</w:t>
      </w:r>
      <w:r w:rsidRPr="00E800CC">
        <w:rPr>
          <w:rFonts w:cs="Arial"/>
        </w:rPr>
        <w:t>i</w:t>
      </w:r>
      <w:r w:rsidRPr="00E800CC">
        <w:rPr>
          <w:rFonts w:cs="Arial"/>
        </w:rPr>
        <w:t>tyisesti yksinhuoltajien osalta on kokonaisharkinnassa usein otettu huomioon työllistymisen vaikutus maksuvaraan. Aikarajojen liian kaavamainen soveltam</w:t>
      </w:r>
      <w:r w:rsidRPr="00E800CC">
        <w:rPr>
          <w:rFonts w:cs="Arial"/>
        </w:rPr>
        <w:t>i</w:t>
      </w:r>
      <w:r w:rsidRPr="00E800CC">
        <w:rPr>
          <w:rFonts w:cs="Arial"/>
        </w:rPr>
        <w:t>nen tulisi näiden hakijoiden o</w:t>
      </w:r>
      <w:r w:rsidR="00D45270">
        <w:rPr>
          <w:rFonts w:cs="Arial"/>
        </w:rPr>
        <w:t>salta vaikeuttamaan velkajärjestelyyn pääsyä</w:t>
      </w:r>
      <w:r w:rsidRPr="00E800CC">
        <w:rPr>
          <w:rFonts w:cs="Arial"/>
        </w:rPr>
        <w:t>. T</w:t>
      </w:r>
      <w:r w:rsidRPr="00E800CC">
        <w:rPr>
          <w:rFonts w:cs="Arial"/>
        </w:rPr>
        <w:t>ä</w:t>
      </w:r>
      <w:r w:rsidRPr="00E800CC">
        <w:rPr>
          <w:rFonts w:cs="Arial"/>
        </w:rPr>
        <w:t>mä on ristiriidassa sen tavoitteen kanssa, että kaikkien työttömien pääsyä velk</w:t>
      </w:r>
      <w:r w:rsidRPr="00E800CC">
        <w:rPr>
          <w:rFonts w:cs="Arial"/>
        </w:rPr>
        <w:t>a</w:t>
      </w:r>
      <w:r w:rsidRPr="00E800CC">
        <w:rPr>
          <w:rFonts w:cs="Arial"/>
        </w:rPr>
        <w:t>järjeste</w:t>
      </w:r>
      <w:r w:rsidR="00D45270">
        <w:rPr>
          <w:rFonts w:cs="Arial"/>
        </w:rPr>
        <w:t>lyyn tulisi</w:t>
      </w:r>
      <w:r w:rsidRPr="00E800CC">
        <w:rPr>
          <w:rFonts w:cs="Arial"/>
        </w:rPr>
        <w:t xml:space="preserve"> nopeuttaa.</w:t>
      </w:r>
      <w:r>
        <w:rPr>
          <w:rFonts w:cs="Arial"/>
        </w:rPr>
        <w:t xml:space="preserve"> </w:t>
      </w:r>
      <w:r w:rsidR="00D45270">
        <w:rPr>
          <w:rFonts w:cs="Arial"/>
        </w:rPr>
        <w:t>Edellä kuvatun</w:t>
      </w:r>
      <w:r w:rsidRPr="00E800CC">
        <w:rPr>
          <w:rFonts w:cs="Arial"/>
        </w:rPr>
        <w:t xml:space="preserve"> tilanteen välttämiseksi lakiin olisi h</w:t>
      </w:r>
      <w:r w:rsidRPr="00E800CC">
        <w:rPr>
          <w:rFonts w:cs="Arial"/>
        </w:rPr>
        <w:t>y</w:t>
      </w:r>
      <w:r w:rsidRPr="00E800CC">
        <w:rPr>
          <w:rFonts w:cs="Arial"/>
        </w:rPr>
        <w:t>vä kirjata, että pääsäännöstä on mahdollista poiketa.</w:t>
      </w:r>
    </w:p>
    <w:p w:rsidR="00E800CC" w:rsidRDefault="00E800CC" w:rsidP="00340760">
      <w:pPr>
        <w:ind w:left="1134"/>
        <w:jc w:val="both"/>
        <w:rPr>
          <w:rFonts w:cs="Arial"/>
        </w:rPr>
      </w:pPr>
    </w:p>
    <w:p w:rsidR="00E800CC" w:rsidRDefault="00E800CC" w:rsidP="00340760">
      <w:pPr>
        <w:ind w:left="1134"/>
        <w:jc w:val="both"/>
        <w:rPr>
          <w:rFonts w:cs="Arial"/>
        </w:rPr>
      </w:pPr>
      <w:r>
        <w:rPr>
          <w:rFonts w:cs="Arial"/>
        </w:rPr>
        <w:t>Velkaneuvonta ry ehdottaa</w:t>
      </w:r>
      <w:r w:rsidRPr="00E800CC">
        <w:rPr>
          <w:rFonts w:cs="Arial"/>
        </w:rPr>
        <w:t xml:space="preserve">, että </w:t>
      </w:r>
      <w:r w:rsidR="0075042A">
        <w:rPr>
          <w:rFonts w:cs="Arial"/>
        </w:rPr>
        <w:t>9 a §:</w:t>
      </w:r>
      <w:r w:rsidRPr="00E800CC">
        <w:rPr>
          <w:rFonts w:cs="Arial"/>
        </w:rPr>
        <w:t>ään tehtäisiin seuraavanlainen lisäys:</w:t>
      </w:r>
    </w:p>
    <w:p w:rsidR="00E800CC" w:rsidRPr="00E800CC" w:rsidRDefault="00E800CC" w:rsidP="00340760">
      <w:pPr>
        <w:ind w:left="1134"/>
        <w:jc w:val="both"/>
        <w:rPr>
          <w:rFonts w:cs="Arial"/>
        </w:rPr>
      </w:pPr>
    </w:p>
    <w:p w:rsidR="00E800CC" w:rsidRDefault="00DD0ACC" w:rsidP="00340760">
      <w:pPr>
        <w:ind w:left="1134"/>
        <w:jc w:val="both"/>
        <w:rPr>
          <w:rFonts w:cs="Arial"/>
        </w:rPr>
      </w:pPr>
      <w:proofErr w:type="gramStart"/>
      <w:r>
        <w:rPr>
          <w:rFonts w:cs="Arial"/>
        </w:rPr>
        <w:t>”</w:t>
      </w:r>
      <w:r w:rsidR="00E800CC" w:rsidRPr="00E800CC">
        <w:rPr>
          <w:rFonts w:cs="Arial"/>
        </w:rPr>
        <w:t>Mikäli hakijan olosuhteista on pääteltävissä, että työllistyminen tai työllistyminen siten, että hakijalle muodostuisi positiivista maksuvaraa, on epätodennäköistä, voi käräjäoikeus harkintansa mukaan päättää, että työttömyyttä ei ole pidettävä väliaikaisena syynä vaikka työttö</w:t>
      </w:r>
      <w:r w:rsidR="0075042A">
        <w:rPr>
          <w:rFonts w:cs="Arial"/>
        </w:rPr>
        <w:t>myys on</w:t>
      </w:r>
      <w:r w:rsidR="00E800CC" w:rsidRPr="00E800CC">
        <w:rPr>
          <w:rFonts w:cs="Arial"/>
        </w:rPr>
        <w:t xml:space="preserve"> kestänyt alle 18 kuukautta tai hakijan ollessa alle 25-vuotias alle 9</w:t>
      </w:r>
      <w:r w:rsidR="0075042A">
        <w:rPr>
          <w:rFonts w:cs="Arial"/>
        </w:rPr>
        <w:t xml:space="preserve"> (12)</w:t>
      </w:r>
      <w:r w:rsidR="00E800CC" w:rsidRPr="00E800CC">
        <w:rPr>
          <w:rFonts w:cs="Arial"/>
        </w:rPr>
        <w:t xml:space="preserve"> kuukautta.</w:t>
      </w:r>
      <w:r w:rsidR="00E800CC">
        <w:rPr>
          <w:rFonts w:cs="Arial"/>
        </w:rPr>
        <w:t>”</w:t>
      </w:r>
      <w:proofErr w:type="gramEnd"/>
    </w:p>
    <w:p w:rsidR="00043146" w:rsidRDefault="00043146" w:rsidP="00340760">
      <w:pPr>
        <w:ind w:left="1134"/>
        <w:jc w:val="both"/>
        <w:rPr>
          <w:rFonts w:cs="Arial"/>
        </w:rPr>
      </w:pPr>
    </w:p>
    <w:p w:rsidR="00043146" w:rsidRDefault="00043146" w:rsidP="00340760">
      <w:pPr>
        <w:ind w:left="1134"/>
        <w:jc w:val="both"/>
        <w:rPr>
          <w:rFonts w:cs="Arial"/>
        </w:rPr>
      </w:pPr>
    </w:p>
    <w:p w:rsidR="001A68EF" w:rsidRDefault="00043146" w:rsidP="00340760">
      <w:pPr>
        <w:pStyle w:val="Luettelokappale"/>
        <w:ind w:left="1134"/>
        <w:jc w:val="center"/>
        <w:rPr>
          <w:rFonts w:cs="Arial"/>
          <w:i/>
        </w:rPr>
      </w:pPr>
      <w:r w:rsidRPr="00043146">
        <w:rPr>
          <w:rFonts w:cs="Arial"/>
          <w:i/>
        </w:rPr>
        <w:t>10 §</w:t>
      </w:r>
    </w:p>
    <w:p w:rsidR="00947C90" w:rsidRDefault="001A68EF" w:rsidP="00947C90">
      <w:pPr>
        <w:pStyle w:val="Luettelokappale"/>
        <w:ind w:left="1134"/>
        <w:jc w:val="both"/>
        <w:rPr>
          <w:rFonts w:cs="Arial"/>
          <w:i/>
        </w:rPr>
      </w:pPr>
      <w:r>
        <w:rPr>
          <w:rFonts w:cs="Arial"/>
          <w:i/>
        </w:rPr>
        <w:t xml:space="preserve">                                                </w:t>
      </w:r>
      <w:r w:rsidR="00043146" w:rsidRPr="00043146">
        <w:rPr>
          <w:rFonts w:cs="Arial"/>
          <w:i/>
        </w:rPr>
        <w:t>Velkajärjestelyn yleiset esteet</w:t>
      </w:r>
    </w:p>
    <w:p w:rsidR="00947C90" w:rsidRDefault="00947C90" w:rsidP="00947C90">
      <w:pPr>
        <w:pStyle w:val="Luettelokappale"/>
        <w:ind w:left="1134"/>
        <w:jc w:val="both"/>
        <w:rPr>
          <w:rFonts w:cs="Arial"/>
          <w:i/>
        </w:rPr>
      </w:pPr>
    </w:p>
    <w:p w:rsidR="00947C90" w:rsidRDefault="001A68EF" w:rsidP="00947C90">
      <w:pPr>
        <w:pStyle w:val="Luettelokappale"/>
        <w:ind w:left="1134"/>
        <w:jc w:val="both"/>
        <w:rPr>
          <w:rFonts w:cs="Arial"/>
        </w:rPr>
      </w:pPr>
      <w:r>
        <w:rPr>
          <w:rFonts w:cs="Arial"/>
        </w:rPr>
        <w:t>Velkaneuvonta ry pitää erittäin tärkeänä, että VJL 10 § 3 kohtaan otetaan</w:t>
      </w:r>
      <w:r w:rsidR="002701A4">
        <w:rPr>
          <w:rFonts w:cs="Arial"/>
        </w:rPr>
        <w:t xml:space="preserve"> ty</w:t>
      </w:r>
      <w:r w:rsidR="002701A4">
        <w:rPr>
          <w:rFonts w:cs="Arial"/>
        </w:rPr>
        <w:t>ö</w:t>
      </w:r>
      <w:r w:rsidR="002701A4">
        <w:rPr>
          <w:rFonts w:cs="Arial"/>
        </w:rPr>
        <w:t>ryhmän ehdottama</w:t>
      </w:r>
      <w:r w:rsidR="00043146" w:rsidRPr="00F375B8">
        <w:rPr>
          <w:rFonts w:cs="Arial"/>
        </w:rPr>
        <w:t xml:space="preserve"> täsmennys</w:t>
      </w:r>
      <w:r w:rsidR="002701A4">
        <w:rPr>
          <w:rFonts w:cs="Arial"/>
        </w:rPr>
        <w:t xml:space="preserve"> siitä</w:t>
      </w:r>
      <w:r w:rsidR="00043146" w:rsidRPr="00F375B8">
        <w:rPr>
          <w:rFonts w:cs="Arial"/>
        </w:rPr>
        <w:t>, ettei verojen tai muiden lakisääteisten ve</w:t>
      </w:r>
      <w:r w:rsidR="00043146" w:rsidRPr="00F375B8">
        <w:rPr>
          <w:rFonts w:cs="Arial"/>
        </w:rPr>
        <w:t>l</w:t>
      </w:r>
      <w:r w:rsidR="00043146" w:rsidRPr="00F375B8">
        <w:rPr>
          <w:rFonts w:cs="Arial"/>
        </w:rPr>
        <w:t>voitteiden laiminlyönti ole esteperuste, mikäli tämä on johtunut velallisen maks</w:t>
      </w:r>
      <w:r w:rsidR="00043146" w:rsidRPr="00F375B8">
        <w:rPr>
          <w:rFonts w:cs="Arial"/>
        </w:rPr>
        <w:t>u</w:t>
      </w:r>
      <w:r w:rsidR="00043146" w:rsidRPr="00F375B8">
        <w:rPr>
          <w:rFonts w:cs="Arial"/>
        </w:rPr>
        <w:t>kyvyttömyydestä. Pykälän aik</w:t>
      </w:r>
      <w:r>
        <w:rPr>
          <w:rFonts w:cs="Arial"/>
        </w:rPr>
        <w:t>aisempi sananmuoto on johtanut useammassa t</w:t>
      </w:r>
      <w:r>
        <w:rPr>
          <w:rFonts w:cs="Arial"/>
        </w:rPr>
        <w:t>a</w:t>
      </w:r>
      <w:r>
        <w:rPr>
          <w:rFonts w:cs="Arial"/>
        </w:rPr>
        <w:t>paukse</w:t>
      </w:r>
      <w:r w:rsidR="00043146" w:rsidRPr="00F375B8">
        <w:rPr>
          <w:rFonts w:cs="Arial"/>
        </w:rPr>
        <w:t>ssa riit</w:t>
      </w:r>
      <w:r>
        <w:rPr>
          <w:rFonts w:cs="Arial"/>
        </w:rPr>
        <w:t>a</w:t>
      </w:r>
      <w:r w:rsidR="00043146" w:rsidRPr="00F375B8">
        <w:rPr>
          <w:rFonts w:cs="Arial"/>
        </w:rPr>
        <w:t>tilan</w:t>
      </w:r>
      <w:r>
        <w:rPr>
          <w:rFonts w:cs="Arial"/>
        </w:rPr>
        <w:t>teisiin</w:t>
      </w:r>
      <w:r w:rsidR="00043146" w:rsidRPr="00F375B8">
        <w:rPr>
          <w:rFonts w:cs="Arial"/>
        </w:rPr>
        <w:t>, koska velkajärjestelyä hakenut entinen yrittäjä on jä</w:t>
      </w:r>
      <w:r w:rsidR="00043146" w:rsidRPr="00F375B8">
        <w:rPr>
          <w:rFonts w:cs="Arial"/>
        </w:rPr>
        <w:t>t</w:t>
      </w:r>
      <w:r w:rsidR="00043146" w:rsidRPr="00F375B8">
        <w:rPr>
          <w:rFonts w:cs="Arial"/>
        </w:rPr>
        <w:t xml:space="preserve">tänyt </w:t>
      </w:r>
      <w:r w:rsidR="00D45270">
        <w:rPr>
          <w:rFonts w:cs="Arial"/>
        </w:rPr>
        <w:t xml:space="preserve">ylivelkatilanteessa verot maksamatta </w:t>
      </w:r>
      <w:r w:rsidR="002701A4">
        <w:rPr>
          <w:rFonts w:cs="Arial"/>
        </w:rPr>
        <w:t xml:space="preserve">yrityksen toiminnan </w:t>
      </w:r>
      <w:r w:rsidR="00043146" w:rsidRPr="00F375B8">
        <w:rPr>
          <w:rFonts w:cs="Arial"/>
        </w:rPr>
        <w:t>loppu</w:t>
      </w:r>
      <w:r w:rsidR="002701A4">
        <w:rPr>
          <w:rFonts w:cs="Arial"/>
        </w:rPr>
        <w:t>vaiheessa</w:t>
      </w:r>
      <w:r w:rsidR="00043146" w:rsidRPr="00F375B8">
        <w:rPr>
          <w:rFonts w:cs="Arial"/>
        </w:rPr>
        <w:t>.</w:t>
      </w:r>
      <w:r>
        <w:rPr>
          <w:rFonts w:cs="Arial"/>
        </w:rPr>
        <w:t xml:space="preserve"> Lähes poikkeuksetta yrittäjänä toimineella velkajärjestelyä hakevalla velallisella on verot ja muut lakisääteiset velvoitteet rästissä.</w:t>
      </w:r>
      <w:r w:rsidR="002701A4">
        <w:rPr>
          <w:rFonts w:cs="Arial"/>
        </w:rPr>
        <w:t xml:space="preserve"> Tätä ei voida kuitenkaan pitää</w:t>
      </w:r>
      <w:r w:rsidR="00D45270">
        <w:rPr>
          <w:rFonts w:cs="Arial"/>
        </w:rPr>
        <w:t xml:space="preserve"> Velkaneuvonta ry:nkään käsityksen mukaan</w:t>
      </w:r>
      <w:r w:rsidR="002701A4">
        <w:rPr>
          <w:rFonts w:cs="Arial"/>
        </w:rPr>
        <w:t xml:space="preserve"> esteperusteena, mikäli laiminlyönti on tapahtunut maksukyvyttömyyden vuoksi.</w:t>
      </w:r>
    </w:p>
    <w:p w:rsidR="00947C90" w:rsidRDefault="00947C90" w:rsidP="00947C90">
      <w:pPr>
        <w:pStyle w:val="Luettelokappale"/>
        <w:ind w:left="1134"/>
        <w:jc w:val="both"/>
        <w:rPr>
          <w:rFonts w:cs="Arial"/>
        </w:rPr>
      </w:pPr>
    </w:p>
    <w:p w:rsidR="00043146" w:rsidRPr="00947C90" w:rsidRDefault="001A68EF" w:rsidP="00947C90">
      <w:pPr>
        <w:pStyle w:val="Luettelokappale"/>
        <w:ind w:left="1134"/>
        <w:jc w:val="both"/>
        <w:rPr>
          <w:rFonts w:cs="Arial"/>
          <w:i/>
        </w:rPr>
      </w:pPr>
      <w:r>
        <w:rPr>
          <w:rFonts w:cs="Arial"/>
        </w:rPr>
        <w:t>Tämän hetkinen velkajärjestelylain 10 § 7</w:t>
      </w:r>
      <w:r w:rsidR="00043146" w:rsidRPr="00CD3FCE">
        <w:rPr>
          <w:rFonts w:cs="Arial"/>
        </w:rPr>
        <w:t xml:space="preserve"> kohta on ristiriidassa varallisuusoike</w:t>
      </w:r>
      <w:r w:rsidR="00043146" w:rsidRPr="00CD3FCE">
        <w:rPr>
          <w:rFonts w:cs="Arial"/>
        </w:rPr>
        <w:t>u</w:t>
      </w:r>
      <w:r w:rsidR="00043146" w:rsidRPr="00CD3FCE">
        <w:rPr>
          <w:rFonts w:cs="Arial"/>
        </w:rPr>
        <w:t>dellisista oikeustoimista annetun lain (</w:t>
      </w:r>
      <w:r w:rsidR="00043146" w:rsidRPr="00CD3FCE">
        <w:rPr>
          <w:rFonts w:eastAsia="Times New Roman" w:cs="Arial"/>
          <w:lang w:eastAsia="fi-FI"/>
        </w:rPr>
        <w:t>13.6.1929/228) 31 §:n</w:t>
      </w:r>
      <w:r w:rsidR="00043146" w:rsidRPr="00CD3FCE">
        <w:rPr>
          <w:rFonts w:cs="Arial"/>
        </w:rPr>
        <w:t xml:space="preserve"> kanssa.</w:t>
      </w:r>
      <w:r w:rsidR="00043146">
        <w:rPr>
          <w:rFonts w:cs="Arial"/>
        </w:rPr>
        <w:t xml:space="preserve"> Oikeusto</w:t>
      </w:r>
      <w:r w:rsidR="00043146">
        <w:rPr>
          <w:rFonts w:cs="Arial"/>
        </w:rPr>
        <w:t>i</w:t>
      </w:r>
      <w:r w:rsidR="00043146">
        <w:rPr>
          <w:rFonts w:cs="Arial"/>
        </w:rPr>
        <w:t xml:space="preserve">milain 31 §:ssä säädetään, että </w:t>
      </w:r>
      <w:r w:rsidR="00043146" w:rsidRPr="00CD3FCE">
        <w:rPr>
          <w:rFonts w:eastAsia="Times New Roman" w:cs="Arial"/>
          <w:lang w:eastAsia="fi-FI"/>
        </w:rPr>
        <w:t xml:space="preserve">mikäli joku käyttäen hyväkseen toisen pulaa, ymmärtämättömyyttä, </w:t>
      </w:r>
      <w:r w:rsidR="00043146" w:rsidRPr="00CD3FCE">
        <w:rPr>
          <w:rFonts w:eastAsia="Times New Roman" w:cs="Arial"/>
          <w:i/>
          <w:lang w:eastAsia="fi-FI"/>
        </w:rPr>
        <w:t>kevytmielisyyttä</w:t>
      </w:r>
      <w:r w:rsidR="00043146" w:rsidRPr="00CD3FCE">
        <w:rPr>
          <w:rFonts w:eastAsia="Times New Roman" w:cs="Arial"/>
          <w:lang w:eastAsia="fi-FI"/>
        </w:rPr>
        <w:t xml:space="preserve"> tai hänestä riippuvaista asemaa, on ott</w:t>
      </w:r>
      <w:r w:rsidR="00043146" w:rsidRPr="00CD3FCE">
        <w:rPr>
          <w:rFonts w:eastAsia="Times New Roman" w:cs="Arial"/>
          <w:lang w:eastAsia="fi-FI"/>
        </w:rPr>
        <w:t>a</w:t>
      </w:r>
      <w:r w:rsidR="00043146" w:rsidRPr="00CD3FCE">
        <w:rPr>
          <w:rFonts w:eastAsia="Times New Roman" w:cs="Arial"/>
          <w:lang w:eastAsia="fi-FI"/>
        </w:rPr>
        <w:t>nut tai edustanut itselleen aineellista etua, joka on ilmeisessä epäsuhteessa si</w:t>
      </w:r>
      <w:r w:rsidR="00043146" w:rsidRPr="00CD3FCE">
        <w:rPr>
          <w:rFonts w:eastAsia="Times New Roman" w:cs="Arial"/>
          <w:lang w:eastAsia="fi-FI"/>
        </w:rPr>
        <w:t>i</w:t>
      </w:r>
      <w:r w:rsidR="00043146" w:rsidRPr="00CD3FCE">
        <w:rPr>
          <w:rFonts w:eastAsia="Times New Roman" w:cs="Arial"/>
          <w:lang w:eastAsia="fi-FI"/>
        </w:rPr>
        <w:t>hen, mitä hän on antanut tai myöntänyt, ei syntynyt oikeustoimi sido sitä, jonka etua on loukattu.</w:t>
      </w:r>
      <w:r w:rsidR="00043146">
        <w:rPr>
          <w:rFonts w:eastAsia="Times New Roman" w:cs="Arial"/>
          <w:lang w:eastAsia="fi-FI"/>
        </w:rPr>
        <w:t xml:space="preserve"> Voimassa olevan velkajärjestelylain mukaan velkajärjestelyä ei tulisi siten myöntää, mikäli velallinen on velkaantunut ilmeisen kevytmielisesti. Tällaisissahan tilanteissa, jossa velallinen katsotaan kevytmieliseksi, voitaisiin nykylainsäädännön mukaan vedota oikeustoimen pätemättömyyteen </w:t>
      </w:r>
      <w:proofErr w:type="spellStart"/>
      <w:r w:rsidR="00043146">
        <w:rPr>
          <w:rFonts w:eastAsia="Times New Roman" w:cs="Arial"/>
          <w:lang w:eastAsia="fi-FI"/>
        </w:rPr>
        <w:t>OikTL</w:t>
      </w:r>
      <w:proofErr w:type="spellEnd"/>
      <w:r w:rsidR="00043146">
        <w:rPr>
          <w:rFonts w:eastAsia="Times New Roman" w:cs="Arial"/>
          <w:lang w:eastAsia="fi-FI"/>
        </w:rPr>
        <w:t xml:space="preserve"> 31 §:n</w:t>
      </w:r>
      <w:r w:rsidR="00B053FC">
        <w:rPr>
          <w:rFonts w:eastAsia="Times New Roman" w:cs="Arial"/>
          <w:lang w:eastAsia="fi-FI"/>
        </w:rPr>
        <w:t xml:space="preserve"> perusteella</w:t>
      </w:r>
      <w:r w:rsidR="00043146">
        <w:rPr>
          <w:rFonts w:eastAsia="Times New Roman" w:cs="Arial"/>
          <w:lang w:eastAsia="fi-FI"/>
        </w:rPr>
        <w:t>. Tällainen väite olisi mahdollinen mm. tilanteessa, jossa velallinen on ottanut hyvin korkeakorkoisia pikalainoja ja hänen kevytmielisyyttään on siten käytetty hyväksi. Tätä ei kuitenkaan lainsäätäjä ole ilmeisestikään tarkoittanut. Jotta ristiriita edellä mainittujen laki</w:t>
      </w:r>
      <w:r>
        <w:rPr>
          <w:rFonts w:eastAsia="Times New Roman" w:cs="Arial"/>
          <w:lang w:eastAsia="fi-FI"/>
        </w:rPr>
        <w:t>en välillä saadaan korjattua, Velkaneuvonta ry kannattaa, että</w:t>
      </w:r>
      <w:r w:rsidR="00043146">
        <w:rPr>
          <w:rFonts w:eastAsia="Times New Roman" w:cs="Arial"/>
          <w:lang w:eastAsia="fi-FI"/>
        </w:rPr>
        <w:t xml:space="preserve"> termi ”kevytmielinen” kor</w:t>
      </w:r>
      <w:r>
        <w:rPr>
          <w:rFonts w:eastAsia="Times New Roman" w:cs="Arial"/>
          <w:lang w:eastAsia="fi-FI"/>
        </w:rPr>
        <w:t>vataan</w:t>
      </w:r>
      <w:r w:rsidR="00043146">
        <w:rPr>
          <w:rFonts w:eastAsia="Times New Roman" w:cs="Arial"/>
          <w:lang w:eastAsia="fi-FI"/>
        </w:rPr>
        <w:t xml:space="preserve"> mietinnössä ehdotetuilla ”pii</w:t>
      </w:r>
      <w:r w:rsidR="00043146">
        <w:rPr>
          <w:rFonts w:eastAsia="Times New Roman" w:cs="Arial"/>
          <w:lang w:eastAsia="fi-FI"/>
        </w:rPr>
        <w:t>t</w:t>
      </w:r>
      <w:r w:rsidR="00043146">
        <w:rPr>
          <w:rFonts w:eastAsia="Times New Roman" w:cs="Arial"/>
          <w:lang w:eastAsia="fi-FI"/>
        </w:rPr>
        <w:t>taamaton ja vastuuton” velkaantumi</w:t>
      </w:r>
      <w:r w:rsidR="002701A4">
        <w:rPr>
          <w:rFonts w:eastAsia="Times New Roman" w:cs="Arial"/>
          <w:lang w:eastAsia="fi-FI"/>
        </w:rPr>
        <w:t xml:space="preserve">nen. </w:t>
      </w:r>
    </w:p>
    <w:p w:rsidR="00043146" w:rsidRDefault="00043146" w:rsidP="00340760">
      <w:pPr>
        <w:ind w:left="1134"/>
        <w:jc w:val="both"/>
        <w:rPr>
          <w:lang w:eastAsia="fi-FI"/>
        </w:rPr>
      </w:pPr>
      <w:r>
        <w:rPr>
          <w:lang w:eastAsia="fi-FI"/>
        </w:rPr>
        <w:tab/>
      </w:r>
    </w:p>
    <w:p w:rsidR="00B053FC" w:rsidRDefault="00043146" w:rsidP="00340760">
      <w:pPr>
        <w:ind w:left="1134"/>
        <w:jc w:val="both"/>
        <w:rPr>
          <w:rFonts w:eastAsia="Times New Roman" w:cs="Arial"/>
          <w:lang w:eastAsia="fi-FI"/>
        </w:rPr>
      </w:pPr>
      <w:r>
        <w:rPr>
          <w:rFonts w:eastAsia="Times New Roman" w:cs="Arial"/>
          <w:lang w:eastAsia="fi-FI"/>
        </w:rPr>
        <w:t>Pykälään</w:t>
      </w:r>
      <w:r w:rsidR="009D5C21">
        <w:rPr>
          <w:rFonts w:eastAsia="Times New Roman" w:cs="Arial"/>
          <w:lang w:eastAsia="fi-FI"/>
        </w:rPr>
        <w:t xml:space="preserve"> ehdotetut lisäykset 7 kohdan esteperusteen olemassaolon harkinnassa huomioon otettavista seikoista (velallisen ikä, asema ja velallisen muut olosu</w:t>
      </w:r>
      <w:r w:rsidR="009D5C21">
        <w:rPr>
          <w:rFonts w:eastAsia="Times New Roman" w:cs="Arial"/>
          <w:lang w:eastAsia="fi-FI"/>
        </w:rPr>
        <w:t>h</w:t>
      </w:r>
      <w:r w:rsidR="009D5C21">
        <w:rPr>
          <w:rFonts w:eastAsia="Times New Roman" w:cs="Arial"/>
          <w:lang w:eastAsia="fi-FI"/>
        </w:rPr>
        <w:t>teet), ovat kannatettavia.  K</w:t>
      </w:r>
      <w:r>
        <w:rPr>
          <w:rFonts w:eastAsia="Times New Roman" w:cs="Arial"/>
          <w:lang w:eastAsia="fi-FI"/>
        </w:rPr>
        <w:t>äytännössä tuomioistuin on harkinnassaan otta</w:t>
      </w:r>
      <w:r w:rsidR="009D5C21">
        <w:rPr>
          <w:rFonts w:eastAsia="Times New Roman" w:cs="Arial"/>
          <w:lang w:eastAsia="fi-FI"/>
        </w:rPr>
        <w:t>nut ehdotetut seikat</w:t>
      </w:r>
      <w:r>
        <w:rPr>
          <w:rFonts w:eastAsia="Times New Roman" w:cs="Arial"/>
          <w:lang w:eastAsia="fi-FI"/>
        </w:rPr>
        <w:t xml:space="preserve"> huomioon</w:t>
      </w:r>
      <w:r w:rsidR="00B053FC">
        <w:rPr>
          <w:rFonts w:eastAsia="Times New Roman" w:cs="Arial"/>
          <w:lang w:eastAsia="fi-FI"/>
        </w:rPr>
        <w:t xml:space="preserve"> jo nyt, mutta harkinnassa huomioon otettavien seikk</w:t>
      </w:r>
      <w:r w:rsidR="00B053FC">
        <w:rPr>
          <w:rFonts w:eastAsia="Times New Roman" w:cs="Arial"/>
          <w:lang w:eastAsia="fi-FI"/>
        </w:rPr>
        <w:t>o</w:t>
      </w:r>
      <w:r w:rsidR="00B053FC">
        <w:rPr>
          <w:rFonts w:eastAsia="Times New Roman" w:cs="Arial"/>
          <w:lang w:eastAsia="fi-FI"/>
        </w:rPr>
        <w:t>jen</w:t>
      </w:r>
      <w:r>
        <w:rPr>
          <w:rFonts w:eastAsia="Times New Roman" w:cs="Arial"/>
          <w:lang w:eastAsia="fi-FI"/>
        </w:rPr>
        <w:t xml:space="preserve"> kirjaaminen lakiin antaa niille lisää painoarvoa. Harkinnassa on erikseen huomioitava velallisen ominaisuudet kuten alhai</w:t>
      </w:r>
      <w:r w:rsidR="009D5C21">
        <w:rPr>
          <w:rFonts w:eastAsia="Times New Roman" w:cs="Arial"/>
          <w:lang w:eastAsia="fi-FI"/>
        </w:rPr>
        <w:t>nen tai korkea ikä. Tämä</w:t>
      </w:r>
      <w:r>
        <w:rPr>
          <w:rFonts w:eastAsia="Times New Roman" w:cs="Arial"/>
          <w:lang w:eastAsia="fi-FI"/>
        </w:rPr>
        <w:t xml:space="preserve"> johtaa siihen, että esimerkiksi nuori tai hyvin iäkäs voi lukuisista pikalainoista huolimatta saada velkajärjeste</w:t>
      </w:r>
      <w:r w:rsidR="001A68EF">
        <w:rPr>
          <w:rFonts w:eastAsia="Times New Roman" w:cs="Arial"/>
          <w:lang w:eastAsia="fi-FI"/>
        </w:rPr>
        <w:t>lyn ilman 7</w:t>
      </w:r>
      <w:r>
        <w:rPr>
          <w:rFonts w:eastAsia="Times New Roman" w:cs="Arial"/>
          <w:lang w:eastAsia="fi-FI"/>
        </w:rPr>
        <w:t xml:space="preserve"> kohdan esteperustetta. Tämä</w:t>
      </w:r>
      <w:r w:rsidR="009D5C21">
        <w:rPr>
          <w:rFonts w:eastAsia="Times New Roman" w:cs="Arial"/>
          <w:lang w:eastAsia="fi-FI"/>
        </w:rPr>
        <w:t xml:space="preserve"> on omiaan</w:t>
      </w:r>
      <w:r>
        <w:rPr>
          <w:rFonts w:eastAsia="Times New Roman" w:cs="Arial"/>
          <w:lang w:eastAsia="fi-FI"/>
        </w:rPr>
        <w:t xml:space="preserve"> kasva</w:t>
      </w:r>
      <w:r>
        <w:rPr>
          <w:rFonts w:eastAsia="Times New Roman" w:cs="Arial"/>
          <w:lang w:eastAsia="fi-FI"/>
        </w:rPr>
        <w:t>t</w:t>
      </w:r>
      <w:r w:rsidR="009D5C21">
        <w:rPr>
          <w:rFonts w:eastAsia="Times New Roman" w:cs="Arial"/>
          <w:lang w:eastAsia="fi-FI"/>
        </w:rPr>
        <w:t>tamaan</w:t>
      </w:r>
      <w:r>
        <w:rPr>
          <w:rFonts w:eastAsia="Times New Roman" w:cs="Arial"/>
          <w:lang w:eastAsia="fi-FI"/>
        </w:rPr>
        <w:t xml:space="preserve"> velkojien kynnystä myöntää luottoja pienituloisille</w:t>
      </w:r>
      <w:r w:rsidR="009D5C21">
        <w:rPr>
          <w:rFonts w:eastAsia="Times New Roman" w:cs="Arial"/>
          <w:lang w:eastAsia="fi-FI"/>
        </w:rPr>
        <w:t>, mitä on pidettävä myönteisenä kehityksenä</w:t>
      </w:r>
      <w:r>
        <w:rPr>
          <w:rFonts w:eastAsia="Times New Roman" w:cs="Arial"/>
          <w:lang w:eastAsia="fi-FI"/>
        </w:rPr>
        <w:t xml:space="preserve">. </w:t>
      </w:r>
    </w:p>
    <w:p w:rsidR="00B053FC" w:rsidRDefault="00B053FC" w:rsidP="00340760">
      <w:pPr>
        <w:ind w:left="1134"/>
        <w:jc w:val="both"/>
        <w:rPr>
          <w:rFonts w:eastAsia="Times New Roman" w:cs="Arial"/>
          <w:lang w:eastAsia="fi-FI"/>
        </w:rPr>
      </w:pPr>
    </w:p>
    <w:p w:rsidR="00716624" w:rsidRPr="00B053FC" w:rsidRDefault="00B053FC" w:rsidP="00340760">
      <w:pPr>
        <w:ind w:left="1134"/>
        <w:jc w:val="both"/>
        <w:rPr>
          <w:rFonts w:eastAsia="Times New Roman" w:cs="Arial"/>
          <w:lang w:eastAsia="fi-FI"/>
        </w:rPr>
      </w:pPr>
      <w:r>
        <w:rPr>
          <w:rFonts w:eastAsia="Times New Roman" w:cs="Arial"/>
          <w:lang w:eastAsia="fi-FI"/>
        </w:rPr>
        <w:t>Velkaneuvonta ry pitää t</w:t>
      </w:r>
      <w:r w:rsidR="00043146">
        <w:rPr>
          <w:rFonts w:eastAsia="Times New Roman" w:cs="Arial"/>
          <w:lang w:eastAsia="fi-FI"/>
        </w:rPr>
        <w:t>ärke</w:t>
      </w:r>
      <w:r w:rsidR="002578AF">
        <w:rPr>
          <w:rFonts w:eastAsia="Times New Roman" w:cs="Arial"/>
          <w:lang w:eastAsia="fi-FI"/>
        </w:rPr>
        <w:t>ä</w:t>
      </w:r>
      <w:r>
        <w:rPr>
          <w:rFonts w:eastAsia="Times New Roman" w:cs="Arial"/>
          <w:lang w:eastAsia="fi-FI"/>
        </w:rPr>
        <w:t>nä</w:t>
      </w:r>
      <w:r w:rsidR="00043146">
        <w:rPr>
          <w:rFonts w:eastAsia="Times New Roman" w:cs="Arial"/>
          <w:lang w:eastAsia="fi-FI"/>
        </w:rPr>
        <w:t>, että velkojien selonottovelvollisuus on selkeästi kirjattu myös velkajärjestelylakiin ehdotetulla tavalla. Tämä on omiaan edesau</w:t>
      </w:r>
      <w:r w:rsidR="00043146">
        <w:rPr>
          <w:rFonts w:eastAsia="Times New Roman" w:cs="Arial"/>
          <w:lang w:eastAsia="fi-FI"/>
        </w:rPr>
        <w:t>t</w:t>
      </w:r>
      <w:r w:rsidR="00043146">
        <w:rPr>
          <w:rFonts w:eastAsia="Times New Roman" w:cs="Arial"/>
          <w:lang w:eastAsia="fi-FI"/>
        </w:rPr>
        <w:t>tamaan vastuullista luotonantoa.</w:t>
      </w:r>
      <w:r>
        <w:rPr>
          <w:rFonts w:eastAsia="Times New Roman" w:cs="Arial"/>
          <w:lang w:eastAsia="fi-FI"/>
        </w:rPr>
        <w:t xml:space="preserve"> Edelleen s</w:t>
      </w:r>
      <w:r w:rsidR="00043146">
        <w:rPr>
          <w:rFonts w:cs="Arial"/>
          <w:lang w:eastAsia="fi-FI"/>
        </w:rPr>
        <w:t>ovintoratkaisujen selvittämättä jätt</w:t>
      </w:r>
      <w:r w:rsidR="00043146">
        <w:rPr>
          <w:rFonts w:cs="Arial"/>
          <w:lang w:eastAsia="fi-FI"/>
        </w:rPr>
        <w:t>ä</w:t>
      </w:r>
      <w:r w:rsidR="00043146">
        <w:rPr>
          <w:rFonts w:cs="Arial"/>
          <w:lang w:eastAsia="fi-FI"/>
        </w:rPr>
        <w:t>misen poistaminen</w:t>
      </w:r>
      <w:r w:rsidR="001A68EF">
        <w:rPr>
          <w:rFonts w:cs="Arial"/>
          <w:lang w:eastAsia="fi-FI"/>
        </w:rPr>
        <w:t xml:space="preserve"> pykälän 8 kohdasta</w:t>
      </w:r>
      <w:r w:rsidR="002578AF">
        <w:rPr>
          <w:rFonts w:cs="Arial"/>
          <w:lang w:eastAsia="fi-FI"/>
        </w:rPr>
        <w:t xml:space="preserve"> on perusteltua</w:t>
      </w:r>
      <w:r w:rsidR="00043146">
        <w:rPr>
          <w:rFonts w:cs="Arial"/>
          <w:lang w:eastAsia="fi-FI"/>
        </w:rPr>
        <w:t>, kos</w:t>
      </w:r>
      <w:r w:rsidR="001A68EF">
        <w:rPr>
          <w:rFonts w:cs="Arial"/>
          <w:lang w:eastAsia="fi-FI"/>
        </w:rPr>
        <w:t>ka sovintoratkaisun</w:t>
      </w:r>
      <w:r w:rsidR="00043146">
        <w:rPr>
          <w:rFonts w:cs="Arial"/>
          <w:lang w:eastAsia="fi-FI"/>
        </w:rPr>
        <w:t xml:space="preserve"> edellytyksestä säädetään </w:t>
      </w:r>
      <w:r w:rsidR="002578AF">
        <w:rPr>
          <w:rFonts w:cs="Arial"/>
          <w:lang w:eastAsia="fi-FI"/>
        </w:rPr>
        <w:t xml:space="preserve">erikseen </w:t>
      </w:r>
      <w:r w:rsidR="00043146">
        <w:rPr>
          <w:rFonts w:cs="Arial"/>
          <w:lang w:eastAsia="fi-FI"/>
        </w:rPr>
        <w:t>lain 11 §:ssä</w:t>
      </w:r>
      <w:r w:rsidR="001A68EF">
        <w:rPr>
          <w:rFonts w:cs="Arial"/>
          <w:lang w:eastAsia="fi-FI"/>
        </w:rPr>
        <w:t xml:space="preserve"> ja ne tutkitaan tuomioistuimen toimesta automaattisesti edellytysten tutki</w:t>
      </w:r>
      <w:r>
        <w:rPr>
          <w:rFonts w:cs="Arial"/>
          <w:lang w:eastAsia="fi-FI"/>
        </w:rPr>
        <w:t>misen yhteydessä.</w:t>
      </w:r>
      <w:r>
        <w:rPr>
          <w:rFonts w:eastAsia="Times New Roman" w:cs="Arial"/>
          <w:lang w:eastAsia="fi-FI"/>
        </w:rPr>
        <w:t xml:space="preserve"> </w:t>
      </w:r>
      <w:r w:rsidR="002578AF">
        <w:rPr>
          <w:lang w:eastAsia="fi-FI"/>
        </w:rPr>
        <w:t>Velkaneuvonta ry kannattaa u</w:t>
      </w:r>
      <w:r w:rsidR="001A68EF">
        <w:rPr>
          <w:lang w:eastAsia="fi-FI"/>
        </w:rPr>
        <w:t xml:space="preserve">uden 11 kohdan </w:t>
      </w:r>
      <w:r w:rsidR="002578AF">
        <w:rPr>
          <w:lang w:eastAsia="fi-FI"/>
        </w:rPr>
        <w:t xml:space="preserve">lisäämistä </w:t>
      </w:r>
      <w:r w:rsidR="001A68EF">
        <w:rPr>
          <w:lang w:eastAsia="fi-FI"/>
        </w:rPr>
        <w:t>VJL 10 §:ään</w:t>
      </w:r>
      <w:r w:rsidR="002578AF">
        <w:rPr>
          <w:lang w:eastAsia="fi-FI"/>
        </w:rPr>
        <w:t>. Lisäys tulisi</w:t>
      </w:r>
      <w:r w:rsidR="001A68EF">
        <w:rPr>
          <w:lang w:eastAsia="fi-FI"/>
        </w:rPr>
        <w:t xml:space="preserve"> korjaamaan suurimma</w:t>
      </w:r>
      <w:r w:rsidR="002578AF">
        <w:rPr>
          <w:lang w:eastAsia="fi-FI"/>
        </w:rPr>
        <w:t>t epäkohdat</w:t>
      </w:r>
      <w:r w:rsidR="00043146">
        <w:rPr>
          <w:lang w:eastAsia="fi-FI"/>
        </w:rPr>
        <w:t>.</w:t>
      </w:r>
    </w:p>
    <w:p w:rsidR="00572F97" w:rsidRDefault="00572F97" w:rsidP="00340760">
      <w:pPr>
        <w:pStyle w:val="Luettelokappale"/>
        <w:ind w:left="1134"/>
        <w:jc w:val="center"/>
        <w:rPr>
          <w:rFonts w:cs="Arial"/>
          <w:i/>
        </w:rPr>
      </w:pPr>
    </w:p>
    <w:p w:rsidR="00572F97" w:rsidRDefault="00572F97" w:rsidP="00340760">
      <w:pPr>
        <w:pStyle w:val="Luettelokappale"/>
        <w:ind w:left="1134"/>
        <w:jc w:val="center"/>
        <w:rPr>
          <w:rFonts w:cs="Arial"/>
          <w:i/>
        </w:rPr>
      </w:pPr>
    </w:p>
    <w:p w:rsidR="002B6043" w:rsidRPr="002B6043" w:rsidRDefault="002B6043" w:rsidP="00340760">
      <w:pPr>
        <w:pStyle w:val="Luettelokappale"/>
        <w:ind w:left="1134"/>
        <w:jc w:val="center"/>
        <w:rPr>
          <w:rFonts w:cs="Arial"/>
          <w:i/>
        </w:rPr>
      </w:pPr>
      <w:r w:rsidRPr="002B6043">
        <w:rPr>
          <w:rFonts w:cs="Arial"/>
          <w:i/>
        </w:rPr>
        <w:t>10 a §</w:t>
      </w:r>
    </w:p>
    <w:p w:rsidR="002B6043" w:rsidRPr="002B6043" w:rsidRDefault="002B6043" w:rsidP="00340760">
      <w:pPr>
        <w:pStyle w:val="Luettelokappale"/>
        <w:ind w:left="1134"/>
        <w:jc w:val="center"/>
        <w:rPr>
          <w:rFonts w:cs="Arial"/>
          <w:i/>
        </w:rPr>
      </w:pPr>
      <w:proofErr w:type="gramStart"/>
      <w:r w:rsidRPr="002B6043">
        <w:rPr>
          <w:rFonts w:cs="Arial"/>
          <w:i/>
        </w:rPr>
        <w:t>Velkajärjestelyn myöntäminen yleisestä esteestä huolimatta</w:t>
      </w:r>
      <w:proofErr w:type="gramEnd"/>
    </w:p>
    <w:p w:rsidR="002B6043" w:rsidRDefault="002B6043" w:rsidP="00340760">
      <w:pPr>
        <w:pStyle w:val="Luettelokappale"/>
        <w:ind w:left="1134"/>
        <w:jc w:val="both"/>
        <w:rPr>
          <w:rFonts w:cs="Arial"/>
        </w:rPr>
      </w:pPr>
    </w:p>
    <w:p w:rsidR="002B6043" w:rsidRDefault="002B6043" w:rsidP="00340760">
      <w:pPr>
        <w:pStyle w:val="Luettelokappale"/>
        <w:ind w:left="1134"/>
        <w:jc w:val="both"/>
        <w:rPr>
          <w:rFonts w:cs="Arial"/>
        </w:rPr>
      </w:pPr>
      <w:r>
        <w:rPr>
          <w:rFonts w:cs="Arial"/>
        </w:rPr>
        <w:t>Velkaneuvonta ry pitää perusteltuna, että ajan kulumisen painoarvoa vähenn</w:t>
      </w:r>
      <w:r>
        <w:rPr>
          <w:rFonts w:cs="Arial"/>
        </w:rPr>
        <w:t>e</w:t>
      </w:r>
      <w:r>
        <w:rPr>
          <w:rFonts w:cs="Arial"/>
        </w:rPr>
        <w:t>tään, kun tarkastellaan, onko velkajärjestelyn myöntämiselle painavia perusteita esteestä huolimatta. Mikäli velallinen on pystynyt osoittamaan hyvää maksum</w:t>
      </w:r>
      <w:r>
        <w:rPr>
          <w:rFonts w:cs="Arial"/>
        </w:rPr>
        <w:t>o</w:t>
      </w:r>
      <w:r w:rsidR="0004197E">
        <w:rPr>
          <w:rFonts w:cs="Arial"/>
        </w:rPr>
        <w:t>raalia ja muut seikat puoltavat</w:t>
      </w:r>
      <w:r>
        <w:rPr>
          <w:rFonts w:cs="Arial"/>
        </w:rPr>
        <w:t xml:space="preserve"> velka</w:t>
      </w:r>
      <w:r w:rsidR="0004197E">
        <w:rPr>
          <w:rFonts w:cs="Arial"/>
        </w:rPr>
        <w:t>järjestelyn myöntämistä, ei velkaantumisesta kulunut lyhyt aika</w:t>
      </w:r>
      <w:r>
        <w:rPr>
          <w:rFonts w:cs="Arial"/>
        </w:rPr>
        <w:t xml:space="preserve"> saisi olla esteenä</w:t>
      </w:r>
      <w:r w:rsidR="0004197E">
        <w:rPr>
          <w:rFonts w:cs="Arial"/>
        </w:rPr>
        <w:t xml:space="preserve"> velkajärjestelyn myöntämiselle esteestä hu</w:t>
      </w:r>
      <w:r w:rsidR="0004197E">
        <w:rPr>
          <w:rFonts w:cs="Arial"/>
        </w:rPr>
        <w:t>o</w:t>
      </w:r>
      <w:r w:rsidR="0004197E">
        <w:rPr>
          <w:rFonts w:cs="Arial"/>
        </w:rPr>
        <w:t>limatta</w:t>
      </w:r>
      <w:r>
        <w:rPr>
          <w:rFonts w:cs="Arial"/>
        </w:rPr>
        <w:t>. Valtaosa</w:t>
      </w:r>
      <w:r w:rsidR="0004197E">
        <w:rPr>
          <w:rFonts w:cs="Arial"/>
        </w:rPr>
        <w:t>lla</w:t>
      </w:r>
      <w:r>
        <w:rPr>
          <w:rFonts w:cs="Arial"/>
        </w:rPr>
        <w:t xml:space="preserve"> velkaneuvonnan asiakaskunnasta on hyvinkin tuoreita velk</w:t>
      </w:r>
      <w:r>
        <w:rPr>
          <w:rFonts w:cs="Arial"/>
        </w:rPr>
        <w:t>o</w:t>
      </w:r>
      <w:r>
        <w:rPr>
          <w:rFonts w:cs="Arial"/>
        </w:rPr>
        <w:t>ja. Monilla kuitenkin itse velkakierre on voinut jatkua yli kymmenenkin vuotta, mutta lainaa on otettu lainan päälle. Sinänsä alkuperäisen velkaantumisen syy</w:t>
      </w:r>
      <w:r>
        <w:rPr>
          <w:rFonts w:cs="Arial"/>
        </w:rPr>
        <w:t>s</w:t>
      </w:r>
      <w:r>
        <w:rPr>
          <w:rFonts w:cs="Arial"/>
        </w:rPr>
        <w:t>tä on voinut kulua hyvinkin pitkä aika. Ehdotettu muutos antaa</w:t>
      </w:r>
      <w:r w:rsidR="0004197E">
        <w:rPr>
          <w:rFonts w:cs="Arial"/>
        </w:rPr>
        <w:t xml:space="preserve"> tältä osin</w:t>
      </w:r>
      <w:r>
        <w:rPr>
          <w:rFonts w:cs="Arial"/>
        </w:rPr>
        <w:t xml:space="preserve"> tuomi</w:t>
      </w:r>
      <w:r>
        <w:rPr>
          <w:rFonts w:cs="Arial"/>
        </w:rPr>
        <w:t>o</w:t>
      </w:r>
      <w:r>
        <w:rPr>
          <w:rFonts w:cs="Arial"/>
        </w:rPr>
        <w:t>istuimelle enemmän harkintavaltaa ja mahdollistaa pahimpien epäkohtien poi</w:t>
      </w:r>
      <w:r>
        <w:rPr>
          <w:rFonts w:cs="Arial"/>
        </w:rPr>
        <w:t>s</w:t>
      </w:r>
      <w:r>
        <w:rPr>
          <w:rFonts w:cs="Arial"/>
        </w:rPr>
        <w:t>tamisen.</w:t>
      </w:r>
    </w:p>
    <w:p w:rsidR="002B6043" w:rsidRDefault="002B6043" w:rsidP="00340760">
      <w:pPr>
        <w:pStyle w:val="Luettelokappale"/>
        <w:ind w:left="1134"/>
        <w:jc w:val="both"/>
        <w:rPr>
          <w:rFonts w:cs="Arial"/>
        </w:rPr>
      </w:pPr>
    </w:p>
    <w:p w:rsidR="002B6043" w:rsidRDefault="002B6043" w:rsidP="00340760">
      <w:pPr>
        <w:pStyle w:val="Luettelokappale"/>
        <w:ind w:left="1134"/>
        <w:jc w:val="both"/>
        <w:rPr>
          <w:rFonts w:cs="Arial"/>
        </w:rPr>
      </w:pPr>
    </w:p>
    <w:p w:rsidR="007C51EA" w:rsidRDefault="007C51EA" w:rsidP="00340760">
      <w:pPr>
        <w:pStyle w:val="Luettelokappale"/>
        <w:ind w:left="1134"/>
        <w:jc w:val="both"/>
        <w:rPr>
          <w:rFonts w:cs="Arial"/>
        </w:rPr>
      </w:pPr>
    </w:p>
    <w:p w:rsidR="002B6043" w:rsidRPr="002B6043" w:rsidRDefault="002B6043" w:rsidP="00340760">
      <w:pPr>
        <w:pStyle w:val="Luettelokappale"/>
        <w:ind w:left="1134"/>
        <w:jc w:val="center"/>
        <w:rPr>
          <w:rFonts w:cs="Arial"/>
          <w:i/>
        </w:rPr>
      </w:pPr>
      <w:r w:rsidRPr="002B6043">
        <w:rPr>
          <w:rFonts w:cs="Arial"/>
          <w:i/>
        </w:rPr>
        <w:t>11 §</w:t>
      </w:r>
    </w:p>
    <w:p w:rsidR="002B6043" w:rsidRPr="002B6043" w:rsidRDefault="002B6043" w:rsidP="00340760">
      <w:pPr>
        <w:pStyle w:val="Luettelokappale"/>
        <w:ind w:left="1134"/>
        <w:jc w:val="center"/>
        <w:rPr>
          <w:rFonts w:cs="Arial"/>
          <w:i/>
        </w:rPr>
      </w:pPr>
      <w:r w:rsidRPr="002B6043">
        <w:rPr>
          <w:rFonts w:cs="Arial"/>
          <w:i/>
        </w:rPr>
        <w:t>Velvollisuus selvittää mahdollisuus sovintoon ja velkojien myötävaikutusvelvoll</w:t>
      </w:r>
      <w:r w:rsidRPr="002B6043">
        <w:rPr>
          <w:rFonts w:cs="Arial"/>
          <w:i/>
        </w:rPr>
        <w:t>i</w:t>
      </w:r>
      <w:r w:rsidRPr="002B6043">
        <w:rPr>
          <w:rFonts w:cs="Arial"/>
          <w:i/>
        </w:rPr>
        <w:t>suus</w:t>
      </w:r>
    </w:p>
    <w:p w:rsidR="002B6043" w:rsidRDefault="002B6043" w:rsidP="00340760">
      <w:pPr>
        <w:ind w:left="1134"/>
        <w:jc w:val="both"/>
        <w:rPr>
          <w:rFonts w:cs="Arial"/>
        </w:rPr>
      </w:pPr>
    </w:p>
    <w:p w:rsidR="002B6043" w:rsidRDefault="002B6043" w:rsidP="00340760">
      <w:pPr>
        <w:ind w:left="1134"/>
        <w:jc w:val="both"/>
        <w:rPr>
          <w:rFonts w:cs="Arial"/>
        </w:rPr>
      </w:pPr>
      <w:r>
        <w:rPr>
          <w:rFonts w:cs="Arial"/>
        </w:rPr>
        <w:t>Velkaneuvonta ry kannattaa pykälään ehdotettuja muutoksia.</w:t>
      </w:r>
      <w:r w:rsidRPr="002B6043">
        <w:rPr>
          <w:rFonts w:cs="Arial"/>
        </w:rPr>
        <w:t xml:space="preserve"> </w:t>
      </w:r>
      <w:r>
        <w:rPr>
          <w:rFonts w:cs="Arial"/>
        </w:rPr>
        <w:t>Velkojien sovint</w:t>
      </w:r>
      <w:r>
        <w:rPr>
          <w:rFonts w:cs="Arial"/>
        </w:rPr>
        <w:t>o</w:t>
      </w:r>
      <w:r>
        <w:rPr>
          <w:rFonts w:cs="Arial"/>
        </w:rPr>
        <w:t xml:space="preserve">myönteisyyden kirjaaminen lakiin on omiaan </w:t>
      </w:r>
      <w:r w:rsidR="00F07B94">
        <w:rPr>
          <w:rFonts w:cs="Arial"/>
        </w:rPr>
        <w:t>edistämään sovintoratkaisujen mä</w:t>
      </w:r>
      <w:r w:rsidR="00F07B94">
        <w:rPr>
          <w:rFonts w:cs="Arial"/>
        </w:rPr>
        <w:t>ä</w:t>
      </w:r>
      <w:r w:rsidR="00F07B94">
        <w:rPr>
          <w:rFonts w:cs="Arial"/>
        </w:rPr>
        <w:t xml:space="preserve">rän kasvua </w:t>
      </w:r>
      <w:r>
        <w:rPr>
          <w:rFonts w:cs="Arial"/>
        </w:rPr>
        <w:t xml:space="preserve">yhdessä </w:t>
      </w:r>
      <w:r w:rsidR="00F07B94">
        <w:rPr>
          <w:rFonts w:cs="Arial"/>
        </w:rPr>
        <w:t xml:space="preserve">muiden ehdotettujen </w:t>
      </w:r>
      <w:r>
        <w:rPr>
          <w:rFonts w:cs="Arial"/>
        </w:rPr>
        <w:t>muutosten</w:t>
      </w:r>
      <w:r w:rsidR="00F07B94">
        <w:rPr>
          <w:rFonts w:cs="Arial"/>
        </w:rPr>
        <w:t xml:space="preserve"> kanssa</w:t>
      </w:r>
      <w:r>
        <w:rPr>
          <w:rFonts w:cs="Arial"/>
        </w:rPr>
        <w:t xml:space="preserve"> </w:t>
      </w:r>
      <w:r w:rsidR="002771AA">
        <w:rPr>
          <w:rFonts w:cs="Arial"/>
        </w:rPr>
        <w:t>(m</w:t>
      </w:r>
      <w:r w:rsidR="00F07B94">
        <w:rPr>
          <w:rFonts w:cs="Arial"/>
        </w:rPr>
        <w:t>m. yksinkertai</w:t>
      </w:r>
      <w:r w:rsidR="00F07B94">
        <w:rPr>
          <w:rFonts w:cs="Arial"/>
        </w:rPr>
        <w:t>s</w:t>
      </w:r>
      <w:r w:rsidR="00F07B94">
        <w:rPr>
          <w:rFonts w:cs="Arial"/>
        </w:rPr>
        <w:t>tettu menettely)</w:t>
      </w:r>
      <w:r>
        <w:rPr>
          <w:rFonts w:cs="Arial"/>
        </w:rPr>
        <w:t xml:space="preserve">. </w:t>
      </w:r>
    </w:p>
    <w:p w:rsidR="002B6043" w:rsidRDefault="002B6043" w:rsidP="00340760">
      <w:pPr>
        <w:ind w:left="1134"/>
        <w:jc w:val="both"/>
        <w:rPr>
          <w:rFonts w:cs="Arial"/>
        </w:rPr>
      </w:pPr>
    </w:p>
    <w:p w:rsidR="00D22D29" w:rsidRPr="00B4322D" w:rsidRDefault="00851D2D" w:rsidP="00340760">
      <w:pPr>
        <w:ind w:left="1134"/>
        <w:jc w:val="both"/>
        <w:rPr>
          <w:rFonts w:cs="Arial"/>
          <w:color w:val="000000"/>
          <w:lang w:eastAsia="fi-FI"/>
        </w:rPr>
      </w:pPr>
      <w:r>
        <w:rPr>
          <w:rFonts w:cs="Arial"/>
          <w:color w:val="000000"/>
          <w:lang w:eastAsia="fi-FI"/>
        </w:rPr>
        <w:t>V</w:t>
      </w:r>
      <w:r w:rsidR="00B4322D">
        <w:rPr>
          <w:rFonts w:cs="Arial"/>
          <w:color w:val="000000"/>
          <w:lang w:eastAsia="fi-FI"/>
        </w:rPr>
        <w:t>apaaehtoisista</w:t>
      </w:r>
      <w:r w:rsidR="00D22D29" w:rsidRPr="007B38D7">
        <w:rPr>
          <w:rFonts w:cs="Arial"/>
          <w:color w:val="000000"/>
          <w:lang w:eastAsia="fi-FI"/>
        </w:rPr>
        <w:t xml:space="preserve"> maksusuunnitelmista sopiminen on käyn</w:t>
      </w:r>
      <w:r>
        <w:rPr>
          <w:rFonts w:cs="Arial"/>
          <w:color w:val="000000"/>
          <w:lang w:eastAsia="fi-FI"/>
        </w:rPr>
        <w:t>yt muuttuneiden luo</w:t>
      </w:r>
      <w:r>
        <w:rPr>
          <w:rFonts w:cs="Arial"/>
          <w:color w:val="000000"/>
          <w:lang w:eastAsia="fi-FI"/>
        </w:rPr>
        <w:t>t</w:t>
      </w:r>
      <w:r>
        <w:rPr>
          <w:rFonts w:cs="Arial"/>
          <w:color w:val="000000"/>
          <w:lang w:eastAsia="fi-FI"/>
        </w:rPr>
        <w:t xml:space="preserve">tomarkkinoiden vuoksi </w:t>
      </w:r>
      <w:r w:rsidR="00D22D29" w:rsidRPr="007B38D7">
        <w:rPr>
          <w:rFonts w:cs="Arial"/>
          <w:color w:val="000000"/>
          <w:lang w:eastAsia="fi-FI"/>
        </w:rPr>
        <w:t>hankalaksi.</w:t>
      </w:r>
      <w:r>
        <w:rPr>
          <w:rFonts w:cs="Arial"/>
          <w:color w:val="000000"/>
          <w:lang w:eastAsia="fi-FI"/>
        </w:rPr>
        <w:t xml:space="preserve"> </w:t>
      </w:r>
      <w:r w:rsidR="00D22D29" w:rsidRPr="007B38D7">
        <w:rPr>
          <w:rFonts w:cs="Arial"/>
          <w:color w:val="000000"/>
          <w:lang w:eastAsia="fi-FI"/>
        </w:rPr>
        <w:t xml:space="preserve"> </w:t>
      </w:r>
      <w:r w:rsidR="00F531DC">
        <w:rPr>
          <w:rFonts w:cs="Arial"/>
          <w:color w:val="000000"/>
          <w:lang w:eastAsia="fi-FI"/>
        </w:rPr>
        <w:t>Tämä on lisännyt tuomioistuimille tehtyjen velkajärjestelyhakemusten määrää. Osalla</w:t>
      </w:r>
      <w:r w:rsidR="00D22D29" w:rsidRPr="007B38D7">
        <w:rPr>
          <w:rFonts w:cs="Arial"/>
          <w:color w:val="000000"/>
          <w:lang w:eastAsia="fi-FI"/>
        </w:rPr>
        <w:t xml:space="preserve"> velallisi</w:t>
      </w:r>
      <w:r w:rsidR="00F531DC">
        <w:rPr>
          <w:rFonts w:cs="Arial"/>
          <w:color w:val="000000"/>
          <w:lang w:eastAsia="fi-FI"/>
        </w:rPr>
        <w:t>sta</w:t>
      </w:r>
      <w:r w:rsidR="00D22D29" w:rsidRPr="007B38D7">
        <w:rPr>
          <w:rFonts w:cs="Arial"/>
          <w:color w:val="000000"/>
          <w:lang w:eastAsia="fi-FI"/>
        </w:rPr>
        <w:t xml:space="preserve"> maksuva</w:t>
      </w:r>
      <w:r>
        <w:rPr>
          <w:rFonts w:cs="Arial"/>
          <w:color w:val="000000"/>
          <w:lang w:eastAsia="fi-FI"/>
        </w:rPr>
        <w:t>ra olisi</w:t>
      </w:r>
      <w:r w:rsidR="00D22D29" w:rsidRPr="007B38D7">
        <w:rPr>
          <w:rFonts w:cs="Arial"/>
          <w:color w:val="000000"/>
          <w:lang w:eastAsia="fi-FI"/>
        </w:rPr>
        <w:t xml:space="preserve"> riittävä</w:t>
      </w:r>
      <w:r>
        <w:rPr>
          <w:rFonts w:cs="Arial"/>
          <w:color w:val="000000"/>
          <w:lang w:eastAsia="fi-FI"/>
        </w:rPr>
        <w:t xml:space="preserve"> vapaaehtoiseen velkajärjestelyyn, mutta velkojat eivät järjestelyyn suo</w:t>
      </w:r>
      <w:r w:rsidR="00274A83">
        <w:rPr>
          <w:rFonts w:cs="Arial"/>
          <w:color w:val="000000"/>
          <w:lang w:eastAsia="fi-FI"/>
        </w:rPr>
        <w:t>s</w:t>
      </w:r>
      <w:r>
        <w:rPr>
          <w:rFonts w:cs="Arial"/>
          <w:color w:val="000000"/>
          <w:lang w:eastAsia="fi-FI"/>
        </w:rPr>
        <w:t xml:space="preserve">tu tai </w:t>
      </w:r>
      <w:proofErr w:type="spellStart"/>
      <w:r w:rsidR="00D22D29" w:rsidRPr="007B38D7">
        <w:rPr>
          <w:rFonts w:cs="Arial"/>
          <w:color w:val="000000"/>
          <w:lang w:eastAsia="fi-FI"/>
        </w:rPr>
        <w:t>T</w:t>
      </w:r>
      <w:r w:rsidR="00D22D29" w:rsidRPr="007B38D7">
        <w:rPr>
          <w:rFonts w:cs="Arial"/>
          <w:color w:val="000000"/>
          <w:lang w:eastAsia="fi-FI"/>
        </w:rPr>
        <w:t>a</w:t>
      </w:r>
      <w:r w:rsidR="00D22D29" w:rsidRPr="007B38D7">
        <w:rPr>
          <w:rFonts w:cs="Arial"/>
          <w:color w:val="000000"/>
          <w:lang w:eastAsia="fi-FI"/>
        </w:rPr>
        <w:t>kuu-Säätiön</w:t>
      </w:r>
      <w:proofErr w:type="spellEnd"/>
      <w:r w:rsidR="00D22D29" w:rsidRPr="007B38D7">
        <w:rPr>
          <w:rFonts w:cs="Arial"/>
          <w:color w:val="000000"/>
          <w:lang w:eastAsia="fi-FI"/>
        </w:rPr>
        <w:t xml:space="preserve"> 34 000 euron raja järjestelylainan takauk</w:t>
      </w:r>
      <w:r>
        <w:rPr>
          <w:rFonts w:cs="Arial"/>
          <w:color w:val="000000"/>
          <w:lang w:eastAsia="fi-FI"/>
        </w:rPr>
        <w:t>se</w:t>
      </w:r>
      <w:r w:rsidR="00D22D29" w:rsidRPr="007B38D7">
        <w:rPr>
          <w:rFonts w:cs="Arial"/>
          <w:color w:val="000000"/>
          <w:lang w:eastAsia="fi-FI"/>
        </w:rPr>
        <w:t>n</w:t>
      </w:r>
      <w:r>
        <w:rPr>
          <w:rFonts w:cs="Arial"/>
          <w:color w:val="000000"/>
          <w:lang w:eastAsia="fi-FI"/>
        </w:rPr>
        <w:t xml:space="preserve"> saamiseksi</w:t>
      </w:r>
      <w:r w:rsidR="00D22D29" w:rsidRPr="007B38D7">
        <w:rPr>
          <w:rFonts w:cs="Arial"/>
          <w:color w:val="000000"/>
          <w:lang w:eastAsia="fi-FI"/>
        </w:rPr>
        <w:t xml:space="preserve"> ylittyy. </w:t>
      </w:r>
      <w:r w:rsidR="00F531DC">
        <w:rPr>
          <w:rFonts w:cs="Arial"/>
          <w:color w:val="000000"/>
          <w:lang w:eastAsia="fi-FI"/>
        </w:rPr>
        <w:t>Kaikki</w:t>
      </w:r>
      <w:r w:rsidR="00D22D29">
        <w:rPr>
          <w:rFonts w:cs="Arial"/>
          <w:color w:val="000000"/>
          <w:lang w:eastAsia="fi-FI"/>
        </w:rPr>
        <w:t xml:space="preserve"> velko</w:t>
      </w:r>
      <w:r w:rsidR="00F531DC">
        <w:rPr>
          <w:rFonts w:cs="Arial"/>
          <w:color w:val="000000"/>
          <w:lang w:eastAsia="fi-FI"/>
        </w:rPr>
        <w:t>jat</w:t>
      </w:r>
      <w:r w:rsidR="00D22D29">
        <w:rPr>
          <w:rFonts w:cs="Arial"/>
          <w:color w:val="000000"/>
          <w:lang w:eastAsia="fi-FI"/>
        </w:rPr>
        <w:t xml:space="preserve"> ei</w:t>
      </w:r>
      <w:r w:rsidR="00F531DC">
        <w:rPr>
          <w:rFonts w:cs="Arial"/>
          <w:color w:val="000000"/>
          <w:lang w:eastAsia="fi-FI"/>
        </w:rPr>
        <w:t>vät</w:t>
      </w:r>
      <w:r w:rsidR="00D22D29">
        <w:rPr>
          <w:rFonts w:cs="Arial"/>
          <w:color w:val="000000"/>
          <w:lang w:eastAsia="fi-FI"/>
        </w:rPr>
        <w:t xml:space="preserve"> </w:t>
      </w:r>
      <w:r w:rsidR="00D22D29" w:rsidRPr="007B38D7">
        <w:rPr>
          <w:rFonts w:cs="Arial"/>
          <w:color w:val="000000"/>
          <w:lang w:eastAsia="fi-FI"/>
        </w:rPr>
        <w:t>edes</w:t>
      </w:r>
      <w:r w:rsidR="00D22D29">
        <w:rPr>
          <w:rFonts w:cs="Arial"/>
          <w:color w:val="000000"/>
          <w:lang w:eastAsia="fi-FI"/>
        </w:rPr>
        <w:t xml:space="preserve"> perustele kieltäytymistään</w:t>
      </w:r>
      <w:r w:rsidR="00F531DC">
        <w:rPr>
          <w:rFonts w:cs="Arial"/>
          <w:color w:val="000000"/>
          <w:lang w:eastAsia="fi-FI"/>
        </w:rPr>
        <w:t xml:space="preserve"> tai heitä ei tavoita, koska </w:t>
      </w:r>
      <w:r w:rsidR="00D22D29" w:rsidRPr="007B38D7">
        <w:rPr>
          <w:rFonts w:cs="Arial"/>
          <w:color w:val="000000"/>
          <w:lang w:eastAsia="fi-FI"/>
        </w:rPr>
        <w:t>velko</w:t>
      </w:r>
      <w:r w:rsidR="00F531DC">
        <w:rPr>
          <w:rFonts w:cs="Arial"/>
          <w:color w:val="000000"/>
          <w:lang w:eastAsia="fi-FI"/>
        </w:rPr>
        <w:t>ja</w:t>
      </w:r>
      <w:r w:rsidR="00D22D29" w:rsidRPr="007B38D7">
        <w:rPr>
          <w:rFonts w:cs="Arial"/>
          <w:color w:val="000000"/>
          <w:lang w:eastAsia="fi-FI"/>
        </w:rPr>
        <w:t>lla ei ole puhelinnumero</w:t>
      </w:r>
      <w:r w:rsidR="00D22D29">
        <w:rPr>
          <w:rFonts w:cs="Arial"/>
          <w:color w:val="000000"/>
          <w:lang w:eastAsia="fi-FI"/>
        </w:rPr>
        <w:t>a</w:t>
      </w:r>
      <w:r w:rsidR="00F531DC">
        <w:rPr>
          <w:rFonts w:cs="Arial"/>
          <w:color w:val="000000"/>
          <w:lang w:eastAsia="fi-FI"/>
        </w:rPr>
        <w:t xml:space="preserve"> tai </w:t>
      </w:r>
      <w:r w:rsidR="00D22D29" w:rsidRPr="007B38D7">
        <w:rPr>
          <w:rFonts w:cs="Arial"/>
          <w:color w:val="000000"/>
          <w:lang w:eastAsia="fi-FI"/>
        </w:rPr>
        <w:t>kattavia yhteystietoja, joiden kautta neuvott</w:t>
      </w:r>
      <w:r w:rsidR="00D22D29" w:rsidRPr="007B38D7">
        <w:rPr>
          <w:rFonts w:cs="Arial"/>
          <w:color w:val="000000"/>
          <w:lang w:eastAsia="fi-FI"/>
        </w:rPr>
        <w:t>e</w:t>
      </w:r>
      <w:r w:rsidR="00D22D29" w:rsidRPr="007B38D7">
        <w:rPr>
          <w:rFonts w:cs="Arial"/>
          <w:color w:val="000000"/>
          <w:lang w:eastAsia="fi-FI"/>
        </w:rPr>
        <w:t>luja voisi käydä.</w:t>
      </w:r>
      <w:r w:rsidR="00F531DC" w:rsidRPr="007B38D7">
        <w:rPr>
          <w:rFonts w:cs="Arial"/>
          <w:color w:val="000000"/>
          <w:lang w:eastAsia="fi-FI"/>
        </w:rPr>
        <w:t xml:space="preserve"> Velallisel</w:t>
      </w:r>
      <w:r w:rsidR="00F531DC">
        <w:rPr>
          <w:rFonts w:cs="Arial"/>
          <w:color w:val="000000"/>
          <w:lang w:eastAsia="fi-FI"/>
        </w:rPr>
        <w:t xml:space="preserve">la </w:t>
      </w:r>
      <w:r w:rsidR="00F531DC" w:rsidRPr="007B38D7">
        <w:rPr>
          <w:rFonts w:cs="Arial"/>
          <w:color w:val="000000"/>
          <w:lang w:eastAsia="fi-FI"/>
        </w:rPr>
        <w:t>ei</w:t>
      </w:r>
      <w:r w:rsidR="00274A83">
        <w:rPr>
          <w:rFonts w:cs="Arial"/>
          <w:color w:val="000000"/>
          <w:lang w:eastAsia="fi-FI"/>
        </w:rPr>
        <w:t xml:space="preserve"> </w:t>
      </w:r>
      <w:r w:rsidR="00F531DC" w:rsidRPr="007B38D7">
        <w:rPr>
          <w:rFonts w:cs="Arial"/>
          <w:color w:val="000000"/>
          <w:lang w:eastAsia="fi-FI"/>
        </w:rPr>
        <w:t>välttämättä ole</w:t>
      </w:r>
      <w:r w:rsidR="00F531DC">
        <w:rPr>
          <w:rFonts w:cs="Arial"/>
          <w:color w:val="000000"/>
          <w:lang w:eastAsia="fi-FI"/>
        </w:rPr>
        <w:t xml:space="preserve"> </w:t>
      </w:r>
      <w:r w:rsidR="00274A83">
        <w:rPr>
          <w:rFonts w:cs="Arial"/>
          <w:color w:val="000000"/>
          <w:lang w:eastAsia="fi-FI"/>
        </w:rPr>
        <w:t>edes kovin</w:t>
      </w:r>
      <w:r w:rsidR="00F531DC">
        <w:rPr>
          <w:rFonts w:cs="Arial"/>
          <w:color w:val="000000"/>
          <w:lang w:eastAsia="fi-FI"/>
        </w:rPr>
        <w:t xml:space="preserve"> pahaa ylivelkatilanne</w:t>
      </w:r>
      <w:r w:rsidR="00F531DC">
        <w:rPr>
          <w:rFonts w:cs="Arial"/>
          <w:color w:val="000000"/>
          <w:lang w:eastAsia="fi-FI"/>
        </w:rPr>
        <w:t>t</w:t>
      </w:r>
      <w:r w:rsidR="00F531DC">
        <w:rPr>
          <w:rFonts w:cs="Arial"/>
          <w:color w:val="000000"/>
          <w:lang w:eastAsia="fi-FI"/>
        </w:rPr>
        <w:t>ta</w:t>
      </w:r>
      <w:r w:rsidR="00F531DC" w:rsidRPr="007B38D7">
        <w:rPr>
          <w:rFonts w:cs="Arial"/>
          <w:color w:val="000000"/>
          <w:lang w:eastAsia="fi-FI"/>
        </w:rPr>
        <w:t>, mutta velkajärjestelyn ha</w:t>
      </w:r>
      <w:r w:rsidR="00F531DC">
        <w:rPr>
          <w:rFonts w:cs="Arial"/>
          <w:color w:val="000000"/>
          <w:lang w:eastAsia="fi-FI"/>
        </w:rPr>
        <w:t>keminen käräjäoikeudelta</w:t>
      </w:r>
      <w:r w:rsidR="00F531DC" w:rsidRPr="007B38D7">
        <w:rPr>
          <w:rFonts w:cs="Arial"/>
          <w:color w:val="000000"/>
          <w:lang w:eastAsia="fi-FI"/>
        </w:rPr>
        <w:t xml:space="preserve"> on</w:t>
      </w:r>
      <w:r w:rsidR="00F531DC">
        <w:rPr>
          <w:rFonts w:cs="Arial"/>
          <w:color w:val="000000"/>
          <w:lang w:eastAsia="fi-FI"/>
        </w:rPr>
        <w:t xml:space="preserve"> osoittautunut</w:t>
      </w:r>
      <w:r w:rsidR="00F531DC" w:rsidRPr="007B38D7">
        <w:rPr>
          <w:rFonts w:cs="Arial"/>
          <w:color w:val="000000"/>
          <w:lang w:eastAsia="fi-FI"/>
        </w:rPr>
        <w:t xml:space="preserve"> </w:t>
      </w:r>
      <w:r w:rsidR="00F531DC">
        <w:rPr>
          <w:rFonts w:cs="Arial"/>
          <w:color w:val="000000"/>
          <w:lang w:eastAsia="fi-FI"/>
        </w:rPr>
        <w:t xml:space="preserve">monelle </w:t>
      </w:r>
      <w:r w:rsidR="00F531DC" w:rsidRPr="007B38D7">
        <w:rPr>
          <w:rFonts w:cs="Arial"/>
          <w:color w:val="000000"/>
          <w:lang w:eastAsia="fi-FI"/>
        </w:rPr>
        <w:t>ainoa</w:t>
      </w:r>
      <w:r w:rsidR="00F531DC">
        <w:rPr>
          <w:rFonts w:cs="Arial"/>
          <w:color w:val="000000"/>
          <w:lang w:eastAsia="fi-FI"/>
        </w:rPr>
        <w:t>ksi</w:t>
      </w:r>
      <w:r w:rsidR="00F531DC" w:rsidRPr="007B38D7">
        <w:rPr>
          <w:rFonts w:cs="Arial"/>
          <w:color w:val="000000"/>
          <w:lang w:eastAsia="fi-FI"/>
        </w:rPr>
        <w:t xml:space="preserve"> keino</w:t>
      </w:r>
      <w:r w:rsidR="00F531DC">
        <w:rPr>
          <w:rFonts w:cs="Arial"/>
          <w:color w:val="000000"/>
          <w:lang w:eastAsia="fi-FI"/>
        </w:rPr>
        <w:t>ksi</w:t>
      </w:r>
      <w:r w:rsidR="00F531DC" w:rsidRPr="007B38D7">
        <w:rPr>
          <w:rFonts w:cs="Arial"/>
          <w:color w:val="000000"/>
          <w:lang w:eastAsia="fi-FI"/>
        </w:rPr>
        <w:t>, sillä yhdenkin velkoj</w:t>
      </w:r>
      <w:r w:rsidR="00B4322D">
        <w:rPr>
          <w:rFonts w:cs="Arial"/>
          <w:color w:val="000000"/>
          <w:lang w:eastAsia="fi-FI"/>
        </w:rPr>
        <w:t>an kieltäytyminen vapaaehtoisesta</w:t>
      </w:r>
      <w:r w:rsidR="00F531DC" w:rsidRPr="007B38D7">
        <w:rPr>
          <w:rFonts w:cs="Arial"/>
          <w:color w:val="000000"/>
          <w:lang w:eastAsia="fi-FI"/>
        </w:rPr>
        <w:t xml:space="preserve"> järje</w:t>
      </w:r>
      <w:r w:rsidR="00F531DC" w:rsidRPr="007B38D7">
        <w:rPr>
          <w:rFonts w:cs="Arial"/>
          <w:color w:val="000000"/>
          <w:lang w:eastAsia="fi-FI"/>
        </w:rPr>
        <w:t>s</w:t>
      </w:r>
      <w:r w:rsidR="00F531DC" w:rsidRPr="007B38D7">
        <w:rPr>
          <w:rFonts w:cs="Arial"/>
          <w:color w:val="000000"/>
          <w:lang w:eastAsia="fi-FI"/>
        </w:rPr>
        <w:t>te</w:t>
      </w:r>
      <w:r w:rsidR="00B4322D">
        <w:rPr>
          <w:rFonts w:cs="Arial"/>
          <w:color w:val="000000"/>
          <w:lang w:eastAsia="fi-FI"/>
        </w:rPr>
        <w:t>lystä</w:t>
      </w:r>
      <w:r w:rsidR="00F531DC" w:rsidRPr="007B38D7">
        <w:rPr>
          <w:rFonts w:cs="Arial"/>
          <w:color w:val="000000"/>
          <w:lang w:eastAsia="fi-FI"/>
        </w:rPr>
        <w:t xml:space="preserve"> es</w:t>
      </w:r>
      <w:r w:rsidR="00F531DC">
        <w:rPr>
          <w:rFonts w:cs="Arial"/>
          <w:color w:val="000000"/>
          <w:lang w:eastAsia="fi-FI"/>
        </w:rPr>
        <w:t xml:space="preserve">tää </w:t>
      </w:r>
      <w:r w:rsidR="00F531DC" w:rsidRPr="007B38D7">
        <w:rPr>
          <w:rFonts w:cs="Arial"/>
          <w:color w:val="000000"/>
          <w:lang w:eastAsia="fi-FI"/>
        </w:rPr>
        <w:t>järjes</w:t>
      </w:r>
      <w:r w:rsidR="00F531DC">
        <w:rPr>
          <w:rFonts w:cs="Arial"/>
          <w:color w:val="000000"/>
          <w:lang w:eastAsia="fi-FI"/>
        </w:rPr>
        <w:t>telyn toteutumisen.</w:t>
      </w:r>
    </w:p>
    <w:p w:rsidR="00D22D29" w:rsidRDefault="00D22D29" w:rsidP="00340760">
      <w:pPr>
        <w:ind w:left="1134"/>
        <w:jc w:val="both"/>
        <w:rPr>
          <w:rFonts w:cs="Arial"/>
        </w:rPr>
      </w:pPr>
    </w:p>
    <w:p w:rsidR="008F369C" w:rsidRDefault="00F531DC" w:rsidP="00340760">
      <w:pPr>
        <w:ind w:left="1134"/>
        <w:jc w:val="both"/>
        <w:rPr>
          <w:rFonts w:cs="Arial"/>
        </w:rPr>
      </w:pPr>
      <w:r>
        <w:rPr>
          <w:rFonts w:cs="Arial"/>
        </w:rPr>
        <w:t xml:space="preserve">Käytännössä velallisen ylivelkatilanne on usein niin suuri, yksittäisiä velkoja on niin monta tai velallisen maksukyky on niin heikko, ettei sovintomahdollisuutta ole. </w:t>
      </w:r>
      <w:r w:rsidR="002B6043">
        <w:rPr>
          <w:rFonts w:cs="Arial"/>
        </w:rPr>
        <w:t>Talous- ja velkaneuvojilla on ammattitaitoa tutkia, onko velallisella mahdoll</w:t>
      </w:r>
      <w:r w:rsidR="002B6043">
        <w:rPr>
          <w:rFonts w:cs="Arial"/>
        </w:rPr>
        <w:t>i</w:t>
      </w:r>
      <w:r>
        <w:rPr>
          <w:rFonts w:cs="Arial"/>
        </w:rPr>
        <w:t>suutta sovintoon</w:t>
      </w:r>
      <w:r w:rsidR="002B6043">
        <w:rPr>
          <w:rFonts w:cs="Arial"/>
        </w:rPr>
        <w:t xml:space="preserve">. Mikäli lakia ei muutettaisi ehdotetulla tavalla, voitaisiin edelleen edellyttää, että </w:t>
      </w:r>
      <w:r w:rsidR="00274A83">
        <w:rPr>
          <w:rFonts w:cs="Arial"/>
        </w:rPr>
        <w:t xml:space="preserve">talous- ja </w:t>
      </w:r>
      <w:r w:rsidR="002B6043">
        <w:rPr>
          <w:rFonts w:cs="Arial"/>
        </w:rPr>
        <w:t>velkaneuvoja pyrkisi ensin neuvottelemaan sovintoa velkojien kanssa ja vasta tämän jälkeen hakemaan asiakkaalle velkajärjestelyä. Edellä kuvattu turha työ kuormittaa kohtuuttomasti velkaneuvon</w:t>
      </w:r>
      <w:r>
        <w:rPr>
          <w:rFonts w:cs="Arial"/>
        </w:rPr>
        <w:t>taa. S</w:t>
      </w:r>
      <w:r w:rsidR="002B6043">
        <w:rPr>
          <w:rFonts w:cs="Arial"/>
        </w:rPr>
        <w:t>en poist</w:t>
      </w:r>
      <w:r w:rsidR="002B6043">
        <w:rPr>
          <w:rFonts w:cs="Arial"/>
        </w:rPr>
        <w:t>a</w:t>
      </w:r>
      <w:r w:rsidR="002B6043">
        <w:rPr>
          <w:rFonts w:cs="Arial"/>
        </w:rPr>
        <w:t>minen mietinnössä ehdotetulla tavalla tuo kustannus</w:t>
      </w:r>
      <w:r w:rsidR="00B4322D">
        <w:rPr>
          <w:rFonts w:cs="Arial"/>
        </w:rPr>
        <w:t>säästöjä ja</w:t>
      </w:r>
      <w:r w:rsidR="002B6043">
        <w:rPr>
          <w:rFonts w:cs="Arial"/>
        </w:rPr>
        <w:t xml:space="preserve"> nopeuttaa ra</w:t>
      </w:r>
      <w:r w:rsidR="002B6043">
        <w:rPr>
          <w:rFonts w:cs="Arial"/>
        </w:rPr>
        <w:t>t</w:t>
      </w:r>
      <w:r w:rsidR="002B6043">
        <w:rPr>
          <w:rFonts w:cs="Arial"/>
        </w:rPr>
        <w:t>kai</w:t>
      </w:r>
      <w:r w:rsidR="00B4322D">
        <w:rPr>
          <w:rFonts w:cs="Arial"/>
        </w:rPr>
        <w:t>sun löytämistä velkatilanteen sekä</w:t>
      </w:r>
      <w:r w:rsidR="002B6043">
        <w:rPr>
          <w:rFonts w:cs="Arial"/>
        </w:rPr>
        <w:t xml:space="preserve"> velallisen paluuta velattomaan arkeen.  </w:t>
      </w:r>
    </w:p>
    <w:p w:rsidR="002B6043" w:rsidRDefault="002B6043" w:rsidP="00340760">
      <w:pPr>
        <w:ind w:left="1134"/>
        <w:jc w:val="both"/>
        <w:rPr>
          <w:rFonts w:cs="Arial"/>
          <w:i/>
        </w:rPr>
      </w:pPr>
    </w:p>
    <w:p w:rsidR="002B6043" w:rsidRDefault="002B6043" w:rsidP="00340760">
      <w:pPr>
        <w:ind w:left="1134"/>
        <w:jc w:val="both"/>
        <w:rPr>
          <w:rFonts w:cs="Arial"/>
          <w:i/>
        </w:rPr>
      </w:pPr>
    </w:p>
    <w:p w:rsidR="00716624" w:rsidRPr="00E800CC" w:rsidRDefault="00716624" w:rsidP="00340760">
      <w:pPr>
        <w:ind w:left="1134"/>
        <w:jc w:val="center"/>
        <w:rPr>
          <w:rFonts w:cs="Arial"/>
          <w:i/>
        </w:rPr>
      </w:pPr>
      <w:r w:rsidRPr="00E800CC">
        <w:rPr>
          <w:rFonts w:cs="Arial"/>
          <w:i/>
        </w:rPr>
        <w:t>11 b §</w:t>
      </w:r>
    </w:p>
    <w:p w:rsidR="00716624" w:rsidRPr="00E800CC" w:rsidRDefault="00716624" w:rsidP="00340760">
      <w:pPr>
        <w:ind w:left="1134"/>
        <w:jc w:val="center"/>
        <w:rPr>
          <w:rFonts w:cs="Arial"/>
          <w:i/>
        </w:rPr>
      </w:pPr>
      <w:r w:rsidRPr="00E800CC">
        <w:rPr>
          <w:rFonts w:cs="Arial"/>
          <w:i/>
        </w:rPr>
        <w:t>Velkaselvittely</w:t>
      </w:r>
    </w:p>
    <w:p w:rsidR="00716624" w:rsidRPr="00E800CC" w:rsidRDefault="00716624" w:rsidP="00340760">
      <w:pPr>
        <w:ind w:left="1134"/>
        <w:jc w:val="both"/>
        <w:rPr>
          <w:rFonts w:cs="Arial"/>
        </w:rPr>
      </w:pPr>
    </w:p>
    <w:p w:rsidR="00716624" w:rsidRPr="00716624" w:rsidRDefault="00716624" w:rsidP="00340760">
      <w:pPr>
        <w:ind w:left="1134"/>
        <w:jc w:val="both"/>
        <w:rPr>
          <w:rFonts w:cs="Arial"/>
          <w:i/>
        </w:rPr>
      </w:pPr>
      <w:r w:rsidRPr="00716624">
        <w:rPr>
          <w:rFonts w:cs="Arial"/>
          <w:i/>
        </w:rPr>
        <w:t>Velkajärjestelyn hakemista ja velkatilanteen selvittämistä varten velkojen tulee kirjallisesti ilmoittaa velalliselle tämän pyynnöstä joko luopuvansa saatavastaan tai:</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saatavan peruste, eräpäivä ja määrä pääomaan, korkoon ja velkojen p</w:t>
      </w:r>
      <w:r w:rsidRPr="00716624">
        <w:rPr>
          <w:rFonts w:cs="Arial"/>
          <w:i/>
        </w:rPr>
        <w:t>e</w:t>
      </w:r>
      <w:r w:rsidRPr="00716624">
        <w:rPr>
          <w:rFonts w:cs="Arial"/>
          <w:i/>
        </w:rPr>
        <w:t>rimis- ja täytäntöönpanokuluihin eriteltynä velallisen pyytämälle päivämä</w:t>
      </w:r>
      <w:r w:rsidRPr="00716624">
        <w:rPr>
          <w:rFonts w:cs="Arial"/>
          <w:i/>
        </w:rPr>
        <w:t>ä</w:t>
      </w:r>
      <w:r w:rsidRPr="00716624">
        <w:rPr>
          <w:rFonts w:cs="Arial"/>
          <w:i/>
        </w:rPr>
        <w:t>rälle laskettuna (saldopäivä)</w:t>
      </w:r>
      <w:r w:rsidR="00274A83">
        <w:rPr>
          <w:rFonts w:cs="Arial"/>
          <w:i/>
        </w:rPr>
        <w:t>;</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jos velkojalla on useita saatavia, niitä koskeva tunnistetieto;</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ulosottokaaren 2 luvussa tarkoitetun vanhentumisen päivämäärä ja peru</w:t>
      </w:r>
      <w:r w:rsidRPr="00716624">
        <w:rPr>
          <w:rFonts w:cs="Arial"/>
          <w:i/>
        </w:rPr>
        <w:t>s</w:t>
      </w:r>
      <w:r w:rsidRPr="00716624">
        <w:rPr>
          <w:rFonts w:cs="Arial"/>
          <w:i/>
        </w:rPr>
        <w:t>te;</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vakuusvelan määrä ja annetut vakuudet;</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velallisen lisäksi mahdolliset muut velasta vastuussa olevat;</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maksuyhteystiedot;</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puhelinnumero;</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sähköpostiosoite, johon tässä laissa tarkoitetut tiedoksiannot ja ilmoitukset toimitetaan (prosessiosoite) tai postiosoite, jos velkoja ilmoittaa haluava</w:t>
      </w:r>
      <w:r w:rsidRPr="00716624">
        <w:rPr>
          <w:rFonts w:cs="Arial"/>
          <w:i/>
        </w:rPr>
        <w:t>n</w:t>
      </w:r>
      <w:r w:rsidRPr="00716624">
        <w:rPr>
          <w:rFonts w:cs="Arial"/>
          <w:i/>
        </w:rPr>
        <w:t>sa käyttää postiosoitetta prosessiosoitteenaan; ja</w:t>
      </w:r>
    </w:p>
    <w:p w:rsidR="00716624" w:rsidRPr="00716624" w:rsidRDefault="00716624" w:rsidP="00340760">
      <w:pPr>
        <w:pStyle w:val="Luettelokappale"/>
        <w:numPr>
          <w:ilvl w:val="0"/>
          <w:numId w:val="18"/>
        </w:numPr>
        <w:spacing w:after="200"/>
        <w:ind w:left="1775" w:hanging="357"/>
        <w:jc w:val="both"/>
        <w:rPr>
          <w:rFonts w:cs="Arial"/>
          <w:i/>
        </w:rPr>
      </w:pPr>
      <w:r w:rsidRPr="00716624">
        <w:rPr>
          <w:rFonts w:cs="Arial"/>
          <w:i/>
        </w:rPr>
        <w:t>muut velallisen pyytämät tiedot, jotka ovat tarpeen velkajärjestelyhak</w:t>
      </w:r>
      <w:r w:rsidRPr="00716624">
        <w:rPr>
          <w:rFonts w:cs="Arial"/>
          <w:i/>
        </w:rPr>
        <w:t>e</w:t>
      </w:r>
      <w:r w:rsidRPr="00716624">
        <w:rPr>
          <w:rFonts w:cs="Arial"/>
          <w:i/>
        </w:rPr>
        <w:t>muksen tai maksuohjelmaehdotuksen laatimista varten.</w:t>
      </w:r>
    </w:p>
    <w:p w:rsidR="00E800CC" w:rsidRPr="00E800CC" w:rsidRDefault="00E800CC" w:rsidP="00340760">
      <w:pPr>
        <w:pStyle w:val="Luettelokappale"/>
        <w:ind w:left="1134"/>
        <w:jc w:val="both"/>
        <w:rPr>
          <w:rFonts w:cs="Arial"/>
        </w:rPr>
      </w:pPr>
    </w:p>
    <w:p w:rsidR="00E800CC" w:rsidRPr="00E800CC" w:rsidRDefault="00E800CC" w:rsidP="00340760">
      <w:pPr>
        <w:pStyle w:val="Luettelokappale"/>
        <w:ind w:left="1134"/>
        <w:jc w:val="both"/>
        <w:rPr>
          <w:rFonts w:cs="Arial"/>
        </w:rPr>
      </w:pPr>
    </w:p>
    <w:p w:rsidR="00E800CC" w:rsidRPr="00E800CC" w:rsidRDefault="00E800CC" w:rsidP="00340760">
      <w:pPr>
        <w:pStyle w:val="Luettelokappale"/>
        <w:ind w:left="1134"/>
        <w:jc w:val="both"/>
        <w:rPr>
          <w:rFonts w:cs="Arial"/>
        </w:rPr>
      </w:pPr>
      <w:r w:rsidRPr="00E800CC">
        <w:rPr>
          <w:rFonts w:cs="Arial"/>
        </w:rPr>
        <w:t>Listassa ei ole selkeästi mainittu velvoitetta ilmoittaa saatavan syntyajankohtaa.</w:t>
      </w:r>
      <w:r w:rsidR="00716624">
        <w:rPr>
          <w:rFonts w:cs="Arial"/>
        </w:rPr>
        <w:t xml:space="preserve"> </w:t>
      </w:r>
      <w:r w:rsidRPr="00E800CC">
        <w:rPr>
          <w:rFonts w:cs="Arial"/>
        </w:rPr>
        <w:t>Vaikka velkaantumisesta kuluneen ajan merkitystä on tarkoitus vähentää, on ti</w:t>
      </w:r>
      <w:r w:rsidRPr="00E800CC">
        <w:rPr>
          <w:rFonts w:cs="Arial"/>
        </w:rPr>
        <w:t>e</w:t>
      </w:r>
      <w:r w:rsidRPr="00E800CC">
        <w:rPr>
          <w:rFonts w:cs="Arial"/>
        </w:rPr>
        <w:t>dolla oleellinen merkitys velalliselle.</w:t>
      </w:r>
      <w:r w:rsidR="00716624">
        <w:rPr>
          <w:rFonts w:cs="Arial"/>
        </w:rPr>
        <w:t xml:space="preserve"> </w:t>
      </w:r>
      <w:r w:rsidRPr="00E800CC">
        <w:rPr>
          <w:rFonts w:cs="Arial"/>
        </w:rPr>
        <w:t>Tämä tieto puuttuu hyvin usein saldotodi</w:t>
      </w:r>
      <w:r w:rsidRPr="00E800CC">
        <w:rPr>
          <w:rFonts w:cs="Arial"/>
        </w:rPr>
        <w:t>s</w:t>
      </w:r>
      <w:r w:rsidRPr="00E800CC">
        <w:rPr>
          <w:rFonts w:cs="Arial"/>
        </w:rPr>
        <w:t>tuksista. Mikäli saatava on myyty mahdollisesti useampaankin kertaan tai siirretty perittäväksi</w:t>
      </w:r>
      <w:r w:rsidR="009B2A07">
        <w:rPr>
          <w:rFonts w:cs="Arial"/>
        </w:rPr>
        <w:t>,</w:t>
      </w:r>
      <w:r w:rsidRPr="00E800CC">
        <w:rPr>
          <w:rFonts w:cs="Arial"/>
        </w:rPr>
        <w:t xml:space="preserve"> on velan synt</w:t>
      </w:r>
      <w:r w:rsidR="009B2A07">
        <w:rPr>
          <w:rFonts w:cs="Arial"/>
        </w:rPr>
        <w:t xml:space="preserve">yajankohdan selvittäminen </w:t>
      </w:r>
      <w:r w:rsidRPr="00E800CC">
        <w:rPr>
          <w:rFonts w:cs="Arial"/>
        </w:rPr>
        <w:t>työlästä.  Vastuun siirtäm</w:t>
      </w:r>
      <w:r w:rsidRPr="00E800CC">
        <w:rPr>
          <w:rFonts w:cs="Arial"/>
        </w:rPr>
        <w:t>i</w:t>
      </w:r>
      <w:r w:rsidRPr="00E800CC">
        <w:rPr>
          <w:rFonts w:cs="Arial"/>
        </w:rPr>
        <w:t>nen velalliselle tämän tiedon selvittämisestä on velallista kohtaan kohtuutonta. Saatavan siirtäneellä velkojalla on oltava vastuu tämän velallisen kannalta olee</w:t>
      </w:r>
      <w:r w:rsidRPr="00E800CC">
        <w:rPr>
          <w:rFonts w:cs="Arial"/>
        </w:rPr>
        <w:t>l</w:t>
      </w:r>
      <w:r w:rsidRPr="00E800CC">
        <w:rPr>
          <w:rFonts w:cs="Arial"/>
        </w:rPr>
        <w:t>lisen tiedon siirtymisestä.</w:t>
      </w:r>
    </w:p>
    <w:p w:rsidR="00E800CC" w:rsidRPr="00E800CC" w:rsidRDefault="00E800CC" w:rsidP="00340760">
      <w:pPr>
        <w:pStyle w:val="Luettelokappale"/>
        <w:ind w:left="1134"/>
        <w:jc w:val="both"/>
        <w:rPr>
          <w:rFonts w:cs="Arial"/>
        </w:rPr>
      </w:pPr>
    </w:p>
    <w:p w:rsidR="00E800CC" w:rsidRPr="00E800CC" w:rsidRDefault="00E800CC" w:rsidP="00340760">
      <w:pPr>
        <w:pStyle w:val="Luettelokappale"/>
        <w:ind w:left="1134"/>
        <w:jc w:val="both"/>
        <w:rPr>
          <w:rFonts w:cs="Arial"/>
        </w:rPr>
      </w:pPr>
      <w:r w:rsidRPr="00E800CC">
        <w:rPr>
          <w:rFonts w:cs="Arial"/>
        </w:rPr>
        <w:t>Koska tarkoituksena on nopeuttaa ja yksinkertaistaa hakuprosessia</w:t>
      </w:r>
      <w:r w:rsidR="00884697">
        <w:rPr>
          <w:rFonts w:cs="Arial"/>
        </w:rPr>
        <w:t>,</w:t>
      </w:r>
      <w:r w:rsidRPr="00E800CC">
        <w:rPr>
          <w:rFonts w:cs="Arial"/>
        </w:rPr>
        <w:t xml:space="preserve"> on tarko</w:t>
      </w:r>
      <w:r w:rsidRPr="00E800CC">
        <w:rPr>
          <w:rFonts w:cs="Arial"/>
        </w:rPr>
        <w:t>i</w:t>
      </w:r>
      <w:r w:rsidRPr="00E800CC">
        <w:rPr>
          <w:rFonts w:cs="Arial"/>
        </w:rPr>
        <w:t>tuksenmukaista, että velan syntymisajankohdan ilmoittamista koskeva määräys on selkeästi kirjattu velkaselvittelyä koskevaan kohtaan.  Kohtaan 9 kirjattu ve</w:t>
      </w:r>
      <w:r w:rsidRPr="00E800CC">
        <w:rPr>
          <w:rFonts w:cs="Arial"/>
        </w:rPr>
        <w:t>l</w:t>
      </w:r>
      <w:r w:rsidRPr="00E800CC">
        <w:rPr>
          <w:rFonts w:cs="Arial"/>
        </w:rPr>
        <w:t>vollisuus ilmoittaa muut velallisen pyytämät tiedot, jotka ovat tarpeen velkajärje</w:t>
      </w:r>
      <w:r w:rsidRPr="00E800CC">
        <w:rPr>
          <w:rFonts w:cs="Arial"/>
        </w:rPr>
        <w:t>s</w:t>
      </w:r>
      <w:r w:rsidRPr="00E800CC">
        <w:rPr>
          <w:rFonts w:cs="Arial"/>
        </w:rPr>
        <w:t>telyhakemuksen tai maksuohjelmaehdotuksen laatimista varten, on liian tulki</w:t>
      </w:r>
      <w:r w:rsidRPr="00E800CC">
        <w:rPr>
          <w:rFonts w:cs="Arial"/>
        </w:rPr>
        <w:t>n</w:t>
      </w:r>
      <w:r w:rsidRPr="00E800CC">
        <w:rPr>
          <w:rFonts w:cs="Arial"/>
        </w:rPr>
        <w:t>nanvarainen.</w:t>
      </w:r>
    </w:p>
    <w:p w:rsidR="00E800CC" w:rsidRPr="00E800CC" w:rsidRDefault="00E800CC" w:rsidP="00340760">
      <w:pPr>
        <w:pStyle w:val="Luettelokappale"/>
        <w:ind w:left="1134"/>
        <w:jc w:val="both"/>
        <w:rPr>
          <w:rFonts w:cs="Arial"/>
        </w:rPr>
      </w:pPr>
    </w:p>
    <w:p w:rsidR="00E800CC" w:rsidRPr="00E800CC" w:rsidRDefault="00716624" w:rsidP="00340760">
      <w:pPr>
        <w:pStyle w:val="Luettelokappale"/>
        <w:ind w:left="1134"/>
        <w:jc w:val="both"/>
        <w:rPr>
          <w:rFonts w:cs="Arial"/>
        </w:rPr>
      </w:pPr>
      <w:r>
        <w:rPr>
          <w:rFonts w:cs="Arial"/>
        </w:rPr>
        <w:t>Velkaneuvonta ry ehdottaa</w:t>
      </w:r>
      <w:r w:rsidR="00E800CC" w:rsidRPr="00E800CC">
        <w:rPr>
          <w:rFonts w:cs="Arial"/>
        </w:rPr>
        <w:t>, että kohtaan 1 lisätään velvoite ilmoittaa velan sy</w:t>
      </w:r>
      <w:r w:rsidR="00E800CC" w:rsidRPr="00E800CC">
        <w:rPr>
          <w:rFonts w:cs="Arial"/>
        </w:rPr>
        <w:t>n</w:t>
      </w:r>
      <w:r w:rsidR="00E800CC" w:rsidRPr="00E800CC">
        <w:rPr>
          <w:rFonts w:cs="Arial"/>
        </w:rPr>
        <w:t>tyajankohta</w:t>
      </w:r>
      <w:r w:rsidR="000E2BDD">
        <w:rPr>
          <w:rFonts w:cs="Arial"/>
        </w:rPr>
        <w:t>:</w:t>
      </w:r>
    </w:p>
    <w:p w:rsidR="00E800CC" w:rsidRPr="00E800CC" w:rsidRDefault="00E800CC" w:rsidP="00340760">
      <w:pPr>
        <w:pStyle w:val="Luettelokappale"/>
        <w:ind w:left="1134"/>
        <w:jc w:val="both"/>
        <w:rPr>
          <w:rFonts w:cs="Arial"/>
        </w:rPr>
      </w:pPr>
    </w:p>
    <w:p w:rsidR="006B2B3E" w:rsidRPr="006B2B3E" w:rsidRDefault="000E2BDD" w:rsidP="00340760">
      <w:pPr>
        <w:pStyle w:val="Luettelokappale"/>
        <w:spacing w:after="200"/>
        <w:ind w:left="1134"/>
        <w:jc w:val="both"/>
        <w:rPr>
          <w:rFonts w:cs="Arial"/>
        </w:rPr>
      </w:pPr>
      <w:proofErr w:type="gramStart"/>
      <w:r>
        <w:rPr>
          <w:rFonts w:cs="Arial"/>
        </w:rPr>
        <w:t>” 1</w:t>
      </w:r>
      <w:proofErr w:type="gramEnd"/>
      <w:r>
        <w:rPr>
          <w:rFonts w:cs="Arial"/>
        </w:rPr>
        <w:t xml:space="preserve">) </w:t>
      </w:r>
      <w:r w:rsidR="00E800CC" w:rsidRPr="00E800CC">
        <w:rPr>
          <w:rFonts w:cs="Arial"/>
        </w:rPr>
        <w:t xml:space="preserve">saatavan peruste, </w:t>
      </w:r>
      <w:r w:rsidR="00E800CC" w:rsidRPr="00E800CC">
        <w:rPr>
          <w:rFonts w:cs="Arial"/>
          <w:b/>
        </w:rPr>
        <w:t>syntyajankohta</w:t>
      </w:r>
      <w:r w:rsidR="00E800CC" w:rsidRPr="00E800CC">
        <w:rPr>
          <w:rFonts w:cs="Arial"/>
        </w:rPr>
        <w:t>, eräpäivä ja määrä pääomaan, korkoon ja velkojen perimis- ja täytäntöönpanokuluihin eriteltynä velallisen pyytämälle päivämäärälle laskettuna (saldopäivä)</w:t>
      </w:r>
      <w:r>
        <w:rPr>
          <w:rFonts w:cs="Arial"/>
        </w:rPr>
        <w:t>”</w:t>
      </w:r>
      <w:r w:rsidR="002B6043">
        <w:rPr>
          <w:rFonts w:cs="Arial"/>
        </w:rPr>
        <w:t>.</w:t>
      </w:r>
    </w:p>
    <w:p w:rsidR="002B6043" w:rsidRDefault="002B6043" w:rsidP="00340760">
      <w:pPr>
        <w:ind w:left="1304"/>
        <w:jc w:val="both"/>
        <w:rPr>
          <w:rFonts w:cs="Arial"/>
        </w:rPr>
      </w:pPr>
    </w:p>
    <w:p w:rsidR="002B6043" w:rsidRPr="00340760" w:rsidRDefault="002B6043" w:rsidP="00340760">
      <w:pPr>
        <w:ind w:left="1304"/>
        <w:jc w:val="center"/>
        <w:rPr>
          <w:rFonts w:cs="Arial"/>
        </w:rPr>
      </w:pPr>
    </w:p>
    <w:p w:rsidR="008E4613" w:rsidRPr="00340760" w:rsidRDefault="002B6043" w:rsidP="00340760">
      <w:pPr>
        <w:ind w:left="1304"/>
        <w:jc w:val="center"/>
        <w:rPr>
          <w:rFonts w:cs="Arial"/>
          <w:b/>
        </w:rPr>
      </w:pPr>
      <w:r w:rsidRPr="00340760">
        <w:rPr>
          <w:rFonts w:cs="Arial"/>
          <w:b/>
        </w:rPr>
        <w:t>4 luku</w:t>
      </w:r>
    </w:p>
    <w:p w:rsidR="00443FA8" w:rsidRPr="00340760" w:rsidRDefault="00443FA8" w:rsidP="00340760">
      <w:pPr>
        <w:pStyle w:val="Luettelokappale"/>
        <w:ind w:left="1304"/>
        <w:jc w:val="center"/>
        <w:rPr>
          <w:rFonts w:cs="Arial"/>
          <w:b/>
        </w:rPr>
      </w:pPr>
      <w:r w:rsidRPr="00340760">
        <w:rPr>
          <w:rFonts w:cs="Arial"/>
          <w:b/>
        </w:rPr>
        <w:t>Velkajärjestelyn hakemisen ja</w:t>
      </w:r>
      <w:r w:rsidR="002B6043" w:rsidRPr="00340760">
        <w:rPr>
          <w:rFonts w:cs="Arial"/>
          <w:b/>
        </w:rPr>
        <w:t xml:space="preserve"> alkamisen oikeusvaikutukset</w:t>
      </w:r>
    </w:p>
    <w:p w:rsidR="002D59F1" w:rsidRDefault="002D59F1" w:rsidP="00340760">
      <w:pPr>
        <w:ind w:left="1134"/>
        <w:jc w:val="both"/>
        <w:rPr>
          <w:rFonts w:cs="Arial"/>
        </w:rPr>
      </w:pPr>
    </w:p>
    <w:p w:rsidR="002D59F1" w:rsidRDefault="00884697" w:rsidP="00340760">
      <w:pPr>
        <w:ind w:left="1134"/>
        <w:jc w:val="both"/>
      </w:pPr>
      <w:r>
        <w:t>Pääosin 4 l</w:t>
      </w:r>
      <w:r w:rsidR="002D59F1">
        <w:t>ukuun tehtävät muutokset liittyvät elinkeinonharjoittajien mukaant</w:t>
      </w:r>
      <w:r w:rsidR="002D59F1">
        <w:t>u</w:t>
      </w:r>
      <w:r w:rsidR="002D59F1">
        <w:t>l</w:t>
      </w:r>
      <w:r w:rsidR="004B5CDE">
        <w:t>o</w:t>
      </w:r>
      <w:r w:rsidR="002D59F1">
        <w:t>on velkajärjestelyn piiriin</w:t>
      </w:r>
      <w:r w:rsidR="00AF1438">
        <w:t>. Ne ovat luonteeltaan teknisiä ja siten perusteltuja.</w:t>
      </w:r>
    </w:p>
    <w:p w:rsidR="002D59F1" w:rsidRDefault="002D59F1" w:rsidP="00340760">
      <w:pPr>
        <w:ind w:left="1134"/>
        <w:jc w:val="both"/>
      </w:pPr>
    </w:p>
    <w:p w:rsidR="002D59F1" w:rsidRPr="008E4613" w:rsidRDefault="002D59F1" w:rsidP="00340760">
      <w:pPr>
        <w:ind w:left="1134"/>
        <w:jc w:val="both"/>
      </w:pPr>
      <w:r>
        <w:t>Erityisen hyvä lisäys on esitettyyn 19 §:ään sisältyvä mahdollisuus myös muiden sopimusten kuin vuokrasopimuksen irtisanomiseen. Nyky-yhteiskunnassa kulu</w:t>
      </w:r>
      <w:r>
        <w:t>t</w:t>
      </w:r>
      <w:r>
        <w:t>tajilla on usein sopimuksia, joista irtipääseminen on vaikeaa, mutta kuitenkin ve</w:t>
      </w:r>
      <w:r>
        <w:t>l</w:t>
      </w:r>
      <w:r>
        <w:t>kajärjestelyn toteuttamiseksi ja velallisen taloudellisen tilanteen kor</w:t>
      </w:r>
      <w:r w:rsidR="008E4613">
        <w:t>jaamiseksi merkityksellistä.</w:t>
      </w:r>
    </w:p>
    <w:p w:rsidR="00443FA8" w:rsidRDefault="00443FA8" w:rsidP="00340760">
      <w:pPr>
        <w:ind w:left="1134"/>
        <w:jc w:val="both"/>
        <w:rPr>
          <w:rFonts w:cs="Arial"/>
        </w:rPr>
      </w:pPr>
    </w:p>
    <w:p w:rsidR="00AF1438" w:rsidRPr="007B38D7" w:rsidRDefault="00AF1438" w:rsidP="00340760">
      <w:pPr>
        <w:ind w:left="1134"/>
        <w:jc w:val="both"/>
        <w:rPr>
          <w:rFonts w:cs="Arial"/>
        </w:rPr>
      </w:pPr>
    </w:p>
    <w:p w:rsidR="00AF1438" w:rsidRPr="00340760" w:rsidRDefault="00AF1438" w:rsidP="00340760">
      <w:pPr>
        <w:pStyle w:val="Luettelokappale"/>
        <w:ind w:left="1134"/>
        <w:jc w:val="center"/>
        <w:rPr>
          <w:rFonts w:cs="Arial"/>
          <w:b/>
        </w:rPr>
      </w:pPr>
      <w:r w:rsidRPr="00340760">
        <w:rPr>
          <w:rFonts w:cs="Arial"/>
          <w:b/>
        </w:rPr>
        <w:t>5 luku</w:t>
      </w:r>
    </w:p>
    <w:p w:rsidR="00443FA8" w:rsidRPr="00340760" w:rsidRDefault="00443FA8" w:rsidP="00340760">
      <w:pPr>
        <w:pStyle w:val="Luettelokappale"/>
        <w:ind w:left="1134"/>
        <w:jc w:val="center"/>
        <w:rPr>
          <w:rFonts w:cs="Arial"/>
          <w:b/>
        </w:rPr>
      </w:pPr>
      <w:r w:rsidRPr="00340760">
        <w:rPr>
          <w:rFonts w:cs="Arial"/>
          <w:b/>
        </w:rPr>
        <w:t>Velkajärjestelyn sisältö</w:t>
      </w:r>
    </w:p>
    <w:p w:rsidR="007B38D7" w:rsidRPr="007B38D7" w:rsidRDefault="007B38D7" w:rsidP="00340760">
      <w:pPr>
        <w:ind w:left="1134"/>
        <w:jc w:val="both"/>
        <w:rPr>
          <w:rFonts w:cs="Arial"/>
          <w:color w:val="000000"/>
          <w:lang w:eastAsia="fi-FI"/>
        </w:rPr>
      </w:pPr>
    </w:p>
    <w:p w:rsidR="00AF1438" w:rsidRPr="00AF1438" w:rsidRDefault="00AF1438" w:rsidP="00340760">
      <w:pPr>
        <w:ind w:left="1134"/>
        <w:jc w:val="center"/>
        <w:rPr>
          <w:rFonts w:cs="Arial"/>
          <w:i/>
          <w:color w:val="FF0000"/>
          <w:lang w:eastAsia="fi-FI"/>
        </w:rPr>
      </w:pPr>
    </w:p>
    <w:p w:rsidR="00AF1438" w:rsidRPr="00AF1438" w:rsidRDefault="00AF1438" w:rsidP="00340760">
      <w:pPr>
        <w:ind w:left="1134"/>
        <w:jc w:val="center"/>
        <w:rPr>
          <w:rFonts w:cs="Arial"/>
          <w:i/>
          <w:lang w:eastAsia="fi-FI"/>
        </w:rPr>
      </w:pPr>
      <w:r w:rsidRPr="00AF1438">
        <w:rPr>
          <w:rFonts w:cs="Arial"/>
          <w:i/>
          <w:lang w:eastAsia="fi-FI"/>
        </w:rPr>
        <w:t>32 §</w:t>
      </w:r>
    </w:p>
    <w:p w:rsidR="00AF1438" w:rsidRPr="00AF1438" w:rsidRDefault="00AF1438" w:rsidP="00340760">
      <w:pPr>
        <w:ind w:left="1134"/>
        <w:jc w:val="center"/>
        <w:rPr>
          <w:rFonts w:cs="Arial"/>
          <w:i/>
          <w:lang w:eastAsia="fi-FI"/>
        </w:rPr>
      </w:pPr>
      <w:r w:rsidRPr="00AF1438">
        <w:rPr>
          <w:rFonts w:cs="Arial"/>
          <w:i/>
          <w:lang w:eastAsia="fi-FI"/>
        </w:rPr>
        <w:t>Tavallisten velkojen vähimmäiskertymä velallisen omistaessa asuntonsa</w:t>
      </w:r>
    </w:p>
    <w:p w:rsidR="00AF1438" w:rsidRPr="00AF1438" w:rsidRDefault="00AF1438" w:rsidP="00340760">
      <w:pPr>
        <w:ind w:left="1134"/>
        <w:jc w:val="both"/>
        <w:rPr>
          <w:rFonts w:cs="Arial"/>
          <w:lang w:eastAsia="fi-FI"/>
        </w:rPr>
      </w:pPr>
    </w:p>
    <w:p w:rsidR="004B5CDE" w:rsidRDefault="00884697" w:rsidP="00340760">
      <w:pPr>
        <w:ind w:left="1134"/>
        <w:jc w:val="both"/>
        <w:rPr>
          <w:rFonts w:cs="Arial"/>
          <w:lang w:eastAsia="fi-FI"/>
        </w:rPr>
      </w:pPr>
      <w:r>
        <w:rPr>
          <w:rFonts w:cs="Arial"/>
          <w:lang w:eastAsia="fi-FI"/>
        </w:rPr>
        <w:t xml:space="preserve">Mietinnössä on ehdotettu, että omistusasunnon säilyttävällä velallisella lasketaan </w:t>
      </w:r>
      <w:r w:rsidR="0005160B">
        <w:rPr>
          <w:rFonts w:cs="Arial"/>
          <w:lang w:eastAsia="fi-FI"/>
        </w:rPr>
        <w:t xml:space="preserve">tavallisille velkojille tuleva </w:t>
      </w:r>
      <w:r>
        <w:rPr>
          <w:rFonts w:cs="Arial"/>
          <w:lang w:eastAsia="fi-FI"/>
        </w:rPr>
        <w:t>vähimmäiskertymä viiden vuoden mukaan. Tällä he</w:t>
      </w:r>
      <w:r>
        <w:rPr>
          <w:rFonts w:cs="Arial"/>
          <w:lang w:eastAsia="fi-FI"/>
        </w:rPr>
        <w:t>t</w:t>
      </w:r>
      <w:r>
        <w:rPr>
          <w:rFonts w:cs="Arial"/>
          <w:lang w:eastAsia="fi-FI"/>
        </w:rPr>
        <w:t>kellä laskentaperuste on pääsääntöisesti kolme vuotta ja vain 10 a §:n perustee</w:t>
      </w:r>
      <w:r>
        <w:rPr>
          <w:rFonts w:cs="Arial"/>
          <w:lang w:eastAsia="fi-FI"/>
        </w:rPr>
        <w:t>l</w:t>
      </w:r>
      <w:r>
        <w:rPr>
          <w:rFonts w:cs="Arial"/>
          <w:lang w:eastAsia="fi-FI"/>
        </w:rPr>
        <w:t xml:space="preserve">la aloitetun velkajärjestelyn kohdalla viisi vuotta. </w:t>
      </w:r>
      <w:r w:rsidR="00AF1438">
        <w:rPr>
          <w:rFonts w:cs="Arial"/>
          <w:lang w:eastAsia="fi-FI"/>
        </w:rPr>
        <w:t>Mietinnön ehdottama muutos</w:t>
      </w:r>
      <w:r w:rsidR="007B38D7" w:rsidRPr="00AF1438">
        <w:rPr>
          <w:rFonts w:cs="Arial"/>
          <w:lang w:eastAsia="fi-FI"/>
        </w:rPr>
        <w:t xml:space="preserve"> huonontaa velallisten asemaa</w:t>
      </w:r>
      <w:r w:rsidR="00AF1438">
        <w:rPr>
          <w:rFonts w:cs="Arial"/>
          <w:lang w:eastAsia="fi-FI"/>
        </w:rPr>
        <w:t xml:space="preserve"> ja palauttaisi sen </w:t>
      </w:r>
      <w:r w:rsidR="0005160B">
        <w:rPr>
          <w:rFonts w:cs="Arial"/>
          <w:lang w:eastAsia="fi-FI"/>
        </w:rPr>
        <w:t>asian</w:t>
      </w:r>
      <w:r w:rsidR="00AF1438">
        <w:rPr>
          <w:rFonts w:cs="Arial"/>
          <w:lang w:eastAsia="fi-FI"/>
        </w:rPr>
        <w:t>tilan, mikä oli ennen velk</w:t>
      </w:r>
      <w:r w:rsidR="00AF1438">
        <w:rPr>
          <w:rFonts w:cs="Arial"/>
          <w:lang w:eastAsia="fi-FI"/>
        </w:rPr>
        <w:t>a</w:t>
      </w:r>
      <w:r w:rsidR="00AF1438">
        <w:rPr>
          <w:rFonts w:cs="Arial"/>
          <w:lang w:eastAsia="fi-FI"/>
        </w:rPr>
        <w:t>järjestelylain muutosta vuonna 2010. Vaikka muutos tarkoittaa asunnon säilytt</w:t>
      </w:r>
      <w:r w:rsidR="00AF1438">
        <w:rPr>
          <w:rFonts w:cs="Arial"/>
          <w:lang w:eastAsia="fi-FI"/>
        </w:rPr>
        <w:t>ä</w:t>
      </w:r>
      <w:r w:rsidR="00AF1438">
        <w:rPr>
          <w:rFonts w:cs="Arial"/>
          <w:lang w:eastAsia="fi-FI"/>
        </w:rPr>
        <w:t xml:space="preserve">vän velallisen osalta pidempää maksuohjelmaa, Velkaneuvonta ry katsoo, että muutos on perusteltu </w:t>
      </w:r>
      <w:r>
        <w:rPr>
          <w:rFonts w:cs="Arial"/>
          <w:lang w:eastAsia="fi-FI"/>
        </w:rPr>
        <w:t xml:space="preserve">ja velallisenkin näkökulmasta kohtuullinen </w:t>
      </w:r>
      <w:r w:rsidR="00AF1438">
        <w:rPr>
          <w:rFonts w:cs="Arial"/>
          <w:lang w:eastAsia="fi-FI"/>
        </w:rPr>
        <w:t xml:space="preserve">kun otetaan </w:t>
      </w:r>
      <w:r w:rsidR="00AF1438">
        <w:rPr>
          <w:rFonts w:cs="Arial"/>
          <w:lang w:eastAsia="fi-FI"/>
        </w:rPr>
        <w:lastRenderedPageBreak/>
        <w:t xml:space="preserve">huomioon velallisen mahdollisuus säilyttää asuntonsa sekä toisaalta velkojien etu. </w:t>
      </w:r>
    </w:p>
    <w:p w:rsidR="004B5CDE" w:rsidRDefault="004B5CDE" w:rsidP="00340760">
      <w:pPr>
        <w:ind w:left="1134"/>
        <w:jc w:val="both"/>
        <w:rPr>
          <w:rFonts w:cs="Arial"/>
          <w:lang w:eastAsia="fi-FI"/>
        </w:rPr>
      </w:pPr>
    </w:p>
    <w:p w:rsidR="007B38D7" w:rsidRPr="00AF1438" w:rsidRDefault="004B5CDE" w:rsidP="00340760">
      <w:pPr>
        <w:ind w:left="1134"/>
        <w:jc w:val="both"/>
        <w:rPr>
          <w:rFonts w:cs="Arial"/>
          <w:lang w:eastAsia="fi-FI"/>
        </w:rPr>
      </w:pPr>
      <w:r>
        <w:rPr>
          <w:rFonts w:cs="Arial"/>
          <w:lang w:eastAsia="fi-FI"/>
        </w:rPr>
        <w:t>Velkaneuvonta ry kuitenkin katsoo, että asunnon säilyttämisestä huolimatta lis</w:t>
      </w:r>
      <w:r>
        <w:rPr>
          <w:rFonts w:cs="Arial"/>
          <w:lang w:eastAsia="fi-FI"/>
        </w:rPr>
        <w:t>ä</w:t>
      </w:r>
      <w:r>
        <w:rPr>
          <w:rFonts w:cs="Arial"/>
          <w:lang w:eastAsia="fi-FI"/>
        </w:rPr>
        <w:t>suoritusvelvollisuus pitäisi rajata kolmeen vuoteen, mikäli hakijan velkajärjestelyä ei ole aloitettu esteestä huolimatta. Tällöin asunnon säilyttäviä velallisia kohde</w:t>
      </w:r>
      <w:r>
        <w:rPr>
          <w:rFonts w:cs="Arial"/>
          <w:lang w:eastAsia="fi-FI"/>
        </w:rPr>
        <w:t>l</w:t>
      </w:r>
      <w:r>
        <w:rPr>
          <w:rFonts w:cs="Arial"/>
          <w:lang w:eastAsia="fi-FI"/>
        </w:rPr>
        <w:t>taisiin yhdenvertaisesti niiden velallisten kanssa, joilla on tavallinen kolmivuot</w:t>
      </w:r>
      <w:r>
        <w:rPr>
          <w:rFonts w:cs="Arial"/>
          <w:lang w:eastAsia="fi-FI"/>
        </w:rPr>
        <w:t>i</w:t>
      </w:r>
      <w:r>
        <w:rPr>
          <w:rFonts w:cs="Arial"/>
          <w:lang w:eastAsia="fi-FI"/>
        </w:rPr>
        <w:t xml:space="preserve">nen ohjelma.  </w:t>
      </w:r>
    </w:p>
    <w:p w:rsidR="007B38D7" w:rsidRDefault="007B38D7" w:rsidP="00340760">
      <w:pPr>
        <w:ind w:left="1134"/>
        <w:jc w:val="both"/>
        <w:rPr>
          <w:rFonts w:cs="Arial"/>
          <w:color w:val="000000"/>
          <w:lang w:eastAsia="fi-FI"/>
        </w:rPr>
      </w:pPr>
    </w:p>
    <w:p w:rsidR="0014650C" w:rsidRDefault="0014650C" w:rsidP="00340760">
      <w:pPr>
        <w:ind w:left="1134"/>
        <w:jc w:val="both"/>
        <w:rPr>
          <w:rFonts w:cs="Arial"/>
          <w:color w:val="000000"/>
          <w:lang w:eastAsia="fi-FI"/>
        </w:rPr>
      </w:pPr>
    </w:p>
    <w:p w:rsidR="008F369C" w:rsidRPr="008F369C" w:rsidRDefault="008F369C" w:rsidP="00340760">
      <w:pPr>
        <w:ind w:left="1134"/>
        <w:jc w:val="center"/>
        <w:rPr>
          <w:rFonts w:cs="Arial"/>
          <w:i/>
          <w:color w:val="000000"/>
          <w:lang w:eastAsia="fi-FI"/>
        </w:rPr>
      </w:pPr>
      <w:r w:rsidRPr="008F369C">
        <w:rPr>
          <w:rFonts w:cs="Arial"/>
          <w:i/>
          <w:color w:val="000000"/>
          <w:lang w:eastAsia="fi-FI"/>
        </w:rPr>
        <w:t>35 a §</w:t>
      </w:r>
    </w:p>
    <w:p w:rsidR="008F369C" w:rsidRPr="008F369C" w:rsidRDefault="008F369C" w:rsidP="00340760">
      <w:pPr>
        <w:ind w:left="1134"/>
        <w:jc w:val="center"/>
        <w:rPr>
          <w:rFonts w:cs="Arial"/>
          <w:i/>
          <w:color w:val="000000"/>
          <w:lang w:eastAsia="fi-FI"/>
        </w:rPr>
      </w:pPr>
      <w:r w:rsidRPr="008F369C">
        <w:rPr>
          <w:rFonts w:cs="Arial"/>
          <w:i/>
          <w:color w:val="000000"/>
          <w:lang w:eastAsia="fi-FI"/>
        </w:rPr>
        <w:t>Lisäsuoritusvelvollisuus</w:t>
      </w:r>
    </w:p>
    <w:p w:rsidR="008F369C" w:rsidRDefault="008F369C" w:rsidP="00340760">
      <w:pPr>
        <w:ind w:left="1134"/>
        <w:jc w:val="both"/>
        <w:rPr>
          <w:rFonts w:cs="Arial"/>
          <w:color w:val="000000"/>
          <w:lang w:eastAsia="fi-FI"/>
        </w:rPr>
      </w:pPr>
    </w:p>
    <w:p w:rsidR="008F369C" w:rsidRDefault="00EB6092" w:rsidP="00340760">
      <w:pPr>
        <w:ind w:left="1134"/>
        <w:jc w:val="both"/>
        <w:rPr>
          <w:rFonts w:cs="Arial"/>
          <w:color w:val="000000"/>
          <w:lang w:eastAsia="fi-FI"/>
        </w:rPr>
      </w:pPr>
      <w:r>
        <w:rPr>
          <w:rFonts w:cs="Arial"/>
          <w:color w:val="000000"/>
          <w:lang w:eastAsia="fi-FI"/>
        </w:rPr>
        <w:t>Velkaneuvonta ry puoltaa l</w:t>
      </w:r>
      <w:r w:rsidR="008F369C" w:rsidRPr="007B38D7">
        <w:rPr>
          <w:rFonts w:cs="Arial"/>
          <w:color w:val="000000"/>
          <w:lang w:eastAsia="fi-FI"/>
        </w:rPr>
        <w:t>isäsuoritusvelv</w:t>
      </w:r>
      <w:r>
        <w:rPr>
          <w:rFonts w:cs="Arial"/>
          <w:color w:val="000000"/>
          <w:lang w:eastAsia="fi-FI"/>
        </w:rPr>
        <w:t>ollisuuden poistamista sellaisilta velall</w:t>
      </w:r>
      <w:r>
        <w:rPr>
          <w:rFonts w:cs="Arial"/>
          <w:color w:val="000000"/>
          <w:lang w:eastAsia="fi-FI"/>
        </w:rPr>
        <w:t>i</w:t>
      </w:r>
      <w:r>
        <w:rPr>
          <w:rFonts w:cs="Arial"/>
          <w:color w:val="000000"/>
          <w:lang w:eastAsia="fi-FI"/>
        </w:rPr>
        <w:t>silta, joille ei ole odotettavissa lisäsuoritusta</w:t>
      </w:r>
      <w:r w:rsidR="008F369C" w:rsidRPr="007B38D7">
        <w:rPr>
          <w:rFonts w:cs="Arial"/>
          <w:color w:val="000000"/>
          <w:lang w:eastAsia="fi-FI"/>
        </w:rPr>
        <w:t xml:space="preserve">. </w:t>
      </w:r>
      <w:r w:rsidR="00E67474">
        <w:rPr>
          <w:rFonts w:cs="Arial"/>
          <w:color w:val="000000"/>
          <w:lang w:eastAsia="fi-FI"/>
        </w:rPr>
        <w:t>Kyseinen u</w:t>
      </w:r>
      <w:r w:rsidR="008F369C" w:rsidRPr="007B38D7">
        <w:rPr>
          <w:rFonts w:cs="Arial"/>
          <w:color w:val="000000"/>
          <w:lang w:eastAsia="fi-FI"/>
        </w:rPr>
        <w:t>udistus vähentäisi jonkin verran työmäärää velkaneuvonnoissa.</w:t>
      </w:r>
      <w:r w:rsidR="008F369C">
        <w:rPr>
          <w:rFonts w:cs="Arial"/>
          <w:color w:val="000000"/>
          <w:lang w:eastAsia="fi-FI"/>
        </w:rPr>
        <w:t xml:space="preserve"> </w:t>
      </w:r>
    </w:p>
    <w:p w:rsidR="008F369C" w:rsidRDefault="008F369C" w:rsidP="00340760">
      <w:pPr>
        <w:ind w:left="1134"/>
        <w:jc w:val="both"/>
        <w:rPr>
          <w:rFonts w:cs="Arial"/>
          <w:color w:val="000000"/>
          <w:lang w:eastAsia="fi-FI"/>
        </w:rPr>
      </w:pPr>
    </w:p>
    <w:p w:rsidR="008F369C" w:rsidRPr="008F369C" w:rsidRDefault="008F369C" w:rsidP="00340760">
      <w:pPr>
        <w:ind w:left="1134"/>
        <w:jc w:val="both"/>
        <w:rPr>
          <w:rFonts w:cs="Arial"/>
        </w:rPr>
      </w:pPr>
      <w:r>
        <w:rPr>
          <w:rFonts w:cs="Arial"/>
          <w:color w:val="000000"/>
          <w:lang w:eastAsia="fi-FI"/>
        </w:rPr>
        <w:t xml:space="preserve">Velkaneuvonta ry kannattaa </w:t>
      </w:r>
      <w:r w:rsidRPr="007B38D7">
        <w:rPr>
          <w:rFonts w:cs="Arial"/>
          <w:color w:val="000000"/>
          <w:lang w:eastAsia="fi-FI"/>
        </w:rPr>
        <w:t>lisäsuoritusrajan nosta</w:t>
      </w:r>
      <w:r>
        <w:rPr>
          <w:rFonts w:cs="Arial"/>
          <w:color w:val="000000"/>
          <w:lang w:eastAsia="fi-FI"/>
        </w:rPr>
        <w:t>mista 1500 euroon</w:t>
      </w:r>
      <w:r w:rsidR="004451D9">
        <w:rPr>
          <w:rFonts w:cs="Arial"/>
          <w:color w:val="000000"/>
          <w:lang w:eastAsia="fi-FI"/>
        </w:rPr>
        <w:t>. Rajan nostaminen</w:t>
      </w:r>
      <w:r w:rsidRPr="007B38D7">
        <w:rPr>
          <w:rFonts w:cs="Arial"/>
          <w:color w:val="000000"/>
          <w:lang w:eastAsia="fi-FI"/>
        </w:rPr>
        <w:t xml:space="preserve"> kannus</w:t>
      </w:r>
      <w:r w:rsidR="004451D9">
        <w:rPr>
          <w:rFonts w:cs="Arial"/>
          <w:color w:val="000000"/>
          <w:lang w:eastAsia="fi-FI"/>
        </w:rPr>
        <w:t>taa velallisia entisestään</w:t>
      </w:r>
      <w:r w:rsidRPr="007B38D7">
        <w:rPr>
          <w:rFonts w:cs="Arial"/>
          <w:color w:val="000000"/>
          <w:lang w:eastAsia="fi-FI"/>
        </w:rPr>
        <w:t xml:space="preserve"> maksuohjelman aikaiseen työllist</w:t>
      </w:r>
      <w:r w:rsidRPr="007B38D7">
        <w:rPr>
          <w:rFonts w:cs="Arial"/>
          <w:color w:val="000000"/>
          <w:lang w:eastAsia="fi-FI"/>
        </w:rPr>
        <w:t>y</w:t>
      </w:r>
      <w:r w:rsidRPr="007B38D7">
        <w:rPr>
          <w:rFonts w:cs="Arial"/>
          <w:color w:val="000000"/>
          <w:lang w:eastAsia="fi-FI"/>
        </w:rPr>
        <w:t>miseen ja tulo</w:t>
      </w:r>
      <w:r w:rsidR="004451D9">
        <w:rPr>
          <w:rFonts w:cs="Arial"/>
          <w:color w:val="000000"/>
          <w:lang w:eastAsia="fi-FI"/>
        </w:rPr>
        <w:t xml:space="preserve">jen kartuttamiseen. </w:t>
      </w:r>
      <w:r w:rsidR="002C01C7">
        <w:rPr>
          <w:rFonts w:cs="Arial"/>
          <w:color w:val="000000"/>
          <w:lang w:eastAsia="fi-FI"/>
        </w:rPr>
        <w:t>Se</w:t>
      </w:r>
      <w:r w:rsidR="002C01C7" w:rsidRPr="007B38D7">
        <w:rPr>
          <w:rFonts w:cs="Arial"/>
          <w:color w:val="000000"/>
          <w:lang w:eastAsia="fi-FI"/>
        </w:rPr>
        <w:t xml:space="preserve"> lisää verotuloja</w:t>
      </w:r>
      <w:r w:rsidR="002C01C7">
        <w:rPr>
          <w:rFonts w:cs="Arial"/>
          <w:color w:val="000000"/>
          <w:lang w:eastAsia="fi-FI"/>
        </w:rPr>
        <w:t xml:space="preserve"> ja vähentää maksettujen etuuksien määrää</w:t>
      </w:r>
      <w:r w:rsidR="002C01C7" w:rsidRPr="007B38D7">
        <w:rPr>
          <w:rFonts w:cs="Arial"/>
          <w:color w:val="000000"/>
          <w:lang w:eastAsia="fi-FI"/>
        </w:rPr>
        <w:t>.</w:t>
      </w:r>
      <w:r w:rsidR="002C01C7">
        <w:rPr>
          <w:rFonts w:cs="Arial"/>
          <w:color w:val="000000"/>
          <w:lang w:eastAsia="fi-FI"/>
        </w:rPr>
        <w:t xml:space="preserve"> </w:t>
      </w:r>
      <w:r w:rsidR="004451D9">
        <w:rPr>
          <w:rFonts w:cs="Arial"/>
          <w:color w:val="000000"/>
          <w:lang w:eastAsia="fi-FI"/>
        </w:rPr>
        <w:t>Tämä on velk</w:t>
      </w:r>
      <w:r w:rsidR="006838E7">
        <w:rPr>
          <w:rFonts w:cs="Arial"/>
          <w:color w:val="000000"/>
          <w:lang w:eastAsia="fi-FI"/>
        </w:rPr>
        <w:t xml:space="preserve">ojien edun muista. </w:t>
      </w:r>
      <w:r w:rsidR="002C01C7">
        <w:rPr>
          <w:rFonts w:cs="Arial"/>
        </w:rPr>
        <w:t>Pienet tilityserät ovat velkoji</w:t>
      </w:r>
      <w:r w:rsidR="002C01C7">
        <w:rPr>
          <w:rFonts w:cs="Arial"/>
        </w:rPr>
        <w:t>l</w:t>
      </w:r>
      <w:r w:rsidR="002C01C7">
        <w:rPr>
          <w:rFonts w:cs="Arial"/>
        </w:rPr>
        <w:t>le työläitä ja aiheuttavat lisäkustannuksia.</w:t>
      </w:r>
      <w:r>
        <w:rPr>
          <w:rFonts w:cs="Arial"/>
          <w:color w:val="000000"/>
          <w:lang w:eastAsia="fi-FI"/>
        </w:rPr>
        <w:t xml:space="preserve"> </w:t>
      </w:r>
      <w:r w:rsidR="002C01C7">
        <w:rPr>
          <w:rFonts w:cs="Arial"/>
        </w:rPr>
        <w:t>Lisäsuoritusrajan nosto vähentää pie</w:t>
      </w:r>
      <w:r w:rsidR="002C01C7">
        <w:rPr>
          <w:rFonts w:cs="Arial"/>
        </w:rPr>
        <w:t>n</w:t>
      </w:r>
      <w:r w:rsidR="002C01C7">
        <w:rPr>
          <w:rFonts w:cs="Arial"/>
        </w:rPr>
        <w:t>ten tilityserien määrää ja sitä kautta</w:t>
      </w:r>
      <w:r>
        <w:rPr>
          <w:rFonts w:cs="Arial"/>
        </w:rPr>
        <w:t xml:space="preserve"> velkojien, velkaneuvonnan sekä tuomioi</w:t>
      </w:r>
      <w:r>
        <w:rPr>
          <w:rFonts w:cs="Arial"/>
        </w:rPr>
        <w:t>s</w:t>
      </w:r>
      <w:r>
        <w:rPr>
          <w:rFonts w:cs="Arial"/>
        </w:rPr>
        <w:t xml:space="preserve">tuimen työtaakkaa. </w:t>
      </w:r>
    </w:p>
    <w:p w:rsidR="008F369C" w:rsidRPr="007B38D7" w:rsidRDefault="008F369C" w:rsidP="00340760">
      <w:pPr>
        <w:ind w:left="1134"/>
        <w:jc w:val="both"/>
        <w:rPr>
          <w:rFonts w:cs="Arial"/>
          <w:color w:val="000000"/>
          <w:lang w:eastAsia="fi-FI"/>
        </w:rPr>
      </w:pPr>
    </w:p>
    <w:p w:rsidR="008E4613" w:rsidRDefault="008F369C" w:rsidP="00340760">
      <w:pPr>
        <w:ind w:left="1134"/>
        <w:jc w:val="both"/>
        <w:rPr>
          <w:rFonts w:cs="Arial"/>
        </w:rPr>
      </w:pPr>
      <w:r>
        <w:rPr>
          <w:rFonts w:cs="Arial"/>
        </w:rPr>
        <w:t>V</w:t>
      </w:r>
      <w:r w:rsidR="008E4613">
        <w:rPr>
          <w:rFonts w:cs="Arial"/>
        </w:rPr>
        <w:t>elkaneuvonta</w:t>
      </w:r>
      <w:r>
        <w:rPr>
          <w:rFonts w:cs="Arial"/>
        </w:rPr>
        <w:t xml:space="preserve"> ry</w:t>
      </w:r>
      <w:r w:rsidR="008E4613">
        <w:rPr>
          <w:rFonts w:cs="Arial"/>
        </w:rPr>
        <w:t xml:space="preserve"> katsoo, että lisäsuoritusvelvollisuus </w:t>
      </w:r>
      <w:r w:rsidR="006838E7">
        <w:rPr>
          <w:rFonts w:cs="Arial"/>
        </w:rPr>
        <w:t xml:space="preserve">nykyisen lain mukaan on </w:t>
      </w:r>
      <w:r w:rsidR="008E4613">
        <w:rPr>
          <w:rFonts w:cs="Arial"/>
        </w:rPr>
        <w:t xml:space="preserve">ongelmallinen </w:t>
      </w:r>
      <w:r w:rsidR="006838E7">
        <w:rPr>
          <w:rFonts w:cs="Arial"/>
        </w:rPr>
        <w:t xml:space="preserve">lähinnä </w:t>
      </w:r>
      <w:r w:rsidR="008E4613">
        <w:rPr>
          <w:rFonts w:cs="Arial"/>
        </w:rPr>
        <w:t>siitä syystä, että lisäsuorituslaskelmat pitäisi tehdä jo se</w:t>
      </w:r>
      <w:r w:rsidR="008E4613">
        <w:rPr>
          <w:rFonts w:cs="Arial"/>
        </w:rPr>
        <w:t>u</w:t>
      </w:r>
      <w:r w:rsidR="008E4613">
        <w:rPr>
          <w:rFonts w:cs="Arial"/>
        </w:rPr>
        <w:t>raavan vuoden maaliskuuhun mennessä. Tällöin ei kuitenkaan</w:t>
      </w:r>
      <w:r w:rsidR="006838E7">
        <w:rPr>
          <w:rFonts w:cs="Arial"/>
        </w:rPr>
        <w:t xml:space="preserve"> ole käytettävissä</w:t>
      </w:r>
      <w:r w:rsidR="008E4613">
        <w:rPr>
          <w:rFonts w:cs="Arial"/>
        </w:rPr>
        <w:t xml:space="preserve"> vahvistettua verotuspää</w:t>
      </w:r>
      <w:r w:rsidR="006838E7">
        <w:rPr>
          <w:rFonts w:cs="Arial"/>
        </w:rPr>
        <w:t>töstä</w:t>
      </w:r>
      <w:r w:rsidR="008E4613">
        <w:rPr>
          <w:rFonts w:cs="Arial"/>
        </w:rPr>
        <w:t xml:space="preserve"> ja tulojen selvittäminen</w:t>
      </w:r>
      <w:r>
        <w:rPr>
          <w:rFonts w:cs="Arial"/>
        </w:rPr>
        <w:t xml:space="preserve"> on</w:t>
      </w:r>
      <w:r w:rsidR="006838E7">
        <w:rPr>
          <w:rFonts w:cs="Arial"/>
        </w:rPr>
        <w:t xml:space="preserve"> siten</w:t>
      </w:r>
      <w:r>
        <w:rPr>
          <w:rFonts w:cs="Arial"/>
        </w:rPr>
        <w:t xml:space="preserve"> huomattavasti ha</w:t>
      </w:r>
      <w:r>
        <w:rPr>
          <w:rFonts w:cs="Arial"/>
        </w:rPr>
        <w:t>n</w:t>
      </w:r>
      <w:r>
        <w:rPr>
          <w:rFonts w:cs="Arial"/>
        </w:rPr>
        <w:t>kalampaa. Velkaneuvonta ry kannattaa t</w:t>
      </w:r>
      <w:r w:rsidR="008E4613">
        <w:rPr>
          <w:rFonts w:cs="Arial"/>
        </w:rPr>
        <w:t>yöryhmän ehdotusta siitä, että lisäsuor</w:t>
      </w:r>
      <w:r w:rsidR="008E4613">
        <w:rPr>
          <w:rFonts w:cs="Arial"/>
        </w:rPr>
        <w:t>i</w:t>
      </w:r>
      <w:r w:rsidR="008E4613">
        <w:rPr>
          <w:rFonts w:cs="Arial"/>
        </w:rPr>
        <w:t>tus tulisi tilittää vasta seuraavan vuoden loppuun mennessä</w:t>
      </w:r>
      <w:r>
        <w:rPr>
          <w:rFonts w:cs="Arial"/>
        </w:rPr>
        <w:t>.</w:t>
      </w:r>
    </w:p>
    <w:p w:rsidR="008E4613" w:rsidRDefault="008E4613" w:rsidP="00340760">
      <w:pPr>
        <w:ind w:left="1134"/>
        <w:jc w:val="both"/>
        <w:rPr>
          <w:rFonts w:cs="Arial"/>
        </w:rPr>
      </w:pPr>
    </w:p>
    <w:p w:rsidR="00505847" w:rsidRDefault="00505847" w:rsidP="00340760">
      <w:pPr>
        <w:ind w:left="1134"/>
        <w:jc w:val="both"/>
        <w:rPr>
          <w:rFonts w:cs="Arial"/>
        </w:rPr>
      </w:pPr>
    </w:p>
    <w:p w:rsidR="008E4613" w:rsidRPr="008F369C" w:rsidRDefault="008F369C" w:rsidP="00572F97">
      <w:pPr>
        <w:ind w:left="1134"/>
        <w:jc w:val="center"/>
        <w:rPr>
          <w:rFonts w:cs="Arial"/>
          <w:i/>
          <w:color w:val="000000"/>
          <w:lang w:eastAsia="fi-FI"/>
        </w:rPr>
      </w:pPr>
      <w:r w:rsidRPr="008F369C">
        <w:rPr>
          <w:rFonts w:cs="Arial"/>
          <w:i/>
          <w:color w:val="000000"/>
          <w:lang w:eastAsia="fi-FI"/>
        </w:rPr>
        <w:t>38</w:t>
      </w:r>
      <w:r>
        <w:rPr>
          <w:rFonts w:cs="Arial"/>
          <w:i/>
          <w:color w:val="000000"/>
          <w:lang w:eastAsia="fi-FI"/>
        </w:rPr>
        <w:t xml:space="preserve"> a</w:t>
      </w:r>
      <w:r w:rsidRPr="008F369C">
        <w:rPr>
          <w:rFonts w:cs="Arial"/>
          <w:i/>
          <w:color w:val="000000"/>
          <w:lang w:eastAsia="fi-FI"/>
        </w:rPr>
        <w:t xml:space="preserve"> §</w:t>
      </w:r>
    </w:p>
    <w:p w:rsidR="008F369C" w:rsidRPr="008F369C" w:rsidRDefault="008F369C" w:rsidP="00572F97">
      <w:pPr>
        <w:ind w:left="1134"/>
        <w:jc w:val="center"/>
        <w:rPr>
          <w:rFonts w:cs="Arial"/>
          <w:i/>
          <w:color w:val="000000"/>
          <w:lang w:eastAsia="fi-FI"/>
        </w:rPr>
      </w:pPr>
      <w:proofErr w:type="gramStart"/>
      <w:r w:rsidRPr="008F369C">
        <w:rPr>
          <w:rFonts w:cs="Arial"/>
          <w:i/>
          <w:color w:val="000000"/>
          <w:lang w:eastAsia="fi-FI"/>
        </w:rPr>
        <w:t>Maksuohjelman vahvistaminen yksinkertaistetussa menettelyssä</w:t>
      </w:r>
      <w:proofErr w:type="gramEnd"/>
    </w:p>
    <w:p w:rsidR="008F369C" w:rsidRDefault="008F369C" w:rsidP="00340760">
      <w:pPr>
        <w:ind w:left="1134"/>
        <w:jc w:val="both"/>
        <w:rPr>
          <w:rFonts w:cs="Arial"/>
          <w:color w:val="000000"/>
          <w:lang w:eastAsia="fi-FI"/>
        </w:rPr>
      </w:pPr>
    </w:p>
    <w:p w:rsidR="008E4613" w:rsidRDefault="00490EF9" w:rsidP="00340760">
      <w:pPr>
        <w:pStyle w:val="Luettelokappale"/>
        <w:ind w:left="1134"/>
        <w:contextualSpacing w:val="0"/>
        <w:jc w:val="both"/>
        <w:rPr>
          <w:rFonts w:cs="Arial"/>
          <w:color w:val="000000"/>
        </w:rPr>
      </w:pPr>
      <w:r>
        <w:rPr>
          <w:rFonts w:cs="Arial"/>
          <w:color w:val="000000"/>
        </w:rPr>
        <w:t>Y</w:t>
      </w:r>
      <w:r w:rsidR="0076135B">
        <w:rPr>
          <w:rFonts w:cs="Arial"/>
          <w:color w:val="000000"/>
        </w:rPr>
        <w:t>ksinkertaistetun</w:t>
      </w:r>
      <w:r w:rsidR="008E4613" w:rsidRPr="00F12E24">
        <w:rPr>
          <w:rFonts w:cs="Arial"/>
          <w:color w:val="000000"/>
        </w:rPr>
        <w:t xml:space="preserve"> menette</w:t>
      </w:r>
      <w:r w:rsidR="0076135B">
        <w:rPr>
          <w:rFonts w:cs="Arial"/>
          <w:color w:val="000000"/>
        </w:rPr>
        <w:t>ly</w:t>
      </w:r>
      <w:r w:rsidR="008E4613" w:rsidRPr="00F12E24">
        <w:rPr>
          <w:rFonts w:cs="Arial"/>
          <w:color w:val="000000"/>
        </w:rPr>
        <w:t>n</w:t>
      </w:r>
      <w:r>
        <w:rPr>
          <w:rFonts w:cs="Arial"/>
          <w:color w:val="000000"/>
        </w:rPr>
        <w:t xml:space="preserve"> lisääminen prosessiin on kannatettavaa</w:t>
      </w:r>
      <w:r w:rsidR="008E4613" w:rsidRPr="00F12E24">
        <w:rPr>
          <w:rFonts w:cs="Arial"/>
          <w:color w:val="000000"/>
        </w:rPr>
        <w:t>.</w:t>
      </w:r>
      <w:r w:rsidR="0076135B">
        <w:rPr>
          <w:rFonts w:cs="Arial"/>
          <w:color w:val="000000"/>
        </w:rPr>
        <w:t xml:space="preserve"> Yksinke</w:t>
      </w:r>
      <w:r w:rsidR="0076135B">
        <w:rPr>
          <w:rFonts w:cs="Arial"/>
          <w:color w:val="000000"/>
        </w:rPr>
        <w:t>r</w:t>
      </w:r>
      <w:r w:rsidR="0076135B">
        <w:rPr>
          <w:rFonts w:cs="Arial"/>
          <w:color w:val="000000"/>
        </w:rPr>
        <w:t>taistettu menettely on edullinen velallisen, velkojan, velkaneuvonnan ja tuomioi</w:t>
      </w:r>
      <w:r w:rsidR="0076135B">
        <w:rPr>
          <w:rFonts w:cs="Arial"/>
          <w:color w:val="000000"/>
        </w:rPr>
        <w:t>s</w:t>
      </w:r>
      <w:r w:rsidR="0076135B">
        <w:rPr>
          <w:rFonts w:cs="Arial"/>
          <w:color w:val="000000"/>
        </w:rPr>
        <w:t>tuimen näkökulmasta</w:t>
      </w:r>
      <w:r>
        <w:rPr>
          <w:rFonts w:cs="Arial"/>
          <w:color w:val="000000"/>
        </w:rPr>
        <w:t>. Se</w:t>
      </w:r>
      <w:r w:rsidR="0076135B">
        <w:rPr>
          <w:rFonts w:cs="Arial"/>
          <w:color w:val="000000"/>
        </w:rPr>
        <w:t xml:space="preserve"> nopeutta</w:t>
      </w:r>
      <w:r>
        <w:rPr>
          <w:rFonts w:cs="Arial"/>
          <w:color w:val="000000"/>
        </w:rPr>
        <w:t>a ja yksinkertaistaa</w:t>
      </w:r>
      <w:r w:rsidR="0076135B">
        <w:rPr>
          <w:rFonts w:cs="Arial"/>
          <w:color w:val="000000"/>
        </w:rPr>
        <w:t xml:space="preserve"> prosessia ja tuo siten säästöjä. Yksinkertaistettu menettely myös edesauttaa sovintoratkaisujen synt</w:t>
      </w:r>
      <w:r w:rsidR="0076135B">
        <w:rPr>
          <w:rFonts w:cs="Arial"/>
          <w:color w:val="000000"/>
        </w:rPr>
        <w:t>y</w:t>
      </w:r>
      <w:r w:rsidR="0076135B">
        <w:rPr>
          <w:rFonts w:cs="Arial"/>
          <w:color w:val="000000"/>
        </w:rPr>
        <w:t xml:space="preserve">mistä. </w:t>
      </w:r>
      <w:r w:rsidR="008E4613" w:rsidRPr="00F12E24">
        <w:rPr>
          <w:rFonts w:cs="Arial"/>
          <w:color w:val="000000"/>
        </w:rPr>
        <w:t xml:space="preserve"> </w:t>
      </w:r>
    </w:p>
    <w:p w:rsidR="00443FA8" w:rsidRDefault="00443FA8" w:rsidP="00340760">
      <w:pPr>
        <w:pStyle w:val="Luettelokappale"/>
        <w:ind w:left="1134"/>
        <w:jc w:val="both"/>
        <w:rPr>
          <w:rFonts w:cs="Arial"/>
        </w:rPr>
      </w:pPr>
    </w:p>
    <w:p w:rsidR="00ED20DA" w:rsidRPr="007B38D7" w:rsidRDefault="00ED20DA" w:rsidP="00340760">
      <w:pPr>
        <w:pStyle w:val="Luettelokappale"/>
        <w:ind w:left="1134"/>
        <w:jc w:val="both"/>
        <w:rPr>
          <w:rFonts w:cs="Arial"/>
        </w:rPr>
      </w:pPr>
    </w:p>
    <w:p w:rsidR="00443FA8" w:rsidRPr="00340760" w:rsidRDefault="00ED20DA" w:rsidP="00340760">
      <w:pPr>
        <w:pStyle w:val="Luettelokappale"/>
        <w:ind w:left="1134"/>
        <w:jc w:val="center"/>
        <w:rPr>
          <w:rFonts w:cs="Arial"/>
          <w:b/>
        </w:rPr>
      </w:pPr>
      <w:r w:rsidRPr="00340760">
        <w:rPr>
          <w:rFonts w:cs="Arial"/>
          <w:b/>
        </w:rPr>
        <w:t>6 luku</w:t>
      </w:r>
    </w:p>
    <w:p w:rsidR="00443FA8" w:rsidRPr="00340760" w:rsidRDefault="00443FA8" w:rsidP="00340760">
      <w:pPr>
        <w:pStyle w:val="Luettelokappale"/>
        <w:ind w:left="1134"/>
        <w:jc w:val="center"/>
        <w:rPr>
          <w:rFonts w:cs="Arial"/>
          <w:b/>
        </w:rPr>
      </w:pPr>
      <w:r w:rsidRPr="00340760">
        <w:rPr>
          <w:rFonts w:cs="Arial"/>
          <w:b/>
        </w:rPr>
        <w:t>Vahvistettua maksuohjelmaa koskevat säännökset</w:t>
      </w:r>
    </w:p>
    <w:p w:rsidR="00DF2E3D" w:rsidRDefault="00DF2E3D" w:rsidP="00340760">
      <w:pPr>
        <w:ind w:left="1134"/>
        <w:jc w:val="both"/>
        <w:rPr>
          <w:rFonts w:cs="Arial"/>
        </w:rPr>
      </w:pPr>
    </w:p>
    <w:p w:rsidR="00505847" w:rsidRDefault="00505847" w:rsidP="00340760">
      <w:pPr>
        <w:ind w:left="1134"/>
        <w:jc w:val="both"/>
        <w:rPr>
          <w:rFonts w:cs="Arial"/>
        </w:rPr>
      </w:pPr>
    </w:p>
    <w:p w:rsidR="00ED20DA" w:rsidRPr="00ED20DA" w:rsidRDefault="00DF2E3D" w:rsidP="00340760">
      <w:pPr>
        <w:ind w:left="1134"/>
        <w:jc w:val="center"/>
        <w:rPr>
          <w:rFonts w:cs="Arial"/>
          <w:i/>
          <w:color w:val="000000"/>
          <w:lang w:eastAsia="fi-FI"/>
        </w:rPr>
      </w:pPr>
      <w:r w:rsidRPr="00ED20DA">
        <w:rPr>
          <w:rFonts w:cs="Arial"/>
          <w:i/>
          <w:color w:val="000000"/>
          <w:lang w:eastAsia="fi-FI"/>
        </w:rPr>
        <w:t>41 §</w:t>
      </w:r>
    </w:p>
    <w:p w:rsidR="00ED20DA" w:rsidRPr="00ED20DA" w:rsidRDefault="00ED20DA" w:rsidP="00340760">
      <w:pPr>
        <w:ind w:left="1134"/>
        <w:jc w:val="center"/>
        <w:rPr>
          <w:rFonts w:cs="Arial"/>
          <w:i/>
          <w:color w:val="000000"/>
          <w:lang w:eastAsia="fi-FI"/>
        </w:rPr>
      </w:pPr>
      <w:r w:rsidRPr="00ED20DA">
        <w:rPr>
          <w:rFonts w:cs="Arial"/>
          <w:i/>
          <w:color w:val="000000"/>
          <w:lang w:eastAsia="fi-FI"/>
        </w:rPr>
        <w:t>Maksuohjelman noudattaminen</w:t>
      </w:r>
    </w:p>
    <w:p w:rsidR="00ED20DA" w:rsidRDefault="00DF2E3D" w:rsidP="00340760">
      <w:pPr>
        <w:ind w:left="1134"/>
        <w:jc w:val="both"/>
        <w:rPr>
          <w:rFonts w:cs="Arial"/>
          <w:color w:val="000000"/>
          <w:lang w:eastAsia="fi-FI"/>
        </w:rPr>
      </w:pPr>
      <w:r w:rsidRPr="00DF2E3D">
        <w:rPr>
          <w:rFonts w:cs="Arial"/>
          <w:color w:val="000000"/>
          <w:lang w:eastAsia="fi-FI"/>
        </w:rPr>
        <w:t xml:space="preserve"> </w:t>
      </w:r>
    </w:p>
    <w:p w:rsidR="00DF2E3D" w:rsidRDefault="00971BE9" w:rsidP="00340760">
      <w:pPr>
        <w:ind w:left="1134"/>
        <w:jc w:val="both"/>
        <w:rPr>
          <w:rFonts w:cs="Arial"/>
          <w:color w:val="000000"/>
          <w:lang w:eastAsia="fi-FI"/>
        </w:rPr>
      </w:pPr>
      <w:r>
        <w:rPr>
          <w:rFonts w:cs="Arial"/>
          <w:color w:val="000000"/>
          <w:lang w:eastAsia="fi-FI"/>
        </w:rPr>
        <w:t xml:space="preserve">Velkaneuvonta ry pitää perusteltuna, että pidemmän, yli kolme vuotta kestävän maksuohjelman kohdalla vapaakuukausien määrä nostetaan ehdotettuun viiteen. </w:t>
      </w:r>
      <w:r w:rsidR="00DF2E3D" w:rsidRPr="00DF2E3D">
        <w:rPr>
          <w:rFonts w:cs="Arial"/>
          <w:color w:val="000000"/>
          <w:lang w:eastAsia="fi-FI"/>
        </w:rPr>
        <w:t>Myös muutos</w:t>
      </w:r>
      <w:r>
        <w:rPr>
          <w:rFonts w:cs="Arial"/>
          <w:color w:val="000000"/>
          <w:lang w:eastAsia="fi-FI"/>
        </w:rPr>
        <w:t>, jolla poistetaan</w:t>
      </w:r>
      <w:r w:rsidR="00DF2E3D" w:rsidRPr="00DF2E3D">
        <w:rPr>
          <w:rFonts w:cs="Arial"/>
          <w:color w:val="000000"/>
          <w:lang w:eastAsia="fi-FI"/>
        </w:rPr>
        <w:t xml:space="preserve"> velallisen velvollisuu</w:t>
      </w:r>
      <w:r>
        <w:rPr>
          <w:rFonts w:cs="Arial"/>
          <w:color w:val="000000"/>
          <w:lang w:eastAsia="fi-FI"/>
        </w:rPr>
        <w:t>s automaattisesti</w:t>
      </w:r>
      <w:r w:rsidR="00DF2E3D" w:rsidRPr="00DF2E3D">
        <w:rPr>
          <w:rFonts w:cs="Arial"/>
          <w:color w:val="000000"/>
          <w:lang w:eastAsia="fi-FI"/>
        </w:rPr>
        <w:t xml:space="preserve"> ilmoittaa lykkäyk</w:t>
      </w:r>
      <w:r>
        <w:rPr>
          <w:rFonts w:cs="Arial"/>
          <w:color w:val="000000"/>
          <w:lang w:eastAsia="fi-FI"/>
        </w:rPr>
        <w:t>sen syy, on kannatettava. Velka</w:t>
      </w:r>
      <w:r w:rsidR="009D7B42">
        <w:rPr>
          <w:rFonts w:cs="Arial"/>
          <w:color w:val="000000"/>
          <w:lang w:eastAsia="fi-FI"/>
        </w:rPr>
        <w:t xml:space="preserve">neuvonta ry kuitenkin pitää </w:t>
      </w:r>
      <w:r>
        <w:rPr>
          <w:rFonts w:cs="Arial"/>
          <w:color w:val="000000"/>
          <w:lang w:eastAsia="fi-FI"/>
        </w:rPr>
        <w:t>mahdollisena, että joitai</w:t>
      </w:r>
      <w:r w:rsidR="009D7B42">
        <w:rPr>
          <w:rFonts w:cs="Arial"/>
          <w:color w:val="000000"/>
          <w:lang w:eastAsia="fi-FI"/>
        </w:rPr>
        <w:t>n väärinkäytöksiä voi ilmetä</w:t>
      </w:r>
      <w:r>
        <w:rPr>
          <w:rFonts w:cs="Arial"/>
          <w:color w:val="000000"/>
          <w:lang w:eastAsia="fi-FI"/>
        </w:rPr>
        <w:t>, mikäli syyn ilmoittaminen poistetaan laista</w:t>
      </w:r>
      <w:r w:rsidR="009D7B42">
        <w:rPr>
          <w:rFonts w:cs="Arial"/>
          <w:color w:val="000000"/>
          <w:lang w:eastAsia="fi-FI"/>
        </w:rPr>
        <w:t xml:space="preserve"> </w:t>
      </w:r>
      <w:r w:rsidR="009D7B42">
        <w:rPr>
          <w:rFonts w:cs="Arial"/>
          <w:color w:val="000000"/>
          <w:lang w:eastAsia="fi-FI"/>
        </w:rPr>
        <w:lastRenderedPageBreak/>
        <w:t>työryhmän ehdottamalla tavalla</w:t>
      </w:r>
      <w:r>
        <w:rPr>
          <w:rFonts w:cs="Arial"/>
          <w:color w:val="000000"/>
          <w:lang w:eastAsia="fi-FI"/>
        </w:rPr>
        <w:t>.</w:t>
      </w:r>
      <w:r w:rsidR="009D7B42">
        <w:rPr>
          <w:rFonts w:cs="Arial"/>
          <w:color w:val="000000"/>
          <w:lang w:eastAsia="fi-FI"/>
        </w:rPr>
        <w:t xml:space="preserve"> Vapaakuukauden syyn ilmoittamisvelvollisuuden poistaminen </w:t>
      </w:r>
      <w:r>
        <w:rPr>
          <w:rFonts w:cs="Arial"/>
          <w:color w:val="000000"/>
          <w:lang w:eastAsia="fi-FI"/>
        </w:rPr>
        <w:t>saattaa joidenkin yksittäisten velallisten kohdalla vaikeuttaa velk</w:t>
      </w:r>
      <w:r>
        <w:rPr>
          <w:rFonts w:cs="Arial"/>
          <w:color w:val="000000"/>
          <w:lang w:eastAsia="fi-FI"/>
        </w:rPr>
        <w:t>a</w:t>
      </w:r>
      <w:r>
        <w:rPr>
          <w:rFonts w:cs="Arial"/>
          <w:color w:val="000000"/>
          <w:lang w:eastAsia="fi-FI"/>
        </w:rPr>
        <w:t>järje</w:t>
      </w:r>
      <w:r w:rsidR="003751CE">
        <w:rPr>
          <w:rFonts w:cs="Arial"/>
          <w:color w:val="000000"/>
          <w:lang w:eastAsia="fi-FI"/>
        </w:rPr>
        <w:t>stelyn toteutumista tai johtaa</w:t>
      </w:r>
      <w:r>
        <w:rPr>
          <w:rFonts w:cs="Arial"/>
          <w:color w:val="000000"/>
          <w:lang w:eastAsia="fi-FI"/>
        </w:rPr>
        <w:t xml:space="preserve"> turhien vapaakuukau</w:t>
      </w:r>
      <w:r w:rsidR="009D7B42">
        <w:rPr>
          <w:rFonts w:cs="Arial"/>
          <w:color w:val="000000"/>
          <w:lang w:eastAsia="fi-FI"/>
        </w:rPr>
        <w:t>sien käyt</w:t>
      </w:r>
      <w:r>
        <w:rPr>
          <w:rFonts w:cs="Arial"/>
          <w:color w:val="000000"/>
          <w:lang w:eastAsia="fi-FI"/>
        </w:rPr>
        <w:t>tämis</w:t>
      </w:r>
      <w:r w:rsidR="003751CE">
        <w:rPr>
          <w:rFonts w:cs="Arial"/>
          <w:color w:val="000000"/>
          <w:lang w:eastAsia="fi-FI"/>
        </w:rPr>
        <w:t>een</w:t>
      </w:r>
      <w:r>
        <w:rPr>
          <w:rFonts w:cs="Arial"/>
          <w:color w:val="000000"/>
          <w:lang w:eastAsia="fi-FI"/>
        </w:rPr>
        <w:t>.</w:t>
      </w:r>
      <w:r w:rsidR="005379FB">
        <w:rPr>
          <w:rFonts w:cs="Arial"/>
          <w:color w:val="000000"/>
          <w:lang w:eastAsia="fi-FI"/>
        </w:rPr>
        <w:t xml:space="preserve"> Velk</w:t>
      </w:r>
      <w:r w:rsidR="005379FB">
        <w:rPr>
          <w:rFonts w:cs="Arial"/>
          <w:color w:val="000000"/>
          <w:lang w:eastAsia="fi-FI"/>
        </w:rPr>
        <w:t>a</w:t>
      </w:r>
      <w:r w:rsidR="005379FB">
        <w:rPr>
          <w:rFonts w:cs="Arial"/>
          <w:color w:val="000000"/>
          <w:lang w:eastAsia="fi-FI"/>
        </w:rPr>
        <w:t>neuvonta ry katsoo kuitenkin muutoksen tarpeelliseksi ja perustelluksi mahdoll</w:t>
      </w:r>
      <w:r w:rsidR="005379FB">
        <w:rPr>
          <w:rFonts w:cs="Arial"/>
          <w:color w:val="000000"/>
          <w:lang w:eastAsia="fi-FI"/>
        </w:rPr>
        <w:t>i</w:t>
      </w:r>
      <w:r w:rsidR="005379FB">
        <w:rPr>
          <w:rFonts w:cs="Arial"/>
          <w:color w:val="000000"/>
          <w:lang w:eastAsia="fi-FI"/>
        </w:rPr>
        <w:t>sis</w:t>
      </w:r>
      <w:r w:rsidR="008F59AE">
        <w:rPr>
          <w:rFonts w:cs="Arial"/>
          <w:color w:val="000000"/>
          <w:lang w:eastAsia="fi-FI"/>
        </w:rPr>
        <w:t>ta väärinkäytöksistä huolimatta. Syyn ilmoittamisvelvollisuuden poistaminen vähentää velkaneuvonnan, velallisen ja velkojien työtaakkaa ja parantaa velall</w:t>
      </w:r>
      <w:r w:rsidR="008F59AE">
        <w:rPr>
          <w:rFonts w:cs="Arial"/>
          <w:color w:val="000000"/>
          <w:lang w:eastAsia="fi-FI"/>
        </w:rPr>
        <w:t>i</w:t>
      </w:r>
      <w:r w:rsidR="008F59AE">
        <w:rPr>
          <w:rFonts w:cs="Arial"/>
          <w:color w:val="000000"/>
          <w:lang w:eastAsia="fi-FI"/>
        </w:rPr>
        <w:t>sen mahdollisuuksia selviytyä maksuohjelmasta.</w:t>
      </w:r>
    </w:p>
    <w:p w:rsidR="00ED20DA" w:rsidRPr="00DF2E3D" w:rsidRDefault="00ED20DA" w:rsidP="00340760">
      <w:pPr>
        <w:ind w:left="1134"/>
        <w:jc w:val="both"/>
        <w:rPr>
          <w:rFonts w:cs="Arial"/>
          <w:color w:val="000000"/>
          <w:lang w:eastAsia="fi-FI"/>
        </w:rPr>
      </w:pPr>
    </w:p>
    <w:p w:rsidR="00DF2E3D" w:rsidRDefault="00DF2E3D" w:rsidP="00340760">
      <w:pPr>
        <w:ind w:left="1134"/>
        <w:jc w:val="center"/>
        <w:rPr>
          <w:rFonts w:cs="Arial"/>
        </w:rPr>
      </w:pPr>
    </w:p>
    <w:p w:rsidR="00173949" w:rsidRPr="00340760" w:rsidRDefault="00173949" w:rsidP="00340760">
      <w:pPr>
        <w:ind w:left="1134"/>
        <w:jc w:val="center"/>
        <w:rPr>
          <w:rFonts w:cs="Arial"/>
        </w:rPr>
      </w:pPr>
    </w:p>
    <w:p w:rsidR="00443FA8" w:rsidRPr="00340760" w:rsidRDefault="00ED20DA" w:rsidP="00340760">
      <w:pPr>
        <w:pStyle w:val="Luettelokappale"/>
        <w:ind w:left="1134"/>
        <w:jc w:val="center"/>
        <w:rPr>
          <w:rFonts w:cs="Arial"/>
          <w:b/>
        </w:rPr>
      </w:pPr>
      <w:r w:rsidRPr="00340760">
        <w:rPr>
          <w:rFonts w:cs="Arial"/>
          <w:b/>
        </w:rPr>
        <w:t>7 luku</w:t>
      </w:r>
    </w:p>
    <w:p w:rsidR="00DC3CC7" w:rsidRPr="00340760" w:rsidRDefault="004C2FAC" w:rsidP="00340760">
      <w:pPr>
        <w:pStyle w:val="Luettelokappale"/>
        <w:ind w:left="1134"/>
        <w:jc w:val="center"/>
        <w:rPr>
          <w:rFonts w:cs="Arial"/>
          <w:b/>
        </w:rPr>
      </w:pPr>
      <w:r>
        <w:rPr>
          <w:rFonts w:cs="Arial"/>
          <w:b/>
        </w:rPr>
        <w:t>Elinkeinotoimintaa harjoittavaa velallista koskevat erityis</w:t>
      </w:r>
      <w:r w:rsidR="00ED20DA" w:rsidRPr="00340760">
        <w:rPr>
          <w:rFonts w:cs="Arial"/>
          <w:b/>
        </w:rPr>
        <w:t>säännökset</w:t>
      </w:r>
    </w:p>
    <w:p w:rsidR="00DC0F82" w:rsidRPr="00F12E24" w:rsidRDefault="00DC0F82" w:rsidP="00340760">
      <w:pPr>
        <w:ind w:left="1134"/>
        <w:jc w:val="both"/>
        <w:rPr>
          <w:rFonts w:cs="Arial"/>
        </w:rPr>
      </w:pPr>
    </w:p>
    <w:p w:rsidR="00B03238" w:rsidRPr="00F12E24" w:rsidRDefault="00452953" w:rsidP="00340760">
      <w:pPr>
        <w:ind w:left="1134"/>
        <w:jc w:val="both"/>
        <w:rPr>
          <w:rFonts w:cs="Arial"/>
        </w:rPr>
      </w:pPr>
      <w:r>
        <w:rPr>
          <w:rFonts w:cs="Arial"/>
        </w:rPr>
        <w:t>Toiminimiyrittäjien lisääminen</w:t>
      </w:r>
      <w:r w:rsidR="00DC0F82" w:rsidRPr="00F12E24">
        <w:rPr>
          <w:rFonts w:cs="Arial"/>
        </w:rPr>
        <w:t xml:space="preserve"> velkajärjestelylain</w:t>
      </w:r>
      <w:r>
        <w:rPr>
          <w:rFonts w:cs="Arial"/>
        </w:rPr>
        <w:t xml:space="preserve"> säännösten</w:t>
      </w:r>
      <w:r w:rsidR="00DC0F82" w:rsidRPr="00F12E24">
        <w:rPr>
          <w:rFonts w:cs="Arial"/>
        </w:rPr>
        <w:t xml:space="preserve"> </w:t>
      </w:r>
      <w:r w:rsidR="00822307">
        <w:rPr>
          <w:rFonts w:cs="Arial"/>
        </w:rPr>
        <w:t>piiriin nähdää</w:t>
      </w:r>
      <w:r>
        <w:rPr>
          <w:rFonts w:cs="Arial"/>
        </w:rPr>
        <w:t>n p</w:t>
      </w:r>
      <w:r>
        <w:rPr>
          <w:rFonts w:cs="Arial"/>
        </w:rPr>
        <w:t>e</w:t>
      </w:r>
      <w:r>
        <w:rPr>
          <w:rFonts w:cs="Arial"/>
        </w:rPr>
        <w:t>rusteltuna ja</w:t>
      </w:r>
      <w:r w:rsidR="00DC0F82" w:rsidRPr="00F12E24">
        <w:rPr>
          <w:rFonts w:cs="Arial"/>
        </w:rPr>
        <w:t xml:space="preserve"> yhdenvertaisuusperiaatteen mukaisena. Voimassa oleva velkajä</w:t>
      </w:r>
      <w:r w:rsidR="00DC0F82" w:rsidRPr="00F12E24">
        <w:rPr>
          <w:rFonts w:cs="Arial"/>
        </w:rPr>
        <w:t>r</w:t>
      </w:r>
      <w:r w:rsidR="00DC0F82" w:rsidRPr="00F12E24">
        <w:rPr>
          <w:rFonts w:cs="Arial"/>
        </w:rPr>
        <w:t>jestelylaki on sulke</w:t>
      </w:r>
      <w:r w:rsidR="005379FB">
        <w:rPr>
          <w:rFonts w:cs="Arial"/>
        </w:rPr>
        <w:t>nut toimivat toiminimiyritykset</w:t>
      </w:r>
      <w:r w:rsidR="00DC0F82" w:rsidRPr="00F12E24">
        <w:rPr>
          <w:rFonts w:cs="Arial"/>
        </w:rPr>
        <w:t xml:space="preserve"> velkajär</w:t>
      </w:r>
      <w:r w:rsidR="005379FB">
        <w:rPr>
          <w:rFonts w:cs="Arial"/>
        </w:rPr>
        <w:t>jestelylain ulkopuolelle. Se on p</w:t>
      </w:r>
      <w:r w:rsidR="00DC0F82" w:rsidRPr="00F12E24">
        <w:rPr>
          <w:rFonts w:cs="Arial"/>
        </w:rPr>
        <w:t>akottanut yksityisen elinkeinonharjoittajan</w:t>
      </w:r>
      <w:r w:rsidR="005379FB">
        <w:rPr>
          <w:rFonts w:cs="Arial"/>
        </w:rPr>
        <w:t xml:space="preserve"> lopettamaan yritystoimintansa niiss</w:t>
      </w:r>
      <w:r w:rsidR="00DC0F82" w:rsidRPr="00F12E24">
        <w:rPr>
          <w:rFonts w:cs="Arial"/>
        </w:rPr>
        <w:t>äkin tilan</w:t>
      </w:r>
      <w:r w:rsidR="005379FB">
        <w:rPr>
          <w:rFonts w:cs="Arial"/>
        </w:rPr>
        <w:t>tei</w:t>
      </w:r>
      <w:r w:rsidR="00DC0F82" w:rsidRPr="00F12E24">
        <w:rPr>
          <w:rFonts w:cs="Arial"/>
        </w:rPr>
        <w:t>ssa, jo</w:t>
      </w:r>
      <w:r w:rsidR="005379FB">
        <w:rPr>
          <w:rFonts w:cs="Arial"/>
        </w:rPr>
        <w:t>i</w:t>
      </w:r>
      <w:r w:rsidR="00DC0F82" w:rsidRPr="00F12E24">
        <w:rPr>
          <w:rFonts w:cs="Arial"/>
        </w:rPr>
        <w:t>ssa ansiotulo</w:t>
      </w:r>
      <w:r w:rsidR="005379FB">
        <w:rPr>
          <w:rFonts w:cs="Arial"/>
        </w:rPr>
        <w:t>t</w:t>
      </w:r>
      <w:r>
        <w:rPr>
          <w:rFonts w:cs="Arial"/>
        </w:rPr>
        <w:t xml:space="preserve"> olisivat riittäneet </w:t>
      </w:r>
      <w:r w:rsidR="00DC0F82" w:rsidRPr="00F12E24">
        <w:rPr>
          <w:rFonts w:cs="Arial"/>
        </w:rPr>
        <w:t>perheen</w:t>
      </w:r>
      <w:r>
        <w:rPr>
          <w:rFonts w:cs="Arial"/>
        </w:rPr>
        <w:t xml:space="preserve"> elättämiseen</w:t>
      </w:r>
      <w:r w:rsidR="00DC0F82" w:rsidRPr="00F12E24">
        <w:rPr>
          <w:rFonts w:cs="Arial"/>
        </w:rPr>
        <w:t>, m</w:t>
      </w:r>
      <w:r w:rsidR="00DC0F82" w:rsidRPr="00F12E24">
        <w:rPr>
          <w:rFonts w:cs="Arial"/>
        </w:rPr>
        <w:t>i</w:t>
      </w:r>
      <w:r w:rsidR="00DC0F82" w:rsidRPr="00F12E24">
        <w:rPr>
          <w:rFonts w:cs="Arial"/>
        </w:rPr>
        <w:t xml:space="preserve">käli esimerkiksi yrittäjän tilapäisestä sairastumisesta johtuneet yritystoiminnan velat olisi voitu järjestellä </w:t>
      </w:r>
      <w:r w:rsidR="00B03238" w:rsidRPr="00F12E24">
        <w:rPr>
          <w:rFonts w:cs="Arial"/>
        </w:rPr>
        <w:t>käräjäoikeuden kautta</w:t>
      </w:r>
      <w:r w:rsidR="00DC0F82" w:rsidRPr="00F12E24">
        <w:rPr>
          <w:rFonts w:cs="Arial"/>
        </w:rPr>
        <w:t>.</w:t>
      </w:r>
      <w:r w:rsidR="00B03238" w:rsidRPr="00F12E24">
        <w:rPr>
          <w:rFonts w:cs="Arial"/>
        </w:rPr>
        <w:t xml:space="preserve"> Nykyinen laki </w:t>
      </w:r>
      <w:r w:rsidR="00DC0F82" w:rsidRPr="00F12E24">
        <w:rPr>
          <w:rFonts w:cs="Arial"/>
        </w:rPr>
        <w:t>edellyttä</w:t>
      </w:r>
      <w:r w:rsidR="00B03238" w:rsidRPr="00F12E24">
        <w:rPr>
          <w:rFonts w:cs="Arial"/>
        </w:rPr>
        <w:t>ä</w:t>
      </w:r>
      <w:r w:rsidR="00DC0F82" w:rsidRPr="00F12E24">
        <w:rPr>
          <w:rFonts w:cs="Arial"/>
        </w:rPr>
        <w:t xml:space="preserve"> toimi</w:t>
      </w:r>
      <w:r w:rsidR="00DC0F82" w:rsidRPr="00F12E24">
        <w:rPr>
          <w:rFonts w:cs="Arial"/>
        </w:rPr>
        <w:t>n</w:t>
      </w:r>
      <w:r w:rsidR="00DC0F82" w:rsidRPr="00F12E24">
        <w:rPr>
          <w:rFonts w:cs="Arial"/>
        </w:rPr>
        <w:t>nan lopettamista, mikä on käytännössä johtanut siihen, että velallinen on jout</w:t>
      </w:r>
      <w:r w:rsidR="00DC0F82" w:rsidRPr="00F12E24">
        <w:rPr>
          <w:rFonts w:cs="Arial"/>
        </w:rPr>
        <w:t>u</w:t>
      </w:r>
      <w:r w:rsidR="00DC0F82" w:rsidRPr="00F12E24">
        <w:rPr>
          <w:rFonts w:cs="Arial"/>
        </w:rPr>
        <w:t>nut odottamaan</w:t>
      </w:r>
      <w:r w:rsidR="00B03238" w:rsidRPr="00F12E24">
        <w:rPr>
          <w:rFonts w:cs="Arial"/>
        </w:rPr>
        <w:t xml:space="preserve"> velkajärjestelyyn pääsyä kaksikin vuotta, m</w:t>
      </w:r>
      <w:r w:rsidR="005379FB">
        <w:rPr>
          <w:rFonts w:cs="Arial"/>
        </w:rPr>
        <w:t>ikäli ei ole työllistynyt</w:t>
      </w:r>
      <w:r w:rsidR="00B03238" w:rsidRPr="00F12E24">
        <w:rPr>
          <w:rFonts w:cs="Arial"/>
        </w:rPr>
        <w:t>. Yrittäjien osalta työllistyminen on saattanut olla hyvinkin hidasta.</w:t>
      </w:r>
      <w:r w:rsidR="00DC0F82" w:rsidRPr="00F12E24">
        <w:rPr>
          <w:rFonts w:cs="Arial"/>
        </w:rPr>
        <w:t xml:space="preserve"> Tältä osin tava</w:t>
      </w:r>
      <w:r w:rsidR="00DC0F82" w:rsidRPr="00F12E24">
        <w:rPr>
          <w:rFonts w:cs="Arial"/>
        </w:rPr>
        <w:t>l</w:t>
      </w:r>
      <w:r w:rsidR="00DC0F82" w:rsidRPr="00F12E24">
        <w:rPr>
          <w:rFonts w:cs="Arial"/>
        </w:rPr>
        <w:t>lisessa palkkatyössä oleva velallinen on ollut paremmassa asemassa.</w:t>
      </w:r>
      <w:r w:rsidR="00B03238" w:rsidRPr="00F12E24">
        <w:rPr>
          <w:rFonts w:cs="Arial"/>
        </w:rPr>
        <w:t xml:space="preserve"> </w:t>
      </w:r>
    </w:p>
    <w:p w:rsidR="00FD0A12" w:rsidRDefault="00FD0A12" w:rsidP="00FD0A12">
      <w:pPr>
        <w:ind w:left="1134"/>
        <w:jc w:val="both"/>
        <w:rPr>
          <w:rFonts w:cs="Arial"/>
        </w:rPr>
      </w:pPr>
    </w:p>
    <w:p w:rsidR="00FD0A12" w:rsidRPr="00F12E24" w:rsidRDefault="00FD0A12" w:rsidP="00FD0A12">
      <w:pPr>
        <w:ind w:left="1134"/>
        <w:jc w:val="both"/>
        <w:rPr>
          <w:rFonts w:cs="Arial"/>
        </w:rPr>
      </w:pPr>
      <w:r w:rsidRPr="00F12E24">
        <w:rPr>
          <w:rFonts w:cs="Arial"/>
        </w:rPr>
        <w:t>Velkajärjestelyn mahdollistaminen toiminimiyrittäjille tuo velkaneuvontaan jonkin verran lisää asiakkaita sekä uusia haasteita. Lainsäädäntöhankkeen</w:t>
      </w:r>
      <w:r w:rsidR="00822307">
        <w:rPr>
          <w:rFonts w:cs="Arial"/>
        </w:rPr>
        <w:t xml:space="preserve"> yhteydessä on velkaneuvonnalle, </w:t>
      </w:r>
      <w:r w:rsidR="00DD0ACC">
        <w:rPr>
          <w:rFonts w:cs="Arial"/>
        </w:rPr>
        <w:t xml:space="preserve">Suomen </w:t>
      </w:r>
      <w:r w:rsidR="00822307">
        <w:rPr>
          <w:rFonts w:cs="Arial"/>
        </w:rPr>
        <w:t xml:space="preserve">talousavulle ja muille toimijoille </w:t>
      </w:r>
      <w:r w:rsidRPr="00F12E24">
        <w:rPr>
          <w:rFonts w:cs="Arial"/>
        </w:rPr>
        <w:t>turvattava riittävät lisäresurssit palvelun tuottamiseksi sekä taattava sisällöllisesti riittävä ja laad</w:t>
      </w:r>
      <w:r w:rsidRPr="00F12E24">
        <w:rPr>
          <w:rFonts w:cs="Arial"/>
        </w:rPr>
        <w:t>u</w:t>
      </w:r>
      <w:r w:rsidRPr="00F12E24">
        <w:rPr>
          <w:rFonts w:cs="Arial"/>
        </w:rPr>
        <w:t xml:space="preserve">kas koulutus kaikille </w:t>
      </w:r>
      <w:r w:rsidR="005B739A">
        <w:rPr>
          <w:rFonts w:cs="Arial"/>
        </w:rPr>
        <w:t xml:space="preserve">talous- ja </w:t>
      </w:r>
      <w:r w:rsidRPr="00F12E24">
        <w:rPr>
          <w:rFonts w:cs="Arial"/>
        </w:rPr>
        <w:t>velkaneuvojille. Tälläkin hetkellä monet velkane</w:t>
      </w:r>
      <w:r w:rsidRPr="00F12E24">
        <w:rPr>
          <w:rFonts w:cs="Arial"/>
        </w:rPr>
        <w:t>u</w:t>
      </w:r>
      <w:r w:rsidRPr="00F12E24">
        <w:rPr>
          <w:rFonts w:cs="Arial"/>
        </w:rPr>
        <w:t>vonnat kärsivät resurssipulasta ja pitkistä jonoista. Tältä osin olisi suotavaa, että lakimuutoksen yhteydessä tarkastettaisiin velkaneuvonnan järjestämistä koskeva lainsäädäntö ja että velkaneuvontapalvelu toteutettaisiin yh</w:t>
      </w:r>
      <w:r w:rsidR="005B739A">
        <w:rPr>
          <w:rFonts w:cs="Arial"/>
        </w:rPr>
        <w:t>denvertaisesti kaikille palvelua tarvitseville</w:t>
      </w:r>
      <w:r w:rsidRPr="00F12E24">
        <w:rPr>
          <w:rFonts w:cs="Arial"/>
        </w:rPr>
        <w:t xml:space="preserve"> asuinkunnasta riippumatta.</w:t>
      </w:r>
    </w:p>
    <w:p w:rsidR="00EB2C35" w:rsidRDefault="00EB2C35" w:rsidP="00340760">
      <w:pPr>
        <w:ind w:left="1134"/>
        <w:jc w:val="both"/>
        <w:rPr>
          <w:rFonts w:cs="Arial"/>
        </w:rPr>
      </w:pPr>
    </w:p>
    <w:p w:rsidR="00FD0A12" w:rsidRDefault="00FD0A12" w:rsidP="00340760">
      <w:pPr>
        <w:pStyle w:val="Luettelokappale"/>
        <w:ind w:left="1134"/>
        <w:contextualSpacing w:val="0"/>
        <w:jc w:val="both"/>
        <w:rPr>
          <w:rFonts w:cs="Arial"/>
        </w:rPr>
      </w:pPr>
    </w:p>
    <w:p w:rsidR="00FD0A12" w:rsidRPr="000220E9" w:rsidRDefault="00FD0A12" w:rsidP="000220E9">
      <w:pPr>
        <w:pStyle w:val="Luettelokappale"/>
        <w:ind w:left="1134"/>
        <w:contextualSpacing w:val="0"/>
        <w:jc w:val="center"/>
        <w:rPr>
          <w:rFonts w:cs="Arial"/>
          <w:i/>
        </w:rPr>
      </w:pPr>
      <w:r w:rsidRPr="000220E9">
        <w:rPr>
          <w:rFonts w:cs="Arial"/>
          <w:i/>
        </w:rPr>
        <w:t>45 §</w:t>
      </w:r>
    </w:p>
    <w:p w:rsidR="00FD0A12" w:rsidRPr="000220E9" w:rsidRDefault="000220E9" w:rsidP="000220E9">
      <w:pPr>
        <w:pStyle w:val="Luettelokappale"/>
        <w:ind w:left="1134"/>
        <w:contextualSpacing w:val="0"/>
        <w:jc w:val="center"/>
        <w:rPr>
          <w:rFonts w:cs="Arial"/>
          <w:i/>
        </w:rPr>
      </w:pPr>
      <w:r w:rsidRPr="000220E9">
        <w:rPr>
          <w:rFonts w:cs="Arial"/>
          <w:i/>
        </w:rPr>
        <w:t>Yksityistalouden velkojen järjestelyä koskevat lisäedellytykset</w:t>
      </w:r>
    </w:p>
    <w:p w:rsidR="00FD0A12" w:rsidRDefault="00FD0A12" w:rsidP="00340760">
      <w:pPr>
        <w:pStyle w:val="Luettelokappale"/>
        <w:ind w:left="1134"/>
        <w:contextualSpacing w:val="0"/>
        <w:jc w:val="both"/>
        <w:rPr>
          <w:rFonts w:cs="Arial"/>
        </w:rPr>
      </w:pPr>
    </w:p>
    <w:p w:rsidR="000220E9" w:rsidRDefault="002D59F1" w:rsidP="00340760">
      <w:pPr>
        <w:pStyle w:val="Luettelokappale"/>
        <w:ind w:left="1134"/>
        <w:contextualSpacing w:val="0"/>
        <w:jc w:val="both"/>
        <w:rPr>
          <w:rFonts w:cs="Arial"/>
          <w:color w:val="000000"/>
        </w:rPr>
      </w:pPr>
      <w:r>
        <w:rPr>
          <w:rFonts w:cs="Arial"/>
        </w:rPr>
        <w:t>Mietinnössä ehdotetut elinkeinonharjoittajaa koskevat lisäedellytykse</w:t>
      </w:r>
      <w:r w:rsidR="003751CE">
        <w:rPr>
          <w:rFonts w:cs="Arial"/>
        </w:rPr>
        <w:t xml:space="preserve">t ja esteet </w:t>
      </w:r>
      <w:r>
        <w:rPr>
          <w:rFonts w:cs="Arial"/>
        </w:rPr>
        <w:t>ovat hyvin perusteltuja ja tarpeellisia rajattaessa velkajärjestelyyn pääsevien yri</w:t>
      </w:r>
      <w:r>
        <w:rPr>
          <w:rFonts w:cs="Arial"/>
        </w:rPr>
        <w:t>t</w:t>
      </w:r>
      <w:r>
        <w:rPr>
          <w:rFonts w:cs="Arial"/>
        </w:rPr>
        <w:t xml:space="preserve">täjien määrää. </w:t>
      </w:r>
      <w:r w:rsidR="00EB2C35">
        <w:rPr>
          <w:rFonts w:cs="Arial"/>
        </w:rPr>
        <w:t xml:space="preserve">Mietinnössä </w:t>
      </w:r>
      <w:r w:rsidR="00E72FC0">
        <w:rPr>
          <w:rFonts w:cs="Arial"/>
        </w:rPr>
        <w:t>ehdotetussa</w:t>
      </w:r>
      <w:r w:rsidR="00EB2C35">
        <w:rPr>
          <w:rFonts w:cs="Arial"/>
        </w:rPr>
        <w:t xml:space="preserve"> </w:t>
      </w:r>
      <w:r w:rsidR="00EB2C35" w:rsidRPr="00F12E24">
        <w:rPr>
          <w:rFonts w:cs="Arial"/>
          <w:color w:val="000000"/>
        </w:rPr>
        <w:t>45 §</w:t>
      </w:r>
      <w:r w:rsidR="00E72FC0">
        <w:rPr>
          <w:rFonts w:cs="Arial"/>
          <w:color w:val="000000"/>
        </w:rPr>
        <w:t xml:space="preserve">:ssä </w:t>
      </w:r>
      <w:r>
        <w:rPr>
          <w:rFonts w:cs="Arial"/>
          <w:color w:val="000000"/>
        </w:rPr>
        <w:t xml:space="preserve">kuitenkin </w:t>
      </w:r>
      <w:r w:rsidR="00E72FC0">
        <w:rPr>
          <w:rFonts w:cs="Arial"/>
          <w:color w:val="000000"/>
        </w:rPr>
        <w:t>edellytetään, että yri</w:t>
      </w:r>
      <w:r w:rsidR="00E72FC0">
        <w:rPr>
          <w:rFonts w:cs="Arial"/>
          <w:color w:val="000000"/>
        </w:rPr>
        <w:t>t</w:t>
      </w:r>
      <w:r w:rsidR="00E72FC0">
        <w:rPr>
          <w:rFonts w:cs="Arial"/>
          <w:color w:val="000000"/>
        </w:rPr>
        <w:t>täjälle syntyy maksuvaraa</w:t>
      </w:r>
      <w:r w:rsidR="005B739A">
        <w:rPr>
          <w:rFonts w:cs="Arial"/>
          <w:color w:val="000000"/>
        </w:rPr>
        <w:t>, jotta hän voi päästä velkajärjestelyyn</w:t>
      </w:r>
      <w:r w:rsidR="00FD0A12">
        <w:rPr>
          <w:rFonts w:cs="Arial"/>
          <w:color w:val="000000"/>
        </w:rPr>
        <w:t>. Työr</w:t>
      </w:r>
      <w:r w:rsidR="000220E9">
        <w:rPr>
          <w:rFonts w:cs="Arial"/>
          <w:color w:val="000000"/>
        </w:rPr>
        <w:t>yhmän e</w:t>
      </w:r>
      <w:r w:rsidR="000220E9">
        <w:rPr>
          <w:rFonts w:cs="Arial"/>
          <w:color w:val="000000"/>
        </w:rPr>
        <w:t>h</w:t>
      </w:r>
      <w:r w:rsidR="000220E9">
        <w:rPr>
          <w:rFonts w:cs="Arial"/>
          <w:color w:val="000000"/>
        </w:rPr>
        <w:t>dotus ei siten mahdollista</w:t>
      </w:r>
      <w:r w:rsidR="00FD0A12">
        <w:rPr>
          <w:rFonts w:cs="Arial"/>
          <w:color w:val="000000"/>
        </w:rPr>
        <w:t xml:space="preserve"> sellaisen yrittäjän</w:t>
      </w:r>
      <w:r w:rsidR="000220E9">
        <w:rPr>
          <w:rFonts w:cs="Arial"/>
          <w:color w:val="000000"/>
        </w:rPr>
        <w:t xml:space="preserve"> pääsyä velkajärjestelyyn, jonka maksuvara on nolla. Nykylainsäädäntö ei edellytä palkansaajalta maksuvaraa. Oikeudenmukaisempaa olisi, että myös yrittäjävelallinen, jonka maksuvara on nolla tai hieman negatiivinen, voisi saada velkajärjestelyn tinkimällä elinkusta</w:t>
      </w:r>
      <w:r w:rsidR="000220E9">
        <w:rPr>
          <w:rFonts w:cs="Arial"/>
          <w:color w:val="000000"/>
        </w:rPr>
        <w:t>n</w:t>
      </w:r>
      <w:r w:rsidR="000220E9">
        <w:rPr>
          <w:rFonts w:cs="Arial"/>
          <w:color w:val="000000"/>
        </w:rPr>
        <w:t>nuksistaan.</w:t>
      </w:r>
    </w:p>
    <w:p w:rsidR="000220E9" w:rsidRDefault="000220E9" w:rsidP="00340760">
      <w:pPr>
        <w:pStyle w:val="Luettelokappale"/>
        <w:ind w:left="1134"/>
        <w:contextualSpacing w:val="0"/>
        <w:jc w:val="both"/>
        <w:rPr>
          <w:rFonts w:cs="Arial"/>
          <w:color w:val="000000"/>
        </w:rPr>
      </w:pPr>
    </w:p>
    <w:p w:rsidR="000220E9" w:rsidRDefault="000220E9" w:rsidP="00340760">
      <w:pPr>
        <w:pStyle w:val="Luettelokappale"/>
        <w:ind w:left="1134"/>
        <w:contextualSpacing w:val="0"/>
        <w:jc w:val="both"/>
        <w:rPr>
          <w:rFonts w:cs="Arial"/>
          <w:color w:val="000000"/>
        </w:rPr>
      </w:pPr>
      <w:r>
        <w:rPr>
          <w:rFonts w:cs="Arial"/>
          <w:color w:val="000000"/>
        </w:rPr>
        <w:t>Mietinnössä ei ole myöskään otettu kantaa siihen, voiko yrittäjä tinkiä elinkusta</w:t>
      </w:r>
      <w:r>
        <w:rPr>
          <w:rFonts w:cs="Arial"/>
          <w:color w:val="000000"/>
        </w:rPr>
        <w:t>n</w:t>
      </w:r>
      <w:r>
        <w:rPr>
          <w:rFonts w:cs="Arial"/>
          <w:color w:val="000000"/>
        </w:rPr>
        <w:t xml:space="preserve">nuksistaan velkajärjestelyyn pääsemiseksi. </w:t>
      </w:r>
      <w:r w:rsidR="00DD0ACC">
        <w:rPr>
          <w:rFonts w:cs="Arial"/>
          <w:color w:val="000000"/>
        </w:rPr>
        <w:t>Nykyisen oikeuskäytännö</w:t>
      </w:r>
      <w:r w:rsidR="00E72FC0">
        <w:rPr>
          <w:rFonts w:cs="Arial"/>
          <w:color w:val="000000"/>
        </w:rPr>
        <w:t>n mukaan velallinen voi tinkiä elinkustannuksistaan esimerkiksi tilanteessa, jossa on ta</w:t>
      </w:r>
      <w:r w:rsidR="00E72FC0">
        <w:rPr>
          <w:rFonts w:cs="Arial"/>
          <w:color w:val="000000"/>
        </w:rPr>
        <w:t>r</w:t>
      </w:r>
      <w:r w:rsidR="00E72FC0">
        <w:rPr>
          <w:rFonts w:cs="Arial"/>
          <w:color w:val="000000"/>
        </w:rPr>
        <w:t>peellista säilyttää omistusasunto tai työn kannalta välttämätön, mutta ylikallis a</w:t>
      </w:r>
      <w:r w:rsidR="00E72FC0">
        <w:rPr>
          <w:rFonts w:cs="Arial"/>
          <w:color w:val="000000"/>
        </w:rPr>
        <w:t>u</w:t>
      </w:r>
      <w:r w:rsidR="00E72FC0">
        <w:rPr>
          <w:rFonts w:cs="Arial"/>
          <w:color w:val="000000"/>
        </w:rPr>
        <w:t>to.</w:t>
      </w:r>
      <w:r>
        <w:rPr>
          <w:rFonts w:cs="Arial"/>
          <w:color w:val="000000"/>
        </w:rPr>
        <w:t xml:space="preserve"> Velkaneuvonta ry katsoo, että tiety</w:t>
      </w:r>
      <w:r w:rsidR="00822307">
        <w:rPr>
          <w:rFonts w:cs="Arial"/>
          <w:color w:val="000000"/>
        </w:rPr>
        <w:t>in edellytyksin tinkiminen pitäisi voida</w:t>
      </w:r>
      <w:r>
        <w:rPr>
          <w:rFonts w:cs="Arial"/>
          <w:color w:val="000000"/>
        </w:rPr>
        <w:t xml:space="preserve"> olla mahdollista.</w:t>
      </w:r>
      <w:r w:rsidR="00B1425E" w:rsidRPr="00B1425E">
        <w:rPr>
          <w:rFonts w:cs="Arial"/>
          <w:color w:val="000000"/>
        </w:rPr>
        <w:t xml:space="preserve"> </w:t>
      </w:r>
    </w:p>
    <w:p w:rsidR="000220E9" w:rsidRDefault="000220E9" w:rsidP="00340760">
      <w:pPr>
        <w:pStyle w:val="Luettelokappale"/>
        <w:ind w:left="1134"/>
        <w:contextualSpacing w:val="0"/>
        <w:jc w:val="both"/>
        <w:rPr>
          <w:rFonts w:cs="Arial"/>
          <w:color w:val="000000"/>
        </w:rPr>
      </w:pPr>
    </w:p>
    <w:p w:rsidR="00EB2C35" w:rsidRPr="00F12E24" w:rsidRDefault="00FD0A12" w:rsidP="00340760">
      <w:pPr>
        <w:pStyle w:val="Luettelokappale"/>
        <w:ind w:left="1134"/>
        <w:contextualSpacing w:val="0"/>
        <w:jc w:val="both"/>
        <w:rPr>
          <w:rFonts w:cs="Arial"/>
          <w:color w:val="000000"/>
        </w:rPr>
      </w:pPr>
      <w:r>
        <w:rPr>
          <w:rFonts w:cs="Arial"/>
          <w:color w:val="000000"/>
        </w:rPr>
        <w:t>Yhdenvertaisuuspe</w:t>
      </w:r>
      <w:r w:rsidR="000220E9">
        <w:rPr>
          <w:rFonts w:cs="Arial"/>
          <w:color w:val="000000"/>
        </w:rPr>
        <w:t xml:space="preserve">riaate ei puolla </w:t>
      </w:r>
      <w:r>
        <w:rPr>
          <w:rFonts w:cs="Arial"/>
          <w:color w:val="000000"/>
        </w:rPr>
        <w:t>palkansaajan ja yrittäjän asettamista eriarvo</w:t>
      </w:r>
      <w:r>
        <w:rPr>
          <w:rFonts w:cs="Arial"/>
          <w:color w:val="000000"/>
        </w:rPr>
        <w:t>i</w:t>
      </w:r>
      <w:r>
        <w:rPr>
          <w:rFonts w:cs="Arial"/>
          <w:color w:val="000000"/>
        </w:rPr>
        <w:t xml:space="preserve">seen asemaan. </w:t>
      </w:r>
      <w:r w:rsidR="000220E9">
        <w:rPr>
          <w:rFonts w:cs="Arial"/>
          <w:color w:val="000000"/>
        </w:rPr>
        <w:t>Velkaneuvonta ry katsoo, että toiminimiyrittäjän pitäisi olla ma</w:t>
      </w:r>
      <w:r w:rsidR="000220E9">
        <w:rPr>
          <w:rFonts w:cs="Arial"/>
          <w:color w:val="000000"/>
        </w:rPr>
        <w:t>h</w:t>
      </w:r>
      <w:r w:rsidR="000220E9">
        <w:rPr>
          <w:rFonts w:cs="Arial"/>
          <w:color w:val="000000"/>
        </w:rPr>
        <w:t>dollista saada velkajärjestely, mikäli hänen maksuvaransa on nolla tai hieman negatiivinen. E</w:t>
      </w:r>
      <w:r>
        <w:rPr>
          <w:rFonts w:cs="Arial"/>
          <w:color w:val="000000"/>
        </w:rPr>
        <w:t>dellytyk</w:t>
      </w:r>
      <w:r w:rsidR="000220E9">
        <w:rPr>
          <w:rFonts w:cs="Arial"/>
          <w:color w:val="000000"/>
        </w:rPr>
        <w:t>senä on</w:t>
      </w:r>
      <w:r>
        <w:rPr>
          <w:rFonts w:cs="Arial"/>
          <w:color w:val="000000"/>
        </w:rPr>
        <w:t xml:space="preserve">, </w:t>
      </w:r>
      <w:r w:rsidR="000220E9">
        <w:rPr>
          <w:rFonts w:cs="Arial"/>
          <w:color w:val="000000"/>
        </w:rPr>
        <w:t>ettei maksuvara saa mennä negatiiviseksi to</w:t>
      </w:r>
      <w:r w:rsidR="000220E9">
        <w:rPr>
          <w:rFonts w:cs="Arial"/>
          <w:color w:val="000000"/>
        </w:rPr>
        <w:t>i</w:t>
      </w:r>
      <w:r w:rsidR="000220E9">
        <w:rPr>
          <w:rFonts w:cs="Arial"/>
          <w:color w:val="000000"/>
        </w:rPr>
        <w:t xml:space="preserve">meentulotukinormeja käyttämällä. Lisäksi </w:t>
      </w:r>
      <w:r>
        <w:rPr>
          <w:rFonts w:cs="Arial"/>
          <w:color w:val="000000"/>
        </w:rPr>
        <w:t>yrittäjältä vaadi</w:t>
      </w:r>
      <w:r w:rsidR="000220E9">
        <w:rPr>
          <w:rFonts w:cs="Arial"/>
          <w:color w:val="000000"/>
        </w:rPr>
        <w:t>ttaisiin tällaisissa tila</w:t>
      </w:r>
      <w:r w:rsidR="000220E9">
        <w:rPr>
          <w:rFonts w:cs="Arial"/>
          <w:color w:val="000000"/>
        </w:rPr>
        <w:t>n</w:t>
      </w:r>
      <w:r w:rsidR="000220E9">
        <w:rPr>
          <w:rFonts w:cs="Arial"/>
          <w:color w:val="000000"/>
        </w:rPr>
        <w:t>teissa</w:t>
      </w:r>
      <w:r>
        <w:rPr>
          <w:rFonts w:cs="Arial"/>
          <w:color w:val="000000"/>
        </w:rPr>
        <w:t xml:space="preserve"> </w:t>
      </w:r>
      <w:r w:rsidR="00B1425E">
        <w:rPr>
          <w:rFonts w:cs="Arial"/>
          <w:color w:val="000000"/>
        </w:rPr>
        <w:t>kolmen kuukauden näyttö</w:t>
      </w:r>
      <w:r>
        <w:rPr>
          <w:rFonts w:cs="Arial"/>
          <w:color w:val="000000"/>
        </w:rPr>
        <w:t>ä</w:t>
      </w:r>
      <w:r w:rsidR="00B1425E">
        <w:rPr>
          <w:rFonts w:cs="Arial"/>
          <w:color w:val="000000"/>
        </w:rPr>
        <w:t xml:space="preserve"> siitä, että hän selviytyy pakollisista menoistaan </w:t>
      </w:r>
      <w:proofErr w:type="spellStart"/>
      <w:r w:rsidR="00B1425E">
        <w:rPr>
          <w:rFonts w:cs="Arial"/>
          <w:color w:val="000000"/>
        </w:rPr>
        <w:t>lisävelkaantumat</w:t>
      </w:r>
      <w:r>
        <w:rPr>
          <w:rFonts w:cs="Arial"/>
          <w:color w:val="000000"/>
        </w:rPr>
        <w:t>ta</w:t>
      </w:r>
      <w:proofErr w:type="spellEnd"/>
      <w:r w:rsidR="000220E9">
        <w:rPr>
          <w:rFonts w:cs="Arial"/>
          <w:color w:val="000000"/>
        </w:rPr>
        <w:t xml:space="preserve"> (vrt. </w:t>
      </w:r>
      <w:proofErr w:type="spellStart"/>
      <w:r w:rsidR="000220E9">
        <w:rPr>
          <w:rFonts w:cs="Arial"/>
          <w:color w:val="000000"/>
        </w:rPr>
        <w:t>Takuu-Säätiön</w:t>
      </w:r>
      <w:proofErr w:type="spellEnd"/>
      <w:r w:rsidR="000220E9">
        <w:rPr>
          <w:rFonts w:cs="Arial"/>
          <w:color w:val="000000"/>
        </w:rPr>
        <w:t xml:space="preserve"> käytäntö). </w:t>
      </w:r>
      <w:r w:rsidR="00E72FC0">
        <w:rPr>
          <w:rFonts w:cs="Arial"/>
          <w:color w:val="000000"/>
        </w:rPr>
        <w:t>Ehdotetulla muutoksella yritt</w:t>
      </w:r>
      <w:r w:rsidR="00E72FC0">
        <w:rPr>
          <w:rFonts w:cs="Arial"/>
          <w:color w:val="000000"/>
        </w:rPr>
        <w:t>ä</w:t>
      </w:r>
      <w:r w:rsidR="00E72FC0">
        <w:rPr>
          <w:rFonts w:cs="Arial"/>
          <w:color w:val="000000"/>
        </w:rPr>
        <w:t>jät olisivat tasa-arvoisessa asemassa palk</w:t>
      </w:r>
      <w:r w:rsidR="000220E9">
        <w:rPr>
          <w:rFonts w:cs="Arial"/>
          <w:color w:val="000000"/>
        </w:rPr>
        <w:t>ansaajien</w:t>
      </w:r>
      <w:r w:rsidR="00E72FC0">
        <w:rPr>
          <w:rFonts w:cs="Arial"/>
          <w:color w:val="000000"/>
        </w:rPr>
        <w:t xml:space="preserve"> kanssa.</w:t>
      </w:r>
      <w:r w:rsidR="00EB2C35">
        <w:rPr>
          <w:rFonts w:cs="Arial"/>
          <w:color w:val="000000"/>
        </w:rPr>
        <w:t xml:space="preserve"> </w:t>
      </w:r>
    </w:p>
    <w:p w:rsidR="00DC0F82" w:rsidRDefault="00DC0F82" w:rsidP="00340760">
      <w:pPr>
        <w:ind w:left="1134"/>
        <w:jc w:val="both"/>
        <w:rPr>
          <w:rFonts w:cs="Arial"/>
        </w:rPr>
      </w:pPr>
    </w:p>
    <w:p w:rsidR="003751CE" w:rsidRPr="00F12E24" w:rsidRDefault="003751CE" w:rsidP="00340760">
      <w:pPr>
        <w:ind w:left="1134"/>
        <w:jc w:val="both"/>
        <w:rPr>
          <w:rFonts w:cs="Arial"/>
        </w:rPr>
      </w:pPr>
    </w:p>
    <w:p w:rsidR="003751CE" w:rsidRPr="00340760" w:rsidRDefault="003751CE" w:rsidP="00340760">
      <w:pPr>
        <w:pStyle w:val="Luettelokappale"/>
        <w:ind w:left="1134"/>
        <w:jc w:val="center"/>
        <w:rPr>
          <w:rFonts w:cs="Arial"/>
          <w:b/>
        </w:rPr>
      </w:pPr>
      <w:r w:rsidRPr="00340760">
        <w:rPr>
          <w:rFonts w:cs="Arial"/>
          <w:b/>
        </w:rPr>
        <w:t>8 luku</w:t>
      </w:r>
    </w:p>
    <w:p w:rsidR="00505847" w:rsidRDefault="00443FA8" w:rsidP="00505847">
      <w:pPr>
        <w:pStyle w:val="Luettelokappale"/>
        <w:ind w:left="1134"/>
        <w:jc w:val="center"/>
        <w:rPr>
          <w:rFonts w:cs="Arial"/>
          <w:b/>
        </w:rPr>
      </w:pPr>
      <w:r w:rsidRPr="00340760">
        <w:rPr>
          <w:rFonts w:cs="Arial"/>
          <w:b/>
        </w:rPr>
        <w:t>M</w:t>
      </w:r>
      <w:r w:rsidR="00973559" w:rsidRPr="00340760">
        <w:rPr>
          <w:rFonts w:cs="Arial"/>
          <w:b/>
        </w:rPr>
        <w:t>enettely</w:t>
      </w:r>
      <w:r w:rsidR="003751CE" w:rsidRPr="00340760">
        <w:rPr>
          <w:rFonts w:cs="Arial"/>
          <w:b/>
        </w:rPr>
        <w:t xml:space="preserve"> tuomioistuimessa</w:t>
      </w:r>
    </w:p>
    <w:p w:rsidR="00505847" w:rsidRDefault="00505847" w:rsidP="00505847">
      <w:pPr>
        <w:pStyle w:val="Luettelokappale"/>
        <w:ind w:left="1134"/>
        <w:jc w:val="center"/>
        <w:rPr>
          <w:rFonts w:cs="Arial"/>
          <w:b/>
        </w:rPr>
      </w:pPr>
    </w:p>
    <w:p w:rsidR="00505847" w:rsidRPr="00505847" w:rsidRDefault="00505847" w:rsidP="00505847">
      <w:pPr>
        <w:pStyle w:val="Luettelokappale"/>
        <w:ind w:left="1134"/>
        <w:jc w:val="center"/>
        <w:rPr>
          <w:rFonts w:cs="Arial"/>
          <w:b/>
        </w:rPr>
      </w:pPr>
    </w:p>
    <w:p w:rsidR="003751CE" w:rsidRPr="003751CE" w:rsidRDefault="003751CE" w:rsidP="00340760">
      <w:pPr>
        <w:pStyle w:val="Luettelokappale"/>
        <w:ind w:left="1134"/>
        <w:jc w:val="center"/>
        <w:rPr>
          <w:rFonts w:cs="Arial"/>
          <w:i/>
        </w:rPr>
      </w:pPr>
      <w:r w:rsidRPr="003751CE">
        <w:rPr>
          <w:rFonts w:cs="Arial"/>
          <w:i/>
        </w:rPr>
        <w:t>52 a §</w:t>
      </w:r>
    </w:p>
    <w:p w:rsidR="00973559" w:rsidRPr="003751CE" w:rsidRDefault="003751CE" w:rsidP="00340760">
      <w:pPr>
        <w:pStyle w:val="Luettelokappale"/>
        <w:ind w:left="1134"/>
        <w:jc w:val="center"/>
        <w:rPr>
          <w:rFonts w:cs="Arial"/>
          <w:i/>
        </w:rPr>
      </w:pPr>
      <w:r w:rsidRPr="003751CE">
        <w:rPr>
          <w:rFonts w:cs="Arial"/>
          <w:i/>
        </w:rPr>
        <w:t>Velkojien kuuleminen hakemuksesta ja maksuohjelmaehdotuksesta</w:t>
      </w:r>
    </w:p>
    <w:p w:rsidR="00973559" w:rsidRDefault="00973559" w:rsidP="00340760">
      <w:pPr>
        <w:pStyle w:val="Luettelokappale"/>
        <w:ind w:left="1134"/>
        <w:jc w:val="both"/>
        <w:rPr>
          <w:rFonts w:cs="Arial"/>
        </w:rPr>
      </w:pPr>
    </w:p>
    <w:p w:rsidR="0001147F" w:rsidRDefault="00062E3E" w:rsidP="0014650C">
      <w:pPr>
        <w:ind w:left="1134"/>
        <w:jc w:val="both"/>
        <w:rPr>
          <w:rFonts w:cs="Arial"/>
        </w:rPr>
      </w:pPr>
      <w:r>
        <w:rPr>
          <w:rFonts w:cs="Arial"/>
        </w:rPr>
        <w:t>Velkaneuvonta ry puoltaa 52 a §:n lisäämistä velkajärjestelylakiin. Pykälän lisäys yhdenmukaistaa käräjäoikeuksien käytäntöjä ja turvaa velallisten yhdenmuka</w:t>
      </w:r>
      <w:r>
        <w:rPr>
          <w:rFonts w:cs="Arial"/>
        </w:rPr>
        <w:t>i</w:t>
      </w:r>
      <w:r>
        <w:rPr>
          <w:rFonts w:cs="Arial"/>
        </w:rPr>
        <w:t>sen kohtelun</w:t>
      </w:r>
      <w:r w:rsidR="00505847">
        <w:rPr>
          <w:rFonts w:cs="Arial"/>
        </w:rPr>
        <w:t xml:space="preserve"> asuinpaikasta riippumatta</w:t>
      </w:r>
      <w:r>
        <w:rPr>
          <w:rFonts w:cs="Arial"/>
        </w:rPr>
        <w:t xml:space="preserve">. </w:t>
      </w:r>
      <w:r w:rsidR="00505847">
        <w:rPr>
          <w:rFonts w:cs="Arial"/>
        </w:rPr>
        <w:t>Monilla paikkakunnilla tehdään jo nyt maksuohjelmat automaattisesti selkeissä ja riidattomissa tapauksissa hakemu</w:t>
      </w:r>
      <w:r w:rsidR="00505847">
        <w:rPr>
          <w:rFonts w:cs="Arial"/>
        </w:rPr>
        <w:t>k</w:t>
      </w:r>
      <w:r w:rsidR="00505847">
        <w:rPr>
          <w:rFonts w:cs="Arial"/>
        </w:rPr>
        <w:t xml:space="preserve">sen yhteydessä, jolloin kuuleminen hakemuksesta ja maksuohjelmasta tapahtuu samanaikaisesti. </w:t>
      </w:r>
      <w:r w:rsidR="001A0FFF">
        <w:rPr>
          <w:rFonts w:cs="Arial"/>
        </w:rPr>
        <w:t>Maksuohjelmasta kuuleminen</w:t>
      </w:r>
      <w:r>
        <w:rPr>
          <w:rFonts w:cs="Arial"/>
        </w:rPr>
        <w:t xml:space="preserve"> hakemuksen yhteydessä tulee tuomaan merkittäviä kustannussäästöjä</w:t>
      </w:r>
      <w:r w:rsidR="005B739A">
        <w:rPr>
          <w:rFonts w:cs="Arial"/>
        </w:rPr>
        <w:t xml:space="preserve"> ja nopeuttamaan</w:t>
      </w:r>
      <w:r w:rsidR="00505847">
        <w:rPr>
          <w:rFonts w:cs="Arial"/>
        </w:rPr>
        <w:t xml:space="preserve"> prosessia</w:t>
      </w:r>
      <w:r>
        <w:rPr>
          <w:rFonts w:cs="Arial"/>
        </w:rPr>
        <w:t xml:space="preserve">. </w:t>
      </w:r>
    </w:p>
    <w:p w:rsidR="003751CE" w:rsidRDefault="003751CE" w:rsidP="00340760">
      <w:pPr>
        <w:pStyle w:val="Luettelokappale"/>
        <w:ind w:left="1134"/>
        <w:jc w:val="both"/>
        <w:rPr>
          <w:rFonts w:cs="Arial"/>
        </w:rPr>
      </w:pPr>
    </w:p>
    <w:p w:rsidR="00505847" w:rsidRDefault="00505847" w:rsidP="00340760">
      <w:pPr>
        <w:pStyle w:val="Luettelokappale"/>
        <w:ind w:left="1134"/>
        <w:jc w:val="both"/>
        <w:rPr>
          <w:rFonts w:cs="Arial"/>
        </w:rPr>
      </w:pPr>
    </w:p>
    <w:p w:rsidR="003751CE" w:rsidRPr="003751CE" w:rsidRDefault="003751CE" w:rsidP="00340760">
      <w:pPr>
        <w:ind w:left="1134"/>
        <w:jc w:val="center"/>
        <w:rPr>
          <w:rFonts w:cs="Arial"/>
          <w:i/>
          <w:color w:val="000000"/>
          <w:lang w:eastAsia="fi-FI"/>
        </w:rPr>
      </w:pPr>
      <w:r w:rsidRPr="003751CE">
        <w:rPr>
          <w:rFonts w:cs="Arial"/>
          <w:i/>
          <w:color w:val="000000"/>
          <w:lang w:eastAsia="fi-FI"/>
        </w:rPr>
        <w:t>54 §</w:t>
      </w:r>
    </w:p>
    <w:p w:rsidR="003751CE" w:rsidRPr="003751CE" w:rsidRDefault="003751CE" w:rsidP="00340760">
      <w:pPr>
        <w:ind w:left="1134"/>
        <w:jc w:val="center"/>
        <w:rPr>
          <w:rFonts w:cs="Arial"/>
          <w:i/>
          <w:color w:val="000000"/>
          <w:lang w:eastAsia="fi-FI"/>
        </w:rPr>
      </w:pPr>
      <w:r w:rsidRPr="003751CE">
        <w:rPr>
          <w:rFonts w:cs="Arial"/>
          <w:i/>
          <w:color w:val="000000"/>
          <w:lang w:eastAsia="fi-FI"/>
        </w:rPr>
        <w:t>Päätös velkajärjestelyn aloittamisesta</w:t>
      </w:r>
    </w:p>
    <w:p w:rsidR="00146DB1" w:rsidRDefault="00146DB1" w:rsidP="00340760">
      <w:pPr>
        <w:ind w:left="1134"/>
        <w:jc w:val="both"/>
        <w:rPr>
          <w:rFonts w:cs="Arial"/>
          <w:color w:val="000000"/>
          <w:lang w:eastAsia="fi-FI"/>
        </w:rPr>
      </w:pPr>
    </w:p>
    <w:p w:rsidR="00146DB1" w:rsidRPr="00146DB1" w:rsidRDefault="007325D7" w:rsidP="00340760">
      <w:pPr>
        <w:pStyle w:val="Luettelokappale"/>
        <w:ind w:left="1134"/>
        <w:contextualSpacing w:val="0"/>
        <w:jc w:val="both"/>
        <w:rPr>
          <w:rFonts w:cs="Arial"/>
          <w:color w:val="000000"/>
        </w:rPr>
      </w:pPr>
      <w:r>
        <w:rPr>
          <w:rFonts w:cs="Arial"/>
          <w:color w:val="000000"/>
          <w:lang w:eastAsia="fi-FI"/>
        </w:rPr>
        <w:t>Ehdotusta</w:t>
      </w:r>
      <w:r w:rsidRPr="007B38D7">
        <w:rPr>
          <w:rFonts w:cs="Arial"/>
          <w:color w:val="000000"/>
          <w:lang w:eastAsia="fi-FI"/>
        </w:rPr>
        <w:t xml:space="preserve"> sa</w:t>
      </w:r>
      <w:r>
        <w:rPr>
          <w:rFonts w:cs="Arial"/>
          <w:color w:val="000000"/>
          <w:lang w:eastAsia="fi-FI"/>
        </w:rPr>
        <w:t>ldotietojen päivittämisestä</w:t>
      </w:r>
      <w:r w:rsidRPr="007B38D7">
        <w:rPr>
          <w:rFonts w:cs="Arial"/>
          <w:color w:val="000000"/>
          <w:lang w:eastAsia="fi-FI"/>
        </w:rPr>
        <w:t>, mikäli ne eivät ole yli neljä kuukautta vanhoja</w:t>
      </w:r>
      <w:r>
        <w:rPr>
          <w:rFonts w:cs="Arial"/>
          <w:color w:val="000000"/>
          <w:lang w:eastAsia="fi-FI"/>
        </w:rPr>
        <w:t>,</w:t>
      </w:r>
      <w:r w:rsidRPr="007B38D7">
        <w:rPr>
          <w:rFonts w:cs="Arial"/>
          <w:color w:val="000000"/>
          <w:lang w:eastAsia="fi-FI"/>
        </w:rPr>
        <w:t xml:space="preserve"> pidetään hyvänä. Kyseinen muutos nopeuttaa ja yksinkertaistaa käsitt</w:t>
      </w:r>
      <w:r w:rsidRPr="007B38D7">
        <w:rPr>
          <w:rFonts w:cs="Arial"/>
          <w:color w:val="000000"/>
          <w:lang w:eastAsia="fi-FI"/>
        </w:rPr>
        <w:t>e</w:t>
      </w:r>
      <w:r w:rsidRPr="007B38D7">
        <w:rPr>
          <w:rFonts w:cs="Arial"/>
          <w:color w:val="000000"/>
          <w:lang w:eastAsia="fi-FI"/>
        </w:rPr>
        <w:t>lyä. Nykyiselläänkin on huomattava, että jos saldotiedot ovat uudehkoja</w:t>
      </w:r>
      <w:r w:rsidR="00505847">
        <w:rPr>
          <w:rFonts w:cs="Arial"/>
          <w:color w:val="000000"/>
          <w:lang w:eastAsia="fi-FI"/>
        </w:rPr>
        <w:t xml:space="preserve">, ei isoja muutoksia saldotietoihin yleensä tule. </w:t>
      </w:r>
      <w:r w:rsidR="00505847" w:rsidRPr="007B38D7">
        <w:rPr>
          <w:rFonts w:cs="Arial"/>
          <w:color w:val="000000"/>
          <w:lang w:eastAsia="fi-FI"/>
        </w:rPr>
        <w:t xml:space="preserve">Käytännössä velkojien kertymät </w:t>
      </w:r>
      <w:r w:rsidR="00505847">
        <w:rPr>
          <w:rFonts w:cs="Arial"/>
          <w:color w:val="000000"/>
          <w:lang w:eastAsia="fi-FI"/>
        </w:rPr>
        <w:t>hakemu</w:t>
      </w:r>
      <w:r w:rsidR="00505847">
        <w:rPr>
          <w:rFonts w:cs="Arial"/>
          <w:color w:val="000000"/>
          <w:lang w:eastAsia="fi-FI"/>
        </w:rPr>
        <w:t>s</w:t>
      </w:r>
      <w:r w:rsidR="00505847">
        <w:rPr>
          <w:rFonts w:cs="Arial"/>
          <w:color w:val="000000"/>
          <w:lang w:eastAsia="fi-FI"/>
        </w:rPr>
        <w:t>vaiheen maksuohjelmasta lopulliseen maksuohjelmaan</w:t>
      </w:r>
      <w:r w:rsidR="00505847" w:rsidRPr="007B38D7">
        <w:rPr>
          <w:rFonts w:cs="Arial"/>
          <w:color w:val="000000"/>
          <w:lang w:eastAsia="fi-FI"/>
        </w:rPr>
        <w:t xml:space="preserve"> muuttuvat yleensä mu</w:t>
      </w:r>
      <w:r w:rsidR="00505847" w:rsidRPr="007B38D7">
        <w:rPr>
          <w:rFonts w:cs="Arial"/>
          <w:color w:val="000000"/>
          <w:lang w:eastAsia="fi-FI"/>
        </w:rPr>
        <w:t>u</w:t>
      </w:r>
      <w:r w:rsidR="00505847" w:rsidRPr="007B38D7">
        <w:rPr>
          <w:rFonts w:cs="Arial"/>
          <w:color w:val="000000"/>
          <w:lang w:eastAsia="fi-FI"/>
        </w:rPr>
        <w:t>tamilla euroilla.</w:t>
      </w:r>
      <w:r w:rsidR="00505847" w:rsidRPr="003751CE">
        <w:rPr>
          <w:rFonts w:cs="Arial"/>
        </w:rPr>
        <w:t xml:space="preserve"> </w:t>
      </w:r>
      <w:r w:rsidR="00505847">
        <w:rPr>
          <w:rFonts w:cs="Arial"/>
          <w:color w:val="000000"/>
          <w:lang w:eastAsia="fi-FI"/>
        </w:rPr>
        <w:t>Koska</w:t>
      </w:r>
      <w:r w:rsidRPr="007B38D7">
        <w:rPr>
          <w:rFonts w:cs="Arial"/>
          <w:color w:val="000000"/>
          <w:lang w:eastAsia="fi-FI"/>
        </w:rPr>
        <w:t xml:space="preserve"> muutokset ovat vähäisiä, ei niillä ole myöskään maksuo</w:t>
      </w:r>
      <w:r w:rsidRPr="007B38D7">
        <w:rPr>
          <w:rFonts w:cs="Arial"/>
          <w:color w:val="000000"/>
          <w:lang w:eastAsia="fi-FI"/>
        </w:rPr>
        <w:t>h</w:t>
      </w:r>
      <w:r w:rsidRPr="007B38D7">
        <w:rPr>
          <w:rFonts w:cs="Arial"/>
          <w:color w:val="000000"/>
          <w:lang w:eastAsia="fi-FI"/>
        </w:rPr>
        <w:t xml:space="preserve">jelmaan suurta muuttavaa vaikutusta. </w:t>
      </w:r>
      <w:r w:rsidR="005B739A">
        <w:rPr>
          <w:rFonts w:cs="Arial"/>
        </w:rPr>
        <w:t>Nykyisen käytännön mukaan v</w:t>
      </w:r>
      <w:r w:rsidR="00146DB1" w:rsidRPr="00973559">
        <w:rPr>
          <w:rFonts w:cs="Arial"/>
        </w:rPr>
        <w:t>altaosa maksuohjelmis</w:t>
      </w:r>
      <w:r w:rsidR="00146DB1">
        <w:rPr>
          <w:rFonts w:cs="Arial"/>
        </w:rPr>
        <w:t>ta</w:t>
      </w:r>
      <w:r w:rsidR="00146DB1" w:rsidRPr="00973559">
        <w:rPr>
          <w:rFonts w:cs="Arial"/>
        </w:rPr>
        <w:t xml:space="preserve"> palau</w:t>
      </w:r>
      <w:r w:rsidR="00146DB1">
        <w:rPr>
          <w:rFonts w:cs="Arial"/>
        </w:rPr>
        <w:t>tetaan</w:t>
      </w:r>
      <w:r w:rsidR="00146DB1" w:rsidRPr="00973559">
        <w:rPr>
          <w:rFonts w:cs="Arial"/>
        </w:rPr>
        <w:t xml:space="preserve"> velkaneuvontaan saldojen päivitystä varten, sillä suurimmat perintätoimistot esittävät vakiovaateensa velkojen päivittämisestä, vaikka hakemusvaiheen saldotieto olisikin oikea. </w:t>
      </w:r>
      <w:r w:rsidR="005B739A">
        <w:rPr>
          <w:rFonts w:cs="Arial"/>
        </w:rPr>
        <w:t>Tämä aiheuttaa</w:t>
      </w:r>
      <w:r w:rsidR="00505847">
        <w:rPr>
          <w:rFonts w:cs="Arial"/>
        </w:rPr>
        <w:t xml:space="preserve"> perusteetonta lisätyötä.</w:t>
      </w:r>
    </w:p>
    <w:p w:rsidR="0001147F" w:rsidRDefault="0001147F" w:rsidP="00340760">
      <w:pPr>
        <w:ind w:left="1134"/>
        <w:jc w:val="both"/>
        <w:rPr>
          <w:rFonts w:cs="Arial"/>
        </w:rPr>
      </w:pPr>
    </w:p>
    <w:p w:rsidR="00D36869" w:rsidRDefault="00D36869" w:rsidP="00340760">
      <w:pPr>
        <w:ind w:left="1134"/>
        <w:jc w:val="both"/>
        <w:rPr>
          <w:rFonts w:cs="Arial"/>
        </w:rPr>
      </w:pPr>
    </w:p>
    <w:p w:rsidR="003751CE" w:rsidRDefault="003751CE" w:rsidP="00340760">
      <w:pPr>
        <w:pStyle w:val="Luettelokappale"/>
        <w:ind w:left="1134"/>
        <w:jc w:val="both"/>
        <w:rPr>
          <w:rFonts w:cs="Arial"/>
        </w:rPr>
      </w:pPr>
    </w:p>
    <w:p w:rsidR="003751CE" w:rsidRPr="00340760" w:rsidRDefault="003751CE" w:rsidP="00340760">
      <w:pPr>
        <w:pStyle w:val="Luettelokappale"/>
        <w:ind w:left="1134"/>
        <w:jc w:val="center"/>
        <w:rPr>
          <w:rFonts w:cs="Arial"/>
          <w:b/>
        </w:rPr>
      </w:pPr>
      <w:r w:rsidRPr="00340760">
        <w:rPr>
          <w:rFonts w:cs="Arial"/>
          <w:b/>
        </w:rPr>
        <w:t>9 luku</w:t>
      </w:r>
    </w:p>
    <w:p w:rsidR="00D36869" w:rsidRPr="00340760" w:rsidRDefault="00D36869" w:rsidP="00340760">
      <w:pPr>
        <w:pStyle w:val="Luettelokappale"/>
        <w:ind w:left="1134"/>
        <w:jc w:val="center"/>
        <w:rPr>
          <w:rFonts w:cs="Arial"/>
          <w:b/>
        </w:rPr>
      </w:pPr>
      <w:r w:rsidRPr="00340760">
        <w:rPr>
          <w:rFonts w:cs="Arial"/>
          <w:b/>
        </w:rPr>
        <w:t>Selvitt</w:t>
      </w:r>
      <w:r w:rsidR="003751CE" w:rsidRPr="00340760">
        <w:rPr>
          <w:rFonts w:cs="Arial"/>
          <w:b/>
        </w:rPr>
        <w:t>äjää koskevat säännökset</w:t>
      </w:r>
    </w:p>
    <w:p w:rsidR="00D36869" w:rsidRDefault="00D36869" w:rsidP="00340760">
      <w:pPr>
        <w:ind w:left="1134"/>
        <w:jc w:val="both"/>
        <w:rPr>
          <w:rFonts w:cs="Arial"/>
        </w:rPr>
      </w:pPr>
    </w:p>
    <w:p w:rsidR="00505847" w:rsidRDefault="00505847" w:rsidP="00340760">
      <w:pPr>
        <w:ind w:left="1134"/>
        <w:jc w:val="both"/>
        <w:rPr>
          <w:rFonts w:cs="Arial"/>
        </w:rPr>
      </w:pPr>
    </w:p>
    <w:p w:rsidR="005520BD" w:rsidRPr="005520BD" w:rsidRDefault="005520BD" w:rsidP="00340760">
      <w:pPr>
        <w:ind w:left="1134"/>
        <w:jc w:val="center"/>
        <w:rPr>
          <w:rFonts w:cs="Arial"/>
          <w:i/>
        </w:rPr>
      </w:pPr>
      <w:r w:rsidRPr="005520BD">
        <w:rPr>
          <w:rFonts w:cs="Arial"/>
          <w:i/>
        </w:rPr>
        <w:t>64 §</w:t>
      </w:r>
    </w:p>
    <w:p w:rsidR="005520BD" w:rsidRPr="005520BD" w:rsidRDefault="005520BD" w:rsidP="00340760">
      <w:pPr>
        <w:ind w:left="1134"/>
        <w:jc w:val="center"/>
        <w:rPr>
          <w:rFonts w:cs="Arial"/>
          <w:i/>
        </w:rPr>
      </w:pPr>
      <w:r w:rsidRPr="005520BD">
        <w:rPr>
          <w:rFonts w:cs="Arial"/>
          <w:i/>
        </w:rPr>
        <w:t>Selvittäjän määrääminen</w:t>
      </w:r>
    </w:p>
    <w:p w:rsidR="005520BD" w:rsidRDefault="005520BD" w:rsidP="00340760">
      <w:pPr>
        <w:ind w:left="1134"/>
        <w:jc w:val="both"/>
        <w:rPr>
          <w:rFonts w:cs="Arial"/>
        </w:rPr>
      </w:pPr>
    </w:p>
    <w:p w:rsidR="005520BD" w:rsidRDefault="005520BD" w:rsidP="00340760">
      <w:pPr>
        <w:ind w:left="1134"/>
        <w:jc w:val="both"/>
        <w:rPr>
          <w:rFonts w:cs="Arial"/>
        </w:rPr>
      </w:pPr>
      <w:r>
        <w:rPr>
          <w:rFonts w:cs="Arial"/>
        </w:rPr>
        <w:t>Nykyisen velkajärjestelylain voimassaoloaikana ovat tuomioistuimet eri paikk</w:t>
      </w:r>
      <w:r>
        <w:rPr>
          <w:rFonts w:cs="Arial"/>
        </w:rPr>
        <w:t>a</w:t>
      </w:r>
      <w:r>
        <w:rPr>
          <w:rFonts w:cs="Arial"/>
        </w:rPr>
        <w:t>kunnilla kohd</w:t>
      </w:r>
      <w:r w:rsidR="00822307">
        <w:rPr>
          <w:rFonts w:cs="Arial"/>
        </w:rPr>
        <w:t>elleet velkajärjestelyyn hakeutuvia</w:t>
      </w:r>
      <w:r>
        <w:rPr>
          <w:rFonts w:cs="Arial"/>
        </w:rPr>
        <w:t xml:space="preserve"> velallisia eriarvoisesti. Jotkin paikkakunnat ovat kategorisesti jättäneet tutkimatta velallisen ehdottamat ma</w:t>
      </w:r>
      <w:r>
        <w:rPr>
          <w:rFonts w:cs="Arial"/>
        </w:rPr>
        <w:t>k</w:t>
      </w:r>
      <w:r>
        <w:rPr>
          <w:rFonts w:cs="Arial"/>
        </w:rPr>
        <w:t>suohjelmat, vaikka ne sisällöllisesti täyttä</w:t>
      </w:r>
      <w:r w:rsidR="00F6769D">
        <w:rPr>
          <w:rFonts w:cs="Arial"/>
        </w:rPr>
        <w:t>isi</w:t>
      </w:r>
      <w:r>
        <w:rPr>
          <w:rFonts w:cs="Arial"/>
        </w:rPr>
        <w:t>vät k</w:t>
      </w:r>
      <w:r w:rsidR="00F6769D">
        <w:rPr>
          <w:rFonts w:cs="Arial"/>
        </w:rPr>
        <w:t>aikki muotovaatimukset ja</w:t>
      </w:r>
      <w:r>
        <w:rPr>
          <w:rFonts w:cs="Arial"/>
        </w:rPr>
        <w:t xml:space="preserve"> velk</w:t>
      </w:r>
      <w:r>
        <w:rPr>
          <w:rFonts w:cs="Arial"/>
        </w:rPr>
        <w:t>o</w:t>
      </w:r>
      <w:r>
        <w:rPr>
          <w:rFonts w:cs="Arial"/>
        </w:rPr>
        <w:lastRenderedPageBreak/>
        <w:t>jat ne hyväksyisivät. Tällainen kieltäytyminen ei ole velkajärjestely</w:t>
      </w:r>
      <w:r w:rsidR="00F6769D">
        <w:rPr>
          <w:rFonts w:cs="Arial"/>
        </w:rPr>
        <w:t>lai</w:t>
      </w:r>
      <w:r>
        <w:rPr>
          <w:rFonts w:cs="Arial"/>
        </w:rPr>
        <w:t>n perusper</w:t>
      </w:r>
      <w:r>
        <w:rPr>
          <w:rFonts w:cs="Arial"/>
        </w:rPr>
        <w:t>i</w:t>
      </w:r>
      <w:r>
        <w:rPr>
          <w:rFonts w:cs="Arial"/>
        </w:rPr>
        <w:t>aatteiden</w:t>
      </w:r>
      <w:r w:rsidR="00F6769D">
        <w:rPr>
          <w:rFonts w:cs="Arial"/>
        </w:rPr>
        <w:t xml:space="preserve"> ja yhdenvertaisuusperiaatteen</w:t>
      </w:r>
      <w:r>
        <w:rPr>
          <w:rFonts w:cs="Arial"/>
        </w:rPr>
        <w:t xml:space="preserve"> mukaista. </w:t>
      </w:r>
      <w:r w:rsidR="00F6769D">
        <w:rPr>
          <w:rFonts w:cs="Arial"/>
        </w:rPr>
        <w:t>V</w:t>
      </w:r>
      <w:r>
        <w:rPr>
          <w:rFonts w:cs="Arial"/>
        </w:rPr>
        <w:t>altiolle on</w:t>
      </w:r>
      <w:r w:rsidR="00F6769D">
        <w:rPr>
          <w:rFonts w:cs="Arial"/>
        </w:rPr>
        <w:t xml:space="preserve"> myös</w:t>
      </w:r>
      <w:r>
        <w:rPr>
          <w:rFonts w:cs="Arial"/>
        </w:rPr>
        <w:t xml:space="preserve"> edullise</w:t>
      </w:r>
      <w:r>
        <w:rPr>
          <w:rFonts w:cs="Arial"/>
        </w:rPr>
        <w:t>m</w:t>
      </w:r>
      <w:r>
        <w:rPr>
          <w:rFonts w:cs="Arial"/>
        </w:rPr>
        <w:t>paa hyväksyä velallisen ehdottamat maksuohjelmat tapauksissa, joissa ma</w:t>
      </w:r>
      <w:r>
        <w:rPr>
          <w:rFonts w:cs="Arial"/>
        </w:rPr>
        <w:t>k</w:t>
      </w:r>
      <w:r>
        <w:rPr>
          <w:rFonts w:cs="Arial"/>
        </w:rPr>
        <w:t>suohjelmat ovat riidattomi</w:t>
      </w:r>
      <w:r w:rsidR="00980D03">
        <w:rPr>
          <w:rFonts w:cs="Arial"/>
        </w:rPr>
        <w:t>a tai selviä. Velkaneuvonta ry katsoo, että pykälässä ehdotettu</w:t>
      </w:r>
      <w:r>
        <w:rPr>
          <w:rFonts w:cs="Arial"/>
        </w:rPr>
        <w:t xml:space="preserve"> määräys</w:t>
      </w:r>
      <w:r w:rsidR="00980D03">
        <w:rPr>
          <w:rFonts w:cs="Arial"/>
        </w:rPr>
        <w:t xml:space="preserve"> selvittäjän määräämisestä</w:t>
      </w:r>
      <w:r>
        <w:rPr>
          <w:rFonts w:cs="Arial"/>
        </w:rPr>
        <w:t>, mikäli hakemukseen on liitetty maksuohjelma vain, jos asia on riitainen tai epäselvä, on siten tarpeen. Se n</w:t>
      </w:r>
      <w:r>
        <w:rPr>
          <w:rFonts w:cs="Arial"/>
        </w:rPr>
        <w:t>o</w:t>
      </w:r>
      <w:r>
        <w:rPr>
          <w:rFonts w:cs="Arial"/>
        </w:rPr>
        <w:t>peuttaa ja yksinkertaistaa prosessia, tuo kustannussäästöjä sekä parantaa ka</w:t>
      </w:r>
      <w:r>
        <w:rPr>
          <w:rFonts w:cs="Arial"/>
        </w:rPr>
        <w:t>n</w:t>
      </w:r>
      <w:r>
        <w:rPr>
          <w:rFonts w:cs="Arial"/>
        </w:rPr>
        <w:t>salaisten yhdenvertaisuutta. Selvittäjän käyttö on tarpeellinen nimenomaisesti niissä tapauksissa, joissa velallinen ja velkojat ovat asioista eri mieltä tai jos asia on monimutkainen ja vaatii erityistä perehtymistä asiaan</w:t>
      </w:r>
      <w:r w:rsidR="001A0FFF">
        <w:rPr>
          <w:rFonts w:cs="Arial"/>
        </w:rPr>
        <w:t>.</w:t>
      </w:r>
    </w:p>
    <w:p w:rsidR="0014650C" w:rsidRDefault="0014650C" w:rsidP="00340760">
      <w:pPr>
        <w:ind w:left="1134"/>
        <w:jc w:val="both"/>
        <w:rPr>
          <w:rFonts w:cs="Arial"/>
        </w:rPr>
      </w:pPr>
    </w:p>
    <w:p w:rsidR="0014650C" w:rsidRDefault="0014650C" w:rsidP="0014650C">
      <w:pPr>
        <w:ind w:left="1134"/>
        <w:jc w:val="both"/>
        <w:rPr>
          <w:rFonts w:cs="Arial"/>
        </w:rPr>
      </w:pPr>
      <w:r>
        <w:rPr>
          <w:rFonts w:cs="Arial"/>
        </w:rPr>
        <w:t>Mikäli maksuohjelma on jo hakemuksen mukana, eikä selvittäjää määrätä, on maksuohjelma neljää kuukautta lyhyempi. Kustannus</w:t>
      </w:r>
      <w:r w:rsidR="00E5488E">
        <w:rPr>
          <w:rFonts w:cs="Arial"/>
        </w:rPr>
        <w:t>säästö koituu joko valtiolle,</w:t>
      </w:r>
      <w:r>
        <w:rPr>
          <w:rFonts w:cs="Arial"/>
        </w:rPr>
        <w:t xml:space="preserve"> velalliselle tai molemmille.  Lyhyempi maksuohjelma on myös omiaan edesau</w:t>
      </w:r>
      <w:r>
        <w:rPr>
          <w:rFonts w:cs="Arial"/>
        </w:rPr>
        <w:t>t</w:t>
      </w:r>
      <w:r>
        <w:rPr>
          <w:rFonts w:cs="Arial"/>
        </w:rPr>
        <w:t>tamaan maksuohjelman toteutumista, koska talous- ja velkaneuvoja käy itse la</w:t>
      </w:r>
      <w:r>
        <w:rPr>
          <w:rFonts w:cs="Arial"/>
        </w:rPr>
        <w:t>a</w:t>
      </w:r>
      <w:r>
        <w:rPr>
          <w:rFonts w:cs="Arial"/>
        </w:rPr>
        <w:t>timansa maksuohjelman velallisen kanssa huolella läpi.</w:t>
      </w:r>
    </w:p>
    <w:p w:rsidR="00D36869" w:rsidRDefault="00D36869" w:rsidP="00340760">
      <w:pPr>
        <w:ind w:left="1134"/>
        <w:jc w:val="both"/>
        <w:rPr>
          <w:rFonts w:cs="Arial"/>
        </w:rPr>
      </w:pPr>
    </w:p>
    <w:p w:rsidR="003A42B4" w:rsidRDefault="003A42B4" w:rsidP="00340760">
      <w:pPr>
        <w:pStyle w:val="Luettelokappale"/>
        <w:ind w:left="1134"/>
        <w:jc w:val="both"/>
        <w:rPr>
          <w:rFonts w:cs="Arial"/>
        </w:rPr>
      </w:pPr>
    </w:p>
    <w:p w:rsidR="003A42B4" w:rsidRDefault="00340760" w:rsidP="00340760">
      <w:pPr>
        <w:ind w:left="1134"/>
        <w:jc w:val="both"/>
        <w:rPr>
          <w:rFonts w:cs="Arial"/>
        </w:rPr>
      </w:pPr>
      <w:r>
        <w:rPr>
          <w:rFonts w:cs="Arial"/>
        </w:rPr>
        <w:t>Velkaneuvonta ry</w:t>
      </w:r>
    </w:p>
    <w:p w:rsidR="00B20D66" w:rsidRDefault="00B20D66" w:rsidP="00340760">
      <w:pPr>
        <w:ind w:left="1134"/>
        <w:jc w:val="both"/>
        <w:rPr>
          <w:rFonts w:cs="Arial"/>
        </w:rPr>
      </w:pPr>
    </w:p>
    <w:p w:rsidR="00B20D66" w:rsidRDefault="00B20D66" w:rsidP="00340760">
      <w:pPr>
        <w:ind w:left="1134"/>
        <w:jc w:val="both"/>
        <w:rPr>
          <w:rFonts w:cs="Arial"/>
        </w:rPr>
      </w:pPr>
    </w:p>
    <w:p w:rsidR="00B20D66" w:rsidRDefault="00B20D66" w:rsidP="00340760">
      <w:pPr>
        <w:ind w:left="1134"/>
        <w:jc w:val="both"/>
        <w:rPr>
          <w:rFonts w:cs="Arial"/>
        </w:rPr>
      </w:pPr>
    </w:p>
    <w:p w:rsidR="00340760" w:rsidRDefault="00340760" w:rsidP="00340760">
      <w:pPr>
        <w:ind w:left="1134"/>
        <w:jc w:val="both"/>
        <w:rPr>
          <w:rFonts w:cs="Arial"/>
        </w:rPr>
      </w:pPr>
      <w:r>
        <w:rPr>
          <w:rFonts w:cs="Arial"/>
        </w:rPr>
        <w:t xml:space="preserve">Lisätietoja antaa: </w:t>
      </w:r>
      <w:r>
        <w:rPr>
          <w:rFonts w:cs="Arial"/>
        </w:rPr>
        <w:tab/>
        <w:t>Petra Einiö</w:t>
      </w:r>
    </w:p>
    <w:p w:rsidR="00340760" w:rsidRDefault="00340760" w:rsidP="00340760">
      <w:pPr>
        <w:ind w:left="1134"/>
        <w:jc w:val="both"/>
        <w:rPr>
          <w:rFonts w:cs="Arial"/>
        </w:rPr>
      </w:pPr>
      <w:r>
        <w:rPr>
          <w:rFonts w:cs="Arial"/>
        </w:rPr>
        <w:tab/>
      </w:r>
      <w:r>
        <w:rPr>
          <w:rFonts w:cs="Arial"/>
        </w:rPr>
        <w:tab/>
      </w:r>
      <w:r>
        <w:rPr>
          <w:rFonts w:cs="Arial"/>
        </w:rPr>
        <w:tab/>
      </w:r>
      <w:hyperlink r:id="rId10" w:history="1">
        <w:r w:rsidRPr="0026422F">
          <w:rPr>
            <w:rStyle w:val="Hyperlinkki"/>
            <w:rFonts w:cs="Arial"/>
          </w:rPr>
          <w:t>petra.einio@turku.fi</w:t>
        </w:r>
      </w:hyperlink>
    </w:p>
    <w:p w:rsidR="00340760" w:rsidRDefault="00340760" w:rsidP="00340760">
      <w:pPr>
        <w:ind w:left="1134"/>
        <w:jc w:val="both"/>
        <w:rPr>
          <w:rFonts w:cs="Arial"/>
        </w:rPr>
      </w:pPr>
    </w:p>
    <w:p w:rsidR="00922C33" w:rsidRDefault="00340760" w:rsidP="00B20D66">
      <w:pPr>
        <w:ind w:left="1134"/>
        <w:jc w:val="both"/>
        <w:rPr>
          <w:rFonts w:cs="Arial"/>
        </w:rPr>
      </w:pPr>
      <w:r>
        <w:rPr>
          <w:rFonts w:cs="Arial"/>
        </w:rPr>
        <w:tab/>
      </w:r>
      <w:r>
        <w:rPr>
          <w:rFonts w:cs="Arial"/>
        </w:rPr>
        <w:tab/>
      </w:r>
      <w:r>
        <w:rPr>
          <w:rFonts w:cs="Arial"/>
        </w:rPr>
        <w:tab/>
      </w:r>
    </w:p>
    <w:p w:rsidR="00922C33" w:rsidRPr="00922C33" w:rsidRDefault="00922C33" w:rsidP="00340760">
      <w:pPr>
        <w:jc w:val="both"/>
        <w:rPr>
          <w:rFonts w:cs="Arial"/>
        </w:rPr>
      </w:pPr>
    </w:p>
    <w:p w:rsidR="00F12E24" w:rsidRPr="00F12E24" w:rsidRDefault="00F12E24" w:rsidP="00340760">
      <w:pPr>
        <w:jc w:val="both"/>
        <w:rPr>
          <w:rFonts w:cs="Arial"/>
        </w:rPr>
      </w:pPr>
    </w:p>
    <w:p w:rsidR="00F12E24" w:rsidRPr="00F12E24" w:rsidRDefault="00F12E24" w:rsidP="00340760">
      <w:pPr>
        <w:jc w:val="both"/>
        <w:rPr>
          <w:rFonts w:cs="Arial"/>
          <w:color w:val="000000"/>
        </w:rPr>
      </w:pPr>
      <w:r w:rsidRPr="00F12E24">
        <w:rPr>
          <w:rFonts w:cs="Arial"/>
          <w:color w:val="000000"/>
        </w:rPr>
        <w:t> </w:t>
      </w:r>
    </w:p>
    <w:p w:rsidR="00F12E24" w:rsidRPr="00F12E24" w:rsidRDefault="00F12E24" w:rsidP="00340760">
      <w:pPr>
        <w:jc w:val="both"/>
        <w:rPr>
          <w:rFonts w:cs="Arial"/>
          <w:color w:val="000000"/>
        </w:rPr>
      </w:pPr>
      <w:r w:rsidRPr="00F12E24">
        <w:rPr>
          <w:rFonts w:cs="Arial"/>
          <w:color w:val="000000"/>
        </w:rPr>
        <w:t> </w:t>
      </w:r>
    </w:p>
    <w:p w:rsidR="00F12E24" w:rsidRPr="00F12E24" w:rsidRDefault="00F12E24" w:rsidP="00340760">
      <w:pPr>
        <w:jc w:val="both"/>
        <w:rPr>
          <w:rFonts w:cs="Arial"/>
          <w:color w:val="000000"/>
        </w:rPr>
      </w:pPr>
    </w:p>
    <w:p w:rsidR="00F12E24" w:rsidRPr="00F12E24" w:rsidRDefault="00F12E24" w:rsidP="00340760">
      <w:pPr>
        <w:pStyle w:val="Luettelokappale"/>
        <w:ind w:left="136"/>
        <w:jc w:val="both"/>
        <w:rPr>
          <w:rFonts w:cs="Arial"/>
          <w:color w:val="000000"/>
        </w:rPr>
      </w:pPr>
    </w:p>
    <w:p w:rsidR="00F12E24" w:rsidRPr="00F12E24" w:rsidRDefault="00F12E24" w:rsidP="00340760">
      <w:pPr>
        <w:pStyle w:val="Luettelokappale"/>
        <w:ind w:left="136"/>
        <w:jc w:val="both"/>
        <w:rPr>
          <w:rFonts w:cs="Arial"/>
          <w:color w:val="000000"/>
        </w:rPr>
      </w:pPr>
    </w:p>
    <w:p w:rsidR="00F12E24" w:rsidRPr="00F12E24" w:rsidRDefault="00F12E24" w:rsidP="00340760">
      <w:pPr>
        <w:pStyle w:val="Luettelokappale"/>
        <w:ind w:left="136"/>
        <w:jc w:val="both"/>
        <w:rPr>
          <w:rFonts w:cs="Arial"/>
          <w:color w:val="000000"/>
        </w:rPr>
      </w:pPr>
    </w:p>
    <w:p w:rsidR="00F12E24" w:rsidRPr="00F12E24" w:rsidRDefault="00F12E24" w:rsidP="00340760">
      <w:pPr>
        <w:jc w:val="both"/>
        <w:rPr>
          <w:rFonts w:cs="Arial"/>
        </w:rPr>
      </w:pPr>
    </w:p>
    <w:sectPr w:rsidR="00F12E24" w:rsidRPr="00F12E24" w:rsidSect="00947C90">
      <w:headerReference w:type="even" r:id="rId11"/>
      <w:headerReference w:type="default" r:id="rId12"/>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12" w:rsidRDefault="00FD0A12" w:rsidP="00D45142">
      <w:r>
        <w:separator/>
      </w:r>
    </w:p>
  </w:endnote>
  <w:endnote w:type="continuationSeparator" w:id="0">
    <w:p w:rsidR="00FD0A12" w:rsidRDefault="00FD0A1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12" w:rsidRDefault="00FD0A12" w:rsidP="00D45142">
      <w:r>
        <w:separator/>
      </w:r>
    </w:p>
  </w:footnote>
  <w:footnote w:type="continuationSeparator" w:id="0">
    <w:p w:rsidR="00FD0A12" w:rsidRDefault="00FD0A12"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12" w:rsidRDefault="00FD0A12">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FD0A12" w:rsidRDefault="00FD0A12">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6764"/>
      <w:docPartObj>
        <w:docPartGallery w:val="Page Numbers (Top of Page)"/>
        <w:docPartUnique/>
      </w:docPartObj>
    </w:sdtPr>
    <w:sdtEndPr/>
    <w:sdtContent>
      <w:p w:rsidR="00FD0A12" w:rsidRDefault="00FD0A12">
        <w:pPr>
          <w:pStyle w:val="Yltunniste"/>
          <w:jc w:val="center"/>
        </w:pPr>
        <w:r>
          <w:fldChar w:fldCharType="begin"/>
        </w:r>
        <w:r>
          <w:instrText>PAGE   \* MERGEFORMAT</w:instrText>
        </w:r>
        <w:r>
          <w:fldChar w:fldCharType="separate"/>
        </w:r>
        <w:r w:rsidR="00F015E7">
          <w:rPr>
            <w:noProof/>
          </w:rPr>
          <w:t>1</w:t>
        </w:r>
        <w:r>
          <w:fldChar w:fldCharType="end"/>
        </w:r>
      </w:p>
    </w:sdtContent>
  </w:sdt>
  <w:p w:rsidR="00FD0A12" w:rsidRDefault="00FD0A1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12E75076"/>
    <w:multiLevelType w:val="hybridMultilevel"/>
    <w:tmpl w:val="7748850E"/>
    <w:lvl w:ilvl="0" w:tplc="5088DD2C">
      <w:start w:val="3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nsid w:val="198068C2"/>
    <w:multiLevelType w:val="hybridMultilevel"/>
    <w:tmpl w:val="952AF940"/>
    <w:lvl w:ilvl="0" w:tplc="A3AA380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3C4F683F"/>
    <w:multiLevelType w:val="hybridMultilevel"/>
    <w:tmpl w:val="FA02D7F2"/>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nsid w:val="4CAB786D"/>
    <w:multiLevelType w:val="hybridMultilevel"/>
    <w:tmpl w:val="974CAC6A"/>
    <w:lvl w:ilvl="0" w:tplc="D33AD09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7">
    <w:nsid w:val="65F10F4B"/>
    <w:multiLevelType w:val="hybridMultilevel"/>
    <w:tmpl w:val="9F7E3A1A"/>
    <w:lvl w:ilvl="0" w:tplc="FAAAF05C">
      <w:start w:val="35"/>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8">
    <w:nsid w:val="6C641293"/>
    <w:multiLevelType w:val="multilevel"/>
    <w:tmpl w:val="EC8673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4"/>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7"/>
    <w:rsid w:val="00010C1D"/>
    <w:rsid w:val="0001147F"/>
    <w:rsid w:val="000220E9"/>
    <w:rsid w:val="00022C33"/>
    <w:rsid w:val="00024DD7"/>
    <w:rsid w:val="00031876"/>
    <w:rsid w:val="0004197E"/>
    <w:rsid w:val="00043146"/>
    <w:rsid w:val="0005160B"/>
    <w:rsid w:val="00062E3E"/>
    <w:rsid w:val="000634FB"/>
    <w:rsid w:val="00070621"/>
    <w:rsid w:val="00073DD7"/>
    <w:rsid w:val="00081498"/>
    <w:rsid w:val="000A01C5"/>
    <w:rsid w:val="000A1C32"/>
    <w:rsid w:val="000E2BDD"/>
    <w:rsid w:val="00114654"/>
    <w:rsid w:val="00132971"/>
    <w:rsid w:val="0014650C"/>
    <w:rsid w:val="00146DB1"/>
    <w:rsid w:val="00173949"/>
    <w:rsid w:val="00175DC8"/>
    <w:rsid w:val="001A0FFF"/>
    <w:rsid w:val="001A5756"/>
    <w:rsid w:val="001A68EF"/>
    <w:rsid w:val="001C15EA"/>
    <w:rsid w:val="001E4029"/>
    <w:rsid w:val="001F2B8E"/>
    <w:rsid w:val="00205A60"/>
    <w:rsid w:val="00221647"/>
    <w:rsid w:val="002578AF"/>
    <w:rsid w:val="002701A4"/>
    <w:rsid w:val="00274A83"/>
    <w:rsid w:val="002771AA"/>
    <w:rsid w:val="002B6043"/>
    <w:rsid w:val="002C01C7"/>
    <w:rsid w:val="002C1CFF"/>
    <w:rsid w:val="002D59F1"/>
    <w:rsid w:val="002F0F10"/>
    <w:rsid w:val="002F6053"/>
    <w:rsid w:val="00340760"/>
    <w:rsid w:val="00364BA2"/>
    <w:rsid w:val="003717C0"/>
    <w:rsid w:val="003751CE"/>
    <w:rsid w:val="0037600E"/>
    <w:rsid w:val="00377D27"/>
    <w:rsid w:val="0038480F"/>
    <w:rsid w:val="003902C4"/>
    <w:rsid w:val="003A0BE4"/>
    <w:rsid w:val="003A42B4"/>
    <w:rsid w:val="003B1AEE"/>
    <w:rsid w:val="003D3A38"/>
    <w:rsid w:val="00402038"/>
    <w:rsid w:val="0041321F"/>
    <w:rsid w:val="00443FA8"/>
    <w:rsid w:val="004451D9"/>
    <w:rsid w:val="00452953"/>
    <w:rsid w:val="0045789B"/>
    <w:rsid w:val="00477B47"/>
    <w:rsid w:val="00481510"/>
    <w:rsid w:val="00490EF9"/>
    <w:rsid w:val="004B5CDE"/>
    <w:rsid w:val="004C2FAC"/>
    <w:rsid w:val="004E16B7"/>
    <w:rsid w:val="004E3C33"/>
    <w:rsid w:val="00505847"/>
    <w:rsid w:val="0052327F"/>
    <w:rsid w:val="005379FB"/>
    <w:rsid w:val="005520BD"/>
    <w:rsid w:val="00572F97"/>
    <w:rsid w:val="005A1AB9"/>
    <w:rsid w:val="005B739A"/>
    <w:rsid w:val="005E0D42"/>
    <w:rsid w:val="005F6A1A"/>
    <w:rsid w:val="00606488"/>
    <w:rsid w:val="00654E35"/>
    <w:rsid w:val="006838E7"/>
    <w:rsid w:val="006B2B3E"/>
    <w:rsid w:val="006E38D5"/>
    <w:rsid w:val="006F2C40"/>
    <w:rsid w:val="00716624"/>
    <w:rsid w:val="007325D7"/>
    <w:rsid w:val="0075042A"/>
    <w:rsid w:val="00751238"/>
    <w:rsid w:val="00756655"/>
    <w:rsid w:val="00760019"/>
    <w:rsid w:val="0076135B"/>
    <w:rsid w:val="00781A4D"/>
    <w:rsid w:val="007B38D7"/>
    <w:rsid w:val="007C51EA"/>
    <w:rsid w:val="007D231F"/>
    <w:rsid w:val="007F479E"/>
    <w:rsid w:val="0081443E"/>
    <w:rsid w:val="00822307"/>
    <w:rsid w:val="00851D2D"/>
    <w:rsid w:val="0086076E"/>
    <w:rsid w:val="00884697"/>
    <w:rsid w:val="00893CEB"/>
    <w:rsid w:val="008E24B6"/>
    <w:rsid w:val="008E4613"/>
    <w:rsid w:val="008F369C"/>
    <w:rsid w:val="008F59AE"/>
    <w:rsid w:val="00922C33"/>
    <w:rsid w:val="00936891"/>
    <w:rsid w:val="00947C90"/>
    <w:rsid w:val="0095067D"/>
    <w:rsid w:val="00952861"/>
    <w:rsid w:val="00963845"/>
    <w:rsid w:val="00971BE9"/>
    <w:rsid w:val="00973559"/>
    <w:rsid w:val="00975673"/>
    <w:rsid w:val="00980D03"/>
    <w:rsid w:val="009B0E7A"/>
    <w:rsid w:val="009B2A07"/>
    <w:rsid w:val="009C28EE"/>
    <w:rsid w:val="009D5C21"/>
    <w:rsid w:val="009D7B42"/>
    <w:rsid w:val="009F5F39"/>
    <w:rsid w:val="00A230CB"/>
    <w:rsid w:val="00A31BEF"/>
    <w:rsid w:val="00A32547"/>
    <w:rsid w:val="00A34000"/>
    <w:rsid w:val="00A55F87"/>
    <w:rsid w:val="00AB7C05"/>
    <w:rsid w:val="00AF1438"/>
    <w:rsid w:val="00B0252C"/>
    <w:rsid w:val="00B03238"/>
    <w:rsid w:val="00B053FC"/>
    <w:rsid w:val="00B1319E"/>
    <w:rsid w:val="00B1425E"/>
    <w:rsid w:val="00B20D66"/>
    <w:rsid w:val="00B4322D"/>
    <w:rsid w:val="00B514B7"/>
    <w:rsid w:val="00B6437B"/>
    <w:rsid w:val="00B84AC0"/>
    <w:rsid w:val="00B91E39"/>
    <w:rsid w:val="00BB2DD8"/>
    <w:rsid w:val="00BD1A76"/>
    <w:rsid w:val="00BF602F"/>
    <w:rsid w:val="00C36AED"/>
    <w:rsid w:val="00C530EA"/>
    <w:rsid w:val="00C8689D"/>
    <w:rsid w:val="00CB0104"/>
    <w:rsid w:val="00CD3FCE"/>
    <w:rsid w:val="00D10C57"/>
    <w:rsid w:val="00D22D29"/>
    <w:rsid w:val="00D36869"/>
    <w:rsid w:val="00D42981"/>
    <w:rsid w:val="00D45142"/>
    <w:rsid w:val="00D45270"/>
    <w:rsid w:val="00D47A9B"/>
    <w:rsid w:val="00D64434"/>
    <w:rsid w:val="00DA57E2"/>
    <w:rsid w:val="00DC0F82"/>
    <w:rsid w:val="00DC3CC7"/>
    <w:rsid w:val="00DD0ACC"/>
    <w:rsid w:val="00DE0CFF"/>
    <w:rsid w:val="00DF2E3D"/>
    <w:rsid w:val="00DF4C66"/>
    <w:rsid w:val="00DF54DE"/>
    <w:rsid w:val="00E100B8"/>
    <w:rsid w:val="00E50C69"/>
    <w:rsid w:val="00E5488E"/>
    <w:rsid w:val="00E67474"/>
    <w:rsid w:val="00E72FC0"/>
    <w:rsid w:val="00E73F6A"/>
    <w:rsid w:val="00E800CC"/>
    <w:rsid w:val="00E9380C"/>
    <w:rsid w:val="00EB2C35"/>
    <w:rsid w:val="00EB6092"/>
    <w:rsid w:val="00EB60ED"/>
    <w:rsid w:val="00EB6C3D"/>
    <w:rsid w:val="00ED11CA"/>
    <w:rsid w:val="00ED20DA"/>
    <w:rsid w:val="00F015E7"/>
    <w:rsid w:val="00F04A0E"/>
    <w:rsid w:val="00F07B94"/>
    <w:rsid w:val="00F12E24"/>
    <w:rsid w:val="00F375B8"/>
    <w:rsid w:val="00F531DC"/>
    <w:rsid w:val="00F6769D"/>
    <w:rsid w:val="00F74177"/>
    <w:rsid w:val="00F771F8"/>
    <w:rsid w:val="00F77847"/>
    <w:rsid w:val="00FA3D41"/>
    <w:rsid w:val="00FC10BD"/>
    <w:rsid w:val="00FD0A12"/>
    <w:rsid w:val="00FD73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DC3CC7"/>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unhideWhenUsed/>
    <w:rsid w:val="00DC3CC7"/>
    <w:rPr>
      <w:color w:val="0000FF" w:themeColor="hyperlink"/>
      <w:u w:val="single"/>
    </w:rPr>
  </w:style>
  <w:style w:type="paragraph" w:styleId="Luettelokappale">
    <w:name w:val="List Paragraph"/>
    <w:basedOn w:val="Normaali"/>
    <w:uiPriority w:val="34"/>
    <w:qFormat/>
    <w:rsid w:val="00DC3CC7"/>
    <w:pPr>
      <w:ind w:left="720"/>
      <w:contextualSpacing/>
    </w:pPr>
  </w:style>
  <w:style w:type="table" w:customStyle="1" w:styleId="Eireunaviivaa">
    <w:name w:val="Ei reunaviivaa"/>
    <w:basedOn w:val="Normaalitaulukko"/>
    <w:uiPriority w:val="99"/>
    <w:rsid w:val="00F74177"/>
    <w:tblPr>
      <w:tblInd w:w="0" w:type="dxa"/>
      <w:tblCellMar>
        <w:top w:w="0" w:type="dxa"/>
        <w:left w:w="0" w:type="dxa"/>
        <w:bottom w:w="0" w:type="dxa"/>
        <w:right w:w="0" w:type="dxa"/>
      </w:tblCellMar>
    </w:tblPr>
  </w:style>
  <w:style w:type="table" w:styleId="TaulukkoRuudukko">
    <w:name w:val="Table Grid"/>
    <w:basedOn w:val="Normaalitaulukko"/>
    <w:rsid w:val="00F74177"/>
    <w:pPr>
      <w:widowControl w:val="0"/>
    </w:pPr>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WW">
    <w:name w:val="Normal (Web)"/>
    <w:basedOn w:val="Normaali"/>
    <w:uiPriority w:val="99"/>
    <w:semiHidden/>
    <w:unhideWhenUsed/>
    <w:rsid w:val="00F12E24"/>
    <w:rPr>
      <w:rFonts w:ascii="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DC3CC7"/>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unhideWhenUsed/>
    <w:rsid w:val="00DC3CC7"/>
    <w:rPr>
      <w:color w:val="0000FF" w:themeColor="hyperlink"/>
      <w:u w:val="single"/>
    </w:rPr>
  </w:style>
  <w:style w:type="paragraph" w:styleId="Luettelokappale">
    <w:name w:val="List Paragraph"/>
    <w:basedOn w:val="Normaali"/>
    <w:uiPriority w:val="34"/>
    <w:qFormat/>
    <w:rsid w:val="00DC3CC7"/>
    <w:pPr>
      <w:ind w:left="720"/>
      <w:contextualSpacing/>
    </w:pPr>
  </w:style>
  <w:style w:type="table" w:customStyle="1" w:styleId="Eireunaviivaa">
    <w:name w:val="Ei reunaviivaa"/>
    <w:basedOn w:val="Normaalitaulukko"/>
    <w:uiPriority w:val="99"/>
    <w:rsid w:val="00F74177"/>
    <w:tblPr>
      <w:tblInd w:w="0" w:type="dxa"/>
      <w:tblCellMar>
        <w:top w:w="0" w:type="dxa"/>
        <w:left w:w="0" w:type="dxa"/>
        <w:bottom w:w="0" w:type="dxa"/>
        <w:right w:w="0" w:type="dxa"/>
      </w:tblCellMar>
    </w:tblPr>
  </w:style>
  <w:style w:type="table" w:styleId="TaulukkoRuudukko">
    <w:name w:val="Table Grid"/>
    <w:basedOn w:val="Normaalitaulukko"/>
    <w:rsid w:val="00F74177"/>
    <w:pPr>
      <w:widowControl w:val="0"/>
    </w:pPr>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WW">
    <w:name w:val="Normal (Web)"/>
    <w:basedOn w:val="Normaali"/>
    <w:uiPriority w:val="99"/>
    <w:semiHidden/>
    <w:unhideWhenUsed/>
    <w:rsid w:val="00F12E24"/>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795">
      <w:bodyDiv w:val="1"/>
      <w:marLeft w:val="0"/>
      <w:marRight w:val="0"/>
      <w:marTop w:val="0"/>
      <w:marBottom w:val="0"/>
      <w:divBdr>
        <w:top w:val="none" w:sz="0" w:space="0" w:color="auto"/>
        <w:left w:val="none" w:sz="0" w:space="0" w:color="auto"/>
        <w:bottom w:val="none" w:sz="0" w:space="0" w:color="auto"/>
        <w:right w:val="none" w:sz="0" w:space="0" w:color="auto"/>
      </w:divBdr>
    </w:div>
    <w:div w:id="294721155">
      <w:bodyDiv w:val="1"/>
      <w:marLeft w:val="0"/>
      <w:marRight w:val="0"/>
      <w:marTop w:val="0"/>
      <w:marBottom w:val="0"/>
      <w:divBdr>
        <w:top w:val="none" w:sz="0" w:space="0" w:color="auto"/>
        <w:left w:val="none" w:sz="0" w:space="0" w:color="auto"/>
        <w:bottom w:val="none" w:sz="0" w:space="0" w:color="auto"/>
        <w:right w:val="none" w:sz="0" w:space="0" w:color="auto"/>
      </w:divBdr>
    </w:div>
    <w:div w:id="380062175">
      <w:bodyDiv w:val="1"/>
      <w:marLeft w:val="0"/>
      <w:marRight w:val="0"/>
      <w:marTop w:val="0"/>
      <w:marBottom w:val="0"/>
      <w:divBdr>
        <w:top w:val="none" w:sz="0" w:space="0" w:color="auto"/>
        <w:left w:val="none" w:sz="0" w:space="0" w:color="auto"/>
        <w:bottom w:val="none" w:sz="0" w:space="0" w:color="auto"/>
        <w:right w:val="none" w:sz="0" w:space="0" w:color="auto"/>
      </w:divBdr>
      <w:divsChild>
        <w:div w:id="472017474">
          <w:marLeft w:val="0"/>
          <w:marRight w:val="0"/>
          <w:marTop w:val="0"/>
          <w:marBottom w:val="0"/>
          <w:divBdr>
            <w:top w:val="none" w:sz="0" w:space="0" w:color="auto"/>
            <w:left w:val="none" w:sz="0" w:space="0" w:color="auto"/>
            <w:bottom w:val="none" w:sz="0" w:space="0" w:color="auto"/>
            <w:right w:val="none" w:sz="0" w:space="0" w:color="auto"/>
          </w:divBdr>
          <w:divsChild>
            <w:div w:id="657421014">
              <w:marLeft w:val="0"/>
              <w:marRight w:val="0"/>
              <w:marTop w:val="0"/>
              <w:marBottom w:val="0"/>
              <w:divBdr>
                <w:top w:val="none" w:sz="0" w:space="0" w:color="auto"/>
                <w:left w:val="none" w:sz="0" w:space="0" w:color="auto"/>
                <w:bottom w:val="none" w:sz="0" w:space="0" w:color="auto"/>
                <w:right w:val="none" w:sz="0" w:space="0" w:color="auto"/>
              </w:divBdr>
              <w:divsChild>
                <w:div w:id="1589538808">
                  <w:marLeft w:val="0"/>
                  <w:marRight w:val="0"/>
                  <w:marTop w:val="0"/>
                  <w:marBottom w:val="0"/>
                  <w:divBdr>
                    <w:top w:val="none" w:sz="0" w:space="0" w:color="auto"/>
                    <w:left w:val="none" w:sz="0" w:space="0" w:color="auto"/>
                    <w:bottom w:val="none" w:sz="0" w:space="0" w:color="auto"/>
                    <w:right w:val="none" w:sz="0" w:space="0" w:color="auto"/>
                  </w:divBdr>
                  <w:divsChild>
                    <w:div w:id="122164575">
                      <w:marLeft w:val="0"/>
                      <w:marRight w:val="0"/>
                      <w:marTop w:val="0"/>
                      <w:marBottom w:val="0"/>
                      <w:divBdr>
                        <w:top w:val="none" w:sz="0" w:space="0" w:color="auto"/>
                        <w:left w:val="none" w:sz="0" w:space="0" w:color="auto"/>
                        <w:bottom w:val="none" w:sz="0" w:space="0" w:color="auto"/>
                        <w:right w:val="none" w:sz="0" w:space="0" w:color="auto"/>
                      </w:divBdr>
                      <w:divsChild>
                        <w:div w:id="868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331">
      <w:bodyDiv w:val="1"/>
      <w:marLeft w:val="0"/>
      <w:marRight w:val="0"/>
      <w:marTop w:val="0"/>
      <w:marBottom w:val="0"/>
      <w:divBdr>
        <w:top w:val="none" w:sz="0" w:space="0" w:color="auto"/>
        <w:left w:val="none" w:sz="0" w:space="0" w:color="auto"/>
        <w:bottom w:val="none" w:sz="0" w:space="0" w:color="auto"/>
        <w:right w:val="none" w:sz="0" w:space="0" w:color="auto"/>
      </w:divBdr>
    </w:div>
    <w:div w:id="1678146014">
      <w:bodyDiv w:val="1"/>
      <w:marLeft w:val="0"/>
      <w:marRight w:val="0"/>
      <w:marTop w:val="0"/>
      <w:marBottom w:val="0"/>
      <w:divBdr>
        <w:top w:val="none" w:sz="0" w:space="0" w:color="auto"/>
        <w:left w:val="none" w:sz="0" w:space="0" w:color="auto"/>
        <w:bottom w:val="none" w:sz="0" w:space="0" w:color="auto"/>
        <w:right w:val="none" w:sz="0" w:space="0" w:color="auto"/>
      </w:divBdr>
      <w:divsChild>
        <w:div w:id="570045076">
          <w:marLeft w:val="0"/>
          <w:marRight w:val="0"/>
          <w:marTop w:val="0"/>
          <w:marBottom w:val="0"/>
          <w:divBdr>
            <w:top w:val="none" w:sz="0" w:space="0" w:color="auto"/>
            <w:left w:val="none" w:sz="0" w:space="0" w:color="auto"/>
            <w:bottom w:val="none" w:sz="0" w:space="0" w:color="auto"/>
            <w:right w:val="none" w:sz="0" w:space="0" w:color="auto"/>
          </w:divBdr>
          <w:divsChild>
            <w:div w:id="1504586766">
              <w:marLeft w:val="0"/>
              <w:marRight w:val="0"/>
              <w:marTop w:val="0"/>
              <w:marBottom w:val="0"/>
              <w:divBdr>
                <w:top w:val="none" w:sz="0" w:space="0" w:color="auto"/>
                <w:left w:val="none" w:sz="0" w:space="0" w:color="auto"/>
                <w:bottom w:val="none" w:sz="0" w:space="0" w:color="auto"/>
                <w:right w:val="none" w:sz="0" w:space="0" w:color="auto"/>
              </w:divBdr>
              <w:divsChild>
                <w:div w:id="5822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ra.einio@turku.fi" TargetMode="External"/><Relationship Id="rId4" Type="http://schemas.microsoft.com/office/2007/relationships/stylesWithEffects" Target="stylesWithEffects.xml"/><Relationship Id="rId9" Type="http://schemas.openxmlformats.org/officeDocument/2006/relationships/hyperlink" Target="mailto:oikeusministeri&#246;@om.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nio\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2B0C-49D7-4DD0-AE81-681F2A7B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asiakirja.dotx</Template>
  <TotalTime>0</TotalTime>
  <Pages>10</Pages>
  <Words>2996</Words>
  <Characters>24271</Characters>
  <Application>Microsoft Office Word</Application>
  <DocSecurity>0</DocSecurity>
  <Lines>202</Lines>
  <Paragraphs>54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Einiö Petra</dc:creator>
  <cp:lastModifiedBy>Lakka Mari</cp:lastModifiedBy>
  <cp:revision>2</cp:revision>
  <cp:lastPrinted>2014-01-29T06:11:00Z</cp:lastPrinted>
  <dcterms:created xsi:type="dcterms:W3CDTF">2014-01-29T06:14:00Z</dcterms:created>
  <dcterms:modified xsi:type="dcterms:W3CDTF">2014-01-29T06:14:00Z</dcterms:modified>
</cp:coreProperties>
</file>