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4928" w:rsidRDefault="00EF4928" w:rsidP="00EF4928">
      <w:r>
        <w:t>Valtiovarainministeriö</w:t>
      </w:r>
      <w:r w:rsidR="00C21622">
        <w:tab/>
      </w:r>
      <w:r w:rsidR="00C21622">
        <w:tab/>
      </w:r>
      <w:r w:rsidR="00C21622">
        <w:tab/>
      </w:r>
      <w:r w:rsidR="00C21622">
        <w:tab/>
        <w:t>Pöytäkirja</w:t>
      </w:r>
    </w:p>
    <w:p w:rsidR="00EF4928" w:rsidRDefault="00702DE7" w:rsidP="00EF4928">
      <w:r>
        <w:t>24</w:t>
      </w:r>
      <w:r w:rsidR="00EF4928">
        <w:t>.</w:t>
      </w:r>
      <w:r w:rsidR="000340AF">
        <w:t>1</w:t>
      </w:r>
      <w:r w:rsidR="0052743D">
        <w:t>1</w:t>
      </w:r>
      <w:r w:rsidR="00EF4928">
        <w:t>.201</w:t>
      </w:r>
      <w:r w:rsidR="0052743D">
        <w:t>4</w:t>
      </w:r>
    </w:p>
    <w:p w:rsidR="00EF4928" w:rsidRDefault="00EF4928" w:rsidP="00EF4928"/>
    <w:p w:rsidR="00EF4928" w:rsidRDefault="00EF4928" w:rsidP="00EF4928"/>
    <w:p w:rsidR="00DA26E2" w:rsidRDefault="00DA26E2" w:rsidP="00EF4928"/>
    <w:p w:rsidR="00EF4928" w:rsidRDefault="00CB1B0D" w:rsidP="00EF4928">
      <w:r>
        <w:t>Yliopistokiinteistöje</w:t>
      </w:r>
      <w:r w:rsidR="00B201BC">
        <w:t>n</w:t>
      </w:r>
      <w:r w:rsidR="00EF4928">
        <w:t xml:space="preserve"> omistajaohjauksen yhteistyöryhmän kokous</w:t>
      </w:r>
    </w:p>
    <w:p w:rsidR="00EF4928" w:rsidRDefault="00EF4928" w:rsidP="00EF4928"/>
    <w:p w:rsidR="00EF4928" w:rsidRDefault="00B201BC" w:rsidP="00EF4928">
      <w:r>
        <w:t>Aika</w:t>
      </w:r>
      <w:r>
        <w:tab/>
      </w:r>
      <w:r w:rsidR="0052743D">
        <w:t>ke</w:t>
      </w:r>
      <w:r w:rsidR="00CB1B0D">
        <w:t xml:space="preserve"> </w:t>
      </w:r>
      <w:r w:rsidR="0052743D">
        <w:t>19</w:t>
      </w:r>
      <w:r w:rsidR="00F15600">
        <w:t>.</w:t>
      </w:r>
      <w:r w:rsidR="000340AF">
        <w:t>11</w:t>
      </w:r>
      <w:r>
        <w:t>.</w:t>
      </w:r>
      <w:r w:rsidR="000340AF">
        <w:t>201</w:t>
      </w:r>
      <w:r w:rsidR="0052743D">
        <w:t>4</w:t>
      </w:r>
      <w:r>
        <w:t xml:space="preserve"> klo </w:t>
      </w:r>
      <w:proofErr w:type="gramStart"/>
      <w:r w:rsidR="000C532E">
        <w:t>1</w:t>
      </w:r>
      <w:r w:rsidR="0052743D">
        <w:t>0</w:t>
      </w:r>
      <w:r w:rsidR="00EF4928">
        <w:t>.</w:t>
      </w:r>
      <w:r w:rsidR="000340AF">
        <w:t>00</w:t>
      </w:r>
      <w:r w:rsidR="00EF4928">
        <w:t>-1</w:t>
      </w:r>
      <w:r w:rsidR="0052743D">
        <w:t>1</w:t>
      </w:r>
      <w:r w:rsidR="00EF4928">
        <w:t>.</w:t>
      </w:r>
      <w:r w:rsidR="0052743D">
        <w:t>3</w:t>
      </w:r>
      <w:r w:rsidR="000340AF">
        <w:t>0</w:t>
      </w:r>
      <w:proofErr w:type="gramEnd"/>
      <w:r w:rsidR="00EF4928">
        <w:t xml:space="preserve"> </w:t>
      </w:r>
    </w:p>
    <w:p w:rsidR="00EF4928" w:rsidRDefault="000C532E" w:rsidP="00EF4928">
      <w:r>
        <w:t>Paikka</w:t>
      </w:r>
      <w:r>
        <w:tab/>
      </w:r>
      <w:r w:rsidR="0052743D">
        <w:t>Valtiovarainministeriö, Mariankatu 9, kh. Rajahyöty</w:t>
      </w:r>
    </w:p>
    <w:p w:rsidR="00EF4928" w:rsidRDefault="00EF4928" w:rsidP="00EF4928"/>
    <w:p w:rsidR="00EF4928" w:rsidRDefault="00EF4928" w:rsidP="00EF4928">
      <w:r>
        <w:t>Osallistujat</w:t>
      </w:r>
      <w:r>
        <w:tab/>
      </w:r>
      <w:r w:rsidR="008B6FF5">
        <w:t>Helena Tarkka</w:t>
      </w:r>
      <w:r>
        <w:t>, VM, puheenjohtaja</w:t>
      </w:r>
    </w:p>
    <w:p w:rsidR="00A7125D" w:rsidRDefault="00F15600" w:rsidP="00EF4928">
      <w:r>
        <w:tab/>
      </w:r>
      <w:r w:rsidR="00B201BC">
        <w:t>Tomi Hytönen</w:t>
      </w:r>
      <w:r w:rsidR="00A7125D">
        <w:t xml:space="preserve">, VM </w:t>
      </w:r>
    </w:p>
    <w:p w:rsidR="00EF4928" w:rsidRDefault="00CB1B0D" w:rsidP="00A7125D">
      <w:pPr>
        <w:ind w:firstLine="1304"/>
      </w:pPr>
      <w:r>
        <w:t>Ilpo Nuutinen</w:t>
      </w:r>
      <w:r w:rsidR="0001519C">
        <w:t>,</w:t>
      </w:r>
      <w:r w:rsidR="00EF4928">
        <w:t xml:space="preserve"> VNK</w:t>
      </w:r>
    </w:p>
    <w:p w:rsidR="00EF4928" w:rsidRDefault="00B201BC" w:rsidP="00EF4928">
      <w:r>
        <w:tab/>
      </w:r>
      <w:r w:rsidR="00CB1B0D">
        <w:t>Pekka Kettunen</w:t>
      </w:r>
      <w:r w:rsidR="00EF4928">
        <w:t>, VNK</w:t>
      </w:r>
    </w:p>
    <w:p w:rsidR="00C21622" w:rsidRDefault="00C21622" w:rsidP="00C21622">
      <w:pPr>
        <w:ind w:left="1304"/>
      </w:pPr>
      <w:r>
        <w:t>Pekka Hurtola, VNK</w:t>
      </w:r>
    </w:p>
    <w:p w:rsidR="00EF4928" w:rsidRDefault="00F15600" w:rsidP="00EF4928">
      <w:r>
        <w:tab/>
      </w:r>
      <w:r w:rsidR="00EF4928">
        <w:t>Salla Kalsi, VM, sihteeri</w:t>
      </w:r>
    </w:p>
    <w:p w:rsidR="00DD24D0" w:rsidRDefault="00DD24D0" w:rsidP="00EF4928">
      <w:r>
        <w:tab/>
      </w:r>
      <w:r w:rsidR="000340AF">
        <w:t>Juha Lemström</w:t>
      </w:r>
      <w:r>
        <w:t>, Senaatti-kiinteistöt,</w:t>
      </w:r>
      <w:r w:rsidRPr="00DD24D0">
        <w:t xml:space="preserve"> </w:t>
      </w:r>
      <w:r>
        <w:t>asiantuntija</w:t>
      </w:r>
    </w:p>
    <w:p w:rsidR="00EF4928" w:rsidRDefault="00EF4928" w:rsidP="00EF4928">
      <w:r>
        <w:tab/>
      </w:r>
    </w:p>
    <w:p w:rsidR="00EF4928" w:rsidRDefault="00EF4928" w:rsidP="00EF4928">
      <w:pPr>
        <w:pStyle w:val="Luettelokappale"/>
      </w:pPr>
    </w:p>
    <w:p w:rsidR="005A5730" w:rsidRDefault="005A5730" w:rsidP="00550935">
      <w:pPr>
        <w:pStyle w:val="Luettelokappale"/>
        <w:numPr>
          <w:ilvl w:val="0"/>
          <w:numId w:val="8"/>
        </w:numPr>
        <w:spacing w:after="120"/>
        <w:ind w:left="714" w:hanging="357"/>
      </w:pPr>
      <w:r>
        <w:t>Edellisen kokouksen 5.3.2014 pöytäkirja</w:t>
      </w:r>
    </w:p>
    <w:p w:rsidR="005A5730" w:rsidRDefault="00C21622" w:rsidP="00D24426">
      <w:pPr>
        <w:pStyle w:val="Luettelokappale"/>
        <w:numPr>
          <w:ilvl w:val="0"/>
          <w:numId w:val="15"/>
        </w:numPr>
        <w:ind w:left="1434" w:hanging="357"/>
      </w:pPr>
      <w:r>
        <w:t xml:space="preserve">Hyväksyttiin edellisen kokouksen </w:t>
      </w:r>
      <w:r w:rsidR="005A5730">
        <w:t>pöytäkirja</w:t>
      </w:r>
      <w:r>
        <w:t xml:space="preserve">. </w:t>
      </w:r>
    </w:p>
    <w:p w:rsidR="005A5730" w:rsidRDefault="005A5730" w:rsidP="005A5730">
      <w:pPr>
        <w:pStyle w:val="Luettelokappale"/>
      </w:pPr>
    </w:p>
    <w:p w:rsidR="0052743D" w:rsidRDefault="0052743D" w:rsidP="0052743D">
      <w:pPr>
        <w:pStyle w:val="Luettelokappale"/>
        <w:numPr>
          <w:ilvl w:val="0"/>
          <w:numId w:val="8"/>
        </w:numPr>
        <w:ind w:left="720"/>
      </w:pPr>
      <w:r>
        <w:t xml:space="preserve">Yliopistokiinteistöyhtiöiden toiminnasta yleisesti </w:t>
      </w:r>
    </w:p>
    <w:p w:rsidR="00C21622" w:rsidRDefault="00C21622" w:rsidP="00C21622"/>
    <w:p w:rsidR="0052743D" w:rsidRDefault="000563CA" w:rsidP="00FF38BE">
      <w:pPr>
        <w:spacing w:after="120"/>
        <w:ind w:left="720"/>
      </w:pPr>
      <w:r>
        <w:t>A</w:t>
      </w:r>
      <w:r w:rsidR="00550935">
        <w:t>alto-yliopistoki</w:t>
      </w:r>
      <w:r w:rsidR="00702DE7">
        <w:t>i</w:t>
      </w:r>
      <w:r w:rsidR="00550935">
        <w:t xml:space="preserve">nteistöt Oy:n </w:t>
      </w:r>
      <w:r w:rsidR="0052743D">
        <w:t>tilannekatsaus</w:t>
      </w:r>
      <w:r w:rsidR="00550935">
        <w:t xml:space="preserve"> (jäljempänä AYK)</w:t>
      </w:r>
    </w:p>
    <w:p w:rsidR="00C21622" w:rsidRDefault="00C21622" w:rsidP="00D24426">
      <w:pPr>
        <w:pStyle w:val="Luettelokappale"/>
        <w:numPr>
          <w:ilvl w:val="0"/>
          <w:numId w:val="9"/>
        </w:numPr>
        <w:ind w:left="1434" w:hanging="357"/>
      </w:pPr>
      <w:r>
        <w:t>Juha</w:t>
      </w:r>
      <w:r w:rsidR="00550935">
        <w:t xml:space="preserve"> Lemström </w:t>
      </w:r>
      <w:r>
        <w:t xml:space="preserve">kertoi, että </w:t>
      </w:r>
      <w:r w:rsidR="00E06B59">
        <w:t>yhtiö toimii normaalisti. I</w:t>
      </w:r>
      <w:r>
        <w:t xml:space="preserve">nvestointiohjelma on valmisteltu tulevaisuutta varten ja nykyiset reaalivakuudet riittävät, kun investoinnit toteutetaan kahdessa vaiheessa. </w:t>
      </w:r>
      <w:r w:rsidR="00D24426">
        <w:t xml:space="preserve">Uusi </w:t>
      </w:r>
      <w:proofErr w:type="spellStart"/>
      <w:r>
        <w:t>ARTS-rakennus</w:t>
      </w:r>
      <w:proofErr w:type="spellEnd"/>
      <w:r w:rsidR="00B024C9">
        <w:t xml:space="preserve"> (Aalto-yliopiston toinen päärakennus)</w:t>
      </w:r>
      <w:r>
        <w:t xml:space="preserve"> toteutetaan kaksivaiheisesti</w:t>
      </w:r>
      <w:r w:rsidR="00B024C9">
        <w:t xml:space="preserve"> ja sen a</w:t>
      </w:r>
      <w:r>
        <w:t xml:space="preserve">rkkitehtikilpailu </w:t>
      </w:r>
      <w:r w:rsidR="00E06B59">
        <w:t xml:space="preserve">on </w:t>
      </w:r>
      <w:r>
        <w:t>käynn</w:t>
      </w:r>
      <w:r w:rsidR="00E06B59">
        <w:t xml:space="preserve">issä. </w:t>
      </w:r>
      <w:r>
        <w:t xml:space="preserve">Yliopistokiinteistöyhtiön osakkeiden myyntimahdollisuus </w:t>
      </w:r>
      <w:r w:rsidR="00F54313">
        <w:t xml:space="preserve">yliopistolle </w:t>
      </w:r>
      <w:r w:rsidR="000563CA">
        <w:t xml:space="preserve">on ollut </w:t>
      </w:r>
      <w:r>
        <w:t>esillä. H</w:t>
      </w:r>
      <w:r w:rsidR="00B024C9">
        <w:t>allituksen h</w:t>
      </w:r>
      <w:r>
        <w:t>enkilöstövaihdoksesta</w:t>
      </w:r>
      <w:r w:rsidR="000563CA">
        <w:t xml:space="preserve"> järjestetään tällä viikolla</w:t>
      </w:r>
      <w:r>
        <w:t xml:space="preserve"> ylimääräinen </w:t>
      </w:r>
      <w:proofErr w:type="spellStart"/>
      <w:r>
        <w:t>AYK</w:t>
      </w:r>
      <w:r w:rsidR="00D24426">
        <w:t>:n</w:t>
      </w:r>
      <w:proofErr w:type="spellEnd"/>
      <w:r>
        <w:t xml:space="preserve"> yhtiökokous, jossa</w:t>
      </w:r>
      <w:r w:rsidR="000563CA">
        <w:t xml:space="preserve"> on</w:t>
      </w:r>
      <w:r>
        <w:t xml:space="preserve"> tarkoitus vaihtaa</w:t>
      </w:r>
      <w:r w:rsidR="000563CA">
        <w:t xml:space="preserve"> yliopiston nimeämäksi edustajaksi Antti Tuomela </w:t>
      </w:r>
      <w:r w:rsidR="00D24426">
        <w:t xml:space="preserve">Aalto-yliopistosta </w:t>
      </w:r>
      <w:r w:rsidR="00B024C9">
        <w:t>muualle</w:t>
      </w:r>
      <w:r w:rsidR="000563CA">
        <w:t xml:space="preserve"> siirtyneen </w:t>
      </w:r>
      <w:r>
        <w:t>Jarkko</w:t>
      </w:r>
      <w:r w:rsidR="000563CA">
        <w:t xml:space="preserve"> Leinosen tilalle</w:t>
      </w:r>
      <w:r>
        <w:t>.</w:t>
      </w:r>
    </w:p>
    <w:p w:rsidR="00C21622" w:rsidRDefault="00C21622" w:rsidP="00C21622">
      <w:pPr>
        <w:pStyle w:val="Luettelokappale"/>
        <w:ind w:left="1440"/>
      </w:pPr>
    </w:p>
    <w:p w:rsidR="000563CA" w:rsidRDefault="00550935" w:rsidP="00FF38BE">
      <w:pPr>
        <w:spacing w:after="120"/>
        <w:ind w:left="720"/>
      </w:pPr>
      <w:r>
        <w:t>Helsingin Yliopistokiinteistöt Oy:</w:t>
      </w:r>
      <w:r w:rsidR="000563CA">
        <w:t>n tilannekatsaus</w:t>
      </w:r>
      <w:r w:rsidR="00C21622">
        <w:t xml:space="preserve"> </w:t>
      </w:r>
      <w:r>
        <w:t>(jäljempänä HYK)</w:t>
      </w:r>
    </w:p>
    <w:p w:rsidR="00C21622" w:rsidRDefault="000563CA" w:rsidP="000563CA">
      <w:pPr>
        <w:pStyle w:val="Luettelokappale"/>
        <w:numPr>
          <w:ilvl w:val="0"/>
          <w:numId w:val="9"/>
        </w:numPr>
        <w:spacing w:after="120"/>
        <w:ind w:left="1434" w:hanging="357"/>
      </w:pPr>
      <w:r>
        <w:t xml:space="preserve">Juha </w:t>
      </w:r>
      <w:r w:rsidR="00D24426">
        <w:t xml:space="preserve">Lemström </w:t>
      </w:r>
      <w:r>
        <w:t>kertoi, että yhtiön n</w:t>
      </w:r>
      <w:r w:rsidR="00C21622">
        <w:t>ormaalito</w:t>
      </w:r>
      <w:r>
        <w:t>i</w:t>
      </w:r>
      <w:r w:rsidR="00C21622">
        <w:t xml:space="preserve">minta </w:t>
      </w:r>
      <w:r>
        <w:t xml:space="preserve">on </w:t>
      </w:r>
      <w:r w:rsidR="00B024C9">
        <w:t>jatkunut</w:t>
      </w:r>
      <w:r w:rsidR="00B024C9" w:rsidRPr="00B024C9">
        <w:t xml:space="preserve"> </w:t>
      </w:r>
      <w:r w:rsidR="00B024C9">
        <w:t xml:space="preserve">ja yhtiössä toimitaan terveellä liiketalouspohjalla. Taiteen taloa koskevan </w:t>
      </w:r>
      <w:r>
        <w:t xml:space="preserve">asian tiimoilta on </w:t>
      </w:r>
      <w:r w:rsidR="00C21622">
        <w:t>järjestetty</w:t>
      </w:r>
      <w:r>
        <w:t xml:space="preserve"> </w:t>
      </w:r>
      <w:r w:rsidR="00B024C9">
        <w:t>useita neuvotteluja. Senaatti-kiinteistöt on h</w:t>
      </w:r>
      <w:r w:rsidR="00EB6A26">
        <w:t>ankkin</w:t>
      </w:r>
      <w:r w:rsidR="00B024C9">
        <w:t xml:space="preserve">ut taloon </w:t>
      </w:r>
      <w:r>
        <w:t xml:space="preserve">uudet vuokralaiset markkinoilta </w:t>
      </w:r>
      <w:r w:rsidR="00B024C9">
        <w:t xml:space="preserve">(Helsingin </w:t>
      </w:r>
      <w:r>
        <w:t>kaupunki ja yksityisiä yrityksiä</w:t>
      </w:r>
      <w:r w:rsidR="00B024C9">
        <w:t>)</w:t>
      </w:r>
      <w:r>
        <w:t xml:space="preserve"> ja talo on nyt lähes täynnä.</w:t>
      </w:r>
      <w:r w:rsidR="00C21622">
        <w:t xml:space="preserve"> </w:t>
      </w:r>
      <w:r w:rsidR="00B024C9">
        <w:t>Uusien vuokralaisten v</w:t>
      </w:r>
      <w:r>
        <w:t>uokrasopimukset o</w:t>
      </w:r>
      <w:r w:rsidR="00B024C9">
        <w:t>vat</w:t>
      </w:r>
      <w:r>
        <w:t xml:space="preserve"> 3-5 vu</w:t>
      </w:r>
      <w:r w:rsidR="001B2301">
        <w:t xml:space="preserve">oden mittaisia. </w:t>
      </w:r>
      <w:r>
        <w:t>Senaatti toivoo, että HYK huolehtii jatkossa itse mahdollisten uusien vuokralaisten hankkimisesta.</w:t>
      </w:r>
      <w:r w:rsidR="00E06B59">
        <w:t xml:space="preserve"> Taiteen talo on nyt </w:t>
      </w:r>
      <w:proofErr w:type="spellStart"/>
      <w:r w:rsidR="00B024C9">
        <w:t>HYK:n</w:t>
      </w:r>
      <w:proofErr w:type="spellEnd"/>
      <w:r w:rsidR="00B024C9">
        <w:t xml:space="preserve"> kirjanpidossa </w:t>
      </w:r>
      <w:r w:rsidR="00E06B59">
        <w:t xml:space="preserve">noin 16 </w:t>
      </w:r>
      <w:proofErr w:type="spellStart"/>
      <w:r w:rsidR="00E06B59">
        <w:t>M€</w:t>
      </w:r>
      <w:r w:rsidR="00B024C9">
        <w:t>:n</w:t>
      </w:r>
      <w:proofErr w:type="spellEnd"/>
      <w:r w:rsidR="00E06B59">
        <w:t xml:space="preserve"> tasearvolla. </w:t>
      </w:r>
      <w:proofErr w:type="spellStart"/>
      <w:r w:rsidR="00E06B59">
        <w:t>Alaskirjaukset</w:t>
      </w:r>
      <w:proofErr w:type="spellEnd"/>
      <w:r w:rsidR="00E06B59">
        <w:t xml:space="preserve"> on tehty kahdessa vaiheessa. </w:t>
      </w:r>
    </w:p>
    <w:p w:rsidR="00E06B59" w:rsidRDefault="000563CA" w:rsidP="00EB6A26">
      <w:pPr>
        <w:pStyle w:val="Luettelokappale"/>
        <w:numPr>
          <w:ilvl w:val="0"/>
          <w:numId w:val="9"/>
        </w:numPr>
        <w:spacing w:after="120"/>
        <w:ind w:left="1434" w:hanging="357"/>
      </w:pPr>
      <w:r>
        <w:t xml:space="preserve">Tomi </w:t>
      </w:r>
      <w:r w:rsidR="00B024C9">
        <w:t xml:space="preserve">Hytönen </w:t>
      </w:r>
      <w:r>
        <w:t xml:space="preserve">totesi, että </w:t>
      </w:r>
      <w:proofErr w:type="gramStart"/>
      <w:r>
        <w:t>Senaatti-kiinteistöt teki</w:t>
      </w:r>
      <w:proofErr w:type="gramEnd"/>
      <w:r>
        <w:t xml:space="preserve"> asiassa hyvä</w:t>
      </w:r>
      <w:r w:rsidR="00EB6A26">
        <w:t>ä</w:t>
      </w:r>
      <w:r>
        <w:t xml:space="preserve"> työ</w:t>
      </w:r>
      <w:r w:rsidR="00EB6A26">
        <w:t>tä</w:t>
      </w:r>
      <w:r>
        <w:t xml:space="preserve"> hankkiessaan uudet vuokralaiset.</w:t>
      </w:r>
      <w:r w:rsidR="00E06B59">
        <w:t xml:space="preserve"> </w:t>
      </w:r>
      <w:proofErr w:type="spellStart"/>
      <w:r w:rsidR="00B024C9">
        <w:t>HYK:n</w:t>
      </w:r>
      <w:proofErr w:type="spellEnd"/>
      <w:r w:rsidR="00B024C9">
        <w:t xml:space="preserve"> h</w:t>
      </w:r>
      <w:r w:rsidR="00E06B59">
        <w:t>allituksessa on tehty</w:t>
      </w:r>
      <w:r w:rsidR="00B024C9">
        <w:t xml:space="preserve"> tarvittavat</w:t>
      </w:r>
      <w:r w:rsidR="00E06B59">
        <w:t xml:space="preserve"> päätökset </w:t>
      </w:r>
      <w:proofErr w:type="spellStart"/>
      <w:r w:rsidR="00E06B59">
        <w:t>alaskirjauksista</w:t>
      </w:r>
      <w:proofErr w:type="spellEnd"/>
      <w:r w:rsidR="00E06B59">
        <w:t xml:space="preserve"> Taiteen talosta. Asia on VM:n ja Senaatin käsityksen mukaan loppuun käsitelty.</w:t>
      </w:r>
    </w:p>
    <w:p w:rsidR="00E06B59" w:rsidRDefault="00FF38BE" w:rsidP="00E06B59">
      <w:pPr>
        <w:pStyle w:val="Luettelokappale"/>
        <w:numPr>
          <w:ilvl w:val="0"/>
          <w:numId w:val="9"/>
        </w:numPr>
      </w:pPr>
      <w:r>
        <w:t>Juha</w:t>
      </w:r>
      <w:r w:rsidR="00EB6A26">
        <w:t xml:space="preserve"> Lemström </w:t>
      </w:r>
      <w:r>
        <w:t xml:space="preserve">kertoi, että </w:t>
      </w:r>
      <w:r w:rsidR="00E06B59">
        <w:t>Tai</w:t>
      </w:r>
      <w:r w:rsidR="00083EE9">
        <w:t>de</w:t>
      </w:r>
      <w:r w:rsidR="00E06B59">
        <w:t>yliopistoilla on toiveena yhteinen kampus Teatterikorkeakoululle, Kuvataideakatemialle ja Sibelius</w:t>
      </w:r>
      <w:r w:rsidR="00083EE9">
        <w:t>-A</w:t>
      </w:r>
      <w:r w:rsidR="00E06B59">
        <w:t xml:space="preserve">katemialle. Asiasta on tekeillä Taideyliopiston kampusselvitys. </w:t>
      </w:r>
      <w:r w:rsidR="00EB6A26">
        <w:t>Uuden kampuksen rakentamis</w:t>
      </w:r>
      <w:r w:rsidR="00E06B59">
        <w:t xml:space="preserve">en </w:t>
      </w:r>
      <w:r w:rsidR="00EB6A26">
        <w:t>sijasta</w:t>
      </w:r>
      <w:r w:rsidR="00E06B59">
        <w:t xml:space="preserve"> parempi vaihtoehto o</w:t>
      </w:r>
      <w:r w:rsidR="001B2301">
        <w:t>lisi</w:t>
      </w:r>
      <w:r w:rsidR="00E06B59">
        <w:t xml:space="preserve"> olemassa olevien tilojen hyödyntäminen.</w:t>
      </w:r>
    </w:p>
    <w:p w:rsidR="00E06B59" w:rsidRDefault="00E06B59" w:rsidP="00E06B59"/>
    <w:p w:rsidR="000563CA" w:rsidRDefault="000563CA" w:rsidP="000563CA"/>
    <w:p w:rsidR="000563CA" w:rsidRDefault="00550935" w:rsidP="00FF38BE">
      <w:pPr>
        <w:spacing w:after="120"/>
        <w:ind w:left="720"/>
      </w:pPr>
      <w:r>
        <w:t xml:space="preserve">Suomen Yliopistokiinteistöt Oy:n </w:t>
      </w:r>
      <w:r w:rsidR="000563CA">
        <w:t>tilannekatsaus</w:t>
      </w:r>
      <w:r w:rsidRPr="00550935">
        <w:t xml:space="preserve"> </w:t>
      </w:r>
      <w:r>
        <w:t>(jäljempänä SYK)</w:t>
      </w:r>
    </w:p>
    <w:p w:rsidR="00FF38BE" w:rsidRDefault="00FF38BE" w:rsidP="000563CA">
      <w:pPr>
        <w:pStyle w:val="Luettelokappale"/>
        <w:numPr>
          <w:ilvl w:val="0"/>
          <w:numId w:val="9"/>
        </w:numPr>
      </w:pPr>
      <w:r>
        <w:t>Juha</w:t>
      </w:r>
      <w:r w:rsidR="00550935">
        <w:t xml:space="preserve"> Lemström totesi, ettei yhtiön toiminnas</w:t>
      </w:r>
      <w:r w:rsidR="00EB6A26">
        <w:t>s</w:t>
      </w:r>
      <w:r w:rsidR="00550935">
        <w:t>a</w:t>
      </w:r>
      <w:r>
        <w:t xml:space="preserve"> </w:t>
      </w:r>
      <w:r w:rsidR="00550935">
        <w:t>ole</w:t>
      </w:r>
      <w:r>
        <w:t xml:space="preserve"> mitään erityistä huom</w:t>
      </w:r>
      <w:r w:rsidR="00550935">
        <w:t>ioi</w:t>
      </w:r>
      <w:r>
        <w:t xml:space="preserve">tavaa. </w:t>
      </w:r>
    </w:p>
    <w:p w:rsidR="00FF38BE" w:rsidRDefault="00FF38BE" w:rsidP="00FF38BE">
      <w:pPr>
        <w:pStyle w:val="Luettelokappale"/>
        <w:ind w:left="1440"/>
      </w:pPr>
    </w:p>
    <w:p w:rsidR="00FF38BE" w:rsidRDefault="00FF38BE" w:rsidP="001B2301">
      <w:pPr>
        <w:spacing w:after="120"/>
        <w:ind w:left="720"/>
      </w:pPr>
      <w:r>
        <w:t>Taloustilanne</w:t>
      </w:r>
    </w:p>
    <w:p w:rsidR="000563CA" w:rsidRDefault="00FF38BE" w:rsidP="00FF38BE">
      <w:pPr>
        <w:pStyle w:val="Luettelokappale"/>
        <w:numPr>
          <w:ilvl w:val="0"/>
          <w:numId w:val="9"/>
        </w:numPr>
      </w:pPr>
      <w:r>
        <w:t xml:space="preserve">Juha </w:t>
      </w:r>
      <w:r w:rsidR="00EB6A26">
        <w:t xml:space="preserve">Lemström </w:t>
      </w:r>
      <w:r>
        <w:t>kertoi, että</w:t>
      </w:r>
      <w:r w:rsidR="00EB6A26">
        <w:t xml:space="preserve"> yhtiöiden talous</w:t>
      </w:r>
      <w:r>
        <w:t xml:space="preserve"> on men</w:t>
      </w:r>
      <w:r w:rsidR="00EB6A26">
        <w:t>n</w:t>
      </w:r>
      <w:r>
        <w:t>y</w:t>
      </w:r>
      <w:r w:rsidR="00EB6A26">
        <w:t>t</w:t>
      </w:r>
      <w:r>
        <w:t xml:space="preserve"> budjetin muka</w:t>
      </w:r>
      <w:r w:rsidR="00EB6A26">
        <w:t>isesti</w:t>
      </w:r>
      <w:r>
        <w:t>. Syyskuun lopun välitilinpäätös</w:t>
      </w:r>
      <w:r w:rsidR="00EB6A26">
        <w:t>t</w:t>
      </w:r>
      <w:r>
        <w:t xml:space="preserve">en perusteella </w:t>
      </w:r>
      <w:r w:rsidR="00EB6A26">
        <w:t xml:space="preserve">se </w:t>
      </w:r>
      <w:r>
        <w:t>tarkoitta</w:t>
      </w:r>
      <w:r w:rsidR="00EB6A26">
        <w:t>nee</w:t>
      </w:r>
      <w:r>
        <w:t xml:space="preserve"> samankaltaista tulosta kuin viime vuonna. Senaatin budjetissa on odotusarvona </w:t>
      </w:r>
      <w:r w:rsidR="00EB6A26">
        <w:t xml:space="preserve">yhteensä </w:t>
      </w:r>
      <w:r>
        <w:t>noin 6 miljoonaa euroa osinkotuloja kaikista yliopistokiinteistöyhtiöistä.</w:t>
      </w:r>
    </w:p>
    <w:p w:rsidR="00FF38BE" w:rsidRDefault="00FF38BE" w:rsidP="00FF38BE">
      <w:pPr>
        <w:pStyle w:val="Luettelokappale"/>
        <w:ind w:left="1440"/>
      </w:pPr>
    </w:p>
    <w:p w:rsidR="00FF38BE" w:rsidRDefault="00FF38BE" w:rsidP="00FF38BE">
      <w:pPr>
        <w:ind w:left="720"/>
      </w:pPr>
      <w:r>
        <w:t xml:space="preserve">Puheenjohtaja totesi, että sekä </w:t>
      </w:r>
      <w:proofErr w:type="spellStart"/>
      <w:r>
        <w:t>AYK</w:t>
      </w:r>
      <w:r w:rsidR="00EB6A26">
        <w:t>:n</w:t>
      </w:r>
      <w:proofErr w:type="spellEnd"/>
      <w:r>
        <w:t xml:space="preserve"> että </w:t>
      </w:r>
      <w:proofErr w:type="spellStart"/>
      <w:r>
        <w:t>HYK</w:t>
      </w:r>
      <w:r w:rsidR="00EB6A26">
        <w:t>:n</w:t>
      </w:r>
      <w:proofErr w:type="spellEnd"/>
      <w:r>
        <w:t xml:space="preserve"> tapaukset on hoidettu erittäin hyvin.</w:t>
      </w:r>
    </w:p>
    <w:p w:rsidR="0052743D" w:rsidRDefault="0052743D" w:rsidP="0052743D">
      <w:pPr>
        <w:pStyle w:val="Luettelokappale"/>
      </w:pPr>
    </w:p>
    <w:p w:rsidR="0052743D" w:rsidRDefault="006F6A64" w:rsidP="00FF38BE">
      <w:pPr>
        <w:pStyle w:val="Luettelokappale"/>
        <w:numPr>
          <w:ilvl w:val="0"/>
          <w:numId w:val="8"/>
        </w:numPr>
        <w:spacing w:after="120"/>
        <w:ind w:left="714" w:hanging="357"/>
      </w:pPr>
      <w:r>
        <w:t xml:space="preserve">Keskustelu mahdollisesta </w:t>
      </w:r>
      <w:r w:rsidR="0052743D">
        <w:t>osakkeiden myynnistä</w:t>
      </w:r>
    </w:p>
    <w:p w:rsidR="00EB6A26" w:rsidRPr="00EB6A26" w:rsidRDefault="00B91CE1" w:rsidP="00004356">
      <w:pPr>
        <w:pStyle w:val="Luettelokappale"/>
        <w:numPr>
          <w:ilvl w:val="0"/>
          <w:numId w:val="9"/>
        </w:numPr>
        <w:spacing w:beforeLines="40" w:afterLines="40"/>
        <w:rPr>
          <w:rFonts w:asciiTheme="minorHAnsi" w:hAnsiTheme="minorHAnsi"/>
        </w:rPr>
      </w:pPr>
      <w:r>
        <w:t>Asiasta keskusteltiin Tomi</w:t>
      </w:r>
      <w:r w:rsidR="00EB6A26">
        <w:t xml:space="preserve"> Hytösen</w:t>
      </w:r>
      <w:r>
        <w:t xml:space="preserve"> </w:t>
      </w:r>
      <w:r w:rsidR="00EB6A26">
        <w:t>tilannekatsaukse</w:t>
      </w:r>
      <w:r>
        <w:t>n pohjalta.</w:t>
      </w:r>
      <w:r w:rsidR="00EB6A26">
        <w:t xml:space="preserve"> </w:t>
      </w:r>
      <w:r w:rsidR="00EB6A26" w:rsidRPr="00EB6A26">
        <w:rPr>
          <w:rFonts w:asciiTheme="minorHAnsi" w:hAnsiTheme="minorHAnsi"/>
          <w:bCs/>
        </w:rPr>
        <w:t>Pääministeri Alexander Stubbin hallituksen ohjelma sisältää seuraavan kirjauksen (24.6.2014</w:t>
      </w:r>
      <w:r w:rsidR="00EB6A26" w:rsidRPr="00EB6A26">
        <w:rPr>
          <w:rFonts w:asciiTheme="minorHAnsi" w:hAnsiTheme="minorHAnsi"/>
        </w:rPr>
        <w:t>): ”</w:t>
      </w:r>
      <w:r w:rsidR="00EB6A26" w:rsidRPr="00EB6A26">
        <w:rPr>
          <w:rFonts w:asciiTheme="minorHAnsi" w:hAnsiTheme="minorHAnsi"/>
          <w:i/>
        </w:rPr>
        <w:t>Hallitus käynnistää keskustelut Senaatti-kiinteistöjen osittain omistamien yliopistokiinteistöjen myymisestä yliopistoille tai muille mahdollisille ostajille vuonna 2015</w:t>
      </w:r>
      <w:r w:rsidR="00EB6A26" w:rsidRPr="00EB6A26">
        <w:rPr>
          <w:rFonts w:asciiTheme="minorHAnsi" w:hAnsiTheme="minorHAnsi"/>
        </w:rPr>
        <w:t>.”</w:t>
      </w:r>
    </w:p>
    <w:p w:rsidR="00EB6A26" w:rsidRDefault="00EB6A26" w:rsidP="00004356">
      <w:pPr>
        <w:pStyle w:val="Luettelokappale"/>
        <w:numPr>
          <w:ilvl w:val="0"/>
          <w:numId w:val="9"/>
        </w:numPr>
        <w:spacing w:beforeLines="40" w:afterLines="40"/>
        <w:rPr>
          <w:rFonts w:asciiTheme="minorHAnsi" w:hAnsiTheme="minorHAnsi"/>
        </w:rPr>
      </w:pPr>
      <w:r>
        <w:rPr>
          <w:rFonts w:asciiTheme="minorHAnsi" w:hAnsiTheme="minorHAnsi"/>
        </w:rPr>
        <w:t>Valtion omistuksen myynnin edellytykset on selvitetty syksyllä 2014. Myyntimahdollisuuksia käsiteltäneen talouspoliittisessa ministerivaliokunnassa lähiaikoina.</w:t>
      </w:r>
    </w:p>
    <w:p w:rsidR="0052743D" w:rsidRDefault="00EB6A26" w:rsidP="00EB6A26">
      <w:pPr>
        <w:pStyle w:val="Luettelokappale"/>
        <w:numPr>
          <w:ilvl w:val="0"/>
          <w:numId w:val="9"/>
        </w:numPr>
        <w:rPr>
          <w:rFonts w:asciiTheme="minorHAnsi" w:hAnsiTheme="minorHAnsi"/>
        </w:rPr>
      </w:pPr>
      <w:r>
        <w:rPr>
          <w:rFonts w:asciiTheme="minorHAnsi" w:hAnsiTheme="minorHAnsi"/>
        </w:rPr>
        <w:t>Mikäli yhtiön osakkeiden myynti käynnistetään, merkinnee tämä myös yhtiö</w:t>
      </w:r>
      <w:r w:rsidR="001B2301">
        <w:rPr>
          <w:rFonts w:asciiTheme="minorHAnsi" w:hAnsiTheme="minorHAnsi"/>
        </w:rPr>
        <w:t>ihi</w:t>
      </w:r>
      <w:r>
        <w:rPr>
          <w:rFonts w:asciiTheme="minorHAnsi" w:hAnsiTheme="minorHAnsi"/>
        </w:rPr>
        <w:t>n liittyvän valtion strategisen intressin muutosta (yhtiö</w:t>
      </w:r>
      <w:r w:rsidR="001B2301">
        <w:rPr>
          <w:rFonts w:asciiTheme="minorHAnsi" w:hAnsiTheme="minorHAnsi"/>
        </w:rPr>
        <w:t>ide</w:t>
      </w:r>
      <w:r>
        <w:rPr>
          <w:rFonts w:asciiTheme="minorHAnsi" w:hAnsiTheme="minorHAnsi"/>
        </w:rPr>
        <w:t>n luokituksen muuttumista).</w:t>
      </w:r>
    </w:p>
    <w:p w:rsidR="00EB6A26" w:rsidRDefault="00EB6A26" w:rsidP="00EB6A26">
      <w:pPr>
        <w:pStyle w:val="Luettelokappale"/>
        <w:ind w:left="360"/>
      </w:pPr>
    </w:p>
    <w:p w:rsidR="0052743D" w:rsidRDefault="0052743D" w:rsidP="0052743D">
      <w:pPr>
        <w:pStyle w:val="Luettelokappale"/>
        <w:numPr>
          <w:ilvl w:val="0"/>
          <w:numId w:val="8"/>
        </w:numPr>
        <w:ind w:left="720"/>
      </w:pPr>
      <w:r>
        <w:t>VTV:n tuloksellisuustarkastus strategisen intressin yhtiöiden ohjauksesta</w:t>
      </w:r>
    </w:p>
    <w:p w:rsidR="00B91CE1" w:rsidRDefault="00B91CE1" w:rsidP="00B91CE1"/>
    <w:p w:rsidR="00B91CE1" w:rsidRDefault="006F6A64" w:rsidP="006F6A64">
      <w:pPr>
        <w:pStyle w:val="Luettelokappale"/>
        <w:numPr>
          <w:ilvl w:val="0"/>
          <w:numId w:val="9"/>
        </w:numPr>
        <w:spacing w:after="120"/>
        <w:ind w:left="1434" w:hanging="357"/>
      </w:pPr>
      <w:r>
        <w:t>Todettiin, että budjettiosasto</w:t>
      </w:r>
      <w:r w:rsidR="006344ED">
        <w:t xml:space="preserve"> </w:t>
      </w:r>
      <w:r>
        <w:t>huolehtii</w:t>
      </w:r>
      <w:r w:rsidR="006344ED">
        <w:t xml:space="preserve"> </w:t>
      </w:r>
      <w:r>
        <w:t>valtiovarainministeriön</w:t>
      </w:r>
      <w:r w:rsidR="006344ED">
        <w:t xml:space="preserve"> vastaukse</w:t>
      </w:r>
      <w:r>
        <w:t>n kokoamisesta</w:t>
      </w:r>
      <w:r w:rsidR="002B5321">
        <w:t xml:space="preserve"> valtiontalouden tarkastusviraston tuloksellisuustarkastuksen liittyvään kyselyyn</w:t>
      </w:r>
      <w:r w:rsidR="006344ED">
        <w:t xml:space="preserve">. Salla </w:t>
      </w:r>
      <w:r>
        <w:t xml:space="preserve">Kalsi </w:t>
      </w:r>
      <w:r w:rsidR="006344ED">
        <w:t xml:space="preserve">huolehtii kysymysten 9-12 vastauksista. </w:t>
      </w:r>
      <w:r>
        <w:t>Sovittiin, että vastaukseen k</w:t>
      </w:r>
      <w:r w:rsidR="006344ED">
        <w:t>ootaan olemas</w:t>
      </w:r>
      <w:r w:rsidR="002B5321">
        <w:t>sa olevat kirjalliset aineistot</w:t>
      </w:r>
      <w:r w:rsidR="006344ED">
        <w:t xml:space="preserve">. </w:t>
      </w:r>
    </w:p>
    <w:p w:rsidR="006344ED" w:rsidRDefault="006F6A64" w:rsidP="006F6A64">
      <w:pPr>
        <w:pStyle w:val="Luettelokappale"/>
        <w:numPr>
          <w:ilvl w:val="0"/>
          <w:numId w:val="9"/>
        </w:numPr>
        <w:spacing w:after="120"/>
        <w:ind w:left="1434" w:hanging="357"/>
      </w:pPr>
      <w:r>
        <w:t xml:space="preserve">Juha Lemström kertoi, että </w:t>
      </w:r>
      <w:r w:rsidR="002B5321">
        <w:t>VTV on lähettänyt vastaavanlaisen kys</w:t>
      </w:r>
      <w:r w:rsidR="001B2301">
        <w:t>ely</w:t>
      </w:r>
      <w:r w:rsidR="002B5321">
        <w:t>n myös</w:t>
      </w:r>
      <w:r w:rsidR="006344ED">
        <w:t xml:space="preserve"> yliopistokiinteistöyhti</w:t>
      </w:r>
      <w:r w:rsidR="002B5321">
        <w:t>öiden toimitusjohtajille</w:t>
      </w:r>
      <w:r w:rsidR="006344ED">
        <w:t xml:space="preserve">. Juha on </w:t>
      </w:r>
      <w:r w:rsidR="002B5321">
        <w:t>toimittanu</w:t>
      </w:r>
      <w:r w:rsidR="006344ED">
        <w:t>t kirjallisen paketin mm. yhtiöiden perustamisvaiheen asiakirjoista yhtiöiden toimitusjohtajille ja hallituksen puheenjoht</w:t>
      </w:r>
      <w:r w:rsidR="002B5321">
        <w:t xml:space="preserve">ajille. </w:t>
      </w:r>
    </w:p>
    <w:p w:rsidR="006344ED" w:rsidRDefault="006344ED" w:rsidP="002B5321">
      <w:pPr>
        <w:pStyle w:val="Luettelokappale"/>
        <w:numPr>
          <w:ilvl w:val="0"/>
          <w:numId w:val="9"/>
        </w:numPr>
        <w:spacing w:after="120"/>
        <w:ind w:left="1434" w:hanging="357"/>
      </w:pPr>
      <w:r>
        <w:t xml:space="preserve">Pekka Hurtola kertoi, että </w:t>
      </w:r>
      <w:r w:rsidR="001B2301">
        <w:t xml:space="preserve">VNK:n ja </w:t>
      </w:r>
      <w:r>
        <w:t xml:space="preserve">vastuuministeriöiden kanssa on käynnissä keskustelut </w:t>
      </w:r>
      <w:r w:rsidR="002B5321">
        <w:t xml:space="preserve">yhtiöiden </w:t>
      </w:r>
      <w:r>
        <w:t xml:space="preserve">strategisen intressin kirjauksista, jotka pyritään saamaan puolivuosittaiseen </w:t>
      </w:r>
      <w:r w:rsidR="002B5321">
        <w:t xml:space="preserve">VNK:n </w:t>
      </w:r>
      <w:proofErr w:type="spellStart"/>
      <w:r>
        <w:t>KTS-raporttiin</w:t>
      </w:r>
      <w:proofErr w:type="spellEnd"/>
      <w:r w:rsidR="004779A7">
        <w:t xml:space="preserve"> (”Yhtiöiden taloudellinen katsaus”)</w:t>
      </w:r>
      <w:r w:rsidR="001B2301">
        <w:t>.</w:t>
      </w:r>
      <w:r>
        <w:t xml:space="preserve"> </w:t>
      </w:r>
      <w:r w:rsidR="001B2301">
        <w:t>Samass</w:t>
      </w:r>
      <w:r>
        <w:t>a</w:t>
      </w:r>
      <w:r w:rsidR="002B5321">
        <w:t xml:space="preserve"> yhteydessä</w:t>
      </w:r>
      <w:r>
        <w:t xml:space="preserve"> käydään </w:t>
      </w:r>
      <w:r w:rsidR="001B2301">
        <w:t xml:space="preserve">myös </w:t>
      </w:r>
      <w:r w:rsidR="002B5321">
        <w:t xml:space="preserve">tarvittavat </w:t>
      </w:r>
      <w:r>
        <w:t>keskustelut</w:t>
      </w:r>
      <w:r w:rsidR="002B5321">
        <w:t xml:space="preserve"> siitä,</w:t>
      </w:r>
      <w:r>
        <w:t xml:space="preserve"> onko </w:t>
      </w:r>
      <w:r w:rsidR="002B5321">
        <w:t xml:space="preserve">valtiolla </w:t>
      </w:r>
      <w:r>
        <w:t>enää strategista intressiä</w:t>
      </w:r>
      <w:r w:rsidR="002B5321">
        <w:t xml:space="preserve"> yhtiöissä</w:t>
      </w:r>
      <w:r>
        <w:t>.</w:t>
      </w:r>
    </w:p>
    <w:p w:rsidR="006344ED" w:rsidRDefault="006344ED" w:rsidP="002B5321">
      <w:pPr>
        <w:pStyle w:val="Luettelokappale"/>
        <w:numPr>
          <w:ilvl w:val="0"/>
          <w:numId w:val="9"/>
        </w:numPr>
        <w:spacing w:after="120"/>
        <w:ind w:left="1434" w:hanging="357"/>
      </w:pPr>
      <w:r>
        <w:t xml:space="preserve">Ilpo </w:t>
      </w:r>
      <w:r w:rsidR="002B5321">
        <w:t>Nuutinen muistutt</w:t>
      </w:r>
      <w:r>
        <w:t>i, että VM:n ja VNK:n k</w:t>
      </w:r>
      <w:r w:rsidR="002B5321">
        <w:t>esken</w:t>
      </w:r>
      <w:r>
        <w:t xml:space="preserve"> käytiin </w:t>
      </w:r>
      <w:r w:rsidR="003D31BA">
        <w:t>viimeksi pari vuotta sitten keskustelut yliopistokiinteistö</w:t>
      </w:r>
      <w:r w:rsidR="002B5321">
        <w:t>yhtiöid</w:t>
      </w:r>
      <w:r w:rsidR="003D31BA">
        <w:t xml:space="preserve">en strategisesta </w:t>
      </w:r>
      <w:r w:rsidR="002B5321">
        <w:t>vs</w:t>
      </w:r>
      <w:r w:rsidR="003D31BA">
        <w:t xml:space="preserve"> erityistehtäväluonteesta. Silloin</w:t>
      </w:r>
      <w:r w:rsidR="002B5321">
        <w:t xml:space="preserve"> asiasta oli erimielisyyttä,</w:t>
      </w:r>
      <w:r w:rsidR="001B2301">
        <w:t xml:space="preserve"> j</w:t>
      </w:r>
      <w:r w:rsidR="002B5321">
        <w:t>a talouspoliittinen ministerivaliokunta</w:t>
      </w:r>
      <w:r w:rsidR="003D31BA">
        <w:t xml:space="preserve"> päätti </w:t>
      </w:r>
      <w:r w:rsidR="001B2301">
        <w:t xml:space="preserve">lopulta </w:t>
      </w:r>
      <w:r w:rsidR="002B5321">
        <w:t>VNK:n kannan mukaisesti</w:t>
      </w:r>
      <w:r w:rsidR="003D31BA">
        <w:t xml:space="preserve">, että yliopistokiinteistöyhtiöt kuuluvat </w:t>
      </w:r>
      <w:r w:rsidR="002B5321">
        <w:t xml:space="preserve">valtion </w:t>
      </w:r>
      <w:r w:rsidR="003D31BA">
        <w:t xml:space="preserve">strategisen intressin yhtiöihin. Ennen </w:t>
      </w:r>
      <w:proofErr w:type="spellStart"/>
      <w:r w:rsidR="003D31BA">
        <w:t>KTS-raportin</w:t>
      </w:r>
      <w:proofErr w:type="spellEnd"/>
      <w:r w:rsidR="003D31BA">
        <w:t xml:space="preserve"> vientiä joulukuun tal</w:t>
      </w:r>
      <w:r w:rsidR="002B5321">
        <w:t>ouspoliittisen ministerivaliokunnan käsittelyyn</w:t>
      </w:r>
      <w:r w:rsidR="003D31BA">
        <w:t xml:space="preserve"> myös VM:ltä kysytään</w:t>
      </w:r>
      <w:r w:rsidR="002B5321">
        <w:t>,</w:t>
      </w:r>
      <w:r w:rsidR="003D31BA">
        <w:t xml:space="preserve"> </w:t>
      </w:r>
      <w:r w:rsidR="002B5321">
        <w:t>ovat</w:t>
      </w:r>
      <w:r w:rsidR="003D31BA">
        <w:t xml:space="preserve">ko </w:t>
      </w:r>
      <w:r w:rsidR="002B5321">
        <w:t xml:space="preserve">sen toimialaan kuuluvia yhtiöitä koskevat </w:t>
      </w:r>
      <w:r w:rsidR="003D31BA">
        <w:t xml:space="preserve">kirjaukset </w:t>
      </w:r>
      <w:r w:rsidR="002B5321">
        <w:t>hyväksyttävissä</w:t>
      </w:r>
      <w:r w:rsidR="003D31BA">
        <w:t>.</w:t>
      </w:r>
      <w:r w:rsidR="00126EE1" w:rsidRPr="00126EE1">
        <w:t xml:space="preserve"> </w:t>
      </w:r>
      <w:proofErr w:type="spellStart"/>
      <w:r w:rsidR="00126EE1">
        <w:t>KTS-raportissa</w:t>
      </w:r>
      <w:proofErr w:type="spellEnd"/>
      <w:r w:rsidR="00126EE1">
        <w:t xml:space="preserve"> todetaan myös strategisen intressin poistuminen.</w:t>
      </w:r>
    </w:p>
    <w:p w:rsidR="006344ED" w:rsidRDefault="002B5321" w:rsidP="00B91CE1">
      <w:pPr>
        <w:pStyle w:val="Luettelokappale"/>
        <w:numPr>
          <w:ilvl w:val="0"/>
          <w:numId w:val="9"/>
        </w:numPr>
      </w:pPr>
      <w:r>
        <w:t>Todettiin, että yliopistokiinteistöyhtiöiden</w:t>
      </w:r>
      <w:r w:rsidR="003D31BA">
        <w:t xml:space="preserve"> </w:t>
      </w:r>
      <w:r w:rsidR="001B2301">
        <w:t xml:space="preserve">osakkeiden </w:t>
      </w:r>
      <w:r w:rsidR="003D31BA">
        <w:t>myynti</w:t>
      </w:r>
      <w:r w:rsidR="001B2301">
        <w:t>mahdollisuuksia</w:t>
      </w:r>
      <w:r w:rsidR="00126EE1">
        <w:t xml:space="preserve"> käsittelevässä</w:t>
      </w:r>
      <w:r>
        <w:t xml:space="preserve"> </w:t>
      </w:r>
      <w:r w:rsidR="003D31BA">
        <w:t>tal</w:t>
      </w:r>
      <w:r w:rsidR="00126EE1">
        <w:t>ouspoliittisen ministerivaliokunnan kokouksessa</w:t>
      </w:r>
      <w:r w:rsidR="003D31BA">
        <w:t xml:space="preserve"> tulisi ottaa kantaa siihen, ovatko yhtiöt </w:t>
      </w:r>
      <w:r w:rsidR="001B2301">
        <w:t xml:space="preserve">enää </w:t>
      </w:r>
      <w:r w:rsidR="003D31BA">
        <w:t>strat</w:t>
      </w:r>
      <w:r>
        <w:t>e</w:t>
      </w:r>
      <w:r w:rsidR="001B2301">
        <w:t>gisen intressin</w:t>
      </w:r>
      <w:r w:rsidR="003D31BA">
        <w:t xml:space="preserve"> </w:t>
      </w:r>
      <w:r w:rsidR="001B2301">
        <w:t>t</w:t>
      </w:r>
      <w:r w:rsidR="003D31BA">
        <w:t>ai er</w:t>
      </w:r>
      <w:r w:rsidR="00126EE1">
        <w:t>ityistehtäväyhtiöitä.</w:t>
      </w:r>
      <w:r w:rsidR="004779A7">
        <w:t xml:space="preserve"> </w:t>
      </w:r>
      <w:r w:rsidR="00717FCA">
        <w:t xml:space="preserve">Muistio tulee aloittaa yhtiöiden strategisen intressin arvioinnilla ja jos </w:t>
      </w:r>
      <w:r w:rsidR="00126EE1">
        <w:t xml:space="preserve">päätetään </w:t>
      </w:r>
      <w:r w:rsidR="00004364">
        <w:t xml:space="preserve">edetä </w:t>
      </w:r>
      <w:r w:rsidR="00717FCA">
        <w:t>myy</w:t>
      </w:r>
      <w:r w:rsidR="00004364">
        <w:t>nnissä</w:t>
      </w:r>
      <w:r w:rsidR="00126EE1">
        <w:t xml:space="preserve">, tulee samalla luopua </w:t>
      </w:r>
      <w:r w:rsidR="00717FCA">
        <w:t>stra</w:t>
      </w:r>
      <w:r>
        <w:t>t</w:t>
      </w:r>
      <w:r w:rsidR="00126EE1">
        <w:t xml:space="preserve">egisesta intressistä. Pekka </w:t>
      </w:r>
      <w:r w:rsidR="00717FCA">
        <w:t xml:space="preserve">Hurtola </w:t>
      </w:r>
      <w:r w:rsidR="00126EE1">
        <w:t>lupasi tarvittaessa</w:t>
      </w:r>
      <w:r w:rsidR="00717FCA">
        <w:t xml:space="preserve"> konsultoida </w:t>
      </w:r>
      <w:proofErr w:type="spellStart"/>
      <w:r w:rsidR="00717FCA">
        <w:t>VM:tä</w:t>
      </w:r>
      <w:proofErr w:type="spellEnd"/>
      <w:r w:rsidR="00717FCA">
        <w:t xml:space="preserve"> </w:t>
      </w:r>
      <w:r w:rsidR="00126EE1">
        <w:t xml:space="preserve">yhtiöiden </w:t>
      </w:r>
      <w:r w:rsidR="00717FCA">
        <w:t xml:space="preserve">strategisen intressin </w:t>
      </w:r>
      <w:r w:rsidR="00126EE1">
        <w:t xml:space="preserve">arvioinnin </w:t>
      </w:r>
      <w:r w:rsidR="00717FCA">
        <w:t>osalta muistion valmistelussa.</w:t>
      </w:r>
      <w:r w:rsidR="004779A7">
        <w:t xml:space="preserve"> </w:t>
      </w:r>
    </w:p>
    <w:p w:rsidR="0052743D" w:rsidRDefault="0052743D" w:rsidP="0052743D">
      <w:pPr>
        <w:pStyle w:val="Luettelokappale"/>
        <w:ind w:left="360"/>
      </w:pPr>
    </w:p>
    <w:p w:rsidR="0052743D" w:rsidRDefault="0052743D" w:rsidP="00126EE1">
      <w:pPr>
        <w:pStyle w:val="Luettelokappale"/>
        <w:numPr>
          <w:ilvl w:val="0"/>
          <w:numId w:val="8"/>
        </w:numPr>
        <w:spacing w:after="120"/>
        <w:ind w:left="714" w:hanging="357"/>
      </w:pPr>
      <w:r>
        <w:t>Kevään yhtiökokoukset ja seuraavan kokouksen ajankohta</w:t>
      </w:r>
    </w:p>
    <w:p w:rsidR="004779A7" w:rsidRDefault="004779A7" w:rsidP="00126EE1">
      <w:pPr>
        <w:pStyle w:val="Luettelokappale"/>
        <w:numPr>
          <w:ilvl w:val="0"/>
          <w:numId w:val="9"/>
        </w:numPr>
        <w:spacing w:after="120"/>
        <w:ind w:left="1077" w:hanging="357"/>
      </w:pPr>
      <w:r>
        <w:t>Juha</w:t>
      </w:r>
      <w:r w:rsidR="00126EE1">
        <w:t xml:space="preserve"> Lemström kertoi, että</w:t>
      </w:r>
      <w:r>
        <w:t xml:space="preserve"> yhtiökokoukset on tarkoitus pitää </w:t>
      </w:r>
      <w:r w:rsidR="00004364">
        <w:t xml:space="preserve">suurin piirtein </w:t>
      </w:r>
      <w:r>
        <w:t>sama</w:t>
      </w:r>
      <w:r w:rsidR="00004364">
        <w:t>ss</w:t>
      </w:r>
      <w:r>
        <w:t>a ai</w:t>
      </w:r>
      <w:r w:rsidR="00126EE1">
        <w:t>kataulu</w:t>
      </w:r>
      <w:r w:rsidR="00004364">
        <w:t>ss</w:t>
      </w:r>
      <w:r w:rsidR="00126EE1">
        <w:t>a 2015 kuin aikaisempina vuosina.</w:t>
      </w:r>
      <w:r>
        <w:t xml:space="preserve"> </w:t>
      </w:r>
      <w:proofErr w:type="spellStart"/>
      <w:r>
        <w:t>AYK</w:t>
      </w:r>
      <w:r w:rsidR="00126EE1">
        <w:t>:n</w:t>
      </w:r>
      <w:proofErr w:type="spellEnd"/>
      <w:r>
        <w:t xml:space="preserve"> ja </w:t>
      </w:r>
      <w:proofErr w:type="spellStart"/>
      <w:r>
        <w:t>HYK</w:t>
      </w:r>
      <w:r w:rsidR="00126EE1">
        <w:t>:n</w:t>
      </w:r>
      <w:proofErr w:type="spellEnd"/>
      <w:r w:rsidR="00126EE1">
        <w:t xml:space="preserve"> yhtiökokoukset pidetään</w:t>
      </w:r>
      <w:r>
        <w:t xml:space="preserve"> </w:t>
      </w:r>
      <w:r w:rsidR="00004364">
        <w:t xml:space="preserve">siten </w:t>
      </w:r>
      <w:r>
        <w:t xml:space="preserve">huhtikuussa </w:t>
      </w:r>
      <w:r w:rsidR="00004364">
        <w:t>ja</w:t>
      </w:r>
      <w:r>
        <w:t xml:space="preserve"> SYK</w:t>
      </w:r>
      <w:r w:rsidR="00126EE1">
        <w:t>:n yhtiökokous</w:t>
      </w:r>
      <w:r>
        <w:t xml:space="preserve"> toukokuun puolivälissä (13.5.</w:t>
      </w:r>
      <w:r w:rsidR="00126EE1">
        <w:t>2015</w:t>
      </w:r>
      <w:r>
        <w:t>)</w:t>
      </w:r>
      <w:r w:rsidR="00126EE1">
        <w:t xml:space="preserve">. Sovittiin, että yhteistyöryhmä </w:t>
      </w:r>
      <w:r>
        <w:t>kokoontu</w:t>
      </w:r>
      <w:r w:rsidR="00126EE1">
        <w:t>u</w:t>
      </w:r>
      <w:r>
        <w:t xml:space="preserve"> maaliskuun puolivälissä viikolla 12 tai 13, </w:t>
      </w:r>
      <w:r w:rsidR="00004364">
        <w:t xml:space="preserve">kun </w:t>
      </w:r>
      <w:r w:rsidR="00126EE1">
        <w:t xml:space="preserve">yhtiöiltä </w:t>
      </w:r>
      <w:r w:rsidR="00004364">
        <w:t xml:space="preserve">saatuja </w:t>
      </w:r>
      <w:r w:rsidR="00126EE1">
        <w:t>tasekirj</w:t>
      </w:r>
      <w:r w:rsidR="00004364">
        <w:t>oja on ehditty analysoida</w:t>
      </w:r>
      <w:r w:rsidR="00126EE1">
        <w:t xml:space="preserve">. </w:t>
      </w:r>
    </w:p>
    <w:p w:rsidR="004779A7" w:rsidRDefault="00126EE1" w:rsidP="00126EE1">
      <w:pPr>
        <w:pStyle w:val="Luettelokappale"/>
        <w:numPr>
          <w:ilvl w:val="0"/>
          <w:numId w:val="9"/>
        </w:numPr>
        <w:spacing w:after="120"/>
        <w:ind w:left="1077" w:hanging="357"/>
      </w:pPr>
      <w:r>
        <w:t>Todettiin</w:t>
      </w:r>
      <w:r w:rsidR="00004364">
        <w:t>, että</w:t>
      </w:r>
      <w:r>
        <w:t xml:space="preserve"> hallitusten jäsenten uudistustarpeita</w:t>
      </w:r>
      <w:r w:rsidR="00004364">
        <w:t xml:space="preserve"> keväällä 2015 on</w:t>
      </w:r>
      <w:r>
        <w:t xml:space="preserve"> </w:t>
      </w:r>
      <w:r w:rsidR="00004364">
        <w:t xml:space="preserve">ainakin </w:t>
      </w:r>
      <w:proofErr w:type="spellStart"/>
      <w:r w:rsidR="004779A7">
        <w:t>AYK:n</w:t>
      </w:r>
      <w:proofErr w:type="spellEnd"/>
      <w:r>
        <w:t xml:space="preserve"> hallitukse</w:t>
      </w:r>
      <w:r w:rsidR="00004364">
        <w:t>ssa, johon</w:t>
      </w:r>
      <w:r w:rsidR="004779A7">
        <w:t xml:space="preserve"> tarvitaan uusi jäsen </w:t>
      </w:r>
      <w:r w:rsidR="00004364">
        <w:t xml:space="preserve">eläkkeelle siirtyneen </w:t>
      </w:r>
      <w:r w:rsidR="004779A7">
        <w:t>Raine</w:t>
      </w:r>
      <w:r>
        <w:t xml:space="preserve"> </w:t>
      </w:r>
      <w:proofErr w:type="spellStart"/>
      <w:r>
        <w:t>Vairimaa</w:t>
      </w:r>
      <w:r w:rsidR="004779A7">
        <w:t>n</w:t>
      </w:r>
      <w:proofErr w:type="spellEnd"/>
      <w:r w:rsidR="004779A7">
        <w:t xml:space="preserve"> tilalle</w:t>
      </w:r>
      <w:r>
        <w:t xml:space="preserve">. </w:t>
      </w:r>
      <w:r w:rsidR="004779A7">
        <w:t>HYK:</w:t>
      </w:r>
      <w:r>
        <w:t>n hallitukse</w:t>
      </w:r>
      <w:r w:rsidR="004779A7">
        <w:t>ssa Aulis Kohvakalla</w:t>
      </w:r>
      <w:r>
        <w:t xml:space="preserve"> ja SYK:n hallituksessa Juha Lemströmillä </w:t>
      </w:r>
      <w:r w:rsidR="004779A7">
        <w:t xml:space="preserve">tulee </w:t>
      </w:r>
      <w:r w:rsidR="00004364">
        <w:t>keväällä 2015 täyteen 6</w:t>
      </w:r>
      <w:r w:rsidR="004779A7">
        <w:t xml:space="preserve"> v</w:t>
      </w:r>
      <w:r>
        <w:t>uotta</w:t>
      </w:r>
      <w:r w:rsidR="004779A7">
        <w:t xml:space="preserve"> </w:t>
      </w:r>
      <w:r w:rsidR="00004364">
        <w:t>hallitustyöskentelyä. Todettiin</w:t>
      </w:r>
      <w:r>
        <w:t xml:space="preserve">, että </w:t>
      </w:r>
      <w:r w:rsidR="004779A7">
        <w:t>VNK:n hall</w:t>
      </w:r>
      <w:r w:rsidR="00004364">
        <w:t>ituspankki on tarvittaessa hyödynnettävi</w:t>
      </w:r>
      <w:r w:rsidR="004779A7">
        <w:t>ssä</w:t>
      </w:r>
      <w:r w:rsidR="00004364">
        <w:t xml:space="preserve"> uusia jäseniä haettaessa</w:t>
      </w:r>
      <w:r>
        <w:t>.</w:t>
      </w:r>
    </w:p>
    <w:p w:rsidR="004779A7" w:rsidRDefault="00126EE1" w:rsidP="0052743D">
      <w:pPr>
        <w:pStyle w:val="Luettelokappale"/>
        <w:numPr>
          <w:ilvl w:val="0"/>
          <w:numId w:val="9"/>
        </w:numPr>
        <w:ind w:left="1077" w:hanging="357"/>
      </w:pPr>
      <w:r>
        <w:t>Juha Lemström kertoi toimittaneensa kaikille yliopistokiinteistö</w:t>
      </w:r>
      <w:r w:rsidR="004779A7">
        <w:t xml:space="preserve">yhtiöille VNK:n veroraportointi- ja </w:t>
      </w:r>
      <w:r w:rsidR="00004364">
        <w:t xml:space="preserve">yhteiskuntavastuu </w:t>
      </w:r>
      <w:r w:rsidR="004779A7">
        <w:t>-raportointisuositukset</w:t>
      </w:r>
      <w:r>
        <w:t>.</w:t>
      </w:r>
    </w:p>
    <w:p w:rsidR="0052743D" w:rsidRDefault="0052743D" w:rsidP="0052743D">
      <w:pPr>
        <w:pStyle w:val="Luettelokappale"/>
      </w:pPr>
    </w:p>
    <w:p w:rsidR="0052743D" w:rsidRDefault="0052743D" w:rsidP="0052743D">
      <w:pPr>
        <w:pStyle w:val="Luettelokappale"/>
        <w:numPr>
          <w:ilvl w:val="0"/>
          <w:numId w:val="8"/>
        </w:numPr>
        <w:ind w:left="720"/>
      </w:pPr>
      <w:r>
        <w:t>Muuta mahdollisesti huomioon otettavaa</w:t>
      </w:r>
    </w:p>
    <w:p w:rsidR="0052743D" w:rsidRDefault="00126EE1" w:rsidP="00CE1A1A">
      <w:pPr>
        <w:pStyle w:val="Luettelokappale"/>
        <w:numPr>
          <w:ilvl w:val="0"/>
          <w:numId w:val="9"/>
        </w:numPr>
      </w:pPr>
      <w:r>
        <w:t xml:space="preserve">Sovittiin </w:t>
      </w:r>
      <w:r w:rsidR="00CE1A1A">
        <w:t>seuraava yhteistyöryhmän kokous pidettäväksi 16.3.2015 klo 13</w:t>
      </w:r>
      <w:r>
        <w:t>.00</w:t>
      </w:r>
      <w:r w:rsidR="00CE1A1A">
        <w:t>-14.30</w:t>
      </w:r>
      <w:r>
        <w:t xml:space="preserve">. </w:t>
      </w:r>
    </w:p>
    <w:p w:rsidR="00FF0466" w:rsidRDefault="00FF0466" w:rsidP="00FF0466">
      <w:pPr>
        <w:pStyle w:val="Luettelokappale"/>
        <w:ind w:left="360"/>
      </w:pPr>
    </w:p>
    <w:p w:rsidR="00EF4928" w:rsidRDefault="00EF4928" w:rsidP="00EF4928">
      <w:pPr>
        <w:pStyle w:val="Luettelokappale"/>
      </w:pPr>
    </w:p>
    <w:p w:rsidR="00EF4928" w:rsidRDefault="00EF4928" w:rsidP="00EF4928"/>
    <w:p w:rsidR="00EF4928" w:rsidRDefault="00EF4928" w:rsidP="00EF4928">
      <w:r>
        <w:t>Liitteet</w:t>
      </w:r>
    </w:p>
    <w:p w:rsidR="00CB1B0D" w:rsidRDefault="00BE43EC" w:rsidP="00CB1B0D">
      <w:pPr>
        <w:pStyle w:val="Luettelokappale"/>
        <w:numPr>
          <w:ilvl w:val="0"/>
          <w:numId w:val="4"/>
        </w:numPr>
      </w:pPr>
      <w:r>
        <w:t xml:space="preserve">Edellisen kokouksen </w:t>
      </w:r>
      <w:r w:rsidR="0052743D">
        <w:t>5</w:t>
      </w:r>
      <w:r>
        <w:t>.</w:t>
      </w:r>
      <w:r w:rsidR="0052743D">
        <w:t>3</w:t>
      </w:r>
      <w:r>
        <w:t>.201</w:t>
      </w:r>
      <w:r w:rsidR="0052743D">
        <w:t>4</w:t>
      </w:r>
      <w:r>
        <w:t xml:space="preserve"> pöytäkirja </w:t>
      </w:r>
    </w:p>
    <w:sectPr w:rsidR="00CB1B0D" w:rsidSect="008554D5">
      <w:pgSz w:w="11906" w:h="16838"/>
      <w:pgMar w:top="1418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574DE"/>
    <w:multiLevelType w:val="hybridMultilevel"/>
    <w:tmpl w:val="A9409388"/>
    <w:lvl w:ilvl="0" w:tplc="040B000F">
      <w:start w:val="1"/>
      <w:numFmt w:val="decimal"/>
      <w:lvlText w:val="%1."/>
      <w:lvlJc w:val="left"/>
      <w:pPr>
        <w:ind w:left="1080" w:hanging="360"/>
      </w:pPr>
    </w:lvl>
    <w:lvl w:ilvl="1" w:tplc="040B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abstractNum w:abstractNumId="1">
    <w:nsid w:val="03377733"/>
    <w:multiLevelType w:val="hybridMultilevel"/>
    <w:tmpl w:val="9D88DED6"/>
    <w:lvl w:ilvl="0" w:tplc="A4DCFB48">
      <w:start w:val="3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DD58FD"/>
    <w:multiLevelType w:val="multilevel"/>
    <w:tmpl w:val="312E246E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>
    <w:nsid w:val="0B3A71D5"/>
    <w:multiLevelType w:val="multilevel"/>
    <w:tmpl w:val="040B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>
    <w:nsid w:val="18AC39AE"/>
    <w:multiLevelType w:val="hybridMultilevel"/>
    <w:tmpl w:val="4C364524"/>
    <w:lvl w:ilvl="0" w:tplc="3732FC44">
      <w:start w:val="4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F1F0294"/>
    <w:multiLevelType w:val="hybridMultilevel"/>
    <w:tmpl w:val="099E308C"/>
    <w:lvl w:ilvl="0" w:tplc="040B000F">
      <w:start w:val="1"/>
      <w:numFmt w:val="decimal"/>
      <w:lvlText w:val="%1."/>
      <w:lvlJc w:val="left"/>
      <w:pPr>
        <w:ind w:left="360" w:hanging="360"/>
      </w:pPr>
    </w:lvl>
    <w:lvl w:ilvl="1" w:tplc="040B0019" w:tentative="1">
      <w:start w:val="1"/>
      <w:numFmt w:val="lowerLetter"/>
      <w:lvlText w:val="%2."/>
      <w:lvlJc w:val="left"/>
      <w:pPr>
        <w:ind w:left="1080" w:hanging="360"/>
      </w:pPr>
    </w:lvl>
    <w:lvl w:ilvl="2" w:tplc="040B001B" w:tentative="1">
      <w:start w:val="1"/>
      <w:numFmt w:val="lowerRoman"/>
      <w:lvlText w:val="%3."/>
      <w:lvlJc w:val="right"/>
      <w:pPr>
        <w:ind w:left="1800" w:hanging="180"/>
      </w:pPr>
    </w:lvl>
    <w:lvl w:ilvl="3" w:tplc="040B000F" w:tentative="1">
      <w:start w:val="1"/>
      <w:numFmt w:val="decimal"/>
      <w:lvlText w:val="%4."/>
      <w:lvlJc w:val="left"/>
      <w:pPr>
        <w:ind w:left="2520" w:hanging="360"/>
      </w:pPr>
    </w:lvl>
    <w:lvl w:ilvl="4" w:tplc="040B0019" w:tentative="1">
      <w:start w:val="1"/>
      <w:numFmt w:val="lowerLetter"/>
      <w:lvlText w:val="%5."/>
      <w:lvlJc w:val="left"/>
      <w:pPr>
        <w:ind w:left="3240" w:hanging="360"/>
      </w:pPr>
    </w:lvl>
    <w:lvl w:ilvl="5" w:tplc="040B001B" w:tentative="1">
      <w:start w:val="1"/>
      <w:numFmt w:val="lowerRoman"/>
      <w:lvlText w:val="%6."/>
      <w:lvlJc w:val="right"/>
      <w:pPr>
        <w:ind w:left="3960" w:hanging="180"/>
      </w:pPr>
    </w:lvl>
    <w:lvl w:ilvl="6" w:tplc="040B000F" w:tentative="1">
      <w:start w:val="1"/>
      <w:numFmt w:val="decimal"/>
      <w:lvlText w:val="%7."/>
      <w:lvlJc w:val="left"/>
      <w:pPr>
        <w:ind w:left="4680" w:hanging="360"/>
      </w:pPr>
    </w:lvl>
    <w:lvl w:ilvl="7" w:tplc="040B0019" w:tentative="1">
      <w:start w:val="1"/>
      <w:numFmt w:val="lowerLetter"/>
      <w:lvlText w:val="%8."/>
      <w:lvlJc w:val="left"/>
      <w:pPr>
        <w:ind w:left="5400" w:hanging="360"/>
      </w:pPr>
    </w:lvl>
    <w:lvl w:ilvl="8" w:tplc="040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361F74C9"/>
    <w:multiLevelType w:val="multilevel"/>
    <w:tmpl w:val="15DE6DB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>
    <w:nsid w:val="397F70D0"/>
    <w:multiLevelType w:val="hybridMultilevel"/>
    <w:tmpl w:val="501A58BE"/>
    <w:lvl w:ilvl="0" w:tplc="EC180E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7542F"/>
    <w:multiLevelType w:val="multilevel"/>
    <w:tmpl w:val="BDE8193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7F80680"/>
    <w:multiLevelType w:val="hybridMultilevel"/>
    <w:tmpl w:val="F4BA0B3E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ECA42B6"/>
    <w:multiLevelType w:val="hybridMultilevel"/>
    <w:tmpl w:val="85CED2C8"/>
    <w:lvl w:ilvl="0" w:tplc="542CAAC2">
      <w:start w:val="3"/>
      <w:numFmt w:val="bullet"/>
      <w:lvlText w:val="-"/>
      <w:lvlJc w:val="left"/>
      <w:pPr>
        <w:ind w:left="1664" w:hanging="360"/>
      </w:pPr>
      <w:rPr>
        <w:rFonts w:ascii="Calibri" w:eastAsiaTheme="minorHAnsi" w:hAnsi="Calibri" w:cs="Times New Roman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11">
    <w:nsid w:val="63DA6623"/>
    <w:multiLevelType w:val="hybridMultilevel"/>
    <w:tmpl w:val="4F109764"/>
    <w:lvl w:ilvl="0" w:tplc="040B000F">
      <w:start w:val="1"/>
      <w:numFmt w:val="decimal"/>
      <w:lvlText w:val="%1."/>
      <w:lvlJc w:val="left"/>
      <w:pPr>
        <w:ind w:left="720" w:hanging="360"/>
      </w:p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84822B2"/>
    <w:multiLevelType w:val="hybridMultilevel"/>
    <w:tmpl w:val="A9EE8564"/>
    <w:lvl w:ilvl="0" w:tplc="27B82180">
      <w:start w:val="4"/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</w:lvl>
    <w:lvl w:ilvl="2" w:tplc="040B0005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</w:lvl>
    <w:lvl w:ilvl="3" w:tplc="040B000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03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0B0005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</w:lvl>
    <w:lvl w:ilvl="6" w:tplc="040B000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03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</w:lvl>
    <w:lvl w:ilvl="8" w:tplc="040B0005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</w:lvl>
  </w:abstractNum>
  <w:num w:numId="1">
    <w:abstractNumId w:val="3"/>
  </w:num>
  <w:num w:numId="2">
    <w:abstractNumId w:val="3"/>
  </w:num>
  <w:num w:numId="3">
    <w:abstractNumId w:val="9"/>
  </w:num>
  <w:num w:numId="4">
    <w:abstractNumId w:val="7"/>
  </w:num>
  <w:num w:numId="5">
    <w:abstractNumId w:val="6"/>
  </w:num>
  <w:num w:numId="6">
    <w:abstractNumId w:val="2"/>
  </w:num>
  <w:num w:numId="7">
    <w:abstractNumId w:val="1"/>
  </w:num>
  <w:num w:numId="8">
    <w:abstractNumId w:val="0"/>
  </w:num>
  <w:num w:numId="9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11"/>
  </w:num>
  <w:num w:numId="13">
    <w:abstractNumId w:val="5"/>
  </w:num>
  <w:num w:numId="14">
    <w:abstractNumId w:val="8"/>
  </w:num>
  <w:num w:numId="15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EF4928"/>
    <w:rsid w:val="00004356"/>
    <w:rsid w:val="00004364"/>
    <w:rsid w:val="0001519C"/>
    <w:rsid w:val="0001602D"/>
    <w:rsid w:val="000340AF"/>
    <w:rsid w:val="000563CA"/>
    <w:rsid w:val="00083EE9"/>
    <w:rsid w:val="000A0655"/>
    <w:rsid w:val="000C532E"/>
    <w:rsid w:val="00126EE1"/>
    <w:rsid w:val="0013138B"/>
    <w:rsid w:val="001B2301"/>
    <w:rsid w:val="001E0987"/>
    <w:rsid w:val="002B1151"/>
    <w:rsid w:val="002B5321"/>
    <w:rsid w:val="00304824"/>
    <w:rsid w:val="00397BC8"/>
    <w:rsid w:val="003A38E7"/>
    <w:rsid w:val="003D31BA"/>
    <w:rsid w:val="00403D76"/>
    <w:rsid w:val="00420F5F"/>
    <w:rsid w:val="00470C51"/>
    <w:rsid w:val="004779A7"/>
    <w:rsid w:val="00507A94"/>
    <w:rsid w:val="0052743D"/>
    <w:rsid w:val="00544AD4"/>
    <w:rsid w:val="00550935"/>
    <w:rsid w:val="005A5730"/>
    <w:rsid w:val="006308EA"/>
    <w:rsid w:val="006344ED"/>
    <w:rsid w:val="006D23BF"/>
    <w:rsid w:val="006F6A64"/>
    <w:rsid w:val="00702DE7"/>
    <w:rsid w:val="00717FCA"/>
    <w:rsid w:val="00724947"/>
    <w:rsid w:val="007854BF"/>
    <w:rsid w:val="008554D5"/>
    <w:rsid w:val="00896C5C"/>
    <w:rsid w:val="008B4A96"/>
    <w:rsid w:val="008B6FF5"/>
    <w:rsid w:val="008E41C4"/>
    <w:rsid w:val="00902363"/>
    <w:rsid w:val="00964AB9"/>
    <w:rsid w:val="0099345D"/>
    <w:rsid w:val="00A00BC9"/>
    <w:rsid w:val="00A1356A"/>
    <w:rsid w:val="00A232A6"/>
    <w:rsid w:val="00A25478"/>
    <w:rsid w:val="00A7125D"/>
    <w:rsid w:val="00A96E8C"/>
    <w:rsid w:val="00AA0154"/>
    <w:rsid w:val="00B024C9"/>
    <w:rsid w:val="00B11E10"/>
    <w:rsid w:val="00B201BC"/>
    <w:rsid w:val="00B436AE"/>
    <w:rsid w:val="00B91CE1"/>
    <w:rsid w:val="00BB5F92"/>
    <w:rsid w:val="00BC430A"/>
    <w:rsid w:val="00BC6172"/>
    <w:rsid w:val="00BE43EC"/>
    <w:rsid w:val="00C21622"/>
    <w:rsid w:val="00C3488F"/>
    <w:rsid w:val="00CB1B0D"/>
    <w:rsid w:val="00CE1A1A"/>
    <w:rsid w:val="00D24426"/>
    <w:rsid w:val="00D705A2"/>
    <w:rsid w:val="00DA26E2"/>
    <w:rsid w:val="00DD24D0"/>
    <w:rsid w:val="00DD66A6"/>
    <w:rsid w:val="00E06B59"/>
    <w:rsid w:val="00EB6A26"/>
    <w:rsid w:val="00EF4928"/>
    <w:rsid w:val="00F15600"/>
    <w:rsid w:val="00F54313"/>
    <w:rsid w:val="00F61F6A"/>
    <w:rsid w:val="00FF0466"/>
    <w:rsid w:val="00FF38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EF4928"/>
    <w:pPr>
      <w:spacing w:after="0" w:line="240" w:lineRule="auto"/>
    </w:pPr>
    <w:rPr>
      <w:rFonts w:ascii="Calibri" w:hAnsi="Calibri" w:cs="Times New Roman"/>
      <w:lang w:eastAsia="fi-FI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EF4928"/>
    <w:pPr>
      <w:ind w:left="720"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724947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724947"/>
    <w:rPr>
      <w:rFonts w:ascii="Tahoma" w:hAnsi="Tahoma" w:cs="Tahoma"/>
      <w:sz w:val="16"/>
      <w:szCs w:val="16"/>
      <w:lang w:eastAsia="fi-FI"/>
    </w:rPr>
  </w:style>
  <w:style w:type="paragraph" w:styleId="Leipteksti">
    <w:name w:val="Body Text"/>
    <w:basedOn w:val="Normaali"/>
    <w:link w:val="LeiptekstiChar"/>
    <w:rsid w:val="00EB6A26"/>
    <w:rPr>
      <w:rFonts w:ascii="Arial" w:eastAsia="Times New Roman" w:hAnsi="Arial"/>
      <w:sz w:val="20"/>
      <w:szCs w:val="20"/>
    </w:rPr>
  </w:style>
  <w:style w:type="character" w:customStyle="1" w:styleId="LeiptekstiChar">
    <w:name w:val="Leipäteksti Char"/>
    <w:basedOn w:val="Kappaleenoletusfontti"/>
    <w:link w:val="Leipteksti"/>
    <w:rsid w:val="00EB6A26"/>
    <w:rPr>
      <w:rFonts w:ascii="Arial" w:eastAsia="Times New Roman" w:hAnsi="Arial" w:cs="Times New Roman"/>
      <w:sz w:val="20"/>
      <w:szCs w:val="20"/>
      <w:lang w:eastAsia="fi-F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436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774</Words>
  <Characters>6277</Characters>
  <Application>Microsoft Office Word</Application>
  <DocSecurity>0</DocSecurity>
  <Lines>52</Lines>
  <Paragraphs>14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VIP</Company>
  <LinksUpToDate>false</LinksUpToDate>
  <CharactersWithSpaces>7037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vmkalsis</dc:creator>
  <cp:lastModifiedBy>Hannele Saarinen</cp:lastModifiedBy>
  <cp:revision>2</cp:revision>
  <cp:lastPrinted>2014-11-14T13:02:00Z</cp:lastPrinted>
  <dcterms:created xsi:type="dcterms:W3CDTF">2015-02-03T09:57:00Z</dcterms:created>
  <dcterms:modified xsi:type="dcterms:W3CDTF">2015-02-03T09:57:00Z</dcterms:modified>
</cp:coreProperties>
</file>