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1E0" w:firstRow="1" w:lastRow="1" w:firstColumn="1" w:lastColumn="1" w:noHBand="0" w:noVBand="0"/>
      </w:tblPr>
      <w:tblGrid>
        <w:gridCol w:w="5101"/>
        <w:gridCol w:w="2559"/>
        <w:gridCol w:w="1614"/>
        <w:gridCol w:w="932"/>
      </w:tblGrid>
      <w:tr w:rsidR="00905DD4" w:rsidTr="00905DD4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905DD4" w:rsidRDefault="00DB237F" w:rsidP="007D2BF4">
            <w:r>
              <w:t>Maa- ja metsätalousministeriö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05DD4" w:rsidRDefault="00E93942" w:rsidP="002D1F5E">
            <w:r>
              <w:t>LAUSUNTO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905DD4" w:rsidRDefault="00905DD4" w:rsidP="007D2BF4"/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905DD4" w:rsidRDefault="00905DD4" w:rsidP="00905DD4">
            <w:pPr>
              <w:jc w:val="right"/>
            </w:pPr>
          </w:p>
        </w:tc>
      </w:tr>
      <w:tr w:rsidR="00905DD4" w:rsidTr="00905DD4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905DD4" w:rsidRDefault="00E406F4" w:rsidP="007D2BF4">
            <w:hyperlink r:id="rId7" w:history="1">
              <w:r w:rsidR="00F85BCC" w:rsidRPr="0000475F">
                <w:rPr>
                  <w:rStyle w:val="Hyperlinkki"/>
                </w:rPr>
                <w:t>kirjaamo@mmm.fi</w:t>
              </w:r>
            </w:hyperlink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05DD4" w:rsidRDefault="00905DD4" w:rsidP="007D2BF4"/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DD4" w:rsidRDefault="00905DD4" w:rsidP="007D2BF4"/>
        </w:tc>
      </w:tr>
      <w:tr w:rsidR="00905DD4" w:rsidTr="00905DD4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905DD4" w:rsidRDefault="00905DD4" w:rsidP="007D2BF4"/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05DD4" w:rsidRDefault="00905DD4" w:rsidP="007D2BF4"/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DD4" w:rsidRDefault="00DB237F" w:rsidP="00363891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enter" w:pos="1161"/>
              </w:tabs>
            </w:pPr>
            <w:proofErr w:type="spellStart"/>
            <w:r>
              <w:t>Dnro</w:t>
            </w:r>
            <w:proofErr w:type="spellEnd"/>
            <w:r>
              <w:t xml:space="preserve"> </w:t>
            </w:r>
            <w:r w:rsidR="00363891">
              <w:t>68/2017</w:t>
            </w:r>
            <w:r w:rsidR="00363891">
              <w:tab/>
            </w:r>
          </w:p>
        </w:tc>
      </w:tr>
      <w:tr w:rsidR="00905DD4" w:rsidTr="00905DD4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905DD4" w:rsidRDefault="00905DD4" w:rsidP="007D2BF4"/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05DD4" w:rsidRDefault="0019088F" w:rsidP="007D2BF4">
            <w:r>
              <w:t>4</w:t>
            </w:r>
            <w:r w:rsidR="007670CB">
              <w:t>.7</w:t>
            </w:r>
            <w:r w:rsidR="00DB237F">
              <w:t>.</w:t>
            </w:r>
            <w:r w:rsidR="003C345D">
              <w:t xml:space="preserve"> </w:t>
            </w:r>
            <w:r w:rsidR="004324F3">
              <w:t>2017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DD4" w:rsidRDefault="00905DD4" w:rsidP="007D2BF4"/>
        </w:tc>
      </w:tr>
      <w:tr w:rsidR="00905DD4" w:rsidTr="00905DD4">
        <w:trPr>
          <w:trHeight w:val="429"/>
        </w:trPr>
        <w:tc>
          <w:tcPr>
            <w:tcW w:w="10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5DD4" w:rsidRDefault="00905DD4" w:rsidP="007D2BF4"/>
        </w:tc>
      </w:tr>
    </w:tbl>
    <w:p w:rsidR="007670CB" w:rsidRDefault="00DB237F" w:rsidP="00F87FC7">
      <w:pPr>
        <w:keepNext/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120" w:after="260" w:line="260" w:lineRule="atLeast"/>
        <w:outlineLvl w:val="0"/>
        <w:rPr>
          <w:rFonts w:cs="Arial"/>
          <w:b/>
          <w:bCs/>
          <w:caps/>
          <w:kern w:val="32"/>
          <w:sz w:val="22"/>
          <w:szCs w:val="22"/>
        </w:rPr>
      </w:pPr>
      <w:r w:rsidRPr="00DB237F">
        <w:rPr>
          <w:rFonts w:cs="Arial"/>
          <w:b/>
          <w:bCs/>
          <w:caps/>
          <w:kern w:val="32"/>
          <w:sz w:val="22"/>
          <w:szCs w:val="22"/>
        </w:rPr>
        <w:t xml:space="preserve">lausunto LUONNOKSESTA </w:t>
      </w:r>
      <w:r w:rsidR="00F87FC7">
        <w:rPr>
          <w:rFonts w:cs="Arial"/>
          <w:b/>
          <w:bCs/>
          <w:caps/>
          <w:kern w:val="32"/>
          <w:sz w:val="22"/>
          <w:szCs w:val="22"/>
        </w:rPr>
        <w:t xml:space="preserve">HALLITUKSEN ESITYKSEKSI EDUSKUNNALLE LAEIKSI RIISTANHOITOMAKSUSTA JA PYYNTILUPAMAKSUSTA ANNETUN LAIN JA ERÄIDEN SIIHEN LIITTYVIEN LAKIEN MUUTTAMISESTA </w:t>
      </w:r>
    </w:p>
    <w:p w:rsidR="00F87FC7" w:rsidRPr="0019088F" w:rsidRDefault="00F87FC7" w:rsidP="00F87FC7">
      <w:pPr>
        <w:keepNext/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120" w:after="260" w:line="260" w:lineRule="atLeast"/>
        <w:outlineLvl w:val="0"/>
        <w:rPr>
          <w:rFonts w:cs="Arial"/>
          <w:sz w:val="22"/>
          <w:szCs w:val="22"/>
        </w:rPr>
      </w:pPr>
    </w:p>
    <w:p w:rsidR="00495F6A" w:rsidRPr="0019088F" w:rsidRDefault="00495F6A" w:rsidP="00495F6A">
      <w:pPr>
        <w:rPr>
          <w:rFonts w:cs="Arial"/>
          <w:sz w:val="22"/>
          <w:szCs w:val="22"/>
        </w:rPr>
      </w:pPr>
      <w:r w:rsidRPr="0019088F">
        <w:rPr>
          <w:rFonts w:cs="Arial"/>
          <w:sz w:val="22"/>
          <w:szCs w:val="22"/>
        </w:rPr>
        <w:t>Maa- ja metsätaloustuottajain Keskusliitto MTK ry esittää pyydettynä lausuntona seuraavaa:</w:t>
      </w:r>
    </w:p>
    <w:p w:rsidR="007670CB" w:rsidRPr="0019088F" w:rsidRDefault="007670CB" w:rsidP="007670CB">
      <w:pPr>
        <w:rPr>
          <w:rFonts w:cs="Arial"/>
          <w:sz w:val="22"/>
          <w:szCs w:val="22"/>
        </w:rPr>
      </w:pPr>
    </w:p>
    <w:p w:rsidR="00C04470" w:rsidRPr="0019088F" w:rsidRDefault="00C04470" w:rsidP="00C04470">
      <w:pPr>
        <w:pStyle w:val="Default"/>
        <w:rPr>
          <w:rFonts w:ascii="Arial" w:hAnsi="Arial" w:cs="Arial"/>
        </w:rPr>
      </w:pPr>
    </w:p>
    <w:p w:rsidR="00450EEE" w:rsidRPr="0019088F" w:rsidRDefault="00450EEE" w:rsidP="00450EEE">
      <w:pPr>
        <w:pStyle w:val="Default"/>
        <w:rPr>
          <w:rFonts w:ascii="Arial" w:hAnsi="Arial" w:cs="Arial"/>
          <w:sz w:val="22"/>
          <w:szCs w:val="22"/>
        </w:rPr>
      </w:pPr>
      <w:r w:rsidRPr="0019088F">
        <w:rPr>
          <w:rFonts w:ascii="Arial" w:hAnsi="Arial" w:cs="Arial"/>
          <w:sz w:val="22"/>
          <w:szCs w:val="22"/>
        </w:rPr>
        <w:t xml:space="preserve">Riistanhoitomaksua </w:t>
      </w:r>
      <w:r w:rsidR="001B4342" w:rsidRPr="0019088F">
        <w:rPr>
          <w:rFonts w:ascii="Arial" w:hAnsi="Arial" w:cs="Arial"/>
          <w:sz w:val="22"/>
          <w:szCs w:val="22"/>
        </w:rPr>
        <w:t xml:space="preserve">esitetään </w:t>
      </w:r>
      <w:r w:rsidRPr="0019088F">
        <w:rPr>
          <w:rFonts w:ascii="Arial" w:hAnsi="Arial" w:cs="Arial"/>
          <w:sz w:val="22"/>
          <w:szCs w:val="22"/>
        </w:rPr>
        <w:t>korotetta</w:t>
      </w:r>
      <w:r w:rsidR="001B4342" w:rsidRPr="0019088F">
        <w:rPr>
          <w:rFonts w:ascii="Arial" w:hAnsi="Arial" w:cs="Arial"/>
          <w:sz w:val="22"/>
          <w:szCs w:val="22"/>
        </w:rPr>
        <w:t xml:space="preserve">vaksi </w:t>
      </w:r>
      <w:r w:rsidRPr="0019088F">
        <w:rPr>
          <w:rFonts w:ascii="Arial" w:hAnsi="Arial" w:cs="Arial"/>
          <w:sz w:val="22"/>
          <w:szCs w:val="22"/>
        </w:rPr>
        <w:t>33 eurosta 39 e</w:t>
      </w:r>
      <w:r w:rsidR="001B4342" w:rsidRPr="0019088F">
        <w:rPr>
          <w:rFonts w:ascii="Arial" w:hAnsi="Arial" w:cs="Arial"/>
          <w:sz w:val="22"/>
          <w:szCs w:val="22"/>
        </w:rPr>
        <w:t>uroo</w:t>
      </w:r>
      <w:r w:rsidR="00A71658" w:rsidRPr="0019088F">
        <w:rPr>
          <w:rFonts w:ascii="Arial" w:hAnsi="Arial" w:cs="Arial"/>
          <w:sz w:val="22"/>
          <w:szCs w:val="22"/>
        </w:rPr>
        <w:t>n. Maksun korotusta esitetään</w:t>
      </w:r>
      <w:r w:rsidR="001B4342" w:rsidRPr="0019088F">
        <w:rPr>
          <w:rFonts w:ascii="Arial" w:hAnsi="Arial" w:cs="Arial"/>
          <w:sz w:val="22"/>
          <w:szCs w:val="22"/>
        </w:rPr>
        <w:t xml:space="preserve"> riistapolitiikan yhteis</w:t>
      </w:r>
      <w:r w:rsidRPr="0019088F">
        <w:rPr>
          <w:rFonts w:ascii="Arial" w:hAnsi="Arial" w:cs="Arial"/>
          <w:sz w:val="22"/>
          <w:szCs w:val="22"/>
        </w:rPr>
        <w:t>kunnallisten vaikuttavuustavoitteiden saavuttamiseksi, erityisesti riistanho</w:t>
      </w:r>
      <w:r w:rsidR="00B22C99" w:rsidRPr="0019088F">
        <w:rPr>
          <w:rFonts w:ascii="Arial" w:hAnsi="Arial" w:cs="Arial"/>
          <w:sz w:val="22"/>
          <w:szCs w:val="22"/>
        </w:rPr>
        <w:t>itoyhdistysten toiminnan vahvis</w:t>
      </w:r>
      <w:r w:rsidRPr="0019088F">
        <w:rPr>
          <w:rFonts w:ascii="Arial" w:hAnsi="Arial" w:cs="Arial"/>
          <w:sz w:val="22"/>
          <w:szCs w:val="22"/>
        </w:rPr>
        <w:t>tamiseksi, suurpetovahinkojen estämiseksi ja suurpetokonflik</w:t>
      </w:r>
      <w:r w:rsidR="00A71658" w:rsidRPr="0019088F">
        <w:rPr>
          <w:rFonts w:ascii="Arial" w:hAnsi="Arial" w:cs="Arial"/>
          <w:sz w:val="22"/>
          <w:szCs w:val="22"/>
        </w:rPr>
        <w:t>tien lieventämiseksi.</w:t>
      </w:r>
    </w:p>
    <w:p w:rsidR="00870745" w:rsidRPr="0019088F" w:rsidRDefault="00870745" w:rsidP="00450EEE">
      <w:pPr>
        <w:pStyle w:val="Default"/>
        <w:rPr>
          <w:rFonts w:ascii="Arial" w:hAnsi="Arial" w:cs="Arial"/>
          <w:sz w:val="22"/>
          <w:szCs w:val="22"/>
        </w:rPr>
      </w:pPr>
    </w:p>
    <w:p w:rsidR="00870745" w:rsidRPr="0019088F" w:rsidRDefault="00870745" w:rsidP="00870745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19088F">
        <w:rPr>
          <w:rFonts w:ascii="Arial" w:hAnsi="Arial" w:cs="Arial"/>
          <w:sz w:val="22"/>
          <w:szCs w:val="22"/>
        </w:rPr>
        <w:t>MTK katsoo, että tärkeisiin yhteiskunnallisin vaikuttavuustavoitteisin tulisi lisätä myös hirvi- ja peurakatojen hallinta ja konfliktien ennaltaehkäisy.</w:t>
      </w:r>
      <w:r w:rsidR="001339E2" w:rsidRPr="0019088F">
        <w:rPr>
          <w:rFonts w:ascii="Arial" w:hAnsi="Arial" w:cs="Arial"/>
          <w:sz w:val="22"/>
          <w:szCs w:val="22"/>
        </w:rPr>
        <w:t xml:space="preserve"> Toimintaympäristössä on selvästi nähtävissä kasvava konfliktien riski.</w:t>
      </w:r>
    </w:p>
    <w:p w:rsidR="00A71658" w:rsidRPr="0019088F" w:rsidRDefault="00A71658" w:rsidP="00450EEE">
      <w:pPr>
        <w:pStyle w:val="Default"/>
        <w:rPr>
          <w:rFonts w:ascii="Arial" w:hAnsi="Arial" w:cs="Arial"/>
          <w:sz w:val="22"/>
          <w:szCs w:val="22"/>
        </w:rPr>
      </w:pPr>
    </w:p>
    <w:p w:rsidR="001B4342" w:rsidRPr="0019088F" w:rsidRDefault="00450EEE" w:rsidP="00450EEE">
      <w:pPr>
        <w:pStyle w:val="Default"/>
        <w:rPr>
          <w:rFonts w:ascii="Arial" w:hAnsi="Arial" w:cs="Arial"/>
          <w:sz w:val="22"/>
          <w:szCs w:val="22"/>
        </w:rPr>
      </w:pPr>
      <w:r w:rsidRPr="0019088F">
        <w:rPr>
          <w:rFonts w:ascii="Arial" w:hAnsi="Arial" w:cs="Arial"/>
          <w:sz w:val="22"/>
          <w:szCs w:val="22"/>
        </w:rPr>
        <w:t>Riistanhoitomaksusta ja pyyntilupamaksusta annettua lakia ehdotetaan muute</w:t>
      </w:r>
      <w:r w:rsidR="001B4342" w:rsidRPr="0019088F">
        <w:rPr>
          <w:rFonts w:ascii="Arial" w:hAnsi="Arial" w:cs="Arial"/>
          <w:sz w:val="22"/>
          <w:szCs w:val="22"/>
        </w:rPr>
        <w:t>ttavaksi siten, että riistanhoi</w:t>
      </w:r>
      <w:r w:rsidRPr="0019088F">
        <w:rPr>
          <w:rFonts w:ascii="Arial" w:hAnsi="Arial" w:cs="Arial"/>
          <w:sz w:val="22"/>
          <w:szCs w:val="22"/>
        </w:rPr>
        <w:t>toyhdistyksille ja Suomen riistakeskukselle valtion talousarviosta myönnett</w:t>
      </w:r>
      <w:r w:rsidR="001B4342" w:rsidRPr="0019088F">
        <w:rPr>
          <w:rFonts w:ascii="Arial" w:hAnsi="Arial" w:cs="Arial"/>
          <w:sz w:val="22"/>
          <w:szCs w:val="22"/>
        </w:rPr>
        <w:t>ävä määräraha olisi valtionavus</w:t>
      </w:r>
      <w:r w:rsidRPr="0019088F">
        <w:rPr>
          <w:rFonts w:ascii="Arial" w:hAnsi="Arial" w:cs="Arial"/>
          <w:sz w:val="22"/>
          <w:szCs w:val="22"/>
        </w:rPr>
        <w:t xml:space="preserve">tus. Suomen riistakeskuksen laissa säädetyistä tehtävistä aiheutuvat menot rahoitettaisiin kokonaisuudessaan valtionavustuksella siltä osin, kuin niistä ei peritä maksuja tai toimintaan ei </w:t>
      </w:r>
      <w:r w:rsidR="00A71658" w:rsidRPr="0019088F">
        <w:rPr>
          <w:rFonts w:ascii="Arial" w:hAnsi="Arial" w:cs="Arial"/>
          <w:sz w:val="22"/>
          <w:szCs w:val="22"/>
        </w:rPr>
        <w:t>saada muuta rahoitusta. Riistan</w:t>
      </w:r>
      <w:r w:rsidRPr="0019088F">
        <w:rPr>
          <w:rFonts w:ascii="Arial" w:hAnsi="Arial" w:cs="Arial"/>
          <w:sz w:val="22"/>
          <w:szCs w:val="22"/>
        </w:rPr>
        <w:t>hoitoyhdistyksille myönnettävän valtionavustuksen osalta valtionapuvira</w:t>
      </w:r>
      <w:r w:rsidR="001B4342" w:rsidRPr="0019088F">
        <w:rPr>
          <w:rFonts w:ascii="Arial" w:hAnsi="Arial" w:cs="Arial"/>
          <w:sz w:val="22"/>
          <w:szCs w:val="22"/>
        </w:rPr>
        <w:t>nomaisena toimisi Suomen riista</w:t>
      </w:r>
      <w:r w:rsidRPr="0019088F">
        <w:rPr>
          <w:rFonts w:ascii="Arial" w:hAnsi="Arial" w:cs="Arial"/>
          <w:sz w:val="22"/>
          <w:szCs w:val="22"/>
        </w:rPr>
        <w:t>keskus. Valtionavustuksen myöntäminen ja varainkäytön valvonta kuuluisiva</w:t>
      </w:r>
      <w:r w:rsidR="001B4342" w:rsidRPr="0019088F">
        <w:rPr>
          <w:rFonts w:ascii="Arial" w:hAnsi="Arial" w:cs="Arial"/>
          <w:sz w:val="22"/>
          <w:szCs w:val="22"/>
        </w:rPr>
        <w:t>t riistakeskuksen julkisiin hal</w:t>
      </w:r>
      <w:r w:rsidRPr="0019088F">
        <w:rPr>
          <w:rFonts w:ascii="Arial" w:hAnsi="Arial" w:cs="Arial"/>
          <w:sz w:val="22"/>
          <w:szCs w:val="22"/>
        </w:rPr>
        <w:t>l</w:t>
      </w:r>
      <w:r w:rsidR="00A71658" w:rsidRPr="0019088F">
        <w:rPr>
          <w:rFonts w:ascii="Arial" w:hAnsi="Arial" w:cs="Arial"/>
          <w:sz w:val="22"/>
          <w:szCs w:val="22"/>
        </w:rPr>
        <w:t>intotehtäviin.</w:t>
      </w:r>
    </w:p>
    <w:p w:rsidR="001B4342" w:rsidRPr="0019088F" w:rsidRDefault="001B4342" w:rsidP="00450EEE">
      <w:pPr>
        <w:pStyle w:val="Default"/>
        <w:rPr>
          <w:rFonts w:ascii="Arial" w:hAnsi="Arial" w:cs="Arial"/>
          <w:sz w:val="22"/>
          <w:szCs w:val="22"/>
        </w:rPr>
      </w:pPr>
    </w:p>
    <w:p w:rsidR="00450EEE" w:rsidRPr="0019088F" w:rsidRDefault="00450EEE" w:rsidP="00450EEE">
      <w:pPr>
        <w:pStyle w:val="Default"/>
        <w:rPr>
          <w:rFonts w:ascii="Arial" w:hAnsi="Arial" w:cs="Arial"/>
          <w:sz w:val="22"/>
          <w:szCs w:val="22"/>
        </w:rPr>
      </w:pPr>
      <w:r w:rsidRPr="0019088F">
        <w:rPr>
          <w:rFonts w:ascii="Arial" w:hAnsi="Arial" w:cs="Arial"/>
          <w:sz w:val="22"/>
          <w:szCs w:val="22"/>
        </w:rPr>
        <w:t>Riistanhoitoyhdistysten valtionavustuksen jakoperusteista ehdotetaan säädettäv</w:t>
      </w:r>
      <w:r w:rsidR="001B4342" w:rsidRPr="0019088F">
        <w:rPr>
          <w:rFonts w:ascii="Arial" w:hAnsi="Arial" w:cs="Arial"/>
          <w:sz w:val="22"/>
          <w:szCs w:val="22"/>
        </w:rPr>
        <w:t>äksi laissa siten, että valtion</w:t>
      </w:r>
      <w:r w:rsidRPr="0019088F">
        <w:rPr>
          <w:rFonts w:ascii="Arial" w:hAnsi="Arial" w:cs="Arial"/>
          <w:sz w:val="22"/>
          <w:szCs w:val="22"/>
        </w:rPr>
        <w:t>avustus tukisi riistapolitiikan yhteiskunnallisten vaikuttavuustavoitteiden kann</w:t>
      </w:r>
      <w:r w:rsidR="001B4342" w:rsidRPr="0019088F">
        <w:rPr>
          <w:rFonts w:ascii="Arial" w:hAnsi="Arial" w:cs="Arial"/>
          <w:sz w:val="22"/>
          <w:szCs w:val="22"/>
        </w:rPr>
        <w:t>alta tärkeitä riistanhoitoyhdis</w:t>
      </w:r>
      <w:r w:rsidRPr="0019088F">
        <w:rPr>
          <w:rFonts w:ascii="Arial" w:hAnsi="Arial" w:cs="Arial"/>
          <w:sz w:val="22"/>
          <w:szCs w:val="22"/>
        </w:rPr>
        <w:t>tysten tekemiä paikallisia tehtäviä. Valtionavustuksen jakoperusteiksi sääde</w:t>
      </w:r>
      <w:r w:rsidR="001B4342" w:rsidRPr="0019088F">
        <w:rPr>
          <w:rFonts w:ascii="Arial" w:hAnsi="Arial" w:cs="Arial"/>
          <w:sz w:val="22"/>
          <w:szCs w:val="22"/>
        </w:rPr>
        <w:t>ttäisiin toiminnanohjauksen pal</w:t>
      </w:r>
      <w:r w:rsidRPr="0019088F">
        <w:rPr>
          <w:rFonts w:ascii="Arial" w:hAnsi="Arial" w:cs="Arial"/>
          <w:sz w:val="22"/>
          <w:szCs w:val="22"/>
        </w:rPr>
        <w:t xml:space="preserve">velutarve, metsästyksen valvonta, suurriistakantojen hoitoon liittyvät tehtävät, </w:t>
      </w:r>
      <w:r w:rsidR="001B4342" w:rsidRPr="0019088F">
        <w:rPr>
          <w:rFonts w:ascii="Arial" w:hAnsi="Arial" w:cs="Arial"/>
          <w:sz w:val="22"/>
          <w:szCs w:val="22"/>
        </w:rPr>
        <w:t>koulutukset ja nuorisotyö, riis</w:t>
      </w:r>
      <w:r w:rsidRPr="0019088F">
        <w:rPr>
          <w:rFonts w:ascii="Arial" w:hAnsi="Arial" w:cs="Arial"/>
          <w:sz w:val="22"/>
          <w:szCs w:val="22"/>
        </w:rPr>
        <w:t xml:space="preserve">talaskentoihin kannustaminen sekä metsästyslain 8 §:n alueella valtionmaiden lupametsästyksen järjestelyjen edellyttämä palvelutarve. </w:t>
      </w:r>
    </w:p>
    <w:p w:rsidR="001B4342" w:rsidRPr="0019088F" w:rsidRDefault="00450EEE" w:rsidP="00450EEE">
      <w:pPr>
        <w:pStyle w:val="Default"/>
        <w:rPr>
          <w:rFonts w:ascii="Arial" w:hAnsi="Arial" w:cs="Arial"/>
          <w:sz w:val="22"/>
          <w:szCs w:val="22"/>
        </w:rPr>
      </w:pPr>
      <w:r w:rsidRPr="0019088F">
        <w:rPr>
          <w:rFonts w:ascii="Arial" w:hAnsi="Arial" w:cs="Arial"/>
          <w:sz w:val="22"/>
          <w:szCs w:val="22"/>
        </w:rPr>
        <w:t>Riistanhoitoyhdistyksien valtakunnallisesti ja alueellisesti merkittäviin hankkeisiin osoitettaisiin rahoitusta.</w:t>
      </w:r>
    </w:p>
    <w:p w:rsidR="00B22C99" w:rsidRPr="0019088F" w:rsidRDefault="00B22C99" w:rsidP="00450EEE">
      <w:pPr>
        <w:pStyle w:val="Default"/>
        <w:rPr>
          <w:rFonts w:ascii="Arial" w:hAnsi="Arial" w:cs="Arial"/>
          <w:sz w:val="22"/>
          <w:szCs w:val="22"/>
        </w:rPr>
      </w:pPr>
    </w:p>
    <w:p w:rsidR="00B22C99" w:rsidRPr="0019088F" w:rsidRDefault="00B22C99" w:rsidP="00870745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19088F">
        <w:rPr>
          <w:rFonts w:ascii="Arial" w:hAnsi="Arial" w:cs="Arial"/>
          <w:sz w:val="22"/>
          <w:szCs w:val="22"/>
        </w:rPr>
        <w:t xml:space="preserve">MTK katsoo, että </w:t>
      </w:r>
      <w:r w:rsidR="007B3039" w:rsidRPr="0019088F">
        <w:rPr>
          <w:rFonts w:ascii="Arial" w:hAnsi="Arial" w:cs="Arial"/>
          <w:sz w:val="22"/>
          <w:szCs w:val="22"/>
        </w:rPr>
        <w:t xml:space="preserve">esitetyt </w:t>
      </w:r>
      <w:r w:rsidRPr="0019088F">
        <w:rPr>
          <w:rFonts w:ascii="Arial" w:hAnsi="Arial" w:cs="Arial"/>
          <w:sz w:val="22"/>
          <w:szCs w:val="22"/>
        </w:rPr>
        <w:t>v</w:t>
      </w:r>
      <w:r w:rsidR="007B3039" w:rsidRPr="0019088F">
        <w:rPr>
          <w:rFonts w:ascii="Arial" w:hAnsi="Arial" w:cs="Arial"/>
          <w:sz w:val="22"/>
          <w:szCs w:val="22"/>
        </w:rPr>
        <w:t>altion avustuksen jakoperus</w:t>
      </w:r>
      <w:r w:rsidR="00870745" w:rsidRPr="0019088F">
        <w:rPr>
          <w:rFonts w:ascii="Arial" w:hAnsi="Arial" w:cs="Arial"/>
          <w:sz w:val="22"/>
          <w:szCs w:val="22"/>
        </w:rPr>
        <w:t xml:space="preserve">teet yleisellä tasolla ovat tarkoituksenmukaiset. </w:t>
      </w:r>
      <w:r w:rsidR="00DA280A" w:rsidRPr="0019088F">
        <w:rPr>
          <w:rFonts w:ascii="Arial" w:hAnsi="Arial" w:cs="Arial"/>
          <w:sz w:val="22"/>
          <w:szCs w:val="22"/>
        </w:rPr>
        <w:t>Erityisesti haluamme korostaa</w:t>
      </w:r>
      <w:r w:rsidR="00870745" w:rsidRPr="0019088F">
        <w:rPr>
          <w:rFonts w:ascii="Arial" w:hAnsi="Arial" w:cs="Arial"/>
          <w:sz w:val="22"/>
          <w:szCs w:val="22"/>
        </w:rPr>
        <w:t>, että riittävä painoarvo säilytetään suurriistakantojen hoitoon liittyvissä tehtävissä.</w:t>
      </w:r>
      <w:r w:rsidR="00870745" w:rsidRPr="0019088F">
        <w:rPr>
          <w:rFonts w:ascii="Arial" w:hAnsi="Arial" w:cs="Arial"/>
          <w:sz w:val="22"/>
          <w:szCs w:val="22"/>
        </w:rPr>
        <w:tab/>
      </w:r>
      <w:r w:rsidR="00870745" w:rsidRPr="0019088F">
        <w:rPr>
          <w:rFonts w:ascii="Arial" w:hAnsi="Arial" w:cs="Arial"/>
          <w:sz w:val="22"/>
          <w:szCs w:val="22"/>
        </w:rPr>
        <w:tab/>
        <w:t xml:space="preserve">  </w:t>
      </w:r>
    </w:p>
    <w:p w:rsidR="00450EEE" w:rsidRPr="0019088F" w:rsidRDefault="00450EEE" w:rsidP="00450EEE">
      <w:pPr>
        <w:pStyle w:val="Default"/>
        <w:rPr>
          <w:rFonts w:ascii="Arial" w:hAnsi="Arial" w:cs="Arial"/>
          <w:sz w:val="22"/>
          <w:szCs w:val="22"/>
        </w:rPr>
      </w:pPr>
    </w:p>
    <w:p w:rsidR="00DA280A" w:rsidRPr="0019088F" w:rsidRDefault="00DA280A" w:rsidP="00450EEE">
      <w:pPr>
        <w:pStyle w:val="Default"/>
        <w:rPr>
          <w:rFonts w:ascii="Arial" w:hAnsi="Arial" w:cs="Arial"/>
          <w:sz w:val="22"/>
          <w:szCs w:val="22"/>
        </w:rPr>
      </w:pPr>
    </w:p>
    <w:p w:rsidR="00DA280A" w:rsidRPr="0019088F" w:rsidRDefault="00DA280A" w:rsidP="00450EEE">
      <w:pPr>
        <w:pStyle w:val="Default"/>
        <w:rPr>
          <w:rFonts w:ascii="Arial" w:hAnsi="Arial" w:cs="Arial"/>
          <w:sz w:val="22"/>
          <w:szCs w:val="22"/>
        </w:rPr>
      </w:pPr>
    </w:p>
    <w:p w:rsidR="00DA280A" w:rsidRPr="0019088F" w:rsidRDefault="00DA280A" w:rsidP="00450EEE">
      <w:pPr>
        <w:pStyle w:val="Default"/>
        <w:rPr>
          <w:rFonts w:ascii="Arial" w:hAnsi="Arial" w:cs="Arial"/>
          <w:sz w:val="22"/>
          <w:szCs w:val="22"/>
        </w:rPr>
      </w:pPr>
    </w:p>
    <w:p w:rsidR="00DA280A" w:rsidRPr="0019088F" w:rsidRDefault="00DA280A" w:rsidP="00450EEE">
      <w:pPr>
        <w:pStyle w:val="Default"/>
        <w:rPr>
          <w:rFonts w:ascii="Arial" w:hAnsi="Arial" w:cs="Arial"/>
          <w:sz w:val="22"/>
          <w:szCs w:val="22"/>
        </w:rPr>
      </w:pPr>
    </w:p>
    <w:p w:rsidR="00DA280A" w:rsidRPr="0019088F" w:rsidRDefault="00DA280A" w:rsidP="00450EEE">
      <w:pPr>
        <w:pStyle w:val="Default"/>
        <w:rPr>
          <w:rFonts w:ascii="Arial" w:hAnsi="Arial" w:cs="Arial"/>
          <w:sz w:val="22"/>
          <w:szCs w:val="22"/>
        </w:rPr>
      </w:pPr>
    </w:p>
    <w:p w:rsidR="00DA280A" w:rsidRPr="0019088F" w:rsidRDefault="00DA280A" w:rsidP="00450EEE">
      <w:pPr>
        <w:pStyle w:val="Default"/>
        <w:rPr>
          <w:rFonts w:ascii="Arial" w:hAnsi="Arial" w:cs="Arial"/>
          <w:sz w:val="22"/>
          <w:szCs w:val="22"/>
        </w:rPr>
      </w:pPr>
    </w:p>
    <w:p w:rsidR="00DA280A" w:rsidRPr="0019088F" w:rsidRDefault="00DA280A" w:rsidP="00450EEE">
      <w:pPr>
        <w:pStyle w:val="Default"/>
        <w:rPr>
          <w:rFonts w:ascii="Arial" w:hAnsi="Arial" w:cs="Arial"/>
          <w:sz w:val="22"/>
          <w:szCs w:val="22"/>
        </w:rPr>
      </w:pPr>
    </w:p>
    <w:p w:rsidR="00DA280A" w:rsidRPr="0019088F" w:rsidRDefault="00DA280A" w:rsidP="00450EEE">
      <w:pPr>
        <w:pStyle w:val="Default"/>
        <w:rPr>
          <w:rFonts w:ascii="Arial" w:hAnsi="Arial" w:cs="Arial"/>
          <w:sz w:val="22"/>
          <w:szCs w:val="22"/>
        </w:rPr>
      </w:pPr>
    </w:p>
    <w:p w:rsidR="00450EEE" w:rsidRPr="0019088F" w:rsidRDefault="00450EEE" w:rsidP="00450EEE">
      <w:pPr>
        <w:pStyle w:val="Default"/>
        <w:rPr>
          <w:rFonts w:ascii="Arial" w:hAnsi="Arial" w:cs="Arial"/>
          <w:sz w:val="22"/>
          <w:szCs w:val="22"/>
        </w:rPr>
      </w:pPr>
      <w:r w:rsidRPr="0019088F">
        <w:rPr>
          <w:rFonts w:ascii="Arial" w:hAnsi="Arial" w:cs="Arial"/>
          <w:sz w:val="22"/>
          <w:szCs w:val="22"/>
        </w:rPr>
        <w:t xml:space="preserve">Riistanhoitoyhdistyksien toiminnanohjausta </w:t>
      </w:r>
      <w:r w:rsidR="00A71658" w:rsidRPr="0019088F">
        <w:rPr>
          <w:rFonts w:ascii="Arial" w:hAnsi="Arial" w:cs="Arial"/>
          <w:sz w:val="22"/>
          <w:szCs w:val="22"/>
        </w:rPr>
        <w:t xml:space="preserve">esitetään </w:t>
      </w:r>
      <w:r w:rsidRPr="0019088F">
        <w:rPr>
          <w:rFonts w:ascii="Arial" w:hAnsi="Arial" w:cs="Arial"/>
          <w:sz w:val="22"/>
          <w:szCs w:val="22"/>
        </w:rPr>
        <w:t>vahvistetta</w:t>
      </w:r>
      <w:r w:rsidR="00A71658" w:rsidRPr="0019088F">
        <w:rPr>
          <w:rFonts w:ascii="Arial" w:hAnsi="Arial" w:cs="Arial"/>
          <w:sz w:val="22"/>
          <w:szCs w:val="22"/>
        </w:rPr>
        <w:t>vaksi</w:t>
      </w:r>
      <w:r w:rsidRPr="0019088F">
        <w:rPr>
          <w:rFonts w:ascii="Arial" w:hAnsi="Arial" w:cs="Arial"/>
          <w:sz w:val="22"/>
          <w:szCs w:val="22"/>
        </w:rPr>
        <w:t xml:space="preserve"> kohdentamalla suurin osa riistanhoitomaksun korotuksen johdosta kertyvistä varoista riistanhoitoyhdistykselle tarjott</w:t>
      </w:r>
      <w:r w:rsidR="001B4342" w:rsidRPr="0019088F">
        <w:rPr>
          <w:rFonts w:ascii="Arial" w:hAnsi="Arial" w:cs="Arial"/>
          <w:sz w:val="22"/>
          <w:szCs w:val="22"/>
        </w:rPr>
        <w:t>avaan ammattimaisen toiminnanoh</w:t>
      </w:r>
      <w:r w:rsidRPr="0019088F">
        <w:rPr>
          <w:rFonts w:ascii="Arial" w:hAnsi="Arial" w:cs="Arial"/>
          <w:sz w:val="22"/>
          <w:szCs w:val="22"/>
        </w:rPr>
        <w:t>jaajan palkkaamisen mahdollistavaan tukeen, mikäli riistanhoitoyhdistykset</w:t>
      </w:r>
      <w:r w:rsidR="001B4342" w:rsidRPr="0019088F">
        <w:rPr>
          <w:rFonts w:ascii="Arial" w:hAnsi="Arial" w:cs="Arial"/>
          <w:sz w:val="22"/>
          <w:szCs w:val="22"/>
        </w:rPr>
        <w:t xml:space="preserve"> yhdistyvät vapaaehtoisesti. Tä</w:t>
      </w:r>
      <w:r w:rsidRPr="0019088F">
        <w:rPr>
          <w:rFonts w:ascii="Arial" w:hAnsi="Arial" w:cs="Arial"/>
          <w:sz w:val="22"/>
          <w:szCs w:val="22"/>
        </w:rPr>
        <w:t>mä kannustaisi riistanhoitoyhdistyksiä yhdistymään, koska ne saisivat</w:t>
      </w:r>
      <w:r w:rsidR="001B4342" w:rsidRPr="0019088F">
        <w:rPr>
          <w:rFonts w:ascii="Arial" w:hAnsi="Arial" w:cs="Arial"/>
          <w:sz w:val="22"/>
          <w:szCs w:val="22"/>
        </w:rPr>
        <w:t xml:space="preserve"> merkittävästi vahvemman toimin</w:t>
      </w:r>
      <w:r w:rsidR="00A71658" w:rsidRPr="0019088F">
        <w:rPr>
          <w:rFonts w:ascii="Arial" w:hAnsi="Arial" w:cs="Arial"/>
          <w:sz w:val="22"/>
          <w:szCs w:val="22"/>
        </w:rPr>
        <w:t xml:space="preserve">nanohjaajan palvelun. </w:t>
      </w:r>
      <w:r w:rsidRPr="0019088F">
        <w:rPr>
          <w:rFonts w:ascii="Arial" w:hAnsi="Arial" w:cs="Arial"/>
          <w:sz w:val="22"/>
          <w:szCs w:val="22"/>
        </w:rPr>
        <w:t xml:space="preserve"> </w:t>
      </w:r>
    </w:p>
    <w:p w:rsidR="00B22C99" w:rsidRPr="0019088F" w:rsidRDefault="00B22C99" w:rsidP="00450EEE">
      <w:pPr>
        <w:pStyle w:val="Default"/>
        <w:rPr>
          <w:rFonts w:ascii="Arial" w:hAnsi="Arial" w:cs="Arial"/>
          <w:sz w:val="22"/>
          <w:szCs w:val="22"/>
        </w:rPr>
      </w:pPr>
    </w:p>
    <w:p w:rsidR="00B22C99" w:rsidRPr="0019088F" w:rsidRDefault="007B3039" w:rsidP="00B22C99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19088F">
        <w:rPr>
          <w:rFonts w:ascii="Arial" w:hAnsi="Arial" w:cs="Arial"/>
          <w:sz w:val="22"/>
          <w:szCs w:val="22"/>
        </w:rPr>
        <w:t>MTK kannattaa esitettyä riistanhoitomaksun korotuksen kohdentamista. A</w:t>
      </w:r>
      <w:r w:rsidR="00B22C99" w:rsidRPr="0019088F">
        <w:rPr>
          <w:rFonts w:ascii="Arial" w:hAnsi="Arial" w:cs="Arial"/>
          <w:sz w:val="22"/>
          <w:szCs w:val="22"/>
        </w:rPr>
        <w:t>mmattimaisten toiminnanjohtajien palkkaa</w:t>
      </w:r>
      <w:r w:rsidRPr="0019088F">
        <w:rPr>
          <w:rFonts w:ascii="Arial" w:hAnsi="Arial" w:cs="Arial"/>
          <w:sz w:val="22"/>
          <w:szCs w:val="22"/>
        </w:rPr>
        <w:t xml:space="preserve">minen edistää nykyistä perusteellisempaa </w:t>
      </w:r>
      <w:r w:rsidR="00B22C99" w:rsidRPr="0019088F">
        <w:rPr>
          <w:rFonts w:ascii="Arial" w:hAnsi="Arial" w:cs="Arial"/>
          <w:sz w:val="22"/>
          <w:szCs w:val="22"/>
        </w:rPr>
        <w:t>asioiden valmistelua</w:t>
      </w:r>
      <w:r w:rsidRPr="0019088F">
        <w:rPr>
          <w:rFonts w:ascii="Arial" w:hAnsi="Arial" w:cs="Arial"/>
          <w:sz w:val="22"/>
          <w:szCs w:val="22"/>
        </w:rPr>
        <w:t xml:space="preserve"> ja toiminnan ohjausta. Erityisesti hirvi-, peura- ja villisikakantojen hallinta kaipaa nykyistä tehokkaampaa toiminnan johtamista. Myös monissa muissa tehtävissä ammattimaisella otteell</w:t>
      </w:r>
      <w:r w:rsidR="00870745" w:rsidRPr="0019088F">
        <w:rPr>
          <w:rFonts w:ascii="Arial" w:hAnsi="Arial" w:cs="Arial"/>
          <w:sz w:val="22"/>
          <w:szCs w:val="22"/>
        </w:rPr>
        <w:t xml:space="preserve">a saavutetaan varmasti tehokkaammin </w:t>
      </w:r>
      <w:r w:rsidRPr="0019088F">
        <w:rPr>
          <w:rFonts w:ascii="Arial" w:hAnsi="Arial" w:cs="Arial"/>
          <w:sz w:val="22"/>
          <w:szCs w:val="22"/>
        </w:rPr>
        <w:t xml:space="preserve">tuloksia. </w:t>
      </w:r>
    </w:p>
    <w:p w:rsidR="001B4342" w:rsidRPr="0019088F" w:rsidRDefault="00BF3392" w:rsidP="00450EEE">
      <w:pPr>
        <w:pStyle w:val="Default"/>
        <w:rPr>
          <w:rFonts w:ascii="Arial" w:hAnsi="Arial" w:cs="Arial"/>
          <w:sz w:val="22"/>
          <w:szCs w:val="22"/>
        </w:rPr>
      </w:pPr>
      <w:r w:rsidRPr="0019088F">
        <w:rPr>
          <w:rFonts w:ascii="Arial" w:hAnsi="Arial" w:cs="Arial"/>
          <w:sz w:val="22"/>
          <w:szCs w:val="22"/>
        </w:rPr>
        <w:t xml:space="preserve"> </w:t>
      </w:r>
    </w:p>
    <w:p w:rsidR="00450EEE" w:rsidRPr="0019088F" w:rsidRDefault="00450EEE" w:rsidP="00450EEE">
      <w:pPr>
        <w:pStyle w:val="Default"/>
        <w:rPr>
          <w:rFonts w:ascii="Arial" w:hAnsi="Arial" w:cs="Arial"/>
          <w:sz w:val="22"/>
          <w:szCs w:val="22"/>
        </w:rPr>
      </w:pPr>
      <w:r w:rsidRPr="0019088F">
        <w:rPr>
          <w:rFonts w:ascii="Arial" w:hAnsi="Arial" w:cs="Arial"/>
          <w:sz w:val="22"/>
          <w:szCs w:val="22"/>
        </w:rPr>
        <w:t xml:space="preserve">Riistahallintolakia </w:t>
      </w:r>
      <w:r w:rsidR="0011376E" w:rsidRPr="0019088F">
        <w:rPr>
          <w:rFonts w:ascii="Arial" w:hAnsi="Arial" w:cs="Arial"/>
          <w:sz w:val="22"/>
          <w:szCs w:val="22"/>
        </w:rPr>
        <w:t xml:space="preserve">esitetään muutettavaksi </w:t>
      </w:r>
      <w:r w:rsidRPr="0019088F">
        <w:rPr>
          <w:rFonts w:ascii="Arial" w:hAnsi="Arial" w:cs="Arial"/>
          <w:sz w:val="22"/>
          <w:szCs w:val="22"/>
        </w:rPr>
        <w:t>siten, että Suomen riistakeskuksen tehtävis</w:t>
      </w:r>
      <w:r w:rsidR="001B4342" w:rsidRPr="0019088F">
        <w:rPr>
          <w:rFonts w:ascii="Arial" w:hAnsi="Arial" w:cs="Arial"/>
          <w:sz w:val="22"/>
          <w:szCs w:val="22"/>
        </w:rPr>
        <w:t>sä riistanhoitoyhdistysten tuke</w:t>
      </w:r>
      <w:r w:rsidRPr="0019088F">
        <w:rPr>
          <w:rFonts w:ascii="Arial" w:hAnsi="Arial" w:cs="Arial"/>
          <w:sz w:val="22"/>
          <w:szCs w:val="22"/>
        </w:rPr>
        <w:t>mista ja ohjausta vahvistettaisiin. Suomen riistakeskuksen koulutustehtävää laajennettaisiin kattamaan myös riistanhoitoyhdistysten hallituksien jäsenet. Suomen riistakeskuksen organisaatiossa selkeytettäisiin vastuita riistanhoitoyhdistysten tukemisessa ja ohjauksessa sekä toisaalta valvonnass</w:t>
      </w:r>
      <w:r w:rsidR="001B4342" w:rsidRPr="0019088F">
        <w:rPr>
          <w:rFonts w:ascii="Arial" w:hAnsi="Arial" w:cs="Arial"/>
          <w:sz w:val="22"/>
          <w:szCs w:val="22"/>
        </w:rPr>
        <w:t xml:space="preserve">a. </w:t>
      </w:r>
      <w:r w:rsidRPr="0019088F">
        <w:rPr>
          <w:rFonts w:ascii="Arial" w:hAnsi="Arial" w:cs="Arial"/>
          <w:sz w:val="22"/>
          <w:szCs w:val="22"/>
        </w:rPr>
        <w:t>Riistanhoitoyhdistysten valvontatehtävän asema</w:t>
      </w:r>
      <w:r w:rsidR="0011376E" w:rsidRPr="0019088F">
        <w:rPr>
          <w:rFonts w:ascii="Arial" w:hAnsi="Arial" w:cs="Arial"/>
          <w:sz w:val="22"/>
          <w:szCs w:val="22"/>
        </w:rPr>
        <w:t>a esitetään täsmennettäväksi ja sitä ehdotetaan säädet</w:t>
      </w:r>
      <w:r w:rsidRPr="0019088F">
        <w:rPr>
          <w:rFonts w:ascii="Arial" w:hAnsi="Arial" w:cs="Arial"/>
          <w:sz w:val="22"/>
          <w:szCs w:val="22"/>
        </w:rPr>
        <w:t>täväksi riistakeskuksen julkiseksi hallintoteht</w:t>
      </w:r>
      <w:r w:rsidR="001B4342" w:rsidRPr="0019088F">
        <w:rPr>
          <w:rFonts w:ascii="Arial" w:hAnsi="Arial" w:cs="Arial"/>
          <w:sz w:val="22"/>
          <w:szCs w:val="22"/>
        </w:rPr>
        <w:t xml:space="preserve">äväksi. </w:t>
      </w:r>
    </w:p>
    <w:p w:rsidR="001B4342" w:rsidRPr="0019088F" w:rsidRDefault="001B4342" w:rsidP="00450EEE">
      <w:pPr>
        <w:pStyle w:val="Default"/>
        <w:rPr>
          <w:rFonts w:ascii="Arial" w:hAnsi="Arial" w:cs="Arial"/>
          <w:sz w:val="22"/>
          <w:szCs w:val="22"/>
        </w:rPr>
      </w:pPr>
    </w:p>
    <w:p w:rsidR="001B4342" w:rsidRPr="0019088F" w:rsidRDefault="001B4342" w:rsidP="00450EEE">
      <w:pPr>
        <w:pStyle w:val="Default"/>
        <w:rPr>
          <w:rFonts w:ascii="Arial" w:hAnsi="Arial" w:cs="Arial"/>
          <w:sz w:val="22"/>
          <w:szCs w:val="22"/>
        </w:rPr>
      </w:pPr>
    </w:p>
    <w:p w:rsidR="00692463" w:rsidRPr="0019088F" w:rsidRDefault="001B4342" w:rsidP="001B4342">
      <w:pPr>
        <w:pStyle w:val="Default"/>
        <w:rPr>
          <w:rFonts w:ascii="Arial" w:hAnsi="Arial" w:cs="Arial"/>
          <w:sz w:val="22"/>
          <w:szCs w:val="22"/>
        </w:rPr>
      </w:pPr>
      <w:r w:rsidRPr="0019088F">
        <w:rPr>
          <w:rFonts w:ascii="Arial" w:hAnsi="Arial" w:cs="Arial"/>
          <w:sz w:val="22"/>
          <w:szCs w:val="22"/>
        </w:rPr>
        <w:t xml:space="preserve">Riistanhoitomaksun korotuksen johdosta kertyvistä varoilla </w:t>
      </w:r>
      <w:r w:rsidR="0011376E" w:rsidRPr="0019088F">
        <w:rPr>
          <w:rFonts w:ascii="Arial" w:hAnsi="Arial" w:cs="Arial"/>
          <w:sz w:val="22"/>
          <w:szCs w:val="22"/>
        </w:rPr>
        <w:t xml:space="preserve">esitetään tehostettavaksi myös </w:t>
      </w:r>
      <w:r w:rsidRPr="0019088F">
        <w:rPr>
          <w:rFonts w:ascii="Arial" w:hAnsi="Arial" w:cs="Arial"/>
          <w:sz w:val="22"/>
          <w:szCs w:val="22"/>
        </w:rPr>
        <w:t>t</w:t>
      </w:r>
      <w:r w:rsidR="0011376E" w:rsidRPr="0019088F">
        <w:rPr>
          <w:rFonts w:ascii="Arial" w:hAnsi="Arial" w:cs="Arial"/>
          <w:sz w:val="22"/>
          <w:szCs w:val="22"/>
        </w:rPr>
        <w:t>aantuvien riistalajien elinympä</w:t>
      </w:r>
      <w:r w:rsidRPr="0019088F">
        <w:rPr>
          <w:rFonts w:ascii="Arial" w:hAnsi="Arial" w:cs="Arial"/>
          <w:sz w:val="22"/>
          <w:szCs w:val="22"/>
        </w:rPr>
        <w:t>ristöjen hoitoa ohjaamalla jatkossa osa kertyvistä varoista maanomistajien suorittamien</w:t>
      </w:r>
      <w:r w:rsidR="0011376E" w:rsidRPr="0019088F">
        <w:rPr>
          <w:rFonts w:ascii="Arial" w:hAnsi="Arial" w:cs="Arial"/>
          <w:sz w:val="22"/>
          <w:szCs w:val="22"/>
        </w:rPr>
        <w:t xml:space="preserve"> riistan elinympäris</w:t>
      </w:r>
      <w:r w:rsidRPr="0019088F">
        <w:rPr>
          <w:rFonts w:ascii="Arial" w:hAnsi="Arial" w:cs="Arial"/>
          <w:sz w:val="22"/>
          <w:szCs w:val="22"/>
        </w:rPr>
        <w:t xml:space="preserve">töä merkittävästi parantavien hankkeiden toteuttamiseen. </w:t>
      </w:r>
    </w:p>
    <w:p w:rsidR="00870745" w:rsidRPr="0019088F" w:rsidRDefault="00870745" w:rsidP="001B4342">
      <w:pPr>
        <w:pStyle w:val="Default"/>
        <w:rPr>
          <w:rFonts w:ascii="Arial" w:hAnsi="Arial" w:cs="Arial"/>
          <w:sz w:val="22"/>
          <w:szCs w:val="22"/>
        </w:rPr>
      </w:pPr>
    </w:p>
    <w:p w:rsidR="00870745" w:rsidRPr="0019088F" w:rsidRDefault="00870745" w:rsidP="002A1856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19088F">
        <w:rPr>
          <w:rFonts w:ascii="Arial" w:hAnsi="Arial" w:cs="Arial"/>
          <w:sz w:val="22"/>
          <w:szCs w:val="22"/>
        </w:rPr>
        <w:t>Riistanhoitomaksuvarojenkäyttö elinympäristöjen hoitoon olisi ollut lain</w:t>
      </w:r>
      <w:r w:rsidR="002A1856" w:rsidRPr="0019088F">
        <w:rPr>
          <w:rFonts w:ascii="Arial" w:hAnsi="Arial" w:cs="Arial"/>
          <w:sz w:val="22"/>
          <w:szCs w:val="22"/>
        </w:rPr>
        <w:t xml:space="preserve"> </w:t>
      </w:r>
      <w:r w:rsidRPr="0019088F">
        <w:rPr>
          <w:rFonts w:ascii="Arial" w:hAnsi="Arial" w:cs="Arial"/>
          <w:sz w:val="22"/>
          <w:szCs w:val="22"/>
        </w:rPr>
        <w:t>mukaan</w:t>
      </w:r>
      <w:r w:rsidR="002A1856" w:rsidRPr="0019088F">
        <w:rPr>
          <w:rFonts w:ascii="Arial" w:hAnsi="Arial" w:cs="Arial"/>
          <w:sz w:val="22"/>
          <w:szCs w:val="22"/>
        </w:rPr>
        <w:t xml:space="preserve"> </w:t>
      </w:r>
      <w:r w:rsidRPr="0019088F">
        <w:rPr>
          <w:rFonts w:ascii="Arial" w:hAnsi="Arial" w:cs="Arial"/>
          <w:sz w:val="22"/>
          <w:szCs w:val="22"/>
        </w:rPr>
        <w:t>mahdollista</w:t>
      </w:r>
      <w:r w:rsidR="00BF3392" w:rsidRPr="0019088F">
        <w:rPr>
          <w:rFonts w:ascii="Arial" w:hAnsi="Arial" w:cs="Arial"/>
          <w:sz w:val="22"/>
          <w:szCs w:val="22"/>
        </w:rPr>
        <w:t xml:space="preserve"> jo aiemmin</w:t>
      </w:r>
      <w:r w:rsidR="002A1856" w:rsidRPr="0019088F">
        <w:rPr>
          <w:rFonts w:ascii="Arial" w:hAnsi="Arial" w:cs="Arial"/>
          <w:sz w:val="22"/>
          <w:szCs w:val="22"/>
        </w:rPr>
        <w:t>kin, mutta varojen niukkuuden vuoksi tätä ei ole toteutettu. MTK kannattaa riistanhoitomaksuvarojen k</w:t>
      </w:r>
      <w:r w:rsidR="00DA280A" w:rsidRPr="0019088F">
        <w:rPr>
          <w:rFonts w:ascii="Arial" w:hAnsi="Arial" w:cs="Arial"/>
          <w:sz w:val="22"/>
          <w:szCs w:val="22"/>
        </w:rPr>
        <w:t>äyttöä maanomistajien suorittamien riistan elinympäristöä merkittävästi parantavien hankkeiden toteuttamiseen.</w:t>
      </w:r>
    </w:p>
    <w:p w:rsidR="00692463" w:rsidRPr="0019088F" w:rsidRDefault="00692463" w:rsidP="001B4342">
      <w:pPr>
        <w:pStyle w:val="Default"/>
        <w:rPr>
          <w:rFonts w:ascii="Arial" w:hAnsi="Arial" w:cs="Arial"/>
          <w:sz w:val="22"/>
          <w:szCs w:val="22"/>
        </w:rPr>
      </w:pPr>
    </w:p>
    <w:p w:rsidR="00692463" w:rsidRPr="0019088F" w:rsidRDefault="00692463" w:rsidP="001B4342">
      <w:pPr>
        <w:pStyle w:val="Default"/>
        <w:rPr>
          <w:rFonts w:ascii="Arial" w:hAnsi="Arial" w:cs="Arial"/>
          <w:sz w:val="22"/>
          <w:szCs w:val="22"/>
        </w:rPr>
      </w:pPr>
    </w:p>
    <w:p w:rsidR="001B4342" w:rsidRPr="0019088F" w:rsidRDefault="00692463" w:rsidP="001B4342">
      <w:pPr>
        <w:pStyle w:val="Default"/>
        <w:rPr>
          <w:rFonts w:ascii="Arial" w:hAnsi="Arial" w:cs="Arial"/>
          <w:sz w:val="22"/>
          <w:szCs w:val="22"/>
        </w:rPr>
      </w:pPr>
      <w:r w:rsidRPr="0019088F">
        <w:rPr>
          <w:rFonts w:ascii="Arial" w:hAnsi="Arial" w:cs="Arial"/>
          <w:sz w:val="22"/>
          <w:szCs w:val="22"/>
        </w:rPr>
        <w:t xml:space="preserve">Esityksessä ehdotetaan myös, että </w:t>
      </w:r>
      <w:r w:rsidR="001B4342" w:rsidRPr="0019088F">
        <w:rPr>
          <w:rFonts w:ascii="Arial" w:hAnsi="Arial" w:cs="Arial"/>
          <w:sz w:val="22"/>
          <w:szCs w:val="22"/>
        </w:rPr>
        <w:t>Riist</w:t>
      </w:r>
      <w:r w:rsidRPr="0019088F">
        <w:rPr>
          <w:rFonts w:ascii="Arial" w:hAnsi="Arial" w:cs="Arial"/>
          <w:sz w:val="22"/>
          <w:szCs w:val="22"/>
        </w:rPr>
        <w:t>avahinkolain 46 §:ä muutetaan</w:t>
      </w:r>
      <w:r w:rsidR="001B4342" w:rsidRPr="0019088F">
        <w:rPr>
          <w:rFonts w:ascii="Arial" w:hAnsi="Arial" w:cs="Arial"/>
          <w:sz w:val="22"/>
          <w:szCs w:val="22"/>
        </w:rPr>
        <w:t xml:space="preserve"> siten, että riistanhoitoyhdistysten osallistumisesta riistavahinkolain mukaisiin tarkastuksiin aiheutuvat kustannukset korvattaisiin todellisten k</w:t>
      </w:r>
      <w:r w:rsidRPr="0019088F">
        <w:rPr>
          <w:rFonts w:ascii="Arial" w:hAnsi="Arial" w:cs="Arial"/>
          <w:sz w:val="22"/>
          <w:szCs w:val="22"/>
        </w:rPr>
        <w:t>ustannusten mukaisesti riistava</w:t>
      </w:r>
      <w:r w:rsidR="001B4342" w:rsidRPr="0019088F">
        <w:rPr>
          <w:rFonts w:ascii="Arial" w:hAnsi="Arial" w:cs="Arial"/>
          <w:sz w:val="22"/>
          <w:szCs w:val="22"/>
        </w:rPr>
        <w:t>hinkojen korvaamiseen käytettävistä olevista varoista. Näin lisättäisiin riistanhoitoyhdistysten osallistumista riistavahinkotarkastuksiin, mikä lisäisi tarkastusten asiantuntemusta ja nii</w:t>
      </w:r>
      <w:r w:rsidRPr="0019088F">
        <w:rPr>
          <w:rFonts w:ascii="Arial" w:hAnsi="Arial" w:cs="Arial"/>
          <w:sz w:val="22"/>
          <w:szCs w:val="22"/>
        </w:rPr>
        <w:t>den yhteydessä annettavaa vahin</w:t>
      </w:r>
      <w:r w:rsidR="001B4342" w:rsidRPr="0019088F">
        <w:rPr>
          <w:rFonts w:ascii="Arial" w:hAnsi="Arial" w:cs="Arial"/>
          <w:sz w:val="22"/>
          <w:szCs w:val="22"/>
        </w:rPr>
        <w:t>kojen ennalta estämisen neuvontaa. Riistanhoitoyhdistysten osallistumisen</w:t>
      </w:r>
      <w:r w:rsidRPr="0019088F">
        <w:rPr>
          <w:rFonts w:ascii="Arial" w:hAnsi="Arial" w:cs="Arial"/>
          <w:sz w:val="22"/>
          <w:szCs w:val="22"/>
        </w:rPr>
        <w:t xml:space="preserve"> lisäämisen arvioidaan merkittä</w:t>
      </w:r>
      <w:r w:rsidR="001B4342" w:rsidRPr="0019088F">
        <w:rPr>
          <w:rFonts w:ascii="Arial" w:hAnsi="Arial" w:cs="Arial"/>
          <w:sz w:val="22"/>
          <w:szCs w:val="22"/>
        </w:rPr>
        <w:t xml:space="preserve">västi edistävän riistavahinkotarkastusten suorittamista ja vahinkojen ennalta estämistä. </w:t>
      </w:r>
    </w:p>
    <w:p w:rsidR="00692463" w:rsidRPr="0019088F" w:rsidRDefault="00692463" w:rsidP="001B4342">
      <w:pPr>
        <w:pStyle w:val="Default"/>
        <w:rPr>
          <w:rFonts w:ascii="Arial" w:hAnsi="Arial" w:cs="Arial"/>
          <w:sz w:val="22"/>
          <w:szCs w:val="22"/>
        </w:rPr>
      </w:pPr>
    </w:p>
    <w:p w:rsidR="002A1856" w:rsidRPr="0019088F" w:rsidRDefault="008661E6" w:rsidP="008661E6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19088F">
        <w:rPr>
          <w:rFonts w:ascii="Arial" w:hAnsi="Arial" w:cs="Arial"/>
          <w:sz w:val="22"/>
          <w:szCs w:val="22"/>
        </w:rPr>
        <w:t>MTK esittää tarkemmin harkittavaksi</w:t>
      </w:r>
      <w:r w:rsidR="002A1856" w:rsidRPr="0019088F">
        <w:rPr>
          <w:rFonts w:ascii="Arial" w:hAnsi="Arial" w:cs="Arial"/>
          <w:sz w:val="22"/>
          <w:szCs w:val="22"/>
        </w:rPr>
        <w:t>, montako henkilöä on tarkoituksenmukaist</w:t>
      </w:r>
      <w:r w:rsidRPr="0019088F">
        <w:rPr>
          <w:rFonts w:ascii="Arial" w:hAnsi="Arial" w:cs="Arial"/>
          <w:sz w:val="22"/>
          <w:szCs w:val="22"/>
        </w:rPr>
        <w:t>a</w:t>
      </w:r>
      <w:r w:rsidR="002A1856" w:rsidRPr="0019088F">
        <w:rPr>
          <w:rFonts w:ascii="Arial" w:hAnsi="Arial" w:cs="Arial"/>
          <w:sz w:val="22"/>
          <w:szCs w:val="22"/>
        </w:rPr>
        <w:t xml:space="preserve"> osallistua</w:t>
      </w:r>
      <w:r w:rsidRPr="0019088F">
        <w:rPr>
          <w:rFonts w:ascii="Arial" w:hAnsi="Arial" w:cs="Arial"/>
          <w:sz w:val="22"/>
          <w:szCs w:val="22"/>
        </w:rPr>
        <w:t xml:space="preserve"> valtion rahoittamana</w:t>
      </w:r>
      <w:r w:rsidR="002A1856" w:rsidRPr="0019088F">
        <w:rPr>
          <w:rFonts w:ascii="Arial" w:hAnsi="Arial" w:cs="Arial"/>
          <w:sz w:val="22"/>
          <w:szCs w:val="22"/>
        </w:rPr>
        <w:t xml:space="preserve"> riistavahinkolain mukaisiin tarkastuksiin. Tyypillisin tarkastettava riistavahinko on</w:t>
      </w:r>
      <w:r w:rsidR="005B1D3D" w:rsidRPr="0019088F">
        <w:rPr>
          <w:rFonts w:ascii="Arial" w:hAnsi="Arial" w:cs="Arial"/>
          <w:sz w:val="22"/>
          <w:szCs w:val="22"/>
        </w:rPr>
        <w:t xml:space="preserve"> pienialainen </w:t>
      </w:r>
      <w:r w:rsidR="002A1856" w:rsidRPr="0019088F">
        <w:rPr>
          <w:rFonts w:ascii="Arial" w:hAnsi="Arial" w:cs="Arial"/>
          <w:sz w:val="22"/>
          <w:szCs w:val="22"/>
        </w:rPr>
        <w:t xml:space="preserve">hirven vaurioittama </w:t>
      </w:r>
      <w:r w:rsidRPr="0019088F">
        <w:rPr>
          <w:rFonts w:ascii="Arial" w:hAnsi="Arial" w:cs="Arial"/>
          <w:sz w:val="22"/>
          <w:szCs w:val="22"/>
        </w:rPr>
        <w:t>männyn taimikko, josta keskimäärin on maksettu maanomistajalle korvauksia</w:t>
      </w:r>
      <w:r w:rsidR="005B1D3D" w:rsidRPr="0019088F">
        <w:rPr>
          <w:rFonts w:ascii="Arial" w:hAnsi="Arial" w:cs="Arial"/>
          <w:sz w:val="22"/>
          <w:szCs w:val="22"/>
        </w:rPr>
        <w:t xml:space="preserve"> noin 5</w:t>
      </w:r>
      <w:r w:rsidRPr="0019088F">
        <w:rPr>
          <w:rFonts w:ascii="Arial" w:hAnsi="Arial" w:cs="Arial"/>
          <w:sz w:val="22"/>
          <w:szCs w:val="22"/>
        </w:rPr>
        <w:t>00 euroa/tapaus. Vahinkoarvion tekee, valtion varoilla, metsäkeskuksen metsäammattilainen, joka varmasti tuntee puustoon liittyvien tunnusten lisäksi myös metsätuhojen aiheuttajat. Kuten tunnettua, metsäkeskuksen vahinkoarvioita tarkastaa puolestaan Maaseutuvirasto.</w:t>
      </w:r>
    </w:p>
    <w:p w:rsidR="008661E6" w:rsidRPr="0019088F" w:rsidRDefault="008661E6" w:rsidP="008661E6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8661E6" w:rsidRPr="0019088F" w:rsidRDefault="008661E6" w:rsidP="008661E6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19088F">
        <w:rPr>
          <w:rFonts w:ascii="Arial" w:hAnsi="Arial" w:cs="Arial"/>
          <w:sz w:val="22"/>
          <w:szCs w:val="22"/>
        </w:rPr>
        <w:t>MTK ei yhdy perusteluissa esitettyyn näkemykseen, jonka mukaan riistanhoitoyhdistyksen edustaja lisäisi tarkastusten asiantuntemusta. Vahinkoarvio keskittyy nimenomaisesti taimikon puustotietojen mittaa</w:t>
      </w:r>
      <w:r w:rsidR="00F06060" w:rsidRPr="0019088F">
        <w:rPr>
          <w:rFonts w:ascii="Arial" w:hAnsi="Arial" w:cs="Arial"/>
          <w:sz w:val="22"/>
          <w:szCs w:val="22"/>
        </w:rPr>
        <w:t>m</w:t>
      </w:r>
      <w:r w:rsidRPr="0019088F">
        <w:rPr>
          <w:rFonts w:ascii="Arial" w:hAnsi="Arial" w:cs="Arial"/>
          <w:sz w:val="22"/>
          <w:szCs w:val="22"/>
        </w:rPr>
        <w:t>iseen, missä metsäammattilaisen asiantuntemus on ratkaisevaa</w:t>
      </w:r>
      <w:r w:rsidR="00BF3392" w:rsidRPr="0019088F">
        <w:rPr>
          <w:rFonts w:ascii="Arial" w:hAnsi="Arial" w:cs="Arial"/>
          <w:sz w:val="22"/>
          <w:szCs w:val="22"/>
        </w:rPr>
        <w:t xml:space="preserve">.  Tapahtunutta vahinkoa määriteltäessä on ehdottomasti väärä hetki alkaa </w:t>
      </w:r>
      <w:proofErr w:type="gramStart"/>
      <w:r w:rsidR="00BF3392" w:rsidRPr="0019088F">
        <w:rPr>
          <w:rFonts w:ascii="Arial" w:hAnsi="Arial" w:cs="Arial"/>
          <w:sz w:val="22"/>
          <w:szCs w:val="22"/>
        </w:rPr>
        <w:t>neuvomaan</w:t>
      </w:r>
      <w:proofErr w:type="gramEnd"/>
      <w:r w:rsidR="00BF3392" w:rsidRPr="0019088F">
        <w:rPr>
          <w:rFonts w:ascii="Arial" w:hAnsi="Arial" w:cs="Arial"/>
          <w:sz w:val="22"/>
          <w:szCs w:val="22"/>
        </w:rPr>
        <w:t xml:space="preserve"> perusteluna esitettyä vahinkojen ennalta ehkäisystä. </w:t>
      </w:r>
      <w:r w:rsidR="005B1D3D" w:rsidRPr="0019088F">
        <w:rPr>
          <w:rFonts w:ascii="Arial" w:hAnsi="Arial" w:cs="Arial"/>
          <w:sz w:val="22"/>
          <w:szCs w:val="22"/>
        </w:rPr>
        <w:t xml:space="preserve"> </w:t>
      </w:r>
      <w:r w:rsidR="00F06060" w:rsidRPr="0019088F">
        <w:rPr>
          <w:rFonts w:ascii="Arial" w:hAnsi="Arial" w:cs="Arial"/>
          <w:sz w:val="22"/>
          <w:szCs w:val="22"/>
        </w:rPr>
        <w:t>Emme myöskään tunnista, miten riistanhoitoyhdistyksen edustajan osallistuminen kattavasti vahinkoarvioiden tekoon edistäisi merkittävästi riistavahinkotarkastusten suorittamista.</w:t>
      </w:r>
      <w:r w:rsidR="00BF3392" w:rsidRPr="0019088F">
        <w:rPr>
          <w:rFonts w:ascii="Arial" w:hAnsi="Arial" w:cs="Arial"/>
          <w:sz w:val="22"/>
          <w:szCs w:val="22"/>
        </w:rPr>
        <w:t xml:space="preserve"> Muutosesityksen perustelut ovat hatarat ja teoreettiset.</w:t>
      </w:r>
    </w:p>
    <w:p w:rsidR="00F06060" w:rsidRPr="0019088F" w:rsidRDefault="00F06060" w:rsidP="008661E6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DA280A" w:rsidRPr="0019088F" w:rsidRDefault="00DA280A" w:rsidP="008661E6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DA280A" w:rsidRPr="0019088F" w:rsidRDefault="00DA280A" w:rsidP="008661E6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DA280A" w:rsidRPr="0019088F" w:rsidRDefault="00DA280A" w:rsidP="008661E6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DA280A" w:rsidRPr="0019088F" w:rsidRDefault="00DA280A" w:rsidP="008661E6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DA280A" w:rsidRPr="0019088F" w:rsidRDefault="00DA280A" w:rsidP="008661E6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DA280A" w:rsidRPr="0019088F" w:rsidRDefault="00DA280A" w:rsidP="008661E6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F06060" w:rsidRPr="0019088F" w:rsidRDefault="00F06060" w:rsidP="008661E6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19088F">
        <w:rPr>
          <w:rFonts w:ascii="Arial" w:hAnsi="Arial" w:cs="Arial"/>
          <w:sz w:val="22"/>
          <w:szCs w:val="22"/>
        </w:rPr>
        <w:t>MTK katsoo, että olisi suorastaan valtion varojen tuhlausta pal</w:t>
      </w:r>
      <w:r w:rsidR="005B1D3D" w:rsidRPr="0019088F">
        <w:rPr>
          <w:rFonts w:ascii="Arial" w:hAnsi="Arial" w:cs="Arial"/>
          <w:sz w:val="22"/>
          <w:szCs w:val="22"/>
        </w:rPr>
        <w:t>kata kaksi henkilöä (metsäkesku</w:t>
      </w:r>
      <w:r w:rsidRPr="0019088F">
        <w:rPr>
          <w:rFonts w:ascii="Arial" w:hAnsi="Arial" w:cs="Arial"/>
          <w:sz w:val="22"/>
          <w:szCs w:val="22"/>
        </w:rPr>
        <w:t xml:space="preserve">ksen ja </w:t>
      </w:r>
      <w:proofErr w:type="spellStart"/>
      <w:r w:rsidRPr="0019088F">
        <w:rPr>
          <w:rFonts w:ascii="Arial" w:hAnsi="Arial" w:cs="Arial"/>
          <w:sz w:val="22"/>
          <w:szCs w:val="22"/>
        </w:rPr>
        <w:t>RHY:n</w:t>
      </w:r>
      <w:proofErr w:type="spellEnd"/>
      <w:r w:rsidRPr="0019088F">
        <w:rPr>
          <w:rFonts w:ascii="Arial" w:hAnsi="Arial" w:cs="Arial"/>
          <w:sz w:val="22"/>
          <w:szCs w:val="22"/>
        </w:rPr>
        <w:t xml:space="preserve"> edustaja) suorittamaan vahinkotarkastuksia ja sen jälkeen lähettää osalle kohteita vielä kolmas ja neljäs henkilö</w:t>
      </w:r>
      <w:r w:rsidR="005B1D3D" w:rsidRPr="0019088F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5B1D3D" w:rsidRPr="0019088F">
        <w:rPr>
          <w:rFonts w:ascii="Arial" w:hAnsi="Arial" w:cs="Arial"/>
          <w:sz w:val="22"/>
          <w:szCs w:val="22"/>
        </w:rPr>
        <w:t xml:space="preserve">Maaseutuvirasto) </w:t>
      </w:r>
      <w:r w:rsidRPr="0019088F">
        <w:rPr>
          <w:rFonts w:ascii="Arial" w:hAnsi="Arial" w:cs="Arial"/>
          <w:sz w:val="22"/>
          <w:szCs w:val="22"/>
        </w:rPr>
        <w:t xml:space="preserve"> ta</w:t>
      </w:r>
      <w:r w:rsidR="005B1D3D" w:rsidRPr="0019088F">
        <w:rPr>
          <w:rFonts w:ascii="Arial" w:hAnsi="Arial" w:cs="Arial"/>
          <w:sz w:val="22"/>
          <w:szCs w:val="22"/>
        </w:rPr>
        <w:t>rkastamaan</w:t>
      </w:r>
      <w:proofErr w:type="gramEnd"/>
      <w:r w:rsidR="005B1D3D" w:rsidRPr="0019088F">
        <w:rPr>
          <w:rFonts w:ascii="Arial" w:hAnsi="Arial" w:cs="Arial"/>
          <w:sz w:val="22"/>
          <w:szCs w:val="22"/>
        </w:rPr>
        <w:t xml:space="preserve"> näitä keskimäärin 500</w:t>
      </w:r>
      <w:r w:rsidRPr="0019088F">
        <w:rPr>
          <w:rFonts w:ascii="Arial" w:hAnsi="Arial" w:cs="Arial"/>
          <w:sz w:val="22"/>
          <w:szCs w:val="22"/>
        </w:rPr>
        <w:t xml:space="preserve"> euron korvaustapauksia. </w:t>
      </w:r>
    </w:p>
    <w:p w:rsidR="00F06060" w:rsidRPr="0019088F" w:rsidRDefault="00F06060" w:rsidP="008661E6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BF3392" w:rsidRPr="0019088F" w:rsidRDefault="00F06060" w:rsidP="00BF3392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19088F">
        <w:rPr>
          <w:rFonts w:ascii="Arial" w:hAnsi="Arial" w:cs="Arial"/>
          <w:b/>
          <w:sz w:val="22"/>
          <w:szCs w:val="22"/>
        </w:rPr>
        <w:t>MTK esittää, että</w:t>
      </w:r>
      <w:r w:rsidR="00DA280A" w:rsidRPr="0019088F">
        <w:rPr>
          <w:rFonts w:ascii="Arial" w:hAnsi="Arial" w:cs="Arial"/>
          <w:b/>
          <w:sz w:val="22"/>
          <w:szCs w:val="22"/>
        </w:rPr>
        <w:t xml:space="preserve"> riistavahinkolain 46 pykälää</w:t>
      </w:r>
      <w:r w:rsidR="00164B73" w:rsidRPr="0019088F">
        <w:rPr>
          <w:rFonts w:ascii="Arial" w:hAnsi="Arial" w:cs="Arial"/>
          <w:b/>
          <w:sz w:val="22"/>
          <w:szCs w:val="22"/>
        </w:rPr>
        <w:t xml:space="preserve"> ei tässä yhteydessä muuteta</w:t>
      </w:r>
      <w:r w:rsidR="00164B73" w:rsidRPr="0019088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64B73" w:rsidRPr="0019088F">
        <w:rPr>
          <w:rFonts w:ascii="Arial" w:hAnsi="Arial" w:cs="Arial"/>
          <w:sz w:val="22"/>
          <w:szCs w:val="22"/>
        </w:rPr>
        <w:t xml:space="preserve">ja </w:t>
      </w:r>
      <w:r w:rsidRPr="0019088F">
        <w:rPr>
          <w:rFonts w:ascii="Arial" w:hAnsi="Arial" w:cs="Arial"/>
          <w:sz w:val="22"/>
          <w:szCs w:val="22"/>
        </w:rPr>
        <w:t xml:space="preserve"> nykyinen</w:t>
      </w:r>
      <w:proofErr w:type="gramEnd"/>
      <w:r w:rsidRPr="0019088F">
        <w:rPr>
          <w:rFonts w:ascii="Arial" w:hAnsi="Arial" w:cs="Arial"/>
          <w:sz w:val="22"/>
          <w:szCs w:val="22"/>
        </w:rPr>
        <w:t xml:space="preserve"> käytäntö vahinkotarkastuksissa jatkuu. Riistanhoitoyhdistyksen edustajalla on oikeus osallistua mittaukseen ja voi kontrolloida korvaustapauksia tarveharkintaan perustue</w:t>
      </w:r>
      <w:r w:rsidR="00DA280A" w:rsidRPr="0019088F">
        <w:rPr>
          <w:rFonts w:ascii="Arial" w:hAnsi="Arial" w:cs="Arial"/>
          <w:sz w:val="22"/>
          <w:szCs w:val="22"/>
        </w:rPr>
        <w:t>n myös jälkikäteen.</w:t>
      </w:r>
      <w:r w:rsidRPr="0019088F">
        <w:rPr>
          <w:rFonts w:ascii="Arial" w:hAnsi="Arial" w:cs="Arial"/>
          <w:sz w:val="22"/>
          <w:szCs w:val="22"/>
        </w:rPr>
        <w:t xml:space="preserve"> </w:t>
      </w:r>
    </w:p>
    <w:p w:rsidR="00BF3392" w:rsidRPr="0019088F" w:rsidRDefault="00BF3392" w:rsidP="00BF3392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F06060" w:rsidRPr="0019088F" w:rsidRDefault="00F06060" w:rsidP="008661E6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F06060" w:rsidRPr="0019088F" w:rsidRDefault="00F06060" w:rsidP="008661E6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D971AE" w:rsidRPr="0019088F" w:rsidRDefault="00D971AE" w:rsidP="00F9086C">
      <w:pPr>
        <w:ind w:left="720"/>
        <w:rPr>
          <w:rFonts w:cs="Arial"/>
          <w:color w:val="1F497D" w:themeColor="text2"/>
          <w:sz w:val="22"/>
          <w:szCs w:val="22"/>
        </w:rPr>
      </w:pPr>
    </w:p>
    <w:p w:rsidR="00735B54" w:rsidRPr="0019088F" w:rsidRDefault="00735B54" w:rsidP="005C7172">
      <w:pPr>
        <w:outlineLvl w:val="0"/>
        <w:rPr>
          <w:rFonts w:cs="Arial"/>
          <w:color w:val="000000"/>
          <w:sz w:val="22"/>
          <w:szCs w:val="22"/>
        </w:rPr>
      </w:pPr>
    </w:p>
    <w:p w:rsidR="005C7172" w:rsidRPr="0019088F" w:rsidRDefault="0019088F" w:rsidP="005C7172">
      <w:pPr>
        <w:outlineLvl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Helsingissä heinäkuun 4</w:t>
      </w:r>
      <w:r w:rsidR="005C7172" w:rsidRPr="0019088F">
        <w:rPr>
          <w:rFonts w:cs="Arial"/>
          <w:color w:val="000000"/>
          <w:sz w:val="22"/>
          <w:szCs w:val="22"/>
        </w:rPr>
        <w:t>. päivänä 2017</w:t>
      </w:r>
    </w:p>
    <w:p w:rsidR="005C7172" w:rsidRPr="0019088F" w:rsidRDefault="005C7172" w:rsidP="005C7172">
      <w:pPr>
        <w:rPr>
          <w:rFonts w:cs="Arial"/>
          <w:sz w:val="22"/>
          <w:szCs w:val="22"/>
        </w:rPr>
      </w:pPr>
    </w:p>
    <w:p w:rsidR="005C7172" w:rsidRPr="0019088F" w:rsidRDefault="005C7172" w:rsidP="005C7172">
      <w:pPr>
        <w:rPr>
          <w:rFonts w:cs="Arial"/>
          <w:sz w:val="22"/>
          <w:szCs w:val="22"/>
        </w:rPr>
      </w:pPr>
      <w:r w:rsidRPr="0019088F">
        <w:rPr>
          <w:rFonts w:cs="Arial"/>
          <w:sz w:val="22"/>
          <w:szCs w:val="22"/>
        </w:rPr>
        <w:t>MAA- JA METSÄTALOUSTUOTTAJAIN KESKUSLIITTO MTK R.Y.</w:t>
      </w:r>
    </w:p>
    <w:p w:rsidR="005C7172" w:rsidRDefault="005C7172" w:rsidP="005C7172">
      <w:pPr>
        <w:rPr>
          <w:rFonts w:cs="Arial"/>
          <w:sz w:val="22"/>
          <w:szCs w:val="22"/>
        </w:rPr>
      </w:pPr>
    </w:p>
    <w:p w:rsidR="00E67416" w:rsidRDefault="00E67416" w:rsidP="005C7172">
      <w:pPr>
        <w:rPr>
          <w:rFonts w:cs="Arial"/>
          <w:sz w:val="22"/>
          <w:szCs w:val="22"/>
        </w:rPr>
      </w:pPr>
    </w:p>
    <w:p w:rsidR="00E67416" w:rsidRDefault="00363891" w:rsidP="005C7172">
      <w:pPr>
        <w:rPr>
          <w:rFonts w:cs="Arial"/>
          <w:sz w:val="22"/>
          <w:szCs w:val="22"/>
        </w:rPr>
      </w:pPr>
      <w:r w:rsidRPr="00363891">
        <w:rPr>
          <w:rFonts w:cs="Arial"/>
          <w:noProof/>
          <w:sz w:val="22"/>
          <w:szCs w:val="22"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190500</wp:posOffset>
            </wp:positionV>
            <wp:extent cx="2113187" cy="502920"/>
            <wp:effectExtent l="0" t="0" r="1905" b="0"/>
            <wp:wrapNone/>
            <wp:docPr id="3" name="Kuva 3" descr="C:\Users\mirpert\OneDrive - MTK ry\Työpöydän matskuja\Kuvia\Sa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pert\OneDrive - MTK ry\Työpöydän matskuja\Kuvia\Sah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187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7416" w:rsidRPr="0019088F" w:rsidRDefault="00E67416" w:rsidP="005C717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5C7172" w:rsidRPr="0019088F" w:rsidRDefault="005C7172" w:rsidP="005C7172">
      <w:pPr>
        <w:rPr>
          <w:rFonts w:cs="Arial"/>
          <w:sz w:val="22"/>
          <w:szCs w:val="22"/>
        </w:rPr>
      </w:pPr>
      <w:r w:rsidRPr="0019088F">
        <w:rPr>
          <w:rFonts w:cs="Arial"/>
          <w:sz w:val="22"/>
          <w:szCs w:val="22"/>
        </w:rPr>
        <w:tab/>
      </w:r>
      <w:r w:rsidRPr="0019088F">
        <w:rPr>
          <w:rFonts w:cs="Arial"/>
          <w:sz w:val="22"/>
          <w:szCs w:val="22"/>
        </w:rPr>
        <w:tab/>
      </w:r>
      <w:r w:rsidRPr="0019088F">
        <w:rPr>
          <w:rFonts w:cs="Arial"/>
          <w:sz w:val="22"/>
          <w:szCs w:val="22"/>
        </w:rPr>
        <w:tab/>
      </w:r>
      <w:r w:rsidR="00E67416">
        <w:rPr>
          <w:noProof/>
          <w:lang w:eastAsia="fi-FI"/>
        </w:rPr>
        <w:drawing>
          <wp:inline distT="0" distB="0" distL="0" distR="0" wp14:anchorId="3728BE3F" wp14:editId="67D6D1DA">
            <wp:extent cx="1390015" cy="450850"/>
            <wp:effectExtent l="0" t="0" r="635" b="6350"/>
            <wp:docPr id="2" name="Kuv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7172" w:rsidRPr="0019088F" w:rsidRDefault="005C7172" w:rsidP="005C7172">
      <w:pPr>
        <w:rPr>
          <w:rFonts w:cs="Arial"/>
          <w:b/>
          <w:sz w:val="22"/>
          <w:szCs w:val="22"/>
        </w:rPr>
      </w:pPr>
      <w:r w:rsidRPr="0019088F">
        <w:rPr>
          <w:rFonts w:cs="Arial"/>
          <w:sz w:val="22"/>
          <w:szCs w:val="22"/>
        </w:rPr>
        <w:t>Antti Sahi</w:t>
      </w:r>
      <w:r w:rsidRPr="0019088F">
        <w:rPr>
          <w:rFonts w:cs="Arial"/>
          <w:sz w:val="22"/>
          <w:szCs w:val="22"/>
        </w:rPr>
        <w:tab/>
      </w:r>
      <w:r w:rsidRPr="0019088F">
        <w:rPr>
          <w:rFonts w:cs="Arial"/>
          <w:sz w:val="22"/>
          <w:szCs w:val="22"/>
        </w:rPr>
        <w:tab/>
      </w:r>
      <w:r w:rsidRPr="0019088F">
        <w:rPr>
          <w:rFonts w:cs="Arial"/>
          <w:sz w:val="22"/>
          <w:szCs w:val="22"/>
        </w:rPr>
        <w:tab/>
        <w:t>Timo Leskinen</w:t>
      </w:r>
      <w:r w:rsidRPr="0019088F">
        <w:rPr>
          <w:rFonts w:cs="Arial"/>
          <w:sz w:val="22"/>
          <w:szCs w:val="22"/>
        </w:rPr>
        <w:tab/>
      </w:r>
    </w:p>
    <w:p w:rsidR="0095136E" w:rsidRPr="0019088F" w:rsidRDefault="00C16E6B" w:rsidP="0067001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3962"/>
        </w:tabs>
        <w:spacing w:after="200" w:line="276" w:lineRule="auto"/>
        <w:rPr>
          <w:rFonts w:cs="Arial"/>
        </w:rPr>
      </w:pPr>
      <w:r>
        <w:rPr>
          <w:rFonts w:eastAsiaTheme="minorHAnsi" w:cs="Arial"/>
          <w:sz w:val="22"/>
          <w:szCs w:val="22"/>
        </w:rPr>
        <w:t>toiminnanjoh</w:t>
      </w:r>
      <w:bookmarkStart w:id="0" w:name="_GoBack"/>
      <w:bookmarkEnd w:id="0"/>
      <w:r>
        <w:rPr>
          <w:rFonts w:eastAsiaTheme="minorHAnsi" w:cs="Arial"/>
          <w:sz w:val="22"/>
          <w:szCs w:val="22"/>
        </w:rPr>
        <w:t>taja</w:t>
      </w:r>
      <w:r>
        <w:rPr>
          <w:rFonts w:eastAsiaTheme="minorHAnsi" w:cs="Arial"/>
          <w:sz w:val="22"/>
          <w:szCs w:val="22"/>
        </w:rPr>
        <w:tab/>
        <w:t>k</w:t>
      </w:r>
      <w:r w:rsidR="005C7172" w:rsidRPr="0019088F">
        <w:rPr>
          <w:rFonts w:eastAsiaTheme="minorHAnsi" w:cs="Arial"/>
          <w:sz w:val="22"/>
          <w:szCs w:val="22"/>
        </w:rPr>
        <w:t>enttäjohtaja</w:t>
      </w:r>
    </w:p>
    <w:sectPr w:rsidR="0095136E" w:rsidRPr="0019088F" w:rsidSect="0087611F">
      <w:headerReference w:type="default" r:id="rId10"/>
      <w:headerReference w:type="first" r:id="rId11"/>
      <w:footerReference w:type="first" r:id="rId12"/>
      <w:type w:val="continuous"/>
      <w:pgSz w:w="11907" w:h="16840" w:code="9"/>
      <w:pgMar w:top="567" w:right="567" w:bottom="567" w:left="1134" w:header="709" w:footer="64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6F4" w:rsidRDefault="00E406F4">
      <w:r>
        <w:separator/>
      </w:r>
    </w:p>
  </w:endnote>
  <w:endnote w:type="continuationSeparator" w:id="0">
    <w:p w:rsidR="00E406F4" w:rsidRDefault="00E4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Arial"/>
    <w:charset w:val="00"/>
    <w:family w:val="swiss"/>
    <w:pitch w:val="variable"/>
    <w:sig w:usb0="E00002FF" w:usb1="4000ACFF" w:usb2="00000001" w:usb3="00000000" w:csb0="0000019F" w:csb1="00000000"/>
  </w:font>
  <w:font w:name="Cambria">
    <w:altName w:val="Times New Roman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1F" w:rsidRPr="0087611F" w:rsidRDefault="0087611F" w:rsidP="0087611F">
    <w:pPr>
      <w:pStyle w:val="Alatunniste"/>
    </w:pPr>
  </w:p>
  <w:p w:rsidR="0087611F" w:rsidRPr="00E93942" w:rsidRDefault="0087611F" w:rsidP="0087611F">
    <w:pPr>
      <w:pStyle w:val="Alatunniste"/>
      <w:rPr>
        <w:b/>
        <w:lang w:val="en-US"/>
      </w:rPr>
    </w:pPr>
    <w:r w:rsidRPr="00E93942">
      <w:rPr>
        <w:b/>
        <w:lang w:val="en-US"/>
      </w:rPr>
      <w:t xml:space="preserve">Maa- ja </w:t>
    </w:r>
    <w:proofErr w:type="spellStart"/>
    <w:r w:rsidRPr="00E93942">
      <w:rPr>
        <w:b/>
        <w:lang w:val="en-US"/>
      </w:rPr>
      <w:t>metsätaloustuottajain</w:t>
    </w:r>
    <w:proofErr w:type="spellEnd"/>
    <w:r w:rsidRPr="00E93942">
      <w:rPr>
        <w:b/>
        <w:lang w:val="en-US"/>
      </w:rPr>
      <w:t xml:space="preserve"> </w:t>
    </w:r>
    <w:proofErr w:type="spellStart"/>
    <w:r w:rsidRPr="00E93942">
      <w:rPr>
        <w:b/>
        <w:lang w:val="en-US"/>
      </w:rPr>
      <w:t>Keskusliitto</w:t>
    </w:r>
    <w:proofErr w:type="spellEnd"/>
    <w:r w:rsidRPr="00E93942">
      <w:rPr>
        <w:b/>
        <w:lang w:val="en-US"/>
      </w:rPr>
      <w:t xml:space="preserve"> MTK ry</w:t>
    </w:r>
    <w:r w:rsidRPr="00E93942">
      <w:rPr>
        <w:b/>
        <w:lang w:val="en-US"/>
      </w:rPr>
      <w:tab/>
      <w:t>Central Union of Agricultural Producers and Forest Owners (MTK)</w:t>
    </w:r>
  </w:p>
  <w:p w:rsidR="0087611F" w:rsidRPr="0087611F" w:rsidRDefault="0087611F" w:rsidP="0087611F">
    <w:pPr>
      <w:pStyle w:val="Alatunniste"/>
    </w:pPr>
    <w:r w:rsidRPr="0087611F">
      <w:t>PL 510 (Simonkatu 6) • 00101 Helsinki</w:t>
    </w:r>
    <w:r>
      <w:tab/>
    </w:r>
    <w:r>
      <w:tab/>
    </w:r>
    <w:r w:rsidRPr="0087611F">
      <w:t>PO Box 510 (Simonkatu 6) • FI-00101 Helsinki</w:t>
    </w:r>
  </w:p>
  <w:p w:rsidR="0087611F" w:rsidRPr="0087611F" w:rsidRDefault="0087611F" w:rsidP="0087611F">
    <w:pPr>
      <w:pStyle w:val="Alatunniste"/>
    </w:pPr>
    <w:r w:rsidRPr="0087611F">
      <w:t>Puhelin 020 4131 • Faksi 020 413 2425</w:t>
    </w:r>
    <w:r>
      <w:tab/>
    </w:r>
    <w:r>
      <w:tab/>
    </w:r>
    <w:r w:rsidRPr="0087611F">
      <w:t>Telephone +358 20 4131 • Fax +358 20 413 2425</w:t>
    </w:r>
  </w:p>
  <w:p w:rsidR="0087611F" w:rsidRPr="0087611F" w:rsidRDefault="0087611F" w:rsidP="0087611F">
    <w:pPr>
      <w:pStyle w:val="Alatunniste"/>
    </w:pPr>
    <w:r w:rsidRPr="0087611F">
      <w:t>Y-tunnus 0215194-5 • www.mtk.fi</w:t>
    </w:r>
    <w:r>
      <w:tab/>
    </w:r>
    <w:r>
      <w:tab/>
    </w:r>
    <w:r w:rsidRPr="0087611F">
      <w:t xml:space="preserve">Business </w:t>
    </w:r>
    <w:proofErr w:type="spellStart"/>
    <w:r w:rsidRPr="0087611F">
      <w:t>code</w:t>
    </w:r>
    <w:proofErr w:type="spellEnd"/>
    <w:r w:rsidRPr="0087611F">
      <w:t xml:space="preserve"> 0215194-5 • www.mtk.fi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6F4" w:rsidRDefault="00E406F4">
      <w:r>
        <w:separator/>
      </w:r>
    </w:p>
  </w:footnote>
  <w:footnote w:type="continuationSeparator" w:id="0">
    <w:p w:rsidR="00E406F4" w:rsidRDefault="00E40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DD4" w:rsidRDefault="00905DD4" w:rsidP="00905DD4">
    <w:pPr>
      <w:pStyle w:val="Yltunniste"/>
      <w:jc w:val="right"/>
    </w:pPr>
    <w:r w:rsidRPr="00AB6C2F">
      <w:fldChar w:fldCharType="begin"/>
    </w:r>
    <w:r w:rsidRPr="00AB6C2F">
      <w:instrText xml:space="preserve"> PAGE </w:instrText>
    </w:r>
    <w:r w:rsidRPr="00AB6C2F">
      <w:fldChar w:fldCharType="separate"/>
    </w:r>
    <w:r w:rsidR="00C16E6B">
      <w:rPr>
        <w:noProof/>
      </w:rPr>
      <w:t>2</w:t>
    </w:r>
    <w:r w:rsidRPr="00AB6C2F">
      <w:fldChar w:fldCharType="end"/>
    </w:r>
    <w:r w:rsidRPr="00AB6C2F">
      <w:t>/</w:t>
    </w:r>
    <w:r w:rsidR="00E406F4">
      <w:fldChar w:fldCharType="begin"/>
    </w:r>
    <w:r w:rsidR="00E406F4">
      <w:instrText xml:space="preserve"> NUMPAGES </w:instrText>
    </w:r>
    <w:r w:rsidR="00E406F4">
      <w:fldChar w:fldCharType="separate"/>
    </w:r>
    <w:r w:rsidR="00C16E6B">
      <w:rPr>
        <w:noProof/>
      </w:rPr>
      <w:t>3</w:t>
    </w:r>
    <w:r w:rsidR="00E406F4">
      <w:rPr>
        <w:noProof/>
      </w:rPr>
      <w:fldChar w:fldCharType="end"/>
    </w:r>
  </w:p>
  <w:p w:rsidR="00905DD4" w:rsidRDefault="00905DD4" w:rsidP="00905DD4">
    <w:pPr>
      <w:pStyle w:val="Yltunnis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1F" w:rsidRDefault="00E93942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5695315</wp:posOffset>
          </wp:positionH>
          <wp:positionV relativeFrom="page">
            <wp:posOffset>377825</wp:posOffset>
          </wp:positionV>
          <wp:extent cx="1007745" cy="758190"/>
          <wp:effectExtent l="0" t="0" r="1905" b="3810"/>
          <wp:wrapNone/>
          <wp:docPr id="23" name="Kuva 23" descr="MTK_LA01_perus_____V9__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MTK_LA01_perus_____V9__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5DD4" w:rsidRDefault="00905DD4">
    <w:pPr>
      <w:pStyle w:val="Yltunniste"/>
    </w:pPr>
  </w:p>
  <w:p w:rsidR="00905DD4" w:rsidRDefault="00905DD4">
    <w:pPr>
      <w:pStyle w:val="Yltunniste"/>
    </w:pPr>
  </w:p>
  <w:p w:rsidR="00905DD4" w:rsidRDefault="00905DD4">
    <w:pPr>
      <w:pStyle w:val="Yltunniste"/>
    </w:pPr>
  </w:p>
  <w:p w:rsidR="00905DD4" w:rsidRDefault="00905DD4">
    <w:pPr>
      <w:pStyle w:val="Yltunniste"/>
    </w:pPr>
  </w:p>
  <w:p w:rsidR="00905DD4" w:rsidRDefault="00905DD4">
    <w:pPr>
      <w:pStyle w:val="Yltunniste"/>
    </w:pPr>
  </w:p>
  <w:p w:rsidR="00905DD4" w:rsidRDefault="00E93942">
    <w:pPr>
      <w:pStyle w:val="Yltunniste"/>
    </w:pPr>
    <w:r>
      <w:rPr>
        <w:noProof/>
        <w:lang w:eastAsia="fi-FI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6650355</wp:posOffset>
              </wp:positionH>
              <wp:positionV relativeFrom="page">
                <wp:posOffset>1534795</wp:posOffset>
              </wp:positionV>
              <wp:extent cx="563245" cy="178435"/>
              <wp:effectExtent l="1905" t="1270" r="0" b="1270"/>
              <wp:wrapNone/>
              <wp:docPr id="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24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5DD4" w:rsidRDefault="00905DD4" w:rsidP="00905DD4">
                          <w:pPr>
                            <w:jc w:val="right"/>
                          </w:pPr>
                          <w:r w:rsidRPr="00AB6C2F">
                            <w:fldChar w:fldCharType="begin"/>
                          </w:r>
                          <w:r w:rsidRPr="00AB6C2F">
                            <w:instrText xml:space="preserve"> PAGE </w:instrText>
                          </w:r>
                          <w:r w:rsidRPr="00AB6C2F">
                            <w:fldChar w:fldCharType="separate"/>
                          </w:r>
                          <w:r w:rsidR="00363891">
                            <w:rPr>
                              <w:noProof/>
                            </w:rPr>
                            <w:t>1</w:t>
                          </w:r>
                          <w:r w:rsidRPr="00AB6C2F">
                            <w:fldChar w:fldCharType="end"/>
                          </w:r>
                          <w:r w:rsidRPr="00AB6C2F">
                            <w:t>/</w:t>
                          </w:r>
                          <w:r w:rsidR="00E406F4">
                            <w:fldChar w:fldCharType="begin"/>
                          </w:r>
                          <w:r w:rsidR="00E406F4">
                            <w:instrText xml:space="preserve"> NUMPAGES </w:instrText>
                          </w:r>
                          <w:r w:rsidR="00E406F4">
                            <w:fldChar w:fldCharType="separate"/>
                          </w:r>
                          <w:r w:rsidR="00363891">
                            <w:rPr>
                              <w:noProof/>
                            </w:rPr>
                            <w:t>3</w:t>
                          </w:r>
                          <w:r w:rsidR="00E406F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523.65pt;margin-top:120.85pt;width:44.35pt;height:14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f7rAIAAKk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" filled="f" stroked="f">
              <v:textbox inset="0,0,0,0">
                <w:txbxContent>
                  <w:p w:rsidR="00905DD4" w:rsidRDefault="00905DD4" w:rsidP="00905DD4">
                    <w:pPr>
                      <w:jc w:val="right"/>
                    </w:pPr>
                    <w:r w:rsidRPr="00AB6C2F">
                      <w:fldChar w:fldCharType="begin"/>
                    </w:r>
                    <w:r w:rsidRPr="00AB6C2F">
                      <w:instrText xml:space="preserve"> PAGE </w:instrText>
                    </w:r>
                    <w:r w:rsidRPr="00AB6C2F">
                      <w:fldChar w:fldCharType="separate"/>
                    </w:r>
                    <w:r w:rsidR="00363891">
                      <w:rPr>
                        <w:noProof/>
                      </w:rPr>
                      <w:t>1</w:t>
                    </w:r>
                    <w:r w:rsidRPr="00AB6C2F">
                      <w:fldChar w:fldCharType="end"/>
                    </w:r>
                    <w:r w:rsidRPr="00AB6C2F">
                      <w:t>/</w:t>
                    </w:r>
                    <w:r w:rsidR="00E406F4">
                      <w:fldChar w:fldCharType="begin"/>
                    </w:r>
                    <w:r w:rsidR="00E406F4">
                      <w:instrText xml:space="preserve"> NUMPAGES </w:instrText>
                    </w:r>
                    <w:r w:rsidR="00E406F4">
                      <w:fldChar w:fldCharType="separate"/>
                    </w:r>
                    <w:r w:rsidR="00363891">
                      <w:rPr>
                        <w:noProof/>
                      </w:rPr>
                      <w:t>3</w:t>
                    </w:r>
                    <w:r w:rsidR="00E406F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F8FA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822F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283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30DD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5E9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06BF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2C2C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1811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ECA1EC"/>
    <w:lvl w:ilvl="0">
      <w:start w:val="1"/>
      <w:numFmt w:val="decimal"/>
      <w:pStyle w:val="Numeroituluettelo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6C64900"/>
    <w:lvl w:ilvl="0">
      <w:start w:val="1"/>
      <w:numFmt w:val="bullet"/>
      <w:pStyle w:val="Merkittyluettelo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</w:abstractNum>
  <w:abstractNum w:abstractNumId="10" w15:restartNumberingAfterBreak="0">
    <w:nsid w:val="0755794B"/>
    <w:multiLevelType w:val="multilevel"/>
    <w:tmpl w:val="6010E112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277E4B"/>
    <w:multiLevelType w:val="hybridMultilevel"/>
    <w:tmpl w:val="D6C4CBEA"/>
    <w:lvl w:ilvl="0" w:tplc="C9A65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E513A8"/>
    <w:multiLevelType w:val="multilevel"/>
    <w:tmpl w:val="3864DFFC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205557"/>
    <w:multiLevelType w:val="hybridMultilevel"/>
    <w:tmpl w:val="356A98D4"/>
    <w:lvl w:ilvl="0" w:tplc="D7DE0F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5A701F"/>
    <w:multiLevelType w:val="hybridMultilevel"/>
    <w:tmpl w:val="ABFEA38E"/>
    <w:lvl w:ilvl="0" w:tplc="1F42A3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74517E"/>
    <w:multiLevelType w:val="hybridMultilevel"/>
    <w:tmpl w:val="116EE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D73A97"/>
    <w:multiLevelType w:val="hybridMultilevel"/>
    <w:tmpl w:val="401604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9919C3"/>
    <w:multiLevelType w:val="hybridMultilevel"/>
    <w:tmpl w:val="1C8A2B36"/>
    <w:lvl w:ilvl="0" w:tplc="3378E3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6002DA"/>
    <w:multiLevelType w:val="multilevel"/>
    <w:tmpl w:val="02EEBDC6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C12C17"/>
    <w:multiLevelType w:val="multilevel"/>
    <w:tmpl w:val="02EEBDC6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5549E2"/>
    <w:multiLevelType w:val="multilevel"/>
    <w:tmpl w:val="4AF6298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A6B7C1E"/>
    <w:multiLevelType w:val="multilevel"/>
    <w:tmpl w:val="70446C98"/>
    <w:styleLink w:val="111111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2A6B7F85"/>
    <w:multiLevelType w:val="multilevel"/>
    <w:tmpl w:val="4AF6298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B911189"/>
    <w:multiLevelType w:val="multilevel"/>
    <w:tmpl w:val="4AF6298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8A0B20"/>
    <w:multiLevelType w:val="multilevel"/>
    <w:tmpl w:val="6010E112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079DF"/>
    <w:multiLevelType w:val="multilevel"/>
    <w:tmpl w:val="3864DFFC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B0A2B"/>
    <w:multiLevelType w:val="hybridMultilevel"/>
    <w:tmpl w:val="F7540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CA51BE"/>
    <w:multiLevelType w:val="multilevel"/>
    <w:tmpl w:val="02EEBDC6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D4682"/>
    <w:multiLevelType w:val="multilevel"/>
    <w:tmpl w:val="4AF6298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FC09DB"/>
    <w:multiLevelType w:val="hybridMultilevel"/>
    <w:tmpl w:val="3E523342"/>
    <w:lvl w:ilvl="0" w:tplc="E7AC5F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C48F8"/>
    <w:multiLevelType w:val="multilevel"/>
    <w:tmpl w:val="3864DFFC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A4DDE"/>
    <w:multiLevelType w:val="hybridMultilevel"/>
    <w:tmpl w:val="3D80B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271A97"/>
    <w:multiLevelType w:val="multilevel"/>
    <w:tmpl w:val="70446C98"/>
    <w:numStyleLink w:val="111111"/>
  </w:abstractNum>
  <w:abstractNum w:abstractNumId="33" w15:restartNumberingAfterBreak="0">
    <w:nsid w:val="69CA2A5B"/>
    <w:multiLevelType w:val="multilevel"/>
    <w:tmpl w:val="ABFEA3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13436"/>
    <w:multiLevelType w:val="hybridMultilevel"/>
    <w:tmpl w:val="5ED0CE12"/>
    <w:lvl w:ilvl="0" w:tplc="88DCCC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C5DBF"/>
    <w:multiLevelType w:val="multilevel"/>
    <w:tmpl w:val="6FB6F8DE"/>
    <w:numStyleLink w:val="StyleBulleted"/>
  </w:abstractNum>
  <w:abstractNum w:abstractNumId="36" w15:restartNumberingAfterBreak="0">
    <w:nsid w:val="712F6663"/>
    <w:multiLevelType w:val="hybridMultilevel"/>
    <w:tmpl w:val="0CB4C882"/>
    <w:lvl w:ilvl="0" w:tplc="5650D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144BD"/>
    <w:multiLevelType w:val="multilevel"/>
    <w:tmpl w:val="6FB6F8DE"/>
    <w:styleLink w:val="StyleBulleted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20559"/>
    <w:multiLevelType w:val="multilevel"/>
    <w:tmpl w:val="4AF6298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7616CE"/>
    <w:multiLevelType w:val="hybridMultilevel"/>
    <w:tmpl w:val="F83246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9872A9"/>
    <w:multiLevelType w:val="multilevel"/>
    <w:tmpl w:val="6010E112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8"/>
  </w:num>
  <w:num w:numId="3">
    <w:abstractNumId w:val="27"/>
  </w:num>
  <w:num w:numId="4">
    <w:abstractNumId w:val="19"/>
  </w:num>
  <w:num w:numId="5">
    <w:abstractNumId w:val="34"/>
  </w:num>
  <w:num w:numId="6">
    <w:abstractNumId w:val="38"/>
  </w:num>
  <w:num w:numId="7">
    <w:abstractNumId w:val="23"/>
  </w:num>
  <w:num w:numId="8">
    <w:abstractNumId w:val="20"/>
  </w:num>
  <w:num w:numId="9">
    <w:abstractNumId w:val="22"/>
  </w:num>
  <w:num w:numId="10">
    <w:abstractNumId w:val="28"/>
  </w:num>
  <w:num w:numId="11">
    <w:abstractNumId w:val="17"/>
  </w:num>
  <w:num w:numId="12">
    <w:abstractNumId w:val="40"/>
  </w:num>
  <w:num w:numId="13">
    <w:abstractNumId w:val="10"/>
  </w:num>
  <w:num w:numId="14">
    <w:abstractNumId w:val="24"/>
  </w:num>
  <w:num w:numId="15">
    <w:abstractNumId w:val="13"/>
  </w:num>
  <w:num w:numId="16">
    <w:abstractNumId w:val="25"/>
  </w:num>
  <w:num w:numId="17">
    <w:abstractNumId w:val="30"/>
  </w:num>
  <w:num w:numId="18">
    <w:abstractNumId w:val="1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29"/>
  </w:num>
  <w:num w:numId="28">
    <w:abstractNumId w:val="37"/>
  </w:num>
  <w:num w:numId="29">
    <w:abstractNumId w:val="35"/>
  </w:num>
  <w:num w:numId="30">
    <w:abstractNumId w:val="39"/>
  </w:num>
  <w:num w:numId="31">
    <w:abstractNumId w:val="15"/>
  </w:num>
  <w:num w:numId="32">
    <w:abstractNumId w:val="11"/>
  </w:num>
  <w:num w:numId="33">
    <w:abstractNumId w:val="1"/>
  </w:num>
  <w:num w:numId="34">
    <w:abstractNumId w:val="0"/>
  </w:num>
  <w:num w:numId="35">
    <w:abstractNumId w:val="21"/>
  </w:num>
  <w:num w:numId="36">
    <w:abstractNumId w:val="32"/>
  </w:num>
  <w:num w:numId="37">
    <w:abstractNumId w:val="16"/>
  </w:num>
  <w:num w:numId="38">
    <w:abstractNumId w:val="31"/>
  </w:num>
  <w:num w:numId="39">
    <w:abstractNumId w:val="14"/>
  </w:num>
  <w:num w:numId="40">
    <w:abstractNumId w:val="26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1F"/>
    <w:rsid w:val="000148CD"/>
    <w:rsid w:val="00027621"/>
    <w:rsid w:val="00075356"/>
    <w:rsid w:val="000900CD"/>
    <w:rsid w:val="0009174A"/>
    <w:rsid w:val="0009766B"/>
    <w:rsid w:val="000A7185"/>
    <w:rsid w:val="000B1375"/>
    <w:rsid w:val="000B279B"/>
    <w:rsid w:val="000C3FE1"/>
    <w:rsid w:val="000C5157"/>
    <w:rsid w:val="000E177C"/>
    <w:rsid w:val="000F7F03"/>
    <w:rsid w:val="0011376E"/>
    <w:rsid w:val="00133897"/>
    <w:rsid w:val="001339E2"/>
    <w:rsid w:val="00164B73"/>
    <w:rsid w:val="00187C11"/>
    <w:rsid w:val="0019088F"/>
    <w:rsid w:val="00192073"/>
    <w:rsid w:val="001B4342"/>
    <w:rsid w:val="001D2907"/>
    <w:rsid w:val="001E6171"/>
    <w:rsid w:val="001F1832"/>
    <w:rsid w:val="001F55BF"/>
    <w:rsid w:val="00201A03"/>
    <w:rsid w:val="00215F41"/>
    <w:rsid w:val="00227782"/>
    <w:rsid w:val="00236962"/>
    <w:rsid w:val="00241B68"/>
    <w:rsid w:val="0025751E"/>
    <w:rsid w:val="0026248F"/>
    <w:rsid w:val="002758A5"/>
    <w:rsid w:val="00297129"/>
    <w:rsid w:val="002A1856"/>
    <w:rsid w:val="002A1C20"/>
    <w:rsid w:val="002A3458"/>
    <w:rsid w:val="002B1A8F"/>
    <w:rsid w:val="002D1F5E"/>
    <w:rsid w:val="002E0375"/>
    <w:rsid w:val="002E4AC6"/>
    <w:rsid w:val="0030529B"/>
    <w:rsid w:val="00306549"/>
    <w:rsid w:val="00330FB0"/>
    <w:rsid w:val="00342287"/>
    <w:rsid w:val="00350CCB"/>
    <w:rsid w:val="00362EA6"/>
    <w:rsid w:val="00363891"/>
    <w:rsid w:val="00363ACF"/>
    <w:rsid w:val="003977B6"/>
    <w:rsid w:val="003C345D"/>
    <w:rsid w:val="003D1048"/>
    <w:rsid w:val="003D4C79"/>
    <w:rsid w:val="003F4B18"/>
    <w:rsid w:val="003F7DF6"/>
    <w:rsid w:val="00414171"/>
    <w:rsid w:val="0042744E"/>
    <w:rsid w:val="004324F3"/>
    <w:rsid w:val="00450EEE"/>
    <w:rsid w:val="00466FE4"/>
    <w:rsid w:val="00470807"/>
    <w:rsid w:val="00474E1C"/>
    <w:rsid w:val="004871EE"/>
    <w:rsid w:val="00495F6A"/>
    <w:rsid w:val="004A6A82"/>
    <w:rsid w:val="004B49A9"/>
    <w:rsid w:val="004D4DFC"/>
    <w:rsid w:val="004E46AF"/>
    <w:rsid w:val="004F24CE"/>
    <w:rsid w:val="00501CDC"/>
    <w:rsid w:val="00516A8B"/>
    <w:rsid w:val="005349BC"/>
    <w:rsid w:val="0053632E"/>
    <w:rsid w:val="005445C3"/>
    <w:rsid w:val="005A3B83"/>
    <w:rsid w:val="005A5188"/>
    <w:rsid w:val="005B10C5"/>
    <w:rsid w:val="005B1D3D"/>
    <w:rsid w:val="005B5953"/>
    <w:rsid w:val="005C7172"/>
    <w:rsid w:val="005D001E"/>
    <w:rsid w:val="005D190D"/>
    <w:rsid w:val="005E6F54"/>
    <w:rsid w:val="005F0CCB"/>
    <w:rsid w:val="00606D67"/>
    <w:rsid w:val="00653270"/>
    <w:rsid w:val="0067001A"/>
    <w:rsid w:val="00692410"/>
    <w:rsid w:val="00692463"/>
    <w:rsid w:val="00696976"/>
    <w:rsid w:val="006B0738"/>
    <w:rsid w:val="006C0532"/>
    <w:rsid w:val="006E02E3"/>
    <w:rsid w:val="00735B54"/>
    <w:rsid w:val="00735EFF"/>
    <w:rsid w:val="00745E29"/>
    <w:rsid w:val="00745ECA"/>
    <w:rsid w:val="00757549"/>
    <w:rsid w:val="007670CB"/>
    <w:rsid w:val="00783BA2"/>
    <w:rsid w:val="007A2106"/>
    <w:rsid w:val="007B20ED"/>
    <w:rsid w:val="007B3039"/>
    <w:rsid w:val="007B3CCE"/>
    <w:rsid w:val="007B7106"/>
    <w:rsid w:val="007B7980"/>
    <w:rsid w:val="007D1AD9"/>
    <w:rsid w:val="007D2BF4"/>
    <w:rsid w:val="007D48C3"/>
    <w:rsid w:val="007D5CEB"/>
    <w:rsid w:val="007F71A3"/>
    <w:rsid w:val="008129DC"/>
    <w:rsid w:val="00821456"/>
    <w:rsid w:val="008254F9"/>
    <w:rsid w:val="00825DC9"/>
    <w:rsid w:val="00835F8A"/>
    <w:rsid w:val="008661E6"/>
    <w:rsid w:val="00870745"/>
    <w:rsid w:val="0087611F"/>
    <w:rsid w:val="00877C6E"/>
    <w:rsid w:val="0088218D"/>
    <w:rsid w:val="00890164"/>
    <w:rsid w:val="0089192F"/>
    <w:rsid w:val="008C7E27"/>
    <w:rsid w:val="008D1D82"/>
    <w:rsid w:val="008D3300"/>
    <w:rsid w:val="008D45B6"/>
    <w:rsid w:val="008F2AC5"/>
    <w:rsid w:val="00905DD4"/>
    <w:rsid w:val="0095136E"/>
    <w:rsid w:val="009A2C82"/>
    <w:rsid w:val="009B4ABE"/>
    <w:rsid w:val="009E5B4D"/>
    <w:rsid w:val="00A036CC"/>
    <w:rsid w:val="00A03AC3"/>
    <w:rsid w:val="00A258C3"/>
    <w:rsid w:val="00A411CB"/>
    <w:rsid w:val="00A45B7E"/>
    <w:rsid w:val="00A47E8F"/>
    <w:rsid w:val="00A71658"/>
    <w:rsid w:val="00A8540E"/>
    <w:rsid w:val="00A949C4"/>
    <w:rsid w:val="00AA445B"/>
    <w:rsid w:val="00AC57B2"/>
    <w:rsid w:val="00AD42A9"/>
    <w:rsid w:val="00AD45A0"/>
    <w:rsid w:val="00B0018A"/>
    <w:rsid w:val="00B101C7"/>
    <w:rsid w:val="00B22C99"/>
    <w:rsid w:val="00B22DF0"/>
    <w:rsid w:val="00B65C47"/>
    <w:rsid w:val="00BB215C"/>
    <w:rsid w:val="00BE24D7"/>
    <w:rsid w:val="00BE29B2"/>
    <w:rsid w:val="00BE40ED"/>
    <w:rsid w:val="00BE6BBD"/>
    <w:rsid w:val="00BF3392"/>
    <w:rsid w:val="00C04470"/>
    <w:rsid w:val="00C16E6B"/>
    <w:rsid w:val="00C46533"/>
    <w:rsid w:val="00C657F5"/>
    <w:rsid w:val="00C73DF6"/>
    <w:rsid w:val="00C857C6"/>
    <w:rsid w:val="00CB4E44"/>
    <w:rsid w:val="00CF2CD3"/>
    <w:rsid w:val="00CF5EF3"/>
    <w:rsid w:val="00D02568"/>
    <w:rsid w:val="00D22E6D"/>
    <w:rsid w:val="00D45031"/>
    <w:rsid w:val="00D47046"/>
    <w:rsid w:val="00D50AE7"/>
    <w:rsid w:val="00D55C45"/>
    <w:rsid w:val="00D61CD1"/>
    <w:rsid w:val="00D63D13"/>
    <w:rsid w:val="00D858CD"/>
    <w:rsid w:val="00D971AE"/>
    <w:rsid w:val="00DA280A"/>
    <w:rsid w:val="00DA662C"/>
    <w:rsid w:val="00DB05B8"/>
    <w:rsid w:val="00DB237F"/>
    <w:rsid w:val="00DB6173"/>
    <w:rsid w:val="00DC2DBD"/>
    <w:rsid w:val="00DE14C8"/>
    <w:rsid w:val="00E248E7"/>
    <w:rsid w:val="00E406F4"/>
    <w:rsid w:val="00E42232"/>
    <w:rsid w:val="00E46DCA"/>
    <w:rsid w:val="00E534A5"/>
    <w:rsid w:val="00E67416"/>
    <w:rsid w:val="00E727A2"/>
    <w:rsid w:val="00E84B28"/>
    <w:rsid w:val="00E93942"/>
    <w:rsid w:val="00EC3CB5"/>
    <w:rsid w:val="00EC50F0"/>
    <w:rsid w:val="00EC65AC"/>
    <w:rsid w:val="00EC6D3D"/>
    <w:rsid w:val="00ED3B10"/>
    <w:rsid w:val="00F06060"/>
    <w:rsid w:val="00F15179"/>
    <w:rsid w:val="00F15FB9"/>
    <w:rsid w:val="00F44E62"/>
    <w:rsid w:val="00F45666"/>
    <w:rsid w:val="00F5338B"/>
    <w:rsid w:val="00F645B3"/>
    <w:rsid w:val="00F7753D"/>
    <w:rsid w:val="00F85BCC"/>
    <w:rsid w:val="00F87FC7"/>
    <w:rsid w:val="00F9086C"/>
    <w:rsid w:val="00FA01E4"/>
    <w:rsid w:val="00FC340F"/>
    <w:rsid w:val="00FC434A"/>
    <w:rsid w:val="00FC642D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8D83E1"/>
  <w15:docId w15:val="{38783643-7DFC-4E80-A261-89A2E197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ali">
    <w:name w:val="Normal"/>
    <w:qFormat/>
    <w:rsid w:val="0087611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line="240" w:lineRule="atLeast"/>
    </w:pPr>
    <w:rPr>
      <w:rFonts w:ascii="Arial" w:hAnsi="Arial"/>
      <w:szCs w:val="24"/>
      <w:lang w:eastAsia="en-US"/>
    </w:rPr>
  </w:style>
  <w:style w:type="paragraph" w:styleId="Otsikko1">
    <w:name w:val="heading 1"/>
    <w:next w:val="Leipteksti"/>
    <w:qFormat/>
    <w:rsid w:val="00905DD4"/>
    <w:pPr>
      <w:keepNext/>
      <w:spacing w:before="120" w:after="260" w:line="260" w:lineRule="atLeast"/>
      <w:outlineLvl w:val="0"/>
    </w:pPr>
    <w:rPr>
      <w:rFonts w:ascii="Arial" w:hAnsi="Arial" w:cs="Arial"/>
      <w:b/>
      <w:bCs/>
      <w:caps/>
      <w:kern w:val="32"/>
      <w:szCs w:val="24"/>
      <w:lang w:eastAsia="en-US"/>
    </w:rPr>
  </w:style>
  <w:style w:type="paragraph" w:styleId="Otsikko2">
    <w:name w:val="heading 2"/>
    <w:basedOn w:val="Leipteksti"/>
    <w:next w:val="Leipteksti"/>
    <w:qFormat/>
    <w:rsid w:val="00330FB0"/>
    <w:pPr>
      <w:keepNext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Leipteksti"/>
    <w:qFormat/>
    <w:rsid w:val="007D2BF4"/>
    <w:pPr>
      <w:keepNext/>
      <w:outlineLvl w:val="2"/>
    </w:pPr>
    <w:rPr>
      <w:rFonts w:cs="Arial"/>
      <w:b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F15179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rsid w:val="0087611F"/>
    <w:pPr>
      <w:tabs>
        <w:tab w:val="center" w:pos="4320"/>
        <w:tab w:val="right" w:pos="8640"/>
      </w:tabs>
      <w:spacing w:line="200" w:lineRule="atLeast"/>
    </w:pPr>
    <w:rPr>
      <w:color w:val="009D4B"/>
      <w:sz w:val="15"/>
    </w:rPr>
  </w:style>
  <w:style w:type="table" w:styleId="TaulukkoRuudukko">
    <w:name w:val="Table Grid"/>
    <w:basedOn w:val="Normaalitaulukko"/>
    <w:semiHidden/>
    <w:rsid w:val="00306549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paragraph" w:styleId="Leipteksti">
    <w:name w:val="Body Text"/>
    <w:basedOn w:val="Normaali"/>
    <w:link w:val="LeiptekstiChar"/>
    <w:rsid w:val="0087611F"/>
    <w:pPr>
      <w:ind w:left="2608"/>
    </w:pPr>
  </w:style>
  <w:style w:type="character" w:styleId="Hyperlinkki">
    <w:name w:val="Hyperlink"/>
    <w:basedOn w:val="Kappaleenoletusfontti"/>
    <w:semiHidden/>
    <w:rsid w:val="00CB4E44"/>
    <w:rPr>
      <w:color w:val="0000FF"/>
      <w:u w:val="single"/>
    </w:rPr>
  </w:style>
  <w:style w:type="character" w:customStyle="1" w:styleId="LeiptekstiChar">
    <w:name w:val="Leipäteksti Char"/>
    <w:basedOn w:val="Kappaleenoletusfontti"/>
    <w:link w:val="Leipteksti"/>
    <w:rsid w:val="0087611F"/>
    <w:rPr>
      <w:rFonts w:ascii="Arial" w:hAnsi="Arial"/>
      <w:szCs w:val="24"/>
      <w:lang w:val="fi-FI" w:eastAsia="en-US" w:bidi="ar-SA"/>
    </w:rPr>
  </w:style>
  <w:style w:type="numbering" w:customStyle="1" w:styleId="StyleBulleted">
    <w:name w:val="Style Bulleted"/>
    <w:basedOn w:val="Eiluetteloa"/>
    <w:rsid w:val="003D1048"/>
    <w:pPr>
      <w:numPr>
        <w:numId w:val="28"/>
      </w:numPr>
    </w:pPr>
  </w:style>
  <w:style w:type="paragraph" w:styleId="Merkittyluettelo">
    <w:name w:val="List Bullet"/>
    <w:basedOn w:val="Leipteksti"/>
    <w:rsid w:val="006C0532"/>
    <w:pPr>
      <w:numPr>
        <w:numId w:val="19"/>
      </w:numPr>
      <w:ind w:left="0" w:firstLine="0"/>
    </w:pPr>
  </w:style>
  <w:style w:type="numbering" w:styleId="111111">
    <w:name w:val="Outline List 2"/>
    <w:basedOn w:val="Eiluetteloa"/>
    <w:semiHidden/>
    <w:rsid w:val="005F0CCB"/>
    <w:pPr>
      <w:numPr>
        <w:numId w:val="35"/>
      </w:numPr>
    </w:pPr>
  </w:style>
  <w:style w:type="paragraph" w:styleId="Numeroituluettelo">
    <w:name w:val="List Number"/>
    <w:basedOn w:val="Leipteksti"/>
    <w:rsid w:val="005F0CCB"/>
    <w:pPr>
      <w:numPr>
        <w:numId w:val="24"/>
      </w:numPr>
    </w:pPr>
  </w:style>
  <w:style w:type="paragraph" w:customStyle="1" w:styleId="ASIAKIRJANNIMI">
    <w:name w:val="ASIAKIRJAN NIMI"/>
    <w:basedOn w:val="Normaali"/>
    <w:semiHidden/>
    <w:rsid w:val="00FF4F39"/>
    <w:pPr>
      <w:spacing w:line="220" w:lineRule="atLeast"/>
    </w:pPr>
    <w:rPr>
      <w:caps/>
      <w:szCs w:val="20"/>
    </w:rPr>
  </w:style>
  <w:style w:type="paragraph" w:styleId="Seliteteksti">
    <w:name w:val="Balloon Text"/>
    <w:basedOn w:val="Normaali"/>
    <w:link w:val="SelitetekstiChar"/>
    <w:rsid w:val="00DB23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DB237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0447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rjaamo@mmm.f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värillinen kirjepohja A4</vt:lpstr>
    </vt:vector>
  </TitlesOfParts>
  <Company>MTK</Company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värillinen kirjepohja A4</dc:title>
  <dc:creator>Pixelpress Oy / Juha Vilkki</dc:creator>
  <cp:lastModifiedBy>Perttu Mirja</cp:lastModifiedBy>
  <cp:revision>3</cp:revision>
  <dcterms:created xsi:type="dcterms:W3CDTF">2017-07-04T10:43:00Z</dcterms:created>
  <dcterms:modified xsi:type="dcterms:W3CDTF">2017-07-04T10:44:00Z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