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3FCA4" w14:textId="77777777" w:rsidR="00FC537E" w:rsidRPr="009D558F" w:rsidRDefault="009D558F" w:rsidP="009D558F">
      <w:pPr>
        <w:tabs>
          <w:tab w:val="left" w:pos="5103"/>
        </w:tabs>
        <w:rPr>
          <w:b/>
          <w:sz w:val="32"/>
          <w:szCs w:val="32"/>
        </w:rPr>
      </w:pPr>
      <w:bookmarkStart w:id="0" w:name="_GoBack"/>
      <w:bookmarkEnd w:id="0"/>
      <w:r>
        <w:tab/>
      </w:r>
    </w:p>
    <w:p w14:paraId="619019C9" w14:textId="77777777" w:rsidR="00AD129C" w:rsidRDefault="00EB0F24" w:rsidP="003B1C36">
      <w:r>
        <w:t>Liikenne- ja viestintäministeriö</w:t>
      </w:r>
    </w:p>
    <w:p w14:paraId="703A17BF" w14:textId="77777777" w:rsidR="00BA3FA8" w:rsidRDefault="00BA3FA8" w:rsidP="003B1C36">
      <w:r w:rsidRPr="00BA3FA8">
        <w:t>kirjaamo@</w:t>
      </w:r>
      <w:r w:rsidR="00EB0F24">
        <w:t>lv</w:t>
      </w:r>
      <w:r w:rsidR="00DF52B8">
        <w:t>m</w:t>
      </w:r>
      <w:r w:rsidRPr="00BA3FA8">
        <w:t>.fi</w:t>
      </w:r>
    </w:p>
    <w:p w14:paraId="7FADF185" w14:textId="77777777" w:rsidR="00743A9D" w:rsidRDefault="00743A9D" w:rsidP="003B1C36"/>
    <w:p w14:paraId="4F177453" w14:textId="77777777" w:rsidR="00AD129C" w:rsidRDefault="00AD129C" w:rsidP="003B1C36"/>
    <w:p w14:paraId="51D67B7A" w14:textId="77777777" w:rsidR="003C51E4" w:rsidRDefault="003C51E4" w:rsidP="003B1C36"/>
    <w:p w14:paraId="2C4BE3AB" w14:textId="77777777" w:rsidR="00AD129C" w:rsidRPr="00F94CEA" w:rsidRDefault="00B51271" w:rsidP="003B1C36">
      <w:r>
        <w:t xml:space="preserve">Viite: </w:t>
      </w:r>
      <w:r w:rsidR="009E33C0">
        <w:t xml:space="preserve">Lausuntopyyntö </w:t>
      </w:r>
      <w:r w:rsidR="00DF52B8">
        <w:t>2</w:t>
      </w:r>
      <w:r w:rsidR="00EB0F24">
        <w:t>5</w:t>
      </w:r>
      <w:r w:rsidR="00A90705">
        <w:t>.</w:t>
      </w:r>
      <w:r w:rsidR="00E62309">
        <w:t>1</w:t>
      </w:r>
      <w:r w:rsidR="00A90705">
        <w:t>.201</w:t>
      </w:r>
      <w:r w:rsidR="00EB0F24">
        <w:t>7</w:t>
      </w:r>
      <w:r w:rsidR="00A407EB">
        <w:t xml:space="preserve"> </w:t>
      </w:r>
      <w:r w:rsidR="00EB0F24">
        <w:t>LVM082</w:t>
      </w:r>
      <w:r w:rsidR="00DF52B8">
        <w:t>:00</w:t>
      </w:r>
      <w:r w:rsidR="00BA3FA8">
        <w:t>/201</w:t>
      </w:r>
      <w:r w:rsidR="00DF52B8">
        <w:t>5</w:t>
      </w:r>
    </w:p>
    <w:p w14:paraId="7669E39F" w14:textId="77777777" w:rsidR="003C51E4" w:rsidRDefault="003C51E4" w:rsidP="003B1C36">
      <w:pPr>
        <w:rPr>
          <w:b/>
          <w:sz w:val="28"/>
          <w:szCs w:val="28"/>
        </w:rPr>
      </w:pPr>
    </w:p>
    <w:p w14:paraId="574E360F" w14:textId="77777777" w:rsidR="00AD129C" w:rsidRPr="00AB56A1" w:rsidRDefault="008226CF" w:rsidP="003B1C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Lausunto </w:t>
      </w:r>
      <w:r w:rsidR="00EB0F24">
        <w:rPr>
          <w:b/>
          <w:sz w:val="24"/>
          <w:szCs w:val="24"/>
        </w:rPr>
        <w:t>hallituksen esitysluonnoksesta yksityistielaiksi</w:t>
      </w:r>
    </w:p>
    <w:p w14:paraId="6E7CBB7B" w14:textId="77777777" w:rsidR="00AD129C" w:rsidRDefault="00AD129C" w:rsidP="003B1C36">
      <w:pPr>
        <w:rPr>
          <w:szCs w:val="20"/>
        </w:rPr>
      </w:pPr>
    </w:p>
    <w:p w14:paraId="42315C50" w14:textId="77777777" w:rsidR="00AD129C" w:rsidRDefault="00EB0F24" w:rsidP="00F1654A">
      <w:pPr>
        <w:tabs>
          <w:tab w:val="left" w:pos="567"/>
        </w:tabs>
        <w:rPr>
          <w:szCs w:val="20"/>
        </w:rPr>
      </w:pPr>
      <w:r>
        <w:rPr>
          <w:szCs w:val="20"/>
        </w:rPr>
        <w:t>Liikenne- ja viestintä</w:t>
      </w:r>
      <w:r w:rsidR="00DF52B8">
        <w:rPr>
          <w:szCs w:val="20"/>
        </w:rPr>
        <w:t>m</w:t>
      </w:r>
      <w:r w:rsidR="00BA3FA8">
        <w:rPr>
          <w:szCs w:val="20"/>
        </w:rPr>
        <w:t>inisteriö</w:t>
      </w:r>
      <w:r w:rsidR="00510886">
        <w:rPr>
          <w:szCs w:val="20"/>
        </w:rPr>
        <w:t xml:space="preserve"> </w:t>
      </w:r>
      <w:r w:rsidR="00052E94" w:rsidRPr="00F1654A">
        <w:rPr>
          <w:szCs w:val="20"/>
        </w:rPr>
        <w:t xml:space="preserve">on pyytänyt </w:t>
      </w:r>
      <w:r w:rsidR="00504DE1">
        <w:rPr>
          <w:szCs w:val="20"/>
        </w:rPr>
        <w:t>lausuntoa</w:t>
      </w:r>
      <w:r w:rsidR="00F8169E">
        <w:rPr>
          <w:szCs w:val="20"/>
        </w:rPr>
        <w:t xml:space="preserve"> </w:t>
      </w:r>
      <w:r w:rsidR="00D45EC9" w:rsidRPr="00F1654A">
        <w:rPr>
          <w:szCs w:val="20"/>
        </w:rPr>
        <w:t>otsikossa mainitus</w:t>
      </w:r>
      <w:r w:rsidR="00052E94" w:rsidRPr="00F1654A">
        <w:rPr>
          <w:szCs w:val="20"/>
        </w:rPr>
        <w:t xml:space="preserve">ta </w:t>
      </w:r>
      <w:r w:rsidR="00E21C02">
        <w:rPr>
          <w:szCs w:val="20"/>
        </w:rPr>
        <w:t>esityksestä</w:t>
      </w:r>
      <w:r w:rsidR="00052E94" w:rsidRPr="00F1654A">
        <w:rPr>
          <w:szCs w:val="20"/>
        </w:rPr>
        <w:t>.</w:t>
      </w:r>
      <w:r w:rsidR="002C37F3" w:rsidRPr="00F1654A">
        <w:rPr>
          <w:szCs w:val="20"/>
        </w:rPr>
        <w:t xml:space="preserve"> </w:t>
      </w:r>
      <w:r w:rsidR="00052E94" w:rsidRPr="00F1654A">
        <w:rPr>
          <w:szCs w:val="20"/>
        </w:rPr>
        <w:t>Kiitäm</w:t>
      </w:r>
      <w:r w:rsidR="00F273E8" w:rsidRPr="00F1654A">
        <w:rPr>
          <w:szCs w:val="20"/>
        </w:rPr>
        <w:t>me mahdollisuudesta lausua näke</w:t>
      </w:r>
      <w:r w:rsidR="00052E94" w:rsidRPr="00F1654A">
        <w:rPr>
          <w:szCs w:val="20"/>
        </w:rPr>
        <w:t>myksemme</w:t>
      </w:r>
      <w:r w:rsidR="00ED103D">
        <w:rPr>
          <w:szCs w:val="20"/>
        </w:rPr>
        <w:t xml:space="preserve"> </w:t>
      </w:r>
      <w:r w:rsidR="00052E94" w:rsidRPr="00F1654A">
        <w:rPr>
          <w:szCs w:val="20"/>
        </w:rPr>
        <w:t>ja toteamme lausuntonamme seuraavaa:</w:t>
      </w:r>
    </w:p>
    <w:p w14:paraId="7AAF4200" w14:textId="77777777" w:rsidR="007160B0" w:rsidRDefault="007160B0" w:rsidP="00F1654A">
      <w:pPr>
        <w:tabs>
          <w:tab w:val="left" w:pos="567"/>
        </w:tabs>
        <w:rPr>
          <w:szCs w:val="20"/>
        </w:rPr>
      </w:pPr>
    </w:p>
    <w:p w14:paraId="3083EB25" w14:textId="77777777" w:rsidR="006642BF" w:rsidRDefault="006642BF" w:rsidP="00C36DA7">
      <w:pPr>
        <w:tabs>
          <w:tab w:val="left" w:pos="567"/>
        </w:tabs>
        <w:rPr>
          <w:b/>
          <w:szCs w:val="20"/>
        </w:rPr>
      </w:pPr>
    </w:p>
    <w:p w14:paraId="4FE0A8B5" w14:textId="77777777" w:rsidR="00A44393" w:rsidRDefault="00A44393" w:rsidP="00C36DA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YLEISTÄ</w:t>
      </w:r>
    </w:p>
    <w:p w14:paraId="78B4FF6B" w14:textId="77777777" w:rsidR="00A44393" w:rsidRPr="005527C1" w:rsidRDefault="00A44393" w:rsidP="00C36DA7">
      <w:pPr>
        <w:tabs>
          <w:tab w:val="left" w:pos="567"/>
        </w:tabs>
        <w:rPr>
          <w:b/>
          <w:szCs w:val="20"/>
        </w:rPr>
      </w:pPr>
    </w:p>
    <w:p w14:paraId="52B799A4" w14:textId="77777777" w:rsidR="000A4FB1" w:rsidRDefault="000A4FB1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Energiateollisuus suhtautuu positiivisesti siihen, että laki yksityisistä teistä </w:t>
      </w:r>
      <w:r w:rsidR="00D973B4">
        <w:rPr>
          <w:szCs w:val="20"/>
        </w:rPr>
        <w:t>uusitaan</w:t>
      </w:r>
      <w:r>
        <w:rPr>
          <w:szCs w:val="20"/>
        </w:rPr>
        <w:t xml:space="preserve">. Vuonna 2013 voimaan tullut sähkömarkkinalaki edellyttää </w:t>
      </w:r>
      <w:r w:rsidR="00941A9F">
        <w:rPr>
          <w:szCs w:val="20"/>
        </w:rPr>
        <w:t>sähköverkonhaltijoita</w:t>
      </w:r>
      <w:r>
        <w:rPr>
          <w:szCs w:val="20"/>
        </w:rPr>
        <w:t xml:space="preserve"> investoimaan lähivuosien aikana useita miljardeja sähkönjakelun toimitusvarmuuden kehittämiseen. Tämä tarkoittaa käytännössä maakaapeloinnin lisäämistä, sähköjohtojen siirtämistä metsistä teiden varsille </w:t>
      </w:r>
      <w:r w:rsidR="009A4474">
        <w:rPr>
          <w:szCs w:val="20"/>
        </w:rPr>
        <w:t>ja</w:t>
      </w:r>
      <w:r>
        <w:rPr>
          <w:szCs w:val="20"/>
        </w:rPr>
        <w:t xml:space="preserve"> v</w:t>
      </w:r>
      <w:r w:rsidR="009A4474">
        <w:rPr>
          <w:szCs w:val="20"/>
        </w:rPr>
        <w:t>erkostoautomaat</w:t>
      </w:r>
      <w:r w:rsidR="009A4474">
        <w:rPr>
          <w:szCs w:val="20"/>
        </w:rPr>
        <w:t>i</w:t>
      </w:r>
      <w:r w:rsidR="009A4474">
        <w:rPr>
          <w:szCs w:val="20"/>
        </w:rPr>
        <w:t>on lisäämistä. Energiateollisuuden tekemän selvityksen perusteella maakaapeleita asennetaan 8 000-10 000 km vuosittain. Uusille j</w:t>
      </w:r>
      <w:r>
        <w:rPr>
          <w:szCs w:val="20"/>
        </w:rPr>
        <w:t xml:space="preserve">ohdoille tarvitaan vuosittain tuhansia sijoituslupia. </w:t>
      </w:r>
    </w:p>
    <w:p w14:paraId="688E0676" w14:textId="77777777" w:rsidR="000A4FB1" w:rsidRDefault="000A4FB1" w:rsidP="000A4FB1">
      <w:pPr>
        <w:tabs>
          <w:tab w:val="left" w:pos="567"/>
        </w:tabs>
        <w:rPr>
          <w:szCs w:val="20"/>
        </w:rPr>
      </w:pPr>
    </w:p>
    <w:p w14:paraId="2B9ACD90" w14:textId="77777777" w:rsidR="000A4FB1" w:rsidRDefault="000A4FB1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Yksityistiealueet ovat hyvä paikka kaapeleille: investointikustannukset pysyvät kohtuullisina, kun </w:t>
      </w:r>
      <w:r w:rsidR="009A4474">
        <w:rPr>
          <w:szCs w:val="20"/>
        </w:rPr>
        <w:t xml:space="preserve">esimerkiksi </w:t>
      </w:r>
      <w:r>
        <w:rPr>
          <w:szCs w:val="20"/>
        </w:rPr>
        <w:t xml:space="preserve">metsää ei tarvitse kaataa kaapeleiden tieltä. </w:t>
      </w:r>
      <w:r w:rsidR="00D973B4">
        <w:rPr>
          <w:szCs w:val="20"/>
        </w:rPr>
        <w:t>K</w:t>
      </w:r>
      <w:r>
        <w:rPr>
          <w:szCs w:val="20"/>
        </w:rPr>
        <w:t>aapeleiden asentaminen sekä h</w:t>
      </w:r>
      <w:r w:rsidR="008D0C8F">
        <w:rPr>
          <w:szCs w:val="20"/>
        </w:rPr>
        <w:t>uolto- ja kunnossapito ovat helpompaa</w:t>
      </w:r>
      <w:r>
        <w:rPr>
          <w:szCs w:val="20"/>
        </w:rPr>
        <w:t>, kun kaapelit sijaitsevat tien varressa.</w:t>
      </w:r>
    </w:p>
    <w:p w14:paraId="6CCCC7FB" w14:textId="77777777" w:rsidR="008D0C8F" w:rsidRDefault="008D0C8F" w:rsidP="000A4FB1">
      <w:pPr>
        <w:tabs>
          <w:tab w:val="left" w:pos="567"/>
        </w:tabs>
        <w:rPr>
          <w:szCs w:val="20"/>
        </w:rPr>
      </w:pPr>
    </w:p>
    <w:p w14:paraId="0720CAA5" w14:textId="76E2A5F1" w:rsidR="008D0C8F" w:rsidRDefault="008D0C8F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Sähkömarkkinalaki velvoittaa </w:t>
      </w:r>
      <w:r w:rsidR="00941A9F">
        <w:rPr>
          <w:szCs w:val="20"/>
        </w:rPr>
        <w:t>verkonhaltijat</w:t>
      </w:r>
      <w:r>
        <w:rPr>
          <w:szCs w:val="20"/>
        </w:rPr>
        <w:t xml:space="preserve"> tekemään investoinnit tiettyj</w:t>
      </w:r>
      <w:r w:rsidR="00BB7DA8">
        <w:rPr>
          <w:szCs w:val="20"/>
        </w:rPr>
        <w:t>en aikarajo</w:t>
      </w:r>
      <w:r w:rsidR="001E32F0">
        <w:rPr>
          <w:szCs w:val="20"/>
        </w:rPr>
        <w:t>je</w:t>
      </w:r>
      <w:r w:rsidR="00BB7DA8">
        <w:rPr>
          <w:szCs w:val="20"/>
        </w:rPr>
        <w:t xml:space="preserve">n puitteissa ja </w:t>
      </w:r>
      <w:r>
        <w:rPr>
          <w:szCs w:val="20"/>
        </w:rPr>
        <w:t xml:space="preserve">lupamenettelyiden sujuvuus on edellytys aikataulussa pysymiseksi. </w:t>
      </w:r>
      <w:r w:rsidR="00BB7DA8">
        <w:rPr>
          <w:szCs w:val="20"/>
        </w:rPr>
        <w:t>M</w:t>
      </w:r>
      <w:r>
        <w:rPr>
          <w:szCs w:val="20"/>
        </w:rPr>
        <w:t>yös yksityistiealueelle haett</w:t>
      </w:r>
      <w:r>
        <w:rPr>
          <w:szCs w:val="20"/>
        </w:rPr>
        <w:t>a</w:t>
      </w:r>
      <w:r>
        <w:rPr>
          <w:szCs w:val="20"/>
        </w:rPr>
        <w:t>vien sijoituslupamenettelyiden sujuvuus tulisi varmistaa.</w:t>
      </w:r>
    </w:p>
    <w:p w14:paraId="100AC322" w14:textId="77777777" w:rsidR="000A4FB1" w:rsidRDefault="000A4FB1" w:rsidP="000A4FB1">
      <w:pPr>
        <w:tabs>
          <w:tab w:val="left" w:pos="567"/>
        </w:tabs>
        <w:rPr>
          <w:szCs w:val="20"/>
        </w:rPr>
      </w:pPr>
    </w:p>
    <w:p w14:paraId="07ECA2C2" w14:textId="77777777" w:rsidR="000A4FB1" w:rsidRDefault="000A4FB1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>Energiateollisuuden näkökul</w:t>
      </w:r>
      <w:r w:rsidR="00B95FBF">
        <w:rPr>
          <w:szCs w:val="20"/>
        </w:rPr>
        <w:t xml:space="preserve">masta </w:t>
      </w:r>
      <w:r w:rsidR="008D0C8F">
        <w:rPr>
          <w:szCs w:val="20"/>
        </w:rPr>
        <w:t xml:space="preserve">nykyisessä </w:t>
      </w:r>
      <w:r w:rsidR="00B95FBF">
        <w:rPr>
          <w:szCs w:val="20"/>
        </w:rPr>
        <w:t>yksityistielaissa</w:t>
      </w:r>
      <w:r w:rsidR="008D0C8F">
        <w:rPr>
          <w:szCs w:val="20"/>
        </w:rPr>
        <w:t xml:space="preserve"> on kaksi asiaa, joihin kohdistuu mu</w:t>
      </w:r>
      <w:r w:rsidR="008D0C8F">
        <w:rPr>
          <w:szCs w:val="20"/>
        </w:rPr>
        <w:t>u</w:t>
      </w:r>
      <w:r w:rsidR="008D0C8F">
        <w:rPr>
          <w:szCs w:val="20"/>
        </w:rPr>
        <w:t>tostarpeita</w:t>
      </w:r>
      <w:r>
        <w:rPr>
          <w:szCs w:val="20"/>
        </w:rPr>
        <w:t>:</w:t>
      </w:r>
    </w:p>
    <w:p w14:paraId="1C2C90D2" w14:textId="77777777" w:rsidR="000A4FB1" w:rsidRDefault="000A4FB1" w:rsidP="000A4FB1">
      <w:pPr>
        <w:tabs>
          <w:tab w:val="left" w:pos="567"/>
        </w:tabs>
        <w:rPr>
          <w:szCs w:val="20"/>
        </w:rPr>
      </w:pPr>
    </w:p>
    <w:p w14:paraId="74BC7F6F" w14:textId="2B84CA87" w:rsidR="000A4FB1" w:rsidRDefault="000A4FB1" w:rsidP="000A4FB1">
      <w:pPr>
        <w:pStyle w:val="Luettelokappale"/>
        <w:numPr>
          <w:ilvl w:val="0"/>
          <w:numId w:val="18"/>
        </w:numPr>
        <w:tabs>
          <w:tab w:val="left" w:pos="567"/>
        </w:tabs>
        <w:rPr>
          <w:szCs w:val="20"/>
        </w:rPr>
      </w:pPr>
      <w:r>
        <w:rPr>
          <w:szCs w:val="20"/>
        </w:rPr>
        <w:t xml:space="preserve">Sähköjohtojen sijoitusluvat on haettava jokaiselta </w:t>
      </w:r>
      <w:r w:rsidR="0070545E">
        <w:rPr>
          <w:szCs w:val="20"/>
        </w:rPr>
        <w:t xml:space="preserve">tien varresta maata omistavalta tienkunnan </w:t>
      </w:r>
      <w:r w:rsidR="009D3202">
        <w:rPr>
          <w:szCs w:val="20"/>
        </w:rPr>
        <w:t>osakkaalta</w:t>
      </w:r>
      <w:r>
        <w:rPr>
          <w:szCs w:val="20"/>
        </w:rPr>
        <w:t xml:space="preserve"> erikseen</w:t>
      </w:r>
    </w:p>
    <w:p w14:paraId="7E71B989" w14:textId="77777777" w:rsidR="000A4FB1" w:rsidRDefault="000A4FB1" w:rsidP="000A4FB1">
      <w:pPr>
        <w:pStyle w:val="Luettelokappale"/>
        <w:numPr>
          <w:ilvl w:val="0"/>
          <w:numId w:val="18"/>
        </w:numPr>
        <w:tabs>
          <w:tab w:val="left" w:pos="567"/>
        </w:tabs>
        <w:rPr>
          <w:szCs w:val="20"/>
        </w:rPr>
      </w:pPr>
      <w:r>
        <w:rPr>
          <w:szCs w:val="20"/>
        </w:rPr>
        <w:t xml:space="preserve">Tiealueen määritelmä on </w:t>
      </w:r>
      <w:r w:rsidR="00BB7DA8">
        <w:rPr>
          <w:szCs w:val="20"/>
        </w:rPr>
        <w:t>tulkinnanvarainen</w:t>
      </w:r>
      <w:r>
        <w:rPr>
          <w:szCs w:val="20"/>
        </w:rPr>
        <w:t xml:space="preserve"> ja johtaa kalliisiin</w:t>
      </w:r>
      <w:r w:rsidR="00BB7DA8">
        <w:rPr>
          <w:szCs w:val="20"/>
        </w:rPr>
        <w:t xml:space="preserve"> M</w:t>
      </w:r>
      <w:r>
        <w:rPr>
          <w:szCs w:val="20"/>
        </w:rPr>
        <w:t>aamittauslaitoksen tietoimitu</w:t>
      </w:r>
      <w:r>
        <w:rPr>
          <w:szCs w:val="20"/>
        </w:rPr>
        <w:t>k</w:t>
      </w:r>
      <w:r>
        <w:rPr>
          <w:szCs w:val="20"/>
        </w:rPr>
        <w:t>siin</w:t>
      </w:r>
    </w:p>
    <w:p w14:paraId="6BE7B27B" w14:textId="77777777" w:rsidR="008D0C8F" w:rsidRPr="008D0C8F" w:rsidRDefault="008D0C8F" w:rsidP="008D0C8F">
      <w:pPr>
        <w:tabs>
          <w:tab w:val="left" w:pos="567"/>
        </w:tabs>
        <w:rPr>
          <w:szCs w:val="20"/>
        </w:rPr>
      </w:pPr>
    </w:p>
    <w:p w14:paraId="32B70050" w14:textId="77777777" w:rsidR="000A4FB1" w:rsidRDefault="000A4FB1" w:rsidP="000A4FB1">
      <w:pPr>
        <w:tabs>
          <w:tab w:val="left" w:pos="567"/>
        </w:tabs>
        <w:rPr>
          <w:b/>
          <w:szCs w:val="20"/>
        </w:rPr>
      </w:pPr>
    </w:p>
    <w:p w14:paraId="3193B8A2" w14:textId="77777777" w:rsidR="000A4FB1" w:rsidRDefault="000A4FB1" w:rsidP="000A4FB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SÄHKÖLAITTEISTOJEN SIJOITTAMINEN YKSITYISTIEALUEILLE</w:t>
      </w:r>
    </w:p>
    <w:p w14:paraId="0B1EE1D7" w14:textId="77777777" w:rsidR="000A4FB1" w:rsidRDefault="000A4FB1" w:rsidP="000A4FB1">
      <w:pPr>
        <w:tabs>
          <w:tab w:val="left" w:pos="567"/>
        </w:tabs>
        <w:rPr>
          <w:b/>
          <w:szCs w:val="20"/>
        </w:rPr>
      </w:pPr>
    </w:p>
    <w:p w14:paraId="3ACAB76B" w14:textId="50103EF1" w:rsidR="00B95FBF" w:rsidRDefault="00B95FBF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Tällä hetkellä </w:t>
      </w:r>
      <w:r w:rsidR="00941A9F">
        <w:rPr>
          <w:szCs w:val="20"/>
        </w:rPr>
        <w:t>sähköverkonhaltijoiden</w:t>
      </w:r>
      <w:r>
        <w:rPr>
          <w:szCs w:val="20"/>
        </w:rPr>
        <w:t xml:space="preserve"> on haettava </w:t>
      </w:r>
      <w:r w:rsidR="00BB7DA8">
        <w:rPr>
          <w:szCs w:val="20"/>
        </w:rPr>
        <w:t xml:space="preserve">sähkölaitteiston </w:t>
      </w:r>
      <w:r>
        <w:rPr>
          <w:szCs w:val="20"/>
        </w:rPr>
        <w:t>sijoituslupa yksityistiealueella jokaiselta yksityistien</w:t>
      </w:r>
      <w:r w:rsidR="0070545E">
        <w:rPr>
          <w:szCs w:val="20"/>
        </w:rPr>
        <w:t xml:space="preserve"> varresta maata omistavalta</w:t>
      </w:r>
      <w:r>
        <w:rPr>
          <w:szCs w:val="20"/>
        </w:rPr>
        <w:t xml:space="preserve"> osakkaalta erikseen. Tämä </w:t>
      </w:r>
      <w:r w:rsidR="00BB7DA8">
        <w:rPr>
          <w:szCs w:val="20"/>
        </w:rPr>
        <w:t>luonnollisesti pitkittää hankkeen läpivientiä</w:t>
      </w:r>
      <w:r w:rsidR="008D0C8F">
        <w:rPr>
          <w:szCs w:val="20"/>
        </w:rPr>
        <w:t>.</w:t>
      </w:r>
    </w:p>
    <w:p w14:paraId="0DEB5433" w14:textId="77777777" w:rsidR="00B95FBF" w:rsidRDefault="00B95FBF" w:rsidP="000A4FB1">
      <w:pPr>
        <w:tabs>
          <w:tab w:val="left" w:pos="567"/>
        </w:tabs>
        <w:rPr>
          <w:szCs w:val="20"/>
        </w:rPr>
      </w:pPr>
    </w:p>
    <w:p w14:paraId="1809D137" w14:textId="77777777" w:rsidR="00B95FBF" w:rsidRPr="00B95FBF" w:rsidRDefault="00BB7DA8" w:rsidP="00B95FBF">
      <w:pPr>
        <w:tabs>
          <w:tab w:val="left" w:pos="567"/>
        </w:tabs>
        <w:rPr>
          <w:szCs w:val="20"/>
        </w:rPr>
      </w:pPr>
      <w:r>
        <w:rPr>
          <w:szCs w:val="20"/>
        </w:rPr>
        <w:t>Hallituksen esitysluonnoksen 3§:ssä</w:t>
      </w:r>
      <w:r w:rsidR="00B95FBF" w:rsidRPr="009A4474">
        <w:rPr>
          <w:szCs w:val="20"/>
        </w:rPr>
        <w:t xml:space="preserve"> tieoikeuden määritelmää oltaisiin muuttamassa siten, että ja</w:t>
      </w:r>
      <w:r w:rsidR="00B95FBF" w:rsidRPr="009A4474">
        <w:rPr>
          <w:szCs w:val="20"/>
        </w:rPr>
        <w:t>t</w:t>
      </w:r>
      <w:r w:rsidR="00B95FBF" w:rsidRPr="009A4474">
        <w:rPr>
          <w:szCs w:val="20"/>
        </w:rPr>
        <w:t xml:space="preserve">kossa </w:t>
      </w:r>
      <w:r w:rsidR="008D0C8F">
        <w:rPr>
          <w:szCs w:val="20"/>
        </w:rPr>
        <w:t>tieoikeuteen</w:t>
      </w:r>
      <w:r w:rsidR="00B95FBF" w:rsidRPr="009A4474">
        <w:rPr>
          <w:szCs w:val="20"/>
        </w:rPr>
        <w:t xml:space="preserve"> sisältyy myös sähkö- ja viestintäjohtojen ja muiden kiinteistön käyttöä palvelev</w:t>
      </w:r>
      <w:r w:rsidR="00B95FBF" w:rsidRPr="009A4474">
        <w:rPr>
          <w:szCs w:val="20"/>
        </w:rPr>
        <w:t>i</w:t>
      </w:r>
      <w:r w:rsidR="00B95FBF" w:rsidRPr="009A4474">
        <w:rPr>
          <w:szCs w:val="20"/>
        </w:rPr>
        <w:t xml:space="preserve">en rakenteiden, rakennelmien ja laitteiden </w:t>
      </w:r>
      <w:r w:rsidR="008D0C8F">
        <w:rPr>
          <w:szCs w:val="20"/>
        </w:rPr>
        <w:t>sijoittaminen. Käsityksemme</w:t>
      </w:r>
      <w:r w:rsidR="00B95FBF" w:rsidRPr="009A4474">
        <w:rPr>
          <w:szCs w:val="20"/>
        </w:rPr>
        <w:t xml:space="preserve"> mukaan tämä johtaisi si</w:t>
      </w:r>
      <w:r w:rsidR="00B95FBF" w:rsidRPr="009A4474">
        <w:rPr>
          <w:szCs w:val="20"/>
        </w:rPr>
        <w:t>i</w:t>
      </w:r>
      <w:r w:rsidR="00B95FBF" w:rsidRPr="009A4474">
        <w:rPr>
          <w:szCs w:val="20"/>
        </w:rPr>
        <w:t>hen, että johtojen sijoittamisesta ei tarvitsisi enää sopia jokaisen osakkaan kanssa erikseen, vaan</w:t>
      </w:r>
      <w:r w:rsidR="008D0C8F">
        <w:rPr>
          <w:szCs w:val="20"/>
        </w:rPr>
        <w:t xml:space="preserve"> </w:t>
      </w:r>
      <w:r w:rsidR="008D0C8F" w:rsidRPr="008D0C8F">
        <w:rPr>
          <w:b/>
          <w:szCs w:val="20"/>
        </w:rPr>
        <w:t>jatkossa</w:t>
      </w:r>
      <w:r w:rsidR="00B95FBF" w:rsidRPr="008D0C8F">
        <w:rPr>
          <w:b/>
          <w:szCs w:val="20"/>
        </w:rPr>
        <w:t xml:space="preserve"> sopimus </w:t>
      </w:r>
      <w:r w:rsidR="008D0C8F" w:rsidRPr="008D0C8F">
        <w:rPr>
          <w:b/>
          <w:szCs w:val="20"/>
        </w:rPr>
        <w:t>voitaisiin tehdä pelkästään tienhoitokunnan kanssa</w:t>
      </w:r>
      <w:r w:rsidR="00B95FBF" w:rsidRPr="008D0C8F">
        <w:rPr>
          <w:b/>
          <w:szCs w:val="20"/>
        </w:rPr>
        <w:t>. Suhtaudumme es</w:t>
      </w:r>
      <w:r w:rsidR="00B95FBF" w:rsidRPr="008D0C8F">
        <w:rPr>
          <w:b/>
          <w:szCs w:val="20"/>
        </w:rPr>
        <w:t>i</w:t>
      </w:r>
      <w:r w:rsidR="00B95FBF" w:rsidRPr="008D0C8F">
        <w:rPr>
          <w:b/>
          <w:szCs w:val="20"/>
        </w:rPr>
        <w:lastRenderedPageBreak/>
        <w:t>tettyyn muutokseen erittäin positiivisesti.</w:t>
      </w:r>
      <w:r w:rsidR="00B95FBF" w:rsidRPr="009A4474">
        <w:rPr>
          <w:szCs w:val="20"/>
        </w:rPr>
        <w:t xml:space="preserve"> </w:t>
      </w:r>
      <w:r w:rsidR="00B95FBF">
        <w:rPr>
          <w:szCs w:val="20"/>
        </w:rPr>
        <w:t>Muut</w:t>
      </w:r>
      <w:r>
        <w:rPr>
          <w:szCs w:val="20"/>
        </w:rPr>
        <w:t>os sujuvoittaisi</w:t>
      </w:r>
      <w:r w:rsidR="00B95FBF">
        <w:rPr>
          <w:szCs w:val="20"/>
        </w:rPr>
        <w:t xml:space="preserve"> lupamenettelyitä ja alentaisi kokonaiskustannuksia.</w:t>
      </w:r>
      <w:r w:rsidR="00B95FBF" w:rsidRPr="00B95FBF">
        <w:rPr>
          <w:szCs w:val="20"/>
        </w:rPr>
        <w:t xml:space="preserve"> </w:t>
      </w:r>
    </w:p>
    <w:p w14:paraId="4BABF6A8" w14:textId="77777777" w:rsidR="00B95FBF" w:rsidRDefault="00B95FBF" w:rsidP="000A4FB1">
      <w:pPr>
        <w:tabs>
          <w:tab w:val="left" w:pos="567"/>
        </w:tabs>
        <w:rPr>
          <w:szCs w:val="20"/>
        </w:rPr>
      </w:pPr>
    </w:p>
    <w:p w14:paraId="1F227668" w14:textId="77777777" w:rsidR="000A4FB1" w:rsidRDefault="000A4FB1" w:rsidP="000A4FB1">
      <w:pPr>
        <w:tabs>
          <w:tab w:val="left" w:pos="567"/>
        </w:tabs>
        <w:rPr>
          <w:b/>
          <w:szCs w:val="20"/>
        </w:rPr>
      </w:pPr>
    </w:p>
    <w:p w14:paraId="0825326D" w14:textId="77777777" w:rsidR="000A4FB1" w:rsidRDefault="00B95FBF" w:rsidP="000A4FB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TIEALUEEN MÄÄRITELMÄ</w:t>
      </w:r>
    </w:p>
    <w:p w14:paraId="160C2D62" w14:textId="77777777" w:rsidR="00B95FBF" w:rsidRPr="007E2D3B" w:rsidRDefault="00B95FBF" w:rsidP="000A4FB1">
      <w:pPr>
        <w:tabs>
          <w:tab w:val="left" w:pos="567"/>
        </w:tabs>
        <w:rPr>
          <w:szCs w:val="20"/>
        </w:rPr>
      </w:pPr>
    </w:p>
    <w:p w14:paraId="6C35BB67" w14:textId="77777777" w:rsidR="007E2D3B" w:rsidRPr="007E2D3B" w:rsidRDefault="00983F6F" w:rsidP="007E2D3B">
      <w:pPr>
        <w:tabs>
          <w:tab w:val="left" w:pos="567"/>
        </w:tabs>
        <w:rPr>
          <w:i/>
          <w:szCs w:val="20"/>
        </w:rPr>
      </w:pPr>
      <w:r w:rsidRPr="007E2D3B">
        <w:rPr>
          <w:szCs w:val="20"/>
        </w:rPr>
        <w:t xml:space="preserve">Hallituksen esitysluonnoksen </w:t>
      </w:r>
      <w:r w:rsidR="007E2D3B">
        <w:rPr>
          <w:szCs w:val="20"/>
        </w:rPr>
        <w:t xml:space="preserve">3§:n </w:t>
      </w:r>
      <w:r w:rsidRPr="007E2D3B">
        <w:rPr>
          <w:szCs w:val="20"/>
        </w:rPr>
        <w:t>mukaan tiealue määritellään seuraavasti:</w:t>
      </w:r>
      <w:r w:rsidR="007E2D3B" w:rsidRPr="007E2D3B">
        <w:rPr>
          <w:szCs w:val="20"/>
        </w:rPr>
        <w:t xml:space="preserve"> </w:t>
      </w:r>
      <w:r w:rsidR="008D0C8F">
        <w:rPr>
          <w:szCs w:val="20"/>
        </w:rPr>
        <w:t>”</w:t>
      </w:r>
      <w:r w:rsidR="007E2D3B" w:rsidRPr="007E2D3B">
        <w:rPr>
          <w:i/>
          <w:szCs w:val="20"/>
        </w:rPr>
        <w:t xml:space="preserve">9) </w:t>
      </w:r>
      <w:r w:rsidR="007E2D3B" w:rsidRPr="007E2D3B">
        <w:rPr>
          <w:i/>
          <w:iCs/>
          <w:szCs w:val="20"/>
        </w:rPr>
        <w:t xml:space="preserve">tiealueella </w:t>
      </w:r>
      <w:r w:rsidR="007E2D3B" w:rsidRPr="007E2D3B">
        <w:rPr>
          <w:i/>
          <w:szCs w:val="20"/>
        </w:rPr>
        <w:t>ajorataa, jalkakäytävää ja pyörätietä sekä niiden säilymistä ja käyttämistä varten pysyvästi tarvittavia alueita, rakenteita, rakennelmia ja laitteita kuten piennar, luiska, pengermä, oja, väli- ja rajakaista, ko</w:t>
      </w:r>
      <w:r w:rsidR="007E2D3B" w:rsidRPr="007E2D3B">
        <w:rPr>
          <w:i/>
          <w:szCs w:val="20"/>
        </w:rPr>
        <w:t>h</w:t>
      </w:r>
      <w:r w:rsidR="007E2D3B" w:rsidRPr="007E2D3B">
        <w:rPr>
          <w:i/>
          <w:szCs w:val="20"/>
        </w:rPr>
        <w:t>taamis- ja kääntymispaikka, tiehen liittyvää tienpitoa varten tarvittava varastoimispaikka, valaistu</w:t>
      </w:r>
      <w:r w:rsidR="007E2D3B" w:rsidRPr="007E2D3B">
        <w:rPr>
          <w:i/>
          <w:szCs w:val="20"/>
        </w:rPr>
        <w:t>s</w:t>
      </w:r>
      <w:r w:rsidR="007E2D3B" w:rsidRPr="007E2D3B">
        <w:rPr>
          <w:i/>
          <w:szCs w:val="20"/>
        </w:rPr>
        <w:t>laitteet ja liikenteenohjauslaitteet, silta, rumpu, melueste, riista-aita, lautta laitureineen ja väyl</w:t>
      </w:r>
      <w:r w:rsidR="007E2D3B" w:rsidRPr="007E2D3B">
        <w:rPr>
          <w:i/>
          <w:szCs w:val="20"/>
        </w:rPr>
        <w:t>i</w:t>
      </w:r>
      <w:r w:rsidR="007E2D3B" w:rsidRPr="007E2D3B">
        <w:rPr>
          <w:i/>
          <w:szCs w:val="20"/>
        </w:rPr>
        <w:t>neen, kaide ja tiemerkki, varten;</w:t>
      </w:r>
      <w:r w:rsidR="008D0C8F">
        <w:rPr>
          <w:i/>
          <w:szCs w:val="20"/>
        </w:rPr>
        <w:t>”</w:t>
      </w:r>
      <w:r w:rsidR="007E2D3B" w:rsidRPr="007E2D3B">
        <w:rPr>
          <w:i/>
          <w:szCs w:val="20"/>
        </w:rPr>
        <w:t xml:space="preserve"> </w:t>
      </w:r>
    </w:p>
    <w:p w14:paraId="64633E19" w14:textId="77777777" w:rsidR="00B95FBF" w:rsidRDefault="00B95FBF" w:rsidP="000A4FB1">
      <w:pPr>
        <w:tabs>
          <w:tab w:val="left" w:pos="567"/>
        </w:tabs>
        <w:rPr>
          <w:b/>
          <w:szCs w:val="20"/>
        </w:rPr>
      </w:pPr>
    </w:p>
    <w:p w14:paraId="4E5243A3" w14:textId="77777777" w:rsidR="007E2D3B" w:rsidRDefault="00754063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>Sähköjohdot asennetaan tavallisesti yksityistien reunaan (</w:t>
      </w:r>
      <w:r w:rsidR="008D0C8F">
        <w:rPr>
          <w:szCs w:val="20"/>
        </w:rPr>
        <w:t xml:space="preserve">esim. </w:t>
      </w:r>
      <w:r>
        <w:rPr>
          <w:szCs w:val="20"/>
        </w:rPr>
        <w:t xml:space="preserve">luiska, piennar tai pengermä). </w:t>
      </w:r>
      <w:r w:rsidR="008D0C8F">
        <w:rPr>
          <w:szCs w:val="20"/>
        </w:rPr>
        <w:t>Yks</w:t>
      </w:r>
      <w:r w:rsidR="008D0C8F">
        <w:rPr>
          <w:szCs w:val="20"/>
        </w:rPr>
        <w:t>i</w:t>
      </w:r>
      <w:r w:rsidR="008D0C8F">
        <w:rPr>
          <w:szCs w:val="20"/>
        </w:rPr>
        <w:t>tyistien reunassa ei aina ole selkeää luiskaa, piennarta tai muuta vast</w:t>
      </w:r>
      <w:r w:rsidR="00BB7DA8">
        <w:rPr>
          <w:szCs w:val="20"/>
        </w:rPr>
        <w:t>aavaa, vaan esimerkiksi pe</w:t>
      </w:r>
      <w:r w:rsidR="00BB7DA8">
        <w:rPr>
          <w:szCs w:val="20"/>
        </w:rPr>
        <w:t>n</w:t>
      </w:r>
      <w:r w:rsidR="00BB7DA8">
        <w:rPr>
          <w:szCs w:val="20"/>
        </w:rPr>
        <w:t>saikkoa</w:t>
      </w:r>
      <w:r w:rsidR="008D0C8F">
        <w:rPr>
          <w:szCs w:val="20"/>
        </w:rPr>
        <w:t xml:space="preserve"> tai jättömaata. Määritelmä jättää tulkinnanvaraiseksi sen, olisiko tällaiset alueet tiealuetta vai maanomistajan aluetta.</w:t>
      </w:r>
      <w:r>
        <w:rPr>
          <w:szCs w:val="20"/>
        </w:rPr>
        <w:t xml:space="preserve"> </w:t>
      </w:r>
      <w:r w:rsidR="007E2D3B" w:rsidRPr="00DB7690">
        <w:rPr>
          <w:b/>
          <w:szCs w:val="20"/>
        </w:rPr>
        <w:t>Es</w:t>
      </w:r>
      <w:r w:rsidR="007E4971">
        <w:rPr>
          <w:b/>
          <w:szCs w:val="20"/>
        </w:rPr>
        <w:t>itämme määritelmää täydennettäväksi</w:t>
      </w:r>
      <w:r w:rsidR="007E2D3B" w:rsidRPr="00DB7690">
        <w:rPr>
          <w:b/>
          <w:szCs w:val="20"/>
        </w:rPr>
        <w:t xml:space="preserve"> siten, että tiealue</w:t>
      </w:r>
      <w:r w:rsidR="00FB0BC8" w:rsidRPr="00DB7690">
        <w:rPr>
          <w:b/>
          <w:szCs w:val="20"/>
        </w:rPr>
        <w:t xml:space="preserve"> ulo</w:t>
      </w:r>
      <w:r w:rsidR="00FB0BC8" w:rsidRPr="00DB7690">
        <w:rPr>
          <w:b/>
          <w:szCs w:val="20"/>
        </w:rPr>
        <w:t>t</w:t>
      </w:r>
      <w:r w:rsidR="00FB0BC8" w:rsidRPr="00DB7690">
        <w:rPr>
          <w:b/>
          <w:szCs w:val="20"/>
        </w:rPr>
        <w:t>tuisi aina vähintään</w:t>
      </w:r>
      <w:r w:rsidR="00DB7690">
        <w:rPr>
          <w:b/>
          <w:szCs w:val="20"/>
        </w:rPr>
        <w:t xml:space="preserve"> 2 m</w:t>
      </w:r>
      <w:r w:rsidR="007E2D3B" w:rsidRPr="00DB7690">
        <w:rPr>
          <w:b/>
          <w:szCs w:val="20"/>
        </w:rPr>
        <w:t xml:space="preserve"> ajoradan reunan ulkopuolelle</w:t>
      </w:r>
      <w:r w:rsidR="007E4971">
        <w:rPr>
          <w:szCs w:val="20"/>
        </w:rPr>
        <w:t xml:space="preserve"> pois lukien sellaiset kohdat</w:t>
      </w:r>
      <w:r w:rsidR="00FB0BC8">
        <w:rPr>
          <w:szCs w:val="20"/>
        </w:rPr>
        <w:t>, joissa tal</w:t>
      </w:r>
      <w:r w:rsidR="00FB0BC8">
        <w:rPr>
          <w:szCs w:val="20"/>
        </w:rPr>
        <w:t>o</w:t>
      </w:r>
      <w:r w:rsidR="00FB0BC8">
        <w:rPr>
          <w:szCs w:val="20"/>
        </w:rPr>
        <w:t xml:space="preserve">usmetsä </w:t>
      </w:r>
      <w:r>
        <w:rPr>
          <w:szCs w:val="20"/>
        </w:rPr>
        <w:t>tai</w:t>
      </w:r>
      <w:r w:rsidR="00DB7690">
        <w:rPr>
          <w:szCs w:val="20"/>
        </w:rPr>
        <w:t xml:space="preserve"> jokin</w:t>
      </w:r>
      <w:r>
        <w:rPr>
          <w:szCs w:val="20"/>
        </w:rPr>
        <w:t xml:space="preserve"> rakennus </w:t>
      </w:r>
      <w:r w:rsidR="00FB0BC8">
        <w:rPr>
          <w:szCs w:val="20"/>
        </w:rPr>
        <w:t>sijaitsee lähempänä kuin 2 m etäisyydellä ajoradan reunasta. Tällöin tiea</w:t>
      </w:r>
      <w:r w:rsidR="00BB7DA8">
        <w:rPr>
          <w:szCs w:val="20"/>
        </w:rPr>
        <w:t xml:space="preserve">lue </w:t>
      </w:r>
      <w:r w:rsidR="007E4971">
        <w:rPr>
          <w:szCs w:val="20"/>
        </w:rPr>
        <w:t>ulottuisi</w:t>
      </w:r>
      <w:r w:rsidR="00FB0BC8">
        <w:rPr>
          <w:szCs w:val="20"/>
        </w:rPr>
        <w:t xml:space="preserve"> metsän</w:t>
      </w:r>
      <w:r w:rsidR="00DB7690">
        <w:rPr>
          <w:szCs w:val="20"/>
        </w:rPr>
        <w:t xml:space="preserve"> tai rakennuksen</w:t>
      </w:r>
      <w:r w:rsidR="00FB0BC8">
        <w:rPr>
          <w:szCs w:val="20"/>
        </w:rPr>
        <w:t xml:space="preserve"> reunaan asti.</w:t>
      </w:r>
      <w:r w:rsidR="007E2D3B">
        <w:rPr>
          <w:szCs w:val="20"/>
        </w:rPr>
        <w:t xml:space="preserve"> </w:t>
      </w:r>
      <w:r w:rsidR="00FB0BC8">
        <w:rPr>
          <w:szCs w:val="20"/>
        </w:rPr>
        <w:t>Määritelmän muutoksella</w:t>
      </w:r>
      <w:r w:rsidR="007E2D3B">
        <w:rPr>
          <w:szCs w:val="20"/>
        </w:rPr>
        <w:t xml:space="preserve"> varmistettaisiin se, että</w:t>
      </w:r>
      <w:r w:rsidR="007E4971">
        <w:rPr>
          <w:szCs w:val="20"/>
        </w:rPr>
        <w:t xml:space="preserve"> johtojen sijoittamisesta voidaan </w:t>
      </w:r>
      <w:r w:rsidR="00492FCA">
        <w:rPr>
          <w:szCs w:val="20"/>
        </w:rPr>
        <w:t xml:space="preserve">sopia </w:t>
      </w:r>
      <w:r w:rsidR="007E4971">
        <w:rPr>
          <w:szCs w:val="20"/>
        </w:rPr>
        <w:t xml:space="preserve">mahdollisemman </w:t>
      </w:r>
      <w:r w:rsidR="00492FCA">
        <w:rPr>
          <w:szCs w:val="20"/>
        </w:rPr>
        <w:t>usein</w:t>
      </w:r>
      <w:r w:rsidR="007E4971">
        <w:rPr>
          <w:szCs w:val="20"/>
        </w:rPr>
        <w:t xml:space="preserve"> yksiselitteisesti </w:t>
      </w:r>
      <w:r w:rsidR="00DB7690">
        <w:rPr>
          <w:szCs w:val="20"/>
        </w:rPr>
        <w:t>pelkästään</w:t>
      </w:r>
      <w:r w:rsidR="00FB0BC8">
        <w:rPr>
          <w:szCs w:val="20"/>
        </w:rPr>
        <w:t xml:space="preserve"> tie</w:t>
      </w:r>
      <w:r w:rsidR="00FB0BC8">
        <w:rPr>
          <w:szCs w:val="20"/>
        </w:rPr>
        <w:t>n</w:t>
      </w:r>
      <w:r w:rsidR="00FB0BC8">
        <w:rPr>
          <w:szCs w:val="20"/>
        </w:rPr>
        <w:t>hoitokunnan</w:t>
      </w:r>
      <w:r w:rsidR="007E4971">
        <w:rPr>
          <w:szCs w:val="20"/>
        </w:rPr>
        <w:t xml:space="preserve"> kanssa</w:t>
      </w:r>
      <w:r w:rsidR="00FB0BC8">
        <w:rPr>
          <w:szCs w:val="20"/>
        </w:rPr>
        <w:t>.</w:t>
      </w:r>
    </w:p>
    <w:p w14:paraId="44F99609" w14:textId="77777777" w:rsidR="00754063" w:rsidRDefault="00754063" w:rsidP="000A4FB1">
      <w:pPr>
        <w:tabs>
          <w:tab w:val="left" w:pos="567"/>
        </w:tabs>
        <w:rPr>
          <w:szCs w:val="20"/>
        </w:rPr>
      </w:pPr>
    </w:p>
    <w:p w14:paraId="35FDBE99" w14:textId="3928DB54" w:rsidR="00754063" w:rsidRDefault="00754063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Verkonrakennushankkeiden yhteydessä on tullut epäselvyyksiä myös sen osalta, missä yksityistie </w:t>
      </w:r>
      <w:r w:rsidR="00492FCA">
        <w:rPr>
          <w:szCs w:val="20"/>
        </w:rPr>
        <w:t>tosiasiallisesti</w:t>
      </w:r>
      <w:r>
        <w:rPr>
          <w:szCs w:val="20"/>
        </w:rPr>
        <w:t xml:space="preserve"> sijaitsee. Tien sijainti on voinut vuosikymmenten aikana siirtyä alkuperäisestä tai tie on alun perin rakennettu hieman eri paikkaan kuin on suunniteltu. </w:t>
      </w:r>
      <w:r w:rsidR="007E4971">
        <w:rPr>
          <w:szCs w:val="20"/>
        </w:rPr>
        <w:t>Toisinaan verkonrakennushan</w:t>
      </w:r>
      <w:r w:rsidR="007E4971">
        <w:rPr>
          <w:szCs w:val="20"/>
        </w:rPr>
        <w:t>k</w:t>
      </w:r>
      <w:r w:rsidR="007E4971">
        <w:rPr>
          <w:szCs w:val="20"/>
        </w:rPr>
        <w:t>keiden yhteydessä</w:t>
      </w:r>
      <w:r>
        <w:rPr>
          <w:szCs w:val="20"/>
        </w:rPr>
        <w:t xml:space="preserve"> tien sijainti on jouduttu varmistamaan Maanmittauslaitoksen tietoimituksella, mikä johtaa verkonrakennushankkeiden kustannusten nousuun. </w:t>
      </w:r>
      <w:r w:rsidRPr="009A4474">
        <w:rPr>
          <w:b/>
          <w:szCs w:val="20"/>
        </w:rPr>
        <w:t>Ehdotamme tiealueen määrite</w:t>
      </w:r>
      <w:r w:rsidRPr="009A4474">
        <w:rPr>
          <w:b/>
          <w:szCs w:val="20"/>
        </w:rPr>
        <w:t>l</w:t>
      </w:r>
      <w:r w:rsidRPr="009A4474">
        <w:rPr>
          <w:b/>
          <w:szCs w:val="20"/>
        </w:rPr>
        <w:t>mään seuraavaa lisäystä tien sijainnin osalta</w:t>
      </w:r>
      <w:r w:rsidRPr="009A4474">
        <w:rPr>
          <w:b/>
          <w:i/>
          <w:szCs w:val="20"/>
        </w:rPr>
        <w:t xml:space="preserve">: ”Yksityistien sijainti määräytyy </w:t>
      </w:r>
      <w:r w:rsidR="007E4971">
        <w:rPr>
          <w:b/>
          <w:i/>
          <w:szCs w:val="20"/>
        </w:rPr>
        <w:t>tien fyys</w:t>
      </w:r>
      <w:r w:rsidR="007E4971">
        <w:rPr>
          <w:b/>
          <w:i/>
          <w:szCs w:val="20"/>
        </w:rPr>
        <w:t>i</w:t>
      </w:r>
      <w:r w:rsidR="007E4971">
        <w:rPr>
          <w:b/>
          <w:i/>
          <w:szCs w:val="20"/>
        </w:rPr>
        <w:t>sen sijaintinsa</w:t>
      </w:r>
      <w:r w:rsidRPr="009A4474">
        <w:rPr>
          <w:b/>
          <w:i/>
          <w:szCs w:val="20"/>
        </w:rPr>
        <w:t xml:space="preserve"> mukaiseksi, ellei tien </w:t>
      </w:r>
      <w:r w:rsidR="00130491">
        <w:rPr>
          <w:b/>
          <w:i/>
          <w:szCs w:val="20"/>
        </w:rPr>
        <w:t>sijaintia ole riitautettu.</w:t>
      </w:r>
      <w:r w:rsidR="001E32F0">
        <w:rPr>
          <w:b/>
          <w:i/>
          <w:szCs w:val="20"/>
        </w:rPr>
        <w:t>”</w:t>
      </w:r>
      <w:r w:rsidR="009A4474">
        <w:rPr>
          <w:szCs w:val="20"/>
        </w:rPr>
        <w:t xml:space="preserve"> M</w:t>
      </w:r>
      <w:r>
        <w:rPr>
          <w:szCs w:val="20"/>
        </w:rPr>
        <w:t>uutos vähentäisi tietoimitu</w:t>
      </w:r>
      <w:r>
        <w:rPr>
          <w:szCs w:val="20"/>
        </w:rPr>
        <w:t>s</w:t>
      </w:r>
      <w:r>
        <w:rPr>
          <w:szCs w:val="20"/>
        </w:rPr>
        <w:t>ten tarvetta ja alent</w:t>
      </w:r>
      <w:r w:rsidR="00492FCA">
        <w:rPr>
          <w:szCs w:val="20"/>
        </w:rPr>
        <w:t xml:space="preserve">aisi verkonrakentamisen </w:t>
      </w:r>
      <w:r>
        <w:rPr>
          <w:szCs w:val="20"/>
        </w:rPr>
        <w:t xml:space="preserve">kustannuksia. </w:t>
      </w:r>
    </w:p>
    <w:p w14:paraId="6285B990" w14:textId="77777777" w:rsidR="00492FCA" w:rsidRDefault="00492FCA" w:rsidP="000A4FB1">
      <w:pPr>
        <w:tabs>
          <w:tab w:val="left" w:pos="567"/>
        </w:tabs>
        <w:rPr>
          <w:szCs w:val="20"/>
        </w:rPr>
      </w:pPr>
    </w:p>
    <w:p w14:paraId="3F2CBC2E" w14:textId="77777777" w:rsidR="002B65AE" w:rsidRDefault="002B65AE" w:rsidP="000A4FB1">
      <w:pPr>
        <w:tabs>
          <w:tab w:val="left" w:pos="567"/>
        </w:tabs>
        <w:rPr>
          <w:szCs w:val="20"/>
        </w:rPr>
      </w:pPr>
    </w:p>
    <w:p w14:paraId="323BF5A5" w14:textId="77777777" w:rsidR="002B65AE" w:rsidRPr="002B65AE" w:rsidRDefault="002B65AE" w:rsidP="000A4FB1">
      <w:pPr>
        <w:tabs>
          <w:tab w:val="left" w:pos="567"/>
        </w:tabs>
        <w:rPr>
          <w:b/>
          <w:szCs w:val="20"/>
        </w:rPr>
      </w:pPr>
      <w:r w:rsidRPr="002B65AE">
        <w:rPr>
          <w:b/>
          <w:szCs w:val="20"/>
        </w:rPr>
        <w:t>TIENKÄYTTÖMAKSUT</w:t>
      </w:r>
    </w:p>
    <w:p w14:paraId="414B98FA" w14:textId="77777777" w:rsidR="002B65AE" w:rsidRDefault="002B65AE" w:rsidP="000A4FB1">
      <w:pPr>
        <w:tabs>
          <w:tab w:val="left" w:pos="567"/>
        </w:tabs>
        <w:rPr>
          <w:szCs w:val="20"/>
          <w:u w:val="single"/>
        </w:rPr>
      </w:pPr>
    </w:p>
    <w:p w14:paraId="0C388717" w14:textId="42CEC6E8" w:rsidR="002B65AE" w:rsidRPr="00941A9F" w:rsidRDefault="00941A9F" w:rsidP="000A4FB1">
      <w:pPr>
        <w:tabs>
          <w:tab w:val="left" w:pos="567"/>
        </w:tabs>
        <w:rPr>
          <w:szCs w:val="20"/>
        </w:rPr>
      </w:pPr>
      <w:r w:rsidRPr="00941A9F">
        <w:rPr>
          <w:szCs w:val="20"/>
        </w:rPr>
        <w:t>Sä</w:t>
      </w:r>
      <w:r>
        <w:rPr>
          <w:szCs w:val="20"/>
        </w:rPr>
        <w:t xml:space="preserve">hköverkonhaltijat korjaavat ja tarvittaessa korvaavat yksityistien käytöstä aiheutuneet vahingot. Verkonhaltijat käyttävät yksityisteitä lähinnä verkon asennusvaiheessa sekä erittäin harvoin huolto- ja kunnossapidon yhteydessä. Ottaen huomioon käytön vähäisyys, aiheutettujen vahinkojen korjaus ja korvaaminen sekä se, että yksityistiealueelle sijoitettu sähkönjakeluverkko palvelee tavallisesti vain kyseisen tien osakkaita, </w:t>
      </w:r>
      <w:r w:rsidRPr="00F97971">
        <w:rPr>
          <w:b/>
          <w:szCs w:val="20"/>
        </w:rPr>
        <w:t xml:space="preserve">pidämme </w:t>
      </w:r>
      <w:r w:rsidR="001E32F0">
        <w:rPr>
          <w:b/>
          <w:szCs w:val="20"/>
        </w:rPr>
        <w:t>erittäin tärkeänä</w:t>
      </w:r>
      <w:r w:rsidRPr="00F97971">
        <w:rPr>
          <w:b/>
          <w:szCs w:val="20"/>
        </w:rPr>
        <w:t xml:space="preserve">, ettei sähkönjakeluverkonhaltijoilta </w:t>
      </w:r>
      <w:r w:rsidR="00492FCA">
        <w:rPr>
          <w:b/>
          <w:szCs w:val="20"/>
        </w:rPr>
        <w:t>aleta</w:t>
      </w:r>
      <w:r w:rsidRPr="00F97971">
        <w:rPr>
          <w:b/>
          <w:szCs w:val="20"/>
        </w:rPr>
        <w:t xml:space="preserve"> periä</w:t>
      </w:r>
      <w:r w:rsidR="001E32F0">
        <w:rPr>
          <w:b/>
          <w:szCs w:val="20"/>
        </w:rPr>
        <w:t xml:space="preserve"> </w:t>
      </w:r>
      <w:r w:rsidR="001E32F0" w:rsidRPr="00F97971">
        <w:rPr>
          <w:b/>
          <w:szCs w:val="20"/>
        </w:rPr>
        <w:t>lakimuutoksen myötä</w:t>
      </w:r>
      <w:r w:rsidRPr="00F97971">
        <w:rPr>
          <w:b/>
          <w:szCs w:val="20"/>
        </w:rPr>
        <w:t xml:space="preserve"> tienkäyttömaksuja</w:t>
      </w:r>
      <w:r>
        <w:rPr>
          <w:szCs w:val="20"/>
        </w:rPr>
        <w:t xml:space="preserve">. </w:t>
      </w:r>
    </w:p>
    <w:p w14:paraId="6FA32FC8" w14:textId="77777777" w:rsidR="000A4FB1" w:rsidRDefault="000A4FB1" w:rsidP="000A4FB1">
      <w:pPr>
        <w:tabs>
          <w:tab w:val="left" w:pos="567"/>
        </w:tabs>
        <w:rPr>
          <w:szCs w:val="20"/>
        </w:rPr>
      </w:pPr>
    </w:p>
    <w:p w14:paraId="626CEEDC" w14:textId="77777777" w:rsidR="008630A5" w:rsidRDefault="008630A5" w:rsidP="000A4FB1">
      <w:pPr>
        <w:tabs>
          <w:tab w:val="left" w:pos="567"/>
        </w:tabs>
        <w:rPr>
          <w:szCs w:val="20"/>
        </w:rPr>
      </w:pPr>
    </w:p>
    <w:p w14:paraId="08145AA6" w14:textId="77777777" w:rsidR="000A4FB1" w:rsidRDefault="000A4FB1" w:rsidP="000A4FB1">
      <w:pPr>
        <w:tabs>
          <w:tab w:val="left" w:pos="567"/>
        </w:tabs>
        <w:rPr>
          <w:rFonts w:cs="Verdana"/>
          <w:b/>
          <w:color w:val="000000"/>
          <w:szCs w:val="20"/>
        </w:rPr>
      </w:pPr>
      <w:r>
        <w:rPr>
          <w:rFonts w:cs="Verdana"/>
          <w:b/>
          <w:color w:val="000000"/>
          <w:szCs w:val="20"/>
        </w:rPr>
        <w:t>YHTEENVETO</w:t>
      </w:r>
    </w:p>
    <w:p w14:paraId="0FE634ED" w14:textId="77777777" w:rsidR="000A4FB1" w:rsidRDefault="000A4FB1" w:rsidP="000A4FB1">
      <w:pPr>
        <w:ind w:left="567"/>
        <w:rPr>
          <w:rFonts w:cs="Verdana"/>
          <w:b/>
          <w:color w:val="000000"/>
          <w:szCs w:val="20"/>
        </w:rPr>
      </w:pPr>
    </w:p>
    <w:p w14:paraId="0D89186E" w14:textId="7C4E8C75" w:rsidR="000A4FB1" w:rsidRDefault="000A4FB1" w:rsidP="000A4FB1">
      <w:pPr>
        <w:tabs>
          <w:tab w:val="left" w:pos="567"/>
        </w:tabs>
        <w:rPr>
          <w:szCs w:val="20"/>
        </w:rPr>
      </w:pPr>
      <w:r>
        <w:rPr>
          <w:szCs w:val="20"/>
        </w:rPr>
        <w:t>Kaiken kaikkiaan Energiateollisuus suhtautuu yksityistielainsäädännön uudistamiseen positiivisesti ja</w:t>
      </w:r>
      <w:r w:rsidR="00325D68">
        <w:rPr>
          <w:szCs w:val="20"/>
        </w:rPr>
        <w:t xml:space="preserve"> n</w:t>
      </w:r>
      <w:r>
        <w:rPr>
          <w:szCs w:val="20"/>
        </w:rPr>
        <w:t>äkemyksemme mukaan</w:t>
      </w:r>
      <w:r w:rsidR="00325D68">
        <w:rPr>
          <w:szCs w:val="20"/>
        </w:rPr>
        <w:t xml:space="preserve"> hallituksen ”normien purku”</w:t>
      </w:r>
      <w:r w:rsidR="007E4971">
        <w:rPr>
          <w:szCs w:val="20"/>
        </w:rPr>
        <w:t xml:space="preserve"> -kärkihanke näkyy erinomaisesti</w:t>
      </w:r>
      <w:r w:rsidR="00325D68">
        <w:rPr>
          <w:szCs w:val="20"/>
        </w:rPr>
        <w:t xml:space="preserve"> hallituksen esitysluonnoksessa. Jotta lupamenettelyiden keventyminen varmistetaan sähköverkon rakentamisen osalta, pidämme tärkeänä, että ministeriö arvioisi vielä tiealueen määritelmän tarkentamista edellä esitetyn perusteella.</w:t>
      </w:r>
      <w:r w:rsidR="0070545E">
        <w:rPr>
          <w:szCs w:val="20"/>
        </w:rPr>
        <w:t xml:space="preserve"> Lisäksi on tärkeää, ettei verkonhaltijoita velvoiteta jatkossakaan maksamaan yksityistien käytöstä.</w:t>
      </w:r>
    </w:p>
    <w:p w14:paraId="5F7AED81" w14:textId="77777777" w:rsidR="00CB1BB5" w:rsidRDefault="00CB1BB5" w:rsidP="00823B78">
      <w:pPr>
        <w:tabs>
          <w:tab w:val="left" w:pos="567"/>
        </w:tabs>
        <w:rPr>
          <w:szCs w:val="20"/>
        </w:rPr>
      </w:pPr>
    </w:p>
    <w:p w14:paraId="09F65AE3" w14:textId="77777777" w:rsidR="00CB1BB5" w:rsidRDefault="00CB1BB5" w:rsidP="00823B78">
      <w:pPr>
        <w:tabs>
          <w:tab w:val="left" w:pos="567"/>
        </w:tabs>
        <w:rPr>
          <w:szCs w:val="20"/>
        </w:rPr>
      </w:pPr>
    </w:p>
    <w:p w14:paraId="4B0974F4" w14:textId="77777777" w:rsidR="008120CA" w:rsidRDefault="008120CA" w:rsidP="00823B78">
      <w:pPr>
        <w:tabs>
          <w:tab w:val="left" w:pos="567"/>
        </w:tabs>
        <w:rPr>
          <w:szCs w:val="20"/>
        </w:rPr>
      </w:pPr>
    </w:p>
    <w:p w14:paraId="44D8A136" w14:textId="77777777" w:rsidR="003C51E4" w:rsidRDefault="003C51E4" w:rsidP="00823B78">
      <w:pPr>
        <w:tabs>
          <w:tab w:val="left" w:pos="567"/>
        </w:tabs>
        <w:rPr>
          <w:szCs w:val="20"/>
        </w:rPr>
      </w:pPr>
      <w:r>
        <w:rPr>
          <w:szCs w:val="20"/>
        </w:rPr>
        <w:t>Ystävällisin terveisin</w:t>
      </w:r>
    </w:p>
    <w:p w14:paraId="45AD7606" w14:textId="77777777" w:rsidR="00CF196E" w:rsidRDefault="00CF196E" w:rsidP="00823B78">
      <w:pPr>
        <w:tabs>
          <w:tab w:val="left" w:pos="567"/>
        </w:tabs>
        <w:rPr>
          <w:szCs w:val="20"/>
        </w:rPr>
      </w:pPr>
    </w:p>
    <w:p w14:paraId="2A95A31E" w14:textId="77777777" w:rsidR="00FC537E" w:rsidRDefault="00FC537E" w:rsidP="00823B78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Kenneth Hänninen </w:t>
      </w:r>
    </w:p>
    <w:p w14:paraId="499F6EB2" w14:textId="77777777" w:rsidR="00FC537E" w:rsidRDefault="00FC537E" w:rsidP="00823B78">
      <w:pPr>
        <w:tabs>
          <w:tab w:val="left" w:pos="567"/>
        </w:tabs>
        <w:rPr>
          <w:szCs w:val="20"/>
        </w:rPr>
      </w:pPr>
      <w:r>
        <w:rPr>
          <w:szCs w:val="20"/>
        </w:rPr>
        <w:t>Johtaja</w:t>
      </w:r>
      <w:r w:rsidR="004F6796">
        <w:rPr>
          <w:szCs w:val="20"/>
        </w:rPr>
        <w:t xml:space="preserve">, </w:t>
      </w:r>
      <w:r w:rsidR="00EB0F24">
        <w:rPr>
          <w:szCs w:val="20"/>
        </w:rPr>
        <w:t>Energiaverkot</w:t>
      </w:r>
    </w:p>
    <w:p w14:paraId="0466705E" w14:textId="77777777" w:rsidR="00BA36F5" w:rsidRDefault="004F6796" w:rsidP="00823B78">
      <w:pPr>
        <w:tabs>
          <w:tab w:val="left" w:pos="567"/>
        </w:tabs>
        <w:rPr>
          <w:szCs w:val="20"/>
        </w:rPr>
      </w:pPr>
      <w:r>
        <w:rPr>
          <w:szCs w:val="20"/>
        </w:rPr>
        <w:t>Energiateollisuus ry</w:t>
      </w:r>
      <w:r w:rsidR="003F4961">
        <w:rPr>
          <w:szCs w:val="20"/>
        </w:rPr>
        <w:t xml:space="preserve"> </w:t>
      </w:r>
    </w:p>
    <w:p w14:paraId="68F1877C" w14:textId="77777777" w:rsidR="003D1328" w:rsidRDefault="003D1328" w:rsidP="00823B78">
      <w:pPr>
        <w:tabs>
          <w:tab w:val="left" w:pos="567"/>
        </w:tabs>
        <w:rPr>
          <w:szCs w:val="20"/>
        </w:rPr>
      </w:pPr>
    </w:p>
    <w:sectPr w:rsidR="003D1328" w:rsidSect="00E71EF9">
      <w:headerReference w:type="default" r:id="rId9"/>
      <w:headerReference w:type="first" r:id="rId10"/>
      <w:footerReference w:type="first" r:id="rId11"/>
      <w:pgSz w:w="11906" w:h="16838" w:code="9"/>
      <w:pgMar w:top="1134" w:right="566" w:bottom="669" w:left="1134" w:header="709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B5E2B" w14:textId="77777777" w:rsidR="007024BB" w:rsidRDefault="007024BB">
      <w:r>
        <w:separator/>
      </w:r>
    </w:p>
  </w:endnote>
  <w:endnote w:type="continuationSeparator" w:id="0">
    <w:p w14:paraId="26493AA9" w14:textId="77777777" w:rsidR="007024BB" w:rsidRDefault="0070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0261" w14:textId="77777777" w:rsidR="004D33EB" w:rsidRDefault="004D33EB" w:rsidP="00387957">
    <w:pPr>
      <w:pStyle w:val="Alatunniste"/>
      <w:ind w:left="5812"/>
      <w:rPr>
        <w:b/>
      </w:rPr>
    </w:pPr>
    <w:r>
      <w:rPr>
        <w:b/>
      </w:rPr>
      <w:t xml:space="preserve">Energiateollisuus ry </w:t>
    </w:r>
  </w:p>
  <w:p w14:paraId="6E811402" w14:textId="77777777" w:rsidR="004D33EB" w:rsidRDefault="004D33EB" w:rsidP="00387957">
    <w:pPr>
      <w:pStyle w:val="Alatunniste"/>
      <w:ind w:left="5812"/>
    </w:pPr>
    <w:r>
      <w:t xml:space="preserve">Fredrikinkatu 51–53 B, 00100 Helsinki </w:t>
    </w:r>
  </w:p>
  <w:p w14:paraId="68E98995" w14:textId="77777777" w:rsidR="004D33EB" w:rsidRDefault="004D33EB" w:rsidP="00387957">
    <w:pPr>
      <w:pStyle w:val="Alatunniste"/>
      <w:ind w:left="5812"/>
    </w:pPr>
    <w:r>
      <w:t>PL 100, 00101 Helsinki</w:t>
    </w:r>
  </w:p>
  <w:p w14:paraId="625018E1" w14:textId="77777777" w:rsidR="004D33EB" w:rsidRDefault="004D33EB" w:rsidP="00387957">
    <w:pPr>
      <w:pStyle w:val="Alatunniste"/>
      <w:ind w:left="5812"/>
    </w:pPr>
    <w:r>
      <w:t>Puhelin: (09) 530 520, faksi: (09) 5305 2900</w:t>
    </w:r>
  </w:p>
  <w:p w14:paraId="35D76454" w14:textId="77777777" w:rsidR="004D33EB" w:rsidRPr="0021472A" w:rsidRDefault="004D33EB" w:rsidP="00387957">
    <w:pPr>
      <w:pStyle w:val="Alatunniste"/>
      <w:ind w:left="5812"/>
    </w:pPr>
    <w:r>
      <w:t>www.energia.fi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E92F5" w14:textId="77777777" w:rsidR="007024BB" w:rsidRDefault="007024BB">
      <w:r>
        <w:separator/>
      </w:r>
    </w:p>
  </w:footnote>
  <w:footnote w:type="continuationSeparator" w:id="0">
    <w:p w14:paraId="62956477" w14:textId="77777777" w:rsidR="007024BB" w:rsidRDefault="0070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42E6" w14:textId="77777777" w:rsidR="004D33EB" w:rsidRDefault="004D33EB" w:rsidP="004D6D01">
    <w:pPr>
      <w:pStyle w:val="Yltunniste"/>
      <w:tabs>
        <w:tab w:val="clear" w:pos="4819"/>
        <w:tab w:val="clear" w:pos="9638"/>
        <w:tab w:val="left" w:pos="3434"/>
      </w:tabs>
      <w:jc w:val="right"/>
      <w:rPr>
        <w:snapToGrid w:val="0"/>
      </w:rPr>
    </w:pPr>
  </w:p>
  <w:p w14:paraId="0FA046D4" w14:textId="3F47687B" w:rsidR="004D33EB" w:rsidRDefault="004D33EB" w:rsidP="004D6D01">
    <w:pPr>
      <w:pStyle w:val="Yltunniste"/>
      <w:tabs>
        <w:tab w:val="clear" w:pos="4819"/>
        <w:tab w:val="clear" w:pos="9638"/>
        <w:tab w:val="left" w:pos="3434"/>
      </w:tabs>
      <w:jc w:val="right"/>
      <w:rPr>
        <w:snapToGrid w:val="0"/>
      </w:rPr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1433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(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1433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  <w:p w14:paraId="12C9DB41" w14:textId="77777777" w:rsidR="004D33EB" w:rsidRDefault="004D33EB" w:rsidP="004D6D01">
    <w:pPr>
      <w:pStyle w:val="Yltunniste"/>
      <w:tabs>
        <w:tab w:val="clear" w:pos="4819"/>
        <w:tab w:val="clear" w:pos="9638"/>
        <w:tab w:val="left" w:pos="3434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36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08"/>
      <w:gridCol w:w="2689"/>
      <w:gridCol w:w="2459"/>
      <w:gridCol w:w="580"/>
    </w:tblGrid>
    <w:tr w:rsidR="004D33EB" w14:paraId="2F67FC5E" w14:textId="77777777" w:rsidTr="00E71EF9">
      <w:trPr>
        <w:cantSplit/>
        <w:trHeight w:hRule="exact" w:val="309"/>
      </w:trPr>
      <w:tc>
        <w:tcPr>
          <w:tcW w:w="5308" w:type="dxa"/>
          <w:vMerge w:val="restart"/>
        </w:tcPr>
        <w:p w14:paraId="76458033" w14:textId="77777777" w:rsidR="004D33EB" w:rsidRDefault="004D33EB" w:rsidP="00E71EF9">
          <w:pPr>
            <w:pStyle w:val="Yltunniste"/>
            <w:tabs>
              <w:tab w:val="clear" w:pos="9638"/>
            </w:tabs>
          </w:pPr>
          <w:r>
            <w:rPr>
              <w:noProof/>
            </w:rPr>
            <w:drawing>
              <wp:inline distT="0" distB="0" distL="0" distR="0" wp14:anchorId="434523E1" wp14:editId="4E7E4342">
                <wp:extent cx="2028825" cy="447675"/>
                <wp:effectExtent l="0" t="0" r="9525" b="9525"/>
                <wp:docPr id="4" name="Kuva 4" descr="LA1_R3V9_Energiateolli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1_R3V9_Energiateolli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8" w:type="dxa"/>
          <w:gridSpan w:val="3"/>
        </w:tcPr>
        <w:p w14:paraId="63542DA5" w14:textId="77777777" w:rsidR="004D33EB" w:rsidRDefault="004D33EB" w:rsidP="005B057F">
          <w:pPr>
            <w:pStyle w:val="Yltunniste"/>
          </w:pPr>
        </w:p>
      </w:tc>
    </w:tr>
    <w:tr w:rsidR="004D33EB" w14:paraId="1D7B66B4" w14:textId="77777777" w:rsidTr="00E71EF9">
      <w:trPr>
        <w:cantSplit/>
        <w:trHeight w:hRule="exact" w:val="227"/>
      </w:trPr>
      <w:tc>
        <w:tcPr>
          <w:tcW w:w="5308" w:type="dxa"/>
          <w:vMerge/>
        </w:tcPr>
        <w:p w14:paraId="43496B6E" w14:textId="77777777" w:rsidR="004D33EB" w:rsidRDefault="004D33EB" w:rsidP="005B057F">
          <w:pPr>
            <w:pStyle w:val="Yltunniste"/>
          </w:pPr>
        </w:p>
      </w:tc>
      <w:tc>
        <w:tcPr>
          <w:tcW w:w="2689" w:type="dxa"/>
          <w:vMerge w:val="restart"/>
        </w:tcPr>
        <w:p w14:paraId="72AB2729" w14:textId="77777777" w:rsidR="004D33EB" w:rsidRDefault="00DB7690" w:rsidP="005B057F">
          <w:pPr>
            <w:pStyle w:val="Yltunniste"/>
            <w:rPr>
              <w:b/>
            </w:rPr>
          </w:pPr>
          <w:r>
            <w:rPr>
              <w:b/>
            </w:rPr>
            <w:t>ENERGIAVERKOT</w:t>
          </w:r>
        </w:p>
      </w:tc>
      <w:tc>
        <w:tcPr>
          <w:tcW w:w="2459" w:type="dxa"/>
        </w:tcPr>
        <w:p w14:paraId="2B0A45AF" w14:textId="16404D73" w:rsidR="004D33EB" w:rsidRDefault="004D33EB" w:rsidP="00E71EF9">
          <w:pPr>
            <w:pStyle w:val="Yltunniste"/>
            <w:tabs>
              <w:tab w:val="left" w:pos="1866"/>
            </w:tabs>
            <w:rPr>
              <w:b/>
            </w:rPr>
          </w:pPr>
          <w:r>
            <w:rPr>
              <w:b/>
            </w:rPr>
            <w:t xml:space="preserve">LAUSUNTO             </w:t>
          </w:r>
          <w:r w:rsidRPr="00E71EF9">
            <w:rPr>
              <w:b/>
            </w:rPr>
            <w:t>1(</w:t>
          </w:r>
          <w:r w:rsidRPr="00E71EF9">
            <w:rPr>
              <w:rStyle w:val="Sivunumero"/>
              <w:b/>
            </w:rPr>
            <w:fldChar w:fldCharType="begin"/>
          </w:r>
          <w:r w:rsidRPr="00E71EF9">
            <w:rPr>
              <w:rStyle w:val="Sivunumero"/>
              <w:b/>
            </w:rPr>
            <w:instrText xml:space="preserve"> NUMPAGES </w:instrText>
          </w:r>
          <w:r w:rsidRPr="00E71EF9">
            <w:rPr>
              <w:rStyle w:val="Sivunumero"/>
              <w:b/>
            </w:rPr>
            <w:fldChar w:fldCharType="separate"/>
          </w:r>
          <w:r w:rsidR="0091433A">
            <w:rPr>
              <w:rStyle w:val="Sivunumero"/>
              <w:b/>
              <w:noProof/>
            </w:rPr>
            <w:t>2</w:t>
          </w:r>
          <w:r w:rsidRPr="00E71EF9">
            <w:rPr>
              <w:rStyle w:val="Sivunumero"/>
              <w:b/>
            </w:rPr>
            <w:fldChar w:fldCharType="end"/>
          </w:r>
          <w:r w:rsidRPr="00E71EF9">
            <w:rPr>
              <w:rStyle w:val="Sivunumero"/>
              <w:b/>
            </w:rPr>
            <w:t>)</w:t>
          </w:r>
        </w:p>
      </w:tc>
      <w:tc>
        <w:tcPr>
          <w:tcW w:w="580" w:type="dxa"/>
        </w:tcPr>
        <w:p w14:paraId="442012BB" w14:textId="77777777" w:rsidR="004D33EB" w:rsidRDefault="004D33EB" w:rsidP="005B057F">
          <w:pPr>
            <w:pStyle w:val="Yltunniste"/>
          </w:pPr>
        </w:p>
      </w:tc>
    </w:tr>
    <w:tr w:rsidR="004D33EB" w14:paraId="75A1D537" w14:textId="77777777" w:rsidTr="00E71EF9">
      <w:trPr>
        <w:cantSplit/>
        <w:trHeight w:hRule="exact" w:val="227"/>
      </w:trPr>
      <w:tc>
        <w:tcPr>
          <w:tcW w:w="5308" w:type="dxa"/>
          <w:vMerge/>
        </w:tcPr>
        <w:p w14:paraId="221FC7E8" w14:textId="77777777" w:rsidR="004D33EB" w:rsidRDefault="004D33EB" w:rsidP="005B057F">
          <w:pPr>
            <w:pStyle w:val="Yltunniste"/>
          </w:pPr>
        </w:p>
      </w:tc>
      <w:tc>
        <w:tcPr>
          <w:tcW w:w="2689" w:type="dxa"/>
          <w:vMerge/>
        </w:tcPr>
        <w:p w14:paraId="3844D1D2" w14:textId="77777777" w:rsidR="004D33EB" w:rsidRDefault="004D33EB" w:rsidP="005B057F">
          <w:pPr>
            <w:pStyle w:val="Yltunniste"/>
          </w:pPr>
        </w:p>
      </w:tc>
      <w:tc>
        <w:tcPr>
          <w:tcW w:w="3039" w:type="dxa"/>
          <w:gridSpan w:val="2"/>
          <w:vMerge w:val="restart"/>
        </w:tcPr>
        <w:p w14:paraId="43322427" w14:textId="77777777" w:rsidR="004D33EB" w:rsidRDefault="004D33EB" w:rsidP="005B057F">
          <w:pPr>
            <w:pStyle w:val="Yltunniste"/>
          </w:pPr>
        </w:p>
      </w:tc>
    </w:tr>
    <w:tr w:rsidR="004D33EB" w14:paraId="6122F620" w14:textId="77777777" w:rsidTr="00E71EF9">
      <w:trPr>
        <w:cantSplit/>
        <w:trHeight w:hRule="exact" w:val="227"/>
      </w:trPr>
      <w:tc>
        <w:tcPr>
          <w:tcW w:w="5308" w:type="dxa"/>
          <w:vMerge/>
        </w:tcPr>
        <w:p w14:paraId="5C7D9225" w14:textId="77777777" w:rsidR="004D33EB" w:rsidRDefault="004D33EB" w:rsidP="005B057F">
          <w:pPr>
            <w:pStyle w:val="Yltunniste"/>
          </w:pPr>
        </w:p>
      </w:tc>
      <w:tc>
        <w:tcPr>
          <w:tcW w:w="2689" w:type="dxa"/>
        </w:tcPr>
        <w:p w14:paraId="585C7653" w14:textId="77777777" w:rsidR="004D33EB" w:rsidRDefault="003C7E91" w:rsidP="005B057F">
          <w:pPr>
            <w:pStyle w:val="Yltunniste"/>
          </w:pPr>
          <w:r>
            <w:t>Esa Niemelä</w:t>
          </w:r>
        </w:p>
      </w:tc>
      <w:tc>
        <w:tcPr>
          <w:tcW w:w="3039" w:type="dxa"/>
          <w:gridSpan w:val="2"/>
          <w:vMerge/>
        </w:tcPr>
        <w:p w14:paraId="6E3422AB" w14:textId="77777777" w:rsidR="004D33EB" w:rsidRDefault="004D33EB" w:rsidP="005B057F">
          <w:pPr>
            <w:pStyle w:val="Yltunniste"/>
          </w:pPr>
        </w:p>
      </w:tc>
    </w:tr>
    <w:tr w:rsidR="004D33EB" w14:paraId="4C974500" w14:textId="77777777" w:rsidTr="00E71EF9">
      <w:trPr>
        <w:cantSplit/>
        <w:trHeight w:hRule="exact" w:val="227"/>
      </w:trPr>
      <w:tc>
        <w:tcPr>
          <w:tcW w:w="5308" w:type="dxa"/>
          <w:vMerge/>
        </w:tcPr>
        <w:p w14:paraId="15491B25" w14:textId="77777777" w:rsidR="004D33EB" w:rsidRDefault="004D33EB" w:rsidP="005B057F">
          <w:pPr>
            <w:pStyle w:val="Yltunniste"/>
          </w:pPr>
        </w:p>
      </w:tc>
      <w:tc>
        <w:tcPr>
          <w:tcW w:w="2689" w:type="dxa"/>
        </w:tcPr>
        <w:p w14:paraId="30A31509" w14:textId="01EBEEF5" w:rsidR="004D33EB" w:rsidRDefault="00385B5B" w:rsidP="003C7E91">
          <w:pPr>
            <w:pStyle w:val="Yltunniste"/>
          </w:pPr>
          <w:r>
            <w:t>21</w:t>
          </w:r>
          <w:r w:rsidR="004D33EB">
            <w:t>.</w:t>
          </w:r>
          <w:r w:rsidR="0070545E">
            <w:t>3</w:t>
          </w:r>
          <w:r w:rsidR="00754063">
            <w:t>.2017</w:t>
          </w:r>
        </w:p>
      </w:tc>
      <w:tc>
        <w:tcPr>
          <w:tcW w:w="3039" w:type="dxa"/>
          <w:gridSpan w:val="2"/>
        </w:tcPr>
        <w:p w14:paraId="7B6AD5C1" w14:textId="77777777" w:rsidR="004D33EB" w:rsidRDefault="004D33EB" w:rsidP="005B057F">
          <w:pPr>
            <w:pStyle w:val="Yltunniste"/>
          </w:pPr>
        </w:p>
      </w:tc>
    </w:tr>
    <w:tr w:rsidR="004D33EB" w14:paraId="209C249C" w14:textId="77777777" w:rsidTr="00E71EF9">
      <w:trPr>
        <w:trHeight w:hRule="exact" w:val="412"/>
      </w:trPr>
      <w:tc>
        <w:tcPr>
          <w:tcW w:w="11036" w:type="dxa"/>
          <w:gridSpan w:val="4"/>
        </w:tcPr>
        <w:p w14:paraId="623EDC73" w14:textId="77777777" w:rsidR="004D33EB" w:rsidRDefault="004D33EB" w:rsidP="00E71EF9">
          <w:pPr>
            <w:pStyle w:val="Yltunniste"/>
            <w:tabs>
              <w:tab w:val="clear" w:pos="9638"/>
            </w:tabs>
          </w:pPr>
        </w:p>
      </w:tc>
    </w:tr>
  </w:tbl>
  <w:p w14:paraId="21353FAD" w14:textId="77777777" w:rsidR="004D33EB" w:rsidRDefault="004D33E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62C"/>
    <w:multiLevelType w:val="hybridMultilevel"/>
    <w:tmpl w:val="E13658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367B"/>
    <w:multiLevelType w:val="hybridMultilevel"/>
    <w:tmpl w:val="AF281666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B032104"/>
    <w:multiLevelType w:val="hybridMultilevel"/>
    <w:tmpl w:val="A45A95B6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C0D7104"/>
    <w:multiLevelType w:val="hybridMultilevel"/>
    <w:tmpl w:val="E71A6F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223FD"/>
    <w:multiLevelType w:val="hybridMultilevel"/>
    <w:tmpl w:val="B7302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03EC">
      <w:start w:val="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0623E"/>
    <w:multiLevelType w:val="hybridMultilevel"/>
    <w:tmpl w:val="438A77C6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8D23D89"/>
    <w:multiLevelType w:val="hybridMultilevel"/>
    <w:tmpl w:val="F3361FF2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8D64513"/>
    <w:multiLevelType w:val="hybridMultilevel"/>
    <w:tmpl w:val="51C67C7E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06A19B2"/>
    <w:multiLevelType w:val="hybridMultilevel"/>
    <w:tmpl w:val="98D47268"/>
    <w:lvl w:ilvl="0" w:tplc="FCA05410"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</w:rPr>
    </w:lvl>
    <w:lvl w:ilvl="1" w:tplc="7DA81D42">
      <w:numFmt w:val="bullet"/>
      <w:lvlText w:val=""/>
      <w:lvlJc w:val="left"/>
      <w:pPr>
        <w:ind w:left="2385" w:hanging="1305"/>
      </w:pPr>
      <w:rPr>
        <w:rFonts w:ascii="Symbol" w:eastAsia="Calibri" w:hAnsi="Symbol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7988"/>
    <w:multiLevelType w:val="hybridMultilevel"/>
    <w:tmpl w:val="37C298A2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AAF0959"/>
    <w:multiLevelType w:val="hybridMultilevel"/>
    <w:tmpl w:val="9C9802A8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6217ECB"/>
    <w:multiLevelType w:val="hybridMultilevel"/>
    <w:tmpl w:val="EB8CD77A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91A50C0"/>
    <w:multiLevelType w:val="hybridMultilevel"/>
    <w:tmpl w:val="526C55FA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47F7283"/>
    <w:multiLevelType w:val="hybridMultilevel"/>
    <w:tmpl w:val="B59CCB02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A8D3CDC"/>
    <w:multiLevelType w:val="hybridMultilevel"/>
    <w:tmpl w:val="7FC6497A"/>
    <w:lvl w:ilvl="0" w:tplc="E06E57F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D9501A4"/>
    <w:multiLevelType w:val="hybridMultilevel"/>
    <w:tmpl w:val="2274FD84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F175A09"/>
    <w:multiLevelType w:val="hybridMultilevel"/>
    <w:tmpl w:val="C5BC632A"/>
    <w:lvl w:ilvl="0" w:tplc="E06E57F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2"/>
  </w:num>
  <w:num w:numId="7">
    <w:abstractNumId w:val="13"/>
  </w:num>
  <w:num w:numId="8">
    <w:abstractNumId w:val="15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16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96"/>
    <w:rsid w:val="00003DB1"/>
    <w:rsid w:val="00007780"/>
    <w:rsid w:val="00010F1A"/>
    <w:rsid w:val="0001193D"/>
    <w:rsid w:val="000124D5"/>
    <w:rsid w:val="00013AF5"/>
    <w:rsid w:val="00014704"/>
    <w:rsid w:val="00015F38"/>
    <w:rsid w:val="00016A47"/>
    <w:rsid w:val="00016F46"/>
    <w:rsid w:val="00017F9E"/>
    <w:rsid w:val="00020D48"/>
    <w:rsid w:val="0002207C"/>
    <w:rsid w:val="0003136B"/>
    <w:rsid w:val="0003242D"/>
    <w:rsid w:val="0004160D"/>
    <w:rsid w:val="00044B7D"/>
    <w:rsid w:val="000454F7"/>
    <w:rsid w:val="000508F5"/>
    <w:rsid w:val="00052E94"/>
    <w:rsid w:val="00053A5F"/>
    <w:rsid w:val="0005654C"/>
    <w:rsid w:val="0006170A"/>
    <w:rsid w:val="00061778"/>
    <w:rsid w:val="000635EC"/>
    <w:rsid w:val="00065777"/>
    <w:rsid w:val="00065BBA"/>
    <w:rsid w:val="00066321"/>
    <w:rsid w:val="00067130"/>
    <w:rsid w:val="000737E4"/>
    <w:rsid w:val="0007393B"/>
    <w:rsid w:val="00074948"/>
    <w:rsid w:val="00074B20"/>
    <w:rsid w:val="000757D1"/>
    <w:rsid w:val="00081922"/>
    <w:rsid w:val="00082A70"/>
    <w:rsid w:val="00090022"/>
    <w:rsid w:val="000909C7"/>
    <w:rsid w:val="00091E27"/>
    <w:rsid w:val="00094075"/>
    <w:rsid w:val="00094138"/>
    <w:rsid w:val="00094E49"/>
    <w:rsid w:val="00096D0A"/>
    <w:rsid w:val="000A07A1"/>
    <w:rsid w:val="000A4144"/>
    <w:rsid w:val="000A4FB1"/>
    <w:rsid w:val="000A6A64"/>
    <w:rsid w:val="000B466C"/>
    <w:rsid w:val="000B4D98"/>
    <w:rsid w:val="000B601C"/>
    <w:rsid w:val="000C5F03"/>
    <w:rsid w:val="000C6C87"/>
    <w:rsid w:val="000D1A11"/>
    <w:rsid w:val="000D1F19"/>
    <w:rsid w:val="000D2FC1"/>
    <w:rsid w:val="000D35BD"/>
    <w:rsid w:val="000D6D20"/>
    <w:rsid w:val="000E025A"/>
    <w:rsid w:val="000E1FC6"/>
    <w:rsid w:val="000F2A57"/>
    <w:rsid w:val="000F5554"/>
    <w:rsid w:val="000F7817"/>
    <w:rsid w:val="0010549F"/>
    <w:rsid w:val="001067B0"/>
    <w:rsid w:val="00110C6B"/>
    <w:rsid w:val="00110CAC"/>
    <w:rsid w:val="00112A36"/>
    <w:rsid w:val="00114719"/>
    <w:rsid w:val="00114B02"/>
    <w:rsid w:val="0012187D"/>
    <w:rsid w:val="00123565"/>
    <w:rsid w:val="00123BD5"/>
    <w:rsid w:val="00124A5D"/>
    <w:rsid w:val="00124EB0"/>
    <w:rsid w:val="00126AE2"/>
    <w:rsid w:val="00130491"/>
    <w:rsid w:val="0013225F"/>
    <w:rsid w:val="00132E4F"/>
    <w:rsid w:val="0013345A"/>
    <w:rsid w:val="001341FA"/>
    <w:rsid w:val="00136FAD"/>
    <w:rsid w:val="00141141"/>
    <w:rsid w:val="00144D57"/>
    <w:rsid w:val="001463FA"/>
    <w:rsid w:val="001470A3"/>
    <w:rsid w:val="00147192"/>
    <w:rsid w:val="00152899"/>
    <w:rsid w:val="0015690C"/>
    <w:rsid w:val="00160271"/>
    <w:rsid w:val="00161894"/>
    <w:rsid w:val="00162F47"/>
    <w:rsid w:val="00166D4B"/>
    <w:rsid w:val="001719BC"/>
    <w:rsid w:val="00171A31"/>
    <w:rsid w:val="00171E5B"/>
    <w:rsid w:val="001736A0"/>
    <w:rsid w:val="00180FF7"/>
    <w:rsid w:val="001910D1"/>
    <w:rsid w:val="001923DA"/>
    <w:rsid w:val="001A26B8"/>
    <w:rsid w:val="001A2D44"/>
    <w:rsid w:val="001B1611"/>
    <w:rsid w:val="001B2977"/>
    <w:rsid w:val="001C0BA6"/>
    <w:rsid w:val="001C4BCB"/>
    <w:rsid w:val="001D1AC5"/>
    <w:rsid w:val="001D4846"/>
    <w:rsid w:val="001D4BED"/>
    <w:rsid w:val="001D58B9"/>
    <w:rsid w:val="001D6B21"/>
    <w:rsid w:val="001E016F"/>
    <w:rsid w:val="001E1892"/>
    <w:rsid w:val="001E32F0"/>
    <w:rsid w:val="001E5169"/>
    <w:rsid w:val="001F0121"/>
    <w:rsid w:val="001F05DE"/>
    <w:rsid w:val="001F725D"/>
    <w:rsid w:val="00213A54"/>
    <w:rsid w:val="0021472A"/>
    <w:rsid w:val="0021688A"/>
    <w:rsid w:val="00223E7A"/>
    <w:rsid w:val="002279D6"/>
    <w:rsid w:val="0023246E"/>
    <w:rsid w:val="00235C75"/>
    <w:rsid w:val="00241019"/>
    <w:rsid w:val="002422C4"/>
    <w:rsid w:val="002429FD"/>
    <w:rsid w:val="002449C5"/>
    <w:rsid w:val="00244D60"/>
    <w:rsid w:val="00247EB5"/>
    <w:rsid w:val="002501DB"/>
    <w:rsid w:val="002528D2"/>
    <w:rsid w:val="002529C1"/>
    <w:rsid w:val="00254693"/>
    <w:rsid w:val="00257B26"/>
    <w:rsid w:val="00260483"/>
    <w:rsid w:val="00264108"/>
    <w:rsid w:val="002665C4"/>
    <w:rsid w:val="00266B66"/>
    <w:rsid w:val="0027131C"/>
    <w:rsid w:val="00275AF3"/>
    <w:rsid w:val="00276BA8"/>
    <w:rsid w:val="002776D2"/>
    <w:rsid w:val="00277A8F"/>
    <w:rsid w:val="00282013"/>
    <w:rsid w:val="0028605E"/>
    <w:rsid w:val="00296506"/>
    <w:rsid w:val="002975CC"/>
    <w:rsid w:val="002A0945"/>
    <w:rsid w:val="002A2633"/>
    <w:rsid w:val="002B0EDE"/>
    <w:rsid w:val="002B28BC"/>
    <w:rsid w:val="002B3F5D"/>
    <w:rsid w:val="002B42A9"/>
    <w:rsid w:val="002B65AE"/>
    <w:rsid w:val="002B6F87"/>
    <w:rsid w:val="002C37F3"/>
    <w:rsid w:val="002C38E3"/>
    <w:rsid w:val="002D3FAC"/>
    <w:rsid w:val="002D4B32"/>
    <w:rsid w:val="002D582C"/>
    <w:rsid w:val="002D7FB7"/>
    <w:rsid w:val="002D7FFD"/>
    <w:rsid w:val="002E50A7"/>
    <w:rsid w:val="002E5542"/>
    <w:rsid w:val="002E68D3"/>
    <w:rsid w:val="002F5FF4"/>
    <w:rsid w:val="002F647C"/>
    <w:rsid w:val="003006A8"/>
    <w:rsid w:val="00305F55"/>
    <w:rsid w:val="003110FC"/>
    <w:rsid w:val="00314D4C"/>
    <w:rsid w:val="00317535"/>
    <w:rsid w:val="00320A38"/>
    <w:rsid w:val="003210D6"/>
    <w:rsid w:val="00321329"/>
    <w:rsid w:val="00322D44"/>
    <w:rsid w:val="00325D68"/>
    <w:rsid w:val="00325DF0"/>
    <w:rsid w:val="00326949"/>
    <w:rsid w:val="00330784"/>
    <w:rsid w:val="00330A09"/>
    <w:rsid w:val="00330AA0"/>
    <w:rsid w:val="003345DA"/>
    <w:rsid w:val="00341708"/>
    <w:rsid w:val="00347096"/>
    <w:rsid w:val="00362930"/>
    <w:rsid w:val="00366D9D"/>
    <w:rsid w:val="00367314"/>
    <w:rsid w:val="00370A4A"/>
    <w:rsid w:val="00371FAE"/>
    <w:rsid w:val="00374296"/>
    <w:rsid w:val="00385B5B"/>
    <w:rsid w:val="003867BD"/>
    <w:rsid w:val="00387957"/>
    <w:rsid w:val="003904BC"/>
    <w:rsid w:val="003923A7"/>
    <w:rsid w:val="0039290A"/>
    <w:rsid w:val="003932F1"/>
    <w:rsid w:val="00397FE2"/>
    <w:rsid w:val="003A5A84"/>
    <w:rsid w:val="003B1C36"/>
    <w:rsid w:val="003B3F09"/>
    <w:rsid w:val="003B4A1C"/>
    <w:rsid w:val="003B7C78"/>
    <w:rsid w:val="003C18AF"/>
    <w:rsid w:val="003C1CDA"/>
    <w:rsid w:val="003C51E4"/>
    <w:rsid w:val="003C79A7"/>
    <w:rsid w:val="003C7E91"/>
    <w:rsid w:val="003D1328"/>
    <w:rsid w:val="003D1C17"/>
    <w:rsid w:val="003D53FA"/>
    <w:rsid w:val="003E1BF7"/>
    <w:rsid w:val="003E2CEB"/>
    <w:rsid w:val="003E2E24"/>
    <w:rsid w:val="003E499D"/>
    <w:rsid w:val="003E4B85"/>
    <w:rsid w:val="003F283F"/>
    <w:rsid w:val="003F4961"/>
    <w:rsid w:val="003F54AA"/>
    <w:rsid w:val="003F6795"/>
    <w:rsid w:val="00401814"/>
    <w:rsid w:val="00406BEE"/>
    <w:rsid w:val="00412482"/>
    <w:rsid w:val="004127E9"/>
    <w:rsid w:val="00414C1B"/>
    <w:rsid w:val="00416347"/>
    <w:rsid w:val="00420B38"/>
    <w:rsid w:val="00421C8D"/>
    <w:rsid w:val="00424036"/>
    <w:rsid w:val="00430457"/>
    <w:rsid w:val="0043053D"/>
    <w:rsid w:val="00431224"/>
    <w:rsid w:val="004379BC"/>
    <w:rsid w:val="004442A0"/>
    <w:rsid w:val="0044665C"/>
    <w:rsid w:val="0045379A"/>
    <w:rsid w:val="00454599"/>
    <w:rsid w:val="00457FEE"/>
    <w:rsid w:val="00461343"/>
    <w:rsid w:val="00461A33"/>
    <w:rsid w:val="00472012"/>
    <w:rsid w:val="004760EF"/>
    <w:rsid w:val="004819CF"/>
    <w:rsid w:val="00482247"/>
    <w:rsid w:val="00484B41"/>
    <w:rsid w:val="004865B5"/>
    <w:rsid w:val="00492EE8"/>
    <w:rsid w:val="00492FCA"/>
    <w:rsid w:val="00493BF6"/>
    <w:rsid w:val="004A120F"/>
    <w:rsid w:val="004A21BF"/>
    <w:rsid w:val="004A3441"/>
    <w:rsid w:val="004A3790"/>
    <w:rsid w:val="004A5E6F"/>
    <w:rsid w:val="004B300A"/>
    <w:rsid w:val="004B3A55"/>
    <w:rsid w:val="004B6F2B"/>
    <w:rsid w:val="004C431F"/>
    <w:rsid w:val="004C47A9"/>
    <w:rsid w:val="004C7505"/>
    <w:rsid w:val="004C7980"/>
    <w:rsid w:val="004D0D76"/>
    <w:rsid w:val="004D33EB"/>
    <w:rsid w:val="004D3E70"/>
    <w:rsid w:val="004D6B09"/>
    <w:rsid w:val="004D6BD8"/>
    <w:rsid w:val="004D6D01"/>
    <w:rsid w:val="004D74D7"/>
    <w:rsid w:val="004E0296"/>
    <w:rsid w:val="004E0C0D"/>
    <w:rsid w:val="004E1509"/>
    <w:rsid w:val="004E65F5"/>
    <w:rsid w:val="004E6C30"/>
    <w:rsid w:val="004F2DAA"/>
    <w:rsid w:val="004F50A5"/>
    <w:rsid w:val="004F6796"/>
    <w:rsid w:val="004F6878"/>
    <w:rsid w:val="00504DE1"/>
    <w:rsid w:val="00510886"/>
    <w:rsid w:val="00511210"/>
    <w:rsid w:val="00517285"/>
    <w:rsid w:val="00521036"/>
    <w:rsid w:val="0052427E"/>
    <w:rsid w:val="00526A29"/>
    <w:rsid w:val="00530538"/>
    <w:rsid w:val="005323BA"/>
    <w:rsid w:val="0053402A"/>
    <w:rsid w:val="00535FFB"/>
    <w:rsid w:val="00536C86"/>
    <w:rsid w:val="00543713"/>
    <w:rsid w:val="005468B1"/>
    <w:rsid w:val="0055010A"/>
    <w:rsid w:val="005519D9"/>
    <w:rsid w:val="005527C1"/>
    <w:rsid w:val="005539CB"/>
    <w:rsid w:val="00555DAD"/>
    <w:rsid w:val="00556A26"/>
    <w:rsid w:val="00560999"/>
    <w:rsid w:val="00564D70"/>
    <w:rsid w:val="0057039D"/>
    <w:rsid w:val="00572036"/>
    <w:rsid w:val="00573300"/>
    <w:rsid w:val="00573CC4"/>
    <w:rsid w:val="005747C7"/>
    <w:rsid w:val="00575AA4"/>
    <w:rsid w:val="00576415"/>
    <w:rsid w:val="00580B40"/>
    <w:rsid w:val="00581A76"/>
    <w:rsid w:val="00581AF9"/>
    <w:rsid w:val="005855F5"/>
    <w:rsid w:val="00592585"/>
    <w:rsid w:val="005963C2"/>
    <w:rsid w:val="00597EB0"/>
    <w:rsid w:val="005A01E6"/>
    <w:rsid w:val="005A15C8"/>
    <w:rsid w:val="005A582E"/>
    <w:rsid w:val="005A5BE5"/>
    <w:rsid w:val="005A75F7"/>
    <w:rsid w:val="005B057F"/>
    <w:rsid w:val="005B5FCE"/>
    <w:rsid w:val="005C5910"/>
    <w:rsid w:val="005D2941"/>
    <w:rsid w:val="005D44AE"/>
    <w:rsid w:val="005E25D1"/>
    <w:rsid w:val="005E3B2E"/>
    <w:rsid w:val="005E4C03"/>
    <w:rsid w:val="005E5735"/>
    <w:rsid w:val="005E6084"/>
    <w:rsid w:val="005E7B63"/>
    <w:rsid w:val="005E7D81"/>
    <w:rsid w:val="005F380D"/>
    <w:rsid w:val="005F44E6"/>
    <w:rsid w:val="005F5403"/>
    <w:rsid w:val="005F62EE"/>
    <w:rsid w:val="00604E45"/>
    <w:rsid w:val="00604F70"/>
    <w:rsid w:val="00605260"/>
    <w:rsid w:val="006106E8"/>
    <w:rsid w:val="00615252"/>
    <w:rsid w:val="00615A63"/>
    <w:rsid w:val="0061671A"/>
    <w:rsid w:val="0061690A"/>
    <w:rsid w:val="00620649"/>
    <w:rsid w:val="0062140D"/>
    <w:rsid w:val="006227A1"/>
    <w:rsid w:val="00626533"/>
    <w:rsid w:val="006327FF"/>
    <w:rsid w:val="00633987"/>
    <w:rsid w:val="00634F60"/>
    <w:rsid w:val="00634F61"/>
    <w:rsid w:val="0063604A"/>
    <w:rsid w:val="006379EA"/>
    <w:rsid w:val="00640B55"/>
    <w:rsid w:val="006413ED"/>
    <w:rsid w:val="00641BEC"/>
    <w:rsid w:val="00644283"/>
    <w:rsid w:val="006461F9"/>
    <w:rsid w:val="00650894"/>
    <w:rsid w:val="00655E11"/>
    <w:rsid w:val="006578C2"/>
    <w:rsid w:val="00662B84"/>
    <w:rsid w:val="006642BF"/>
    <w:rsid w:val="00664AD1"/>
    <w:rsid w:val="006735C9"/>
    <w:rsid w:val="00673AE7"/>
    <w:rsid w:val="00673C2A"/>
    <w:rsid w:val="0067697D"/>
    <w:rsid w:val="006807BD"/>
    <w:rsid w:val="00680FE3"/>
    <w:rsid w:val="00683E5A"/>
    <w:rsid w:val="00685453"/>
    <w:rsid w:val="006861F6"/>
    <w:rsid w:val="00686F72"/>
    <w:rsid w:val="00687984"/>
    <w:rsid w:val="00693B51"/>
    <w:rsid w:val="00695277"/>
    <w:rsid w:val="00695E61"/>
    <w:rsid w:val="00697A8F"/>
    <w:rsid w:val="006A233F"/>
    <w:rsid w:val="006A2E1D"/>
    <w:rsid w:val="006A71E9"/>
    <w:rsid w:val="006A7F96"/>
    <w:rsid w:val="006B112D"/>
    <w:rsid w:val="006B2A7E"/>
    <w:rsid w:val="006B3269"/>
    <w:rsid w:val="006B6597"/>
    <w:rsid w:val="006C12D0"/>
    <w:rsid w:val="006C18F1"/>
    <w:rsid w:val="006C549F"/>
    <w:rsid w:val="006C73C1"/>
    <w:rsid w:val="006D0321"/>
    <w:rsid w:val="006D2D69"/>
    <w:rsid w:val="006D4465"/>
    <w:rsid w:val="006D6675"/>
    <w:rsid w:val="006D6D86"/>
    <w:rsid w:val="006E0DDB"/>
    <w:rsid w:val="006E1EC7"/>
    <w:rsid w:val="006E7119"/>
    <w:rsid w:val="006F0FC4"/>
    <w:rsid w:val="006F7195"/>
    <w:rsid w:val="00700831"/>
    <w:rsid w:val="00702112"/>
    <w:rsid w:val="007024BB"/>
    <w:rsid w:val="007028EF"/>
    <w:rsid w:val="0070354C"/>
    <w:rsid w:val="0070545E"/>
    <w:rsid w:val="0070548D"/>
    <w:rsid w:val="00705531"/>
    <w:rsid w:val="00705CC0"/>
    <w:rsid w:val="00711371"/>
    <w:rsid w:val="007160B0"/>
    <w:rsid w:val="00717D2C"/>
    <w:rsid w:val="007209DE"/>
    <w:rsid w:val="00723734"/>
    <w:rsid w:val="00723846"/>
    <w:rsid w:val="00730D51"/>
    <w:rsid w:val="00732CF6"/>
    <w:rsid w:val="00734A1A"/>
    <w:rsid w:val="0073544D"/>
    <w:rsid w:val="007402A1"/>
    <w:rsid w:val="00740985"/>
    <w:rsid w:val="00743A9D"/>
    <w:rsid w:val="007476EF"/>
    <w:rsid w:val="00750FFF"/>
    <w:rsid w:val="00751A10"/>
    <w:rsid w:val="00754063"/>
    <w:rsid w:val="00755D36"/>
    <w:rsid w:val="0076221C"/>
    <w:rsid w:val="0076419C"/>
    <w:rsid w:val="00764661"/>
    <w:rsid w:val="00766CD6"/>
    <w:rsid w:val="0077006C"/>
    <w:rsid w:val="007704A4"/>
    <w:rsid w:val="0077088E"/>
    <w:rsid w:val="00771D16"/>
    <w:rsid w:val="00773C00"/>
    <w:rsid w:val="00775BF3"/>
    <w:rsid w:val="00780801"/>
    <w:rsid w:val="007858E2"/>
    <w:rsid w:val="00786354"/>
    <w:rsid w:val="0078692E"/>
    <w:rsid w:val="00794965"/>
    <w:rsid w:val="00795B50"/>
    <w:rsid w:val="007A0410"/>
    <w:rsid w:val="007A0609"/>
    <w:rsid w:val="007A79ED"/>
    <w:rsid w:val="007A7A57"/>
    <w:rsid w:val="007B120C"/>
    <w:rsid w:val="007B3C38"/>
    <w:rsid w:val="007B4248"/>
    <w:rsid w:val="007C06EB"/>
    <w:rsid w:val="007C1231"/>
    <w:rsid w:val="007C40D1"/>
    <w:rsid w:val="007C42A9"/>
    <w:rsid w:val="007C5473"/>
    <w:rsid w:val="007C7B03"/>
    <w:rsid w:val="007D23A1"/>
    <w:rsid w:val="007D6D2A"/>
    <w:rsid w:val="007E1E67"/>
    <w:rsid w:val="007E2D3B"/>
    <w:rsid w:val="007E323D"/>
    <w:rsid w:val="007E4971"/>
    <w:rsid w:val="007E69E9"/>
    <w:rsid w:val="007F2CEE"/>
    <w:rsid w:val="007F4D78"/>
    <w:rsid w:val="007F5866"/>
    <w:rsid w:val="007F69DB"/>
    <w:rsid w:val="007F7B89"/>
    <w:rsid w:val="007F7D0E"/>
    <w:rsid w:val="0080068D"/>
    <w:rsid w:val="00804A15"/>
    <w:rsid w:val="00806556"/>
    <w:rsid w:val="00806622"/>
    <w:rsid w:val="00810B5E"/>
    <w:rsid w:val="008120CA"/>
    <w:rsid w:val="00813BE9"/>
    <w:rsid w:val="00816964"/>
    <w:rsid w:val="00820CFD"/>
    <w:rsid w:val="008226CF"/>
    <w:rsid w:val="00823B78"/>
    <w:rsid w:val="008252FB"/>
    <w:rsid w:val="0083006B"/>
    <w:rsid w:val="008326A5"/>
    <w:rsid w:val="00837E0F"/>
    <w:rsid w:val="00840411"/>
    <w:rsid w:val="00843E5A"/>
    <w:rsid w:val="00844987"/>
    <w:rsid w:val="00847A2C"/>
    <w:rsid w:val="008501BB"/>
    <w:rsid w:val="00851743"/>
    <w:rsid w:val="00851D00"/>
    <w:rsid w:val="0085296C"/>
    <w:rsid w:val="00853129"/>
    <w:rsid w:val="00853330"/>
    <w:rsid w:val="00854DBA"/>
    <w:rsid w:val="0085766A"/>
    <w:rsid w:val="00861937"/>
    <w:rsid w:val="008630A5"/>
    <w:rsid w:val="008655E2"/>
    <w:rsid w:val="0086706A"/>
    <w:rsid w:val="00870D8B"/>
    <w:rsid w:val="0087247E"/>
    <w:rsid w:val="00872E8C"/>
    <w:rsid w:val="00876290"/>
    <w:rsid w:val="0087724D"/>
    <w:rsid w:val="00882C97"/>
    <w:rsid w:val="008967E8"/>
    <w:rsid w:val="008B13F8"/>
    <w:rsid w:val="008B322A"/>
    <w:rsid w:val="008B5432"/>
    <w:rsid w:val="008B5E39"/>
    <w:rsid w:val="008D0C8F"/>
    <w:rsid w:val="008D174F"/>
    <w:rsid w:val="008D4EA9"/>
    <w:rsid w:val="008D7918"/>
    <w:rsid w:val="008E2B7E"/>
    <w:rsid w:val="008E300B"/>
    <w:rsid w:val="008E50D7"/>
    <w:rsid w:val="008E54A9"/>
    <w:rsid w:val="008F0FD2"/>
    <w:rsid w:val="00901CDC"/>
    <w:rsid w:val="0090456C"/>
    <w:rsid w:val="00905CB9"/>
    <w:rsid w:val="00907727"/>
    <w:rsid w:val="00910172"/>
    <w:rsid w:val="0091316E"/>
    <w:rsid w:val="0091433A"/>
    <w:rsid w:val="00915453"/>
    <w:rsid w:val="00915A31"/>
    <w:rsid w:val="00915D17"/>
    <w:rsid w:val="00916B07"/>
    <w:rsid w:val="00916F07"/>
    <w:rsid w:val="0092156B"/>
    <w:rsid w:val="00922151"/>
    <w:rsid w:val="009262DA"/>
    <w:rsid w:val="00926F8D"/>
    <w:rsid w:val="00927142"/>
    <w:rsid w:val="009320EF"/>
    <w:rsid w:val="009329F8"/>
    <w:rsid w:val="009361FB"/>
    <w:rsid w:val="0094149A"/>
    <w:rsid w:val="00941A9F"/>
    <w:rsid w:val="00941F1D"/>
    <w:rsid w:val="00950623"/>
    <w:rsid w:val="00961782"/>
    <w:rsid w:val="009716BD"/>
    <w:rsid w:val="00975FD6"/>
    <w:rsid w:val="00981FB8"/>
    <w:rsid w:val="00982875"/>
    <w:rsid w:val="00983D3D"/>
    <w:rsid w:val="00983E3D"/>
    <w:rsid w:val="00983F6F"/>
    <w:rsid w:val="00993B9B"/>
    <w:rsid w:val="00994C1E"/>
    <w:rsid w:val="00997581"/>
    <w:rsid w:val="009A250D"/>
    <w:rsid w:val="009A2E7F"/>
    <w:rsid w:val="009A4474"/>
    <w:rsid w:val="009A462C"/>
    <w:rsid w:val="009A4889"/>
    <w:rsid w:val="009A6ED3"/>
    <w:rsid w:val="009B1459"/>
    <w:rsid w:val="009B2D82"/>
    <w:rsid w:val="009B54C6"/>
    <w:rsid w:val="009C1D2B"/>
    <w:rsid w:val="009C45E5"/>
    <w:rsid w:val="009C52AB"/>
    <w:rsid w:val="009D3202"/>
    <w:rsid w:val="009D50E7"/>
    <w:rsid w:val="009D558F"/>
    <w:rsid w:val="009E0D48"/>
    <w:rsid w:val="009E33C0"/>
    <w:rsid w:val="009F13F2"/>
    <w:rsid w:val="009F1B8A"/>
    <w:rsid w:val="009F477B"/>
    <w:rsid w:val="009F5570"/>
    <w:rsid w:val="00A00675"/>
    <w:rsid w:val="00A16DEA"/>
    <w:rsid w:val="00A27FEE"/>
    <w:rsid w:val="00A30571"/>
    <w:rsid w:val="00A31E47"/>
    <w:rsid w:val="00A32051"/>
    <w:rsid w:val="00A32909"/>
    <w:rsid w:val="00A35DDD"/>
    <w:rsid w:val="00A375EC"/>
    <w:rsid w:val="00A407EB"/>
    <w:rsid w:val="00A40E4E"/>
    <w:rsid w:val="00A433C3"/>
    <w:rsid w:val="00A44393"/>
    <w:rsid w:val="00A4550F"/>
    <w:rsid w:val="00A45A5B"/>
    <w:rsid w:val="00A47D08"/>
    <w:rsid w:val="00A52FBF"/>
    <w:rsid w:val="00A549FF"/>
    <w:rsid w:val="00A601FE"/>
    <w:rsid w:val="00A72059"/>
    <w:rsid w:val="00A729C7"/>
    <w:rsid w:val="00A730F2"/>
    <w:rsid w:val="00A741F5"/>
    <w:rsid w:val="00A7613D"/>
    <w:rsid w:val="00A84F69"/>
    <w:rsid w:val="00A86427"/>
    <w:rsid w:val="00A90358"/>
    <w:rsid w:val="00A90705"/>
    <w:rsid w:val="00A90751"/>
    <w:rsid w:val="00A93D56"/>
    <w:rsid w:val="00A94C79"/>
    <w:rsid w:val="00A96EDB"/>
    <w:rsid w:val="00AA1C60"/>
    <w:rsid w:val="00AA3FAC"/>
    <w:rsid w:val="00AA5F8A"/>
    <w:rsid w:val="00AB0BEF"/>
    <w:rsid w:val="00AB2354"/>
    <w:rsid w:val="00AB2C89"/>
    <w:rsid w:val="00AB3F77"/>
    <w:rsid w:val="00AB56A1"/>
    <w:rsid w:val="00AB6D5B"/>
    <w:rsid w:val="00AC0C96"/>
    <w:rsid w:val="00AC34FA"/>
    <w:rsid w:val="00AC3DDD"/>
    <w:rsid w:val="00AC499B"/>
    <w:rsid w:val="00AC64DB"/>
    <w:rsid w:val="00AD054A"/>
    <w:rsid w:val="00AD129C"/>
    <w:rsid w:val="00AE01F7"/>
    <w:rsid w:val="00AF0EA5"/>
    <w:rsid w:val="00AF42DC"/>
    <w:rsid w:val="00AF50B2"/>
    <w:rsid w:val="00B03F82"/>
    <w:rsid w:val="00B06E39"/>
    <w:rsid w:val="00B122FE"/>
    <w:rsid w:val="00B13098"/>
    <w:rsid w:val="00B141D3"/>
    <w:rsid w:val="00B155FB"/>
    <w:rsid w:val="00B15B85"/>
    <w:rsid w:val="00B25DDF"/>
    <w:rsid w:val="00B3482B"/>
    <w:rsid w:val="00B35D35"/>
    <w:rsid w:val="00B40927"/>
    <w:rsid w:val="00B41578"/>
    <w:rsid w:val="00B415C2"/>
    <w:rsid w:val="00B4280F"/>
    <w:rsid w:val="00B51271"/>
    <w:rsid w:val="00B534DB"/>
    <w:rsid w:val="00B5407E"/>
    <w:rsid w:val="00B544B8"/>
    <w:rsid w:val="00B57357"/>
    <w:rsid w:val="00B600AB"/>
    <w:rsid w:val="00B63421"/>
    <w:rsid w:val="00B7007E"/>
    <w:rsid w:val="00B7109A"/>
    <w:rsid w:val="00B7116A"/>
    <w:rsid w:val="00B722EA"/>
    <w:rsid w:val="00B726AF"/>
    <w:rsid w:val="00B757D8"/>
    <w:rsid w:val="00B80B8B"/>
    <w:rsid w:val="00B81ECD"/>
    <w:rsid w:val="00B82A2C"/>
    <w:rsid w:val="00B8695E"/>
    <w:rsid w:val="00B86A78"/>
    <w:rsid w:val="00B91332"/>
    <w:rsid w:val="00B95016"/>
    <w:rsid w:val="00B95382"/>
    <w:rsid w:val="00B95FBF"/>
    <w:rsid w:val="00BA36F5"/>
    <w:rsid w:val="00BA3FA8"/>
    <w:rsid w:val="00BA5DCC"/>
    <w:rsid w:val="00BA72D5"/>
    <w:rsid w:val="00BB2331"/>
    <w:rsid w:val="00BB2748"/>
    <w:rsid w:val="00BB7DA8"/>
    <w:rsid w:val="00BC054F"/>
    <w:rsid w:val="00BC4783"/>
    <w:rsid w:val="00BC7CAA"/>
    <w:rsid w:val="00BD28D4"/>
    <w:rsid w:val="00BD3BDC"/>
    <w:rsid w:val="00BE16CB"/>
    <w:rsid w:val="00BE42DC"/>
    <w:rsid w:val="00BE48F4"/>
    <w:rsid w:val="00BE5ADC"/>
    <w:rsid w:val="00BE6078"/>
    <w:rsid w:val="00BF35BE"/>
    <w:rsid w:val="00BF44E6"/>
    <w:rsid w:val="00BF7E4F"/>
    <w:rsid w:val="00C00086"/>
    <w:rsid w:val="00C045AD"/>
    <w:rsid w:val="00C11E04"/>
    <w:rsid w:val="00C120B8"/>
    <w:rsid w:val="00C2137F"/>
    <w:rsid w:val="00C21403"/>
    <w:rsid w:val="00C23CEA"/>
    <w:rsid w:val="00C26650"/>
    <w:rsid w:val="00C27844"/>
    <w:rsid w:val="00C27B13"/>
    <w:rsid w:val="00C30D14"/>
    <w:rsid w:val="00C334EB"/>
    <w:rsid w:val="00C3520D"/>
    <w:rsid w:val="00C35291"/>
    <w:rsid w:val="00C36DA7"/>
    <w:rsid w:val="00C413D4"/>
    <w:rsid w:val="00C44867"/>
    <w:rsid w:val="00C454F5"/>
    <w:rsid w:val="00C46A4E"/>
    <w:rsid w:val="00C673EF"/>
    <w:rsid w:val="00C70F47"/>
    <w:rsid w:val="00C71A26"/>
    <w:rsid w:val="00C7210D"/>
    <w:rsid w:val="00C74A21"/>
    <w:rsid w:val="00C7580E"/>
    <w:rsid w:val="00C764FD"/>
    <w:rsid w:val="00C7728E"/>
    <w:rsid w:val="00C83C2E"/>
    <w:rsid w:val="00C85D99"/>
    <w:rsid w:val="00C9373A"/>
    <w:rsid w:val="00C97A83"/>
    <w:rsid w:val="00CA28CA"/>
    <w:rsid w:val="00CA454C"/>
    <w:rsid w:val="00CB1BB5"/>
    <w:rsid w:val="00CB4902"/>
    <w:rsid w:val="00CB53B7"/>
    <w:rsid w:val="00CB6270"/>
    <w:rsid w:val="00CB6685"/>
    <w:rsid w:val="00CB7058"/>
    <w:rsid w:val="00CC0592"/>
    <w:rsid w:val="00CC1324"/>
    <w:rsid w:val="00CC2A73"/>
    <w:rsid w:val="00CC6924"/>
    <w:rsid w:val="00CD2514"/>
    <w:rsid w:val="00CD25A5"/>
    <w:rsid w:val="00CE42A9"/>
    <w:rsid w:val="00CE5CCC"/>
    <w:rsid w:val="00CF0781"/>
    <w:rsid w:val="00CF196E"/>
    <w:rsid w:val="00CF1E03"/>
    <w:rsid w:val="00CF341E"/>
    <w:rsid w:val="00CF61AC"/>
    <w:rsid w:val="00CF6E3D"/>
    <w:rsid w:val="00D02510"/>
    <w:rsid w:val="00D0358C"/>
    <w:rsid w:val="00D058E5"/>
    <w:rsid w:val="00D10FEB"/>
    <w:rsid w:val="00D118A9"/>
    <w:rsid w:val="00D13B29"/>
    <w:rsid w:val="00D140A6"/>
    <w:rsid w:val="00D15A7D"/>
    <w:rsid w:val="00D20D60"/>
    <w:rsid w:val="00D23358"/>
    <w:rsid w:val="00D23789"/>
    <w:rsid w:val="00D24AC6"/>
    <w:rsid w:val="00D2606C"/>
    <w:rsid w:val="00D433C7"/>
    <w:rsid w:val="00D45EC9"/>
    <w:rsid w:val="00D469CA"/>
    <w:rsid w:val="00D47EED"/>
    <w:rsid w:val="00D50734"/>
    <w:rsid w:val="00D534F2"/>
    <w:rsid w:val="00D53E37"/>
    <w:rsid w:val="00D541BB"/>
    <w:rsid w:val="00D56603"/>
    <w:rsid w:val="00D620E1"/>
    <w:rsid w:val="00D623E1"/>
    <w:rsid w:val="00D62749"/>
    <w:rsid w:val="00D6358B"/>
    <w:rsid w:val="00D65EDA"/>
    <w:rsid w:val="00D71A19"/>
    <w:rsid w:val="00D801FB"/>
    <w:rsid w:val="00D81D1B"/>
    <w:rsid w:val="00D84097"/>
    <w:rsid w:val="00D844CE"/>
    <w:rsid w:val="00D86894"/>
    <w:rsid w:val="00D86DDA"/>
    <w:rsid w:val="00D94094"/>
    <w:rsid w:val="00D95F91"/>
    <w:rsid w:val="00D973B4"/>
    <w:rsid w:val="00D97FCF"/>
    <w:rsid w:val="00DA4F50"/>
    <w:rsid w:val="00DB0062"/>
    <w:rsid w:val="00DB0903"/>
    <w:rsid w:val="00DB3A93"/>
    <w:rsid w:val="00DB5491"/>
    <w:rsid w:val="00DB7084"/>
    <w:rsid w:val="00DB7690"/>
    <w:rsid w:val="00DC0E31"/>
    <w:rsid w:val="00DC2405"/>
    <w:rsid w:val="00DC2E4B"/>
    <w:rsid w:val="00DC7C7B"/>
    <w:rsid w:val="00DE1999"/>
    <w:rsid w:val="00DE650C"/>
    <w:rsid w:val="00DE7C3B"/>
    <w:rsid w:val="00DF1A34"/>
    <w:rsid w:val="00DF2CDC"/>
    <w:rsid w:val="00DF52B8"/>
    <w:rsid w:val="00DF7534"/>
    <w:rsid w:val="00E06AFE"/>
    <w:rsid w:val="00E0701C"/>
    <w:rsid w:val="00E11FD4"/>
    <w:rsid w:val="00E13B15"/>
    <w:rsid w:val="00E154CA"/>
    <w:rsid w:val="00E15DD4"/>
    <w:rsid w:val="00E21C02"/>
    <w:rsid w:val="00E22361"/>
    <w:rsid w:val="00E23BB0"/>
    <w:rsid w:val="00E25521"/>
    <w:rsid w:val="00E264C3"/>
    <w:rsid w:val="00E27C02"/>
    <w:rsid w:val="00E27D1B"/>
    <w:rsid w:val="00E30479"/>
    <w:rsid w:val="00E3135C"/>
    <w:rsid w:val="00E3405C"/>
    <w:rsid w:val="00E37ECF"/>
    <w:rsid w:val="00E42E00"/>
    <w:rsid w:val="00E45F2F"/>
    <w:rsid w:val="00E51AC2"/>
    <w:rsid w:val="00E55457"/>
    <w:rsid w:val="00E61C48"/>
    <w:rsid w:val="00E62048"/>
    <w:rsid w:val="00E62309"/>
    <w:rsid w:val="00E63161"/>
    <w:rsid w:val="00E63C74"/>
    <w:rsid w:val="00E63E1B"/>
    <w:rsid w:val="00E64C7D"/>
    <w:rsid w:val="00E71EF9"/>
    <w:rsid w:val="00E906F8"/>
    <w:rsid w:val="00E92AE4"/>
    <w:rsid w:val="00E9389A"/>
    <w:rsid w:val="00E94D33"/>
    <w:rsid w:val="00E952BE"/>
    <w:rsid w:val="00E955AF"/>
    <w:rsid w:val="00EA06B1"/>
    <w:rsid w:val="00EA2097"/>
    <w:rsid w:val="00EA2137"/>
    <w:rsid w:val="00EA3A6B"/>
    <w:rsid w:val="00EA3F3F"/>
    <w:rsid w:val="00EA43DE"/>
    <w:rsid w:val="00EA7030"/>
    <w:rsid w:val="00EB0F24"/>
    <w:rsid w:val="00EB126B"/>
    <w:rsid w:val="00EB1E09"/>
    <w:rsid w:val="00EB6397"/>
    <w:rsid w:val="00EC02AE"/>
    <w:rsid w:val="00EC10F3"/>
    <w:rsid w:val="00EC162A"/>
    <w:rsid w:val="00EC7703"/>
    <w:rsid w:val="00ED103D"/>
    <w:rsid w:val="00ED211A"/>
    <w:rsid w:val="00ED3B13"/>
    <w:rsid w:val="00EE2AB4"/>
    <w:rsid w:val="00EE3999"/>
    <w:rsid w:val="00EE4B65"/>
    <w:rsid w:val="00EE55D3"/>
    <w:rsid w:val="00EE5D33"/>
    <w:rsid w:val="00EE7C29"/>
    <w:rsid w:val="00EF359F"/>
    <w:rsid w:val="00EF6D4C"/>
    <w:rsid w:val="00EF73A3"/>
    <w:rsid w:val="00EF7497"/>
    <w:rsid w:val="00F02ACC"/>
    <w:rsid w:val="00F04ED1"/>
    <w:rsid w:val="00F07D2B"/>
    <w:rsid w:val="00F10576"/>
    <w:rsid w:val="00F1212A"/>
    <w:rsid w:val="00F16118"/>
    <w:rsid w:val="00F1654A"/>
    <w:rsid w:val="00F212F4"/>
    <w:rsid w:val="00F2394C"/>
    <w:rsid w:val="00F273E8"/>
    <w:rsid w:val="00F2749B"/>
    <w:rsid w:val="00F27B68"/>
    <w:rsid w:val="00F27C85"/>
    <w:rsid w:val="00F31151"/>
    <w:rsid w:val="00F330C2"/>
    <w:rsid w:val="00F36BDC"/>
    <w:rsid w:val="00F40BCA"/>
    <w:rsid w:val="00F417A6"/>
    <w:rsid w:val="00F417B1"/>
    <w:rsid w:val="00F46804"/>
    <w:rsid w:val="00F557C7"/>
    <w:rsid w:val="00F578AF"/>
    <w:rsid w:val="00F614FE"/>
    <w:rsid w:val="00F6218A"/>
    <w:rsid w:val="00F624ED"/>
    <w:rsid w:val="00F63AAF"/>
    <w:rsid w:val="00F76A07"/>
    <w:rsid w:val="00F8044B"/>
    <w:rsid w:val="00F8169E"/>
    <w:rsid w:val="00F841DF"/>
    <w:rsid w:val="00F8481C"/>
    <w:rsid w:val="00F8654A"/>
    <w:rsid w:val="00F937E5"/>
    <w:rsid w:val="00F93B62"/>
    <w:rsid w:val="00F94CEA"/>
    <w:rsid w:val="00F97965"/>
    <w:rsid w:val="00F97971"/>
    <w:rsid w:val="00FA2032"/>
    <w:rsid w:val="00FA5E41"/>
    <w:rsid w:val="00FA7108"/>
    <w:rsid w:val="00FB0BC8"/>
    <w:rsid w:val="00FB455A"/>
    <w:rsid w:val="00FB7F9A"/>
    <w:rsid w:val="00FC287E"/>
    <w:rsid w:val="00FC34EA"/>
    <w:rsid w:val="00FC537E"/>
    <w:rsid w:val="00FC76BB"/>
    <w:rsid w:val="00FD1B04"/>
    <w:rsid w:val="00FD21C6"/>
    <w:rsid w:val="00FD2B0D"/>
    <w:rsid w:val="00FD51C7"/>
    <w:rsid w:val="00FE1A7C"/>
    <w:rsid w:val="00FE4C95"/>
    <w:rsid w:val="00FE5AC7"/>
    <w:rsid w:val="00FF4F33"/>
    <w:rsid w:val="00FF6BE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56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Verdana" w:hAnsi="Verdana"/>
      <w:szCs w:val="19"/>
    </w:rPr>
  </w:style>
  <w:style w:type="paragraph" w:styleId="Otsikko1">
    <w:name w:val="heading 1"/>
    <w:next w:val="Leipteksti"/>
    <w:qFormat/>
    <w:pPr>
      <w:keepNext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Otsikko2">
    <w:name w:val="heading 2"/>
    <w:basedOn w:val="Otsikko1"/>
    <w:next w:val="Leipteksti"/>
    <w:qFormat/>
    <w:pPr>
      <w:outlineLvl w:val="1"/>
    </w:pPr>
    <w:rPr>
      <w:bCs w:val="0"/>
      <w:iCs/>
      <w:sz w:val="20"/>
      <w:szCs w:val="28"/>
    </w:rPr>
  </w:style>
  <w:style w:type="paragraph" w:styleId="Otsikko3">
    <w:name w:val="heading 3"/>
    <w:basedOn w:val="Otsikko1"/>
    <w:next w:val="Leipteksti"/>
    <w:qFormat/>
    <w:pPr>
      <w:outlineLvl w:val="2"/>
    </w:pPr>
    <w:rPr>
      <w:bCs w:val="0"/>
      <w:sz w:val="2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styleId="Leipteksti">
    <w:name w:val="Body Text"/>
    <w:basedOn w:val="Normaali"/>
  </w:style>
  <w:style w:type="paragraph" w:styleId="Alatunniste">
    <w:name w:val="footer"/>
    <w:rsid w:val="00387957"/>
    <w:pPr>
      <w:tabs>
        <w:tab w:val="center" w:pos="4819"/>
        <w:tab w:val="right" w:pos="9638"/>
      </w:tabs>
      <w:spacing w:line="220" w:lineRule="atLeast"/>
      <w:ind w:left="5783"/>
    </w:pPr>
    <w:rPr>
      <w:rFonts w:ascii="Verdana" w:hAnsi="Verdana"/>
      <w:sz w:val="16"/>
      <w:szCs w:val="16"/>
    </w:rPr>
  </w:style>
  <w:style w:type="paragraph" w:styleId="Seliteteksti">
    <w:name w:val="Balloon Text"/>
    <w:basedOn w:val="Normaali"/>
    <w:semiHidden/>
    <w:rsid w:val="00E61C48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E71EF9"/>
  </w:style>
  <w:style w:type="character" w:styleId="Hyperlinkki">
    <w:name w:val="Hyperlink"/>
    <w:rsid w:val="00DF2CDC"/>
    <w:rPr>
      <w:color w:val="0000FF"/>
      <w:u w:val="single"/>
    </w:rPr>
  </w:style>
  <w:style w:type="paragraph" w:styleId="NormaaliWWW">
    <w:name w:val="Normal (Web)"/>
    <w:basedOn w:val="Normaali"/>
    <w:rsid w:val="005A15C8"/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7C7B03"/>
    <w:pPr>
      <w:ind w:left="720"/>
      <w:contextualSpacing/>
    </w:pPr>
  </w:style>
  <w:style w:type="character" w:styleId="Kommentinviite">
    <w:name w:val="annotation reference"/>
    <w:basedOn w:val="Kappaleenoletusfontti"/>
    <w:rsid w:val="006E0DD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E0DDB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E0DDB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6E0D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E0DDB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Verdana" w:hAnsi="Verdana"/>
      <w:szCs w:val="19"/>
    </w:rPr>
  </w:style>
  <w:style w:type="paragraph" w:styleId="Otsikko1">
    <w:name w:val="heading 1"/>
    <w:next w:val="Leipteksti"/>
    <w:qFormat/>
    <w:pPr>
      <w:keepNext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Otsikko2">
    <w:name w:val="heading 2"/>
    <w:basedOn w:val="Otsikko1"/>
    <w:next w:val="Leipteksti"/>
    <w:qFormat/>
    <w:pPr>
      <w:outlineLvl w:val="1"/>
    </w:pPr>
    <w:rPr>
      <w:bCs w:val="0"/>
      <w:iCs/>
      <w:sz w:val="20"/>
      <w:szCs w:val="28"/>
    </w:rPr>
  </w:style>
  <w:style w:type="paragraph" w:styleId="Otsikko3">
    <w:name w:val="heading 3"/>
    <w:basedOn w:val="Otsikko1"/>
    <w:next w:val="Leipteksti"/>
    <w:qFormat/>
    <w:pPr>
      <w:outlineLvl w:val="2"/>
    </w:pPr>
    <w:rPr>
      <w:bCs w:val="0"/>
      <w:sz w:val="2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styleId="Leipteksti">
    <w:name w:val="Body Text"/>
    <w:basedOn w:val="Normaali"/>
  </w:style>
  <w:style w:type="paragraph" w:styleId="Alatunniste">
    <w:name w:val="footer"/>
    <w:rsid w:val="00387957"/>
    <w:pPr>
      <w:tabs>
        <w:tab w:val="center" w:pos="4819"/>
        <w:tab w:val="right" w:pos="9638"/>
      </w:tabs>
      <w:spacing w:line="220" w:lineRule="atLeast"/>
      <w:ind w:left="5783"/>
    </w:pPr>
    <w:rPr>
      <w:rFonts w:ascii="Verdana" w:hAnsi="Verdana"/>
      <w:sz w:val="16"/>
      <w:szCs w:val="16"/>
    </w:rPr>
  </w:style>
  <w:style w:type="paragraph" w:styleId="Seliteteksti">
    <w:name w:val="Balloon Text"/>
    <w:basedOn w:val="Normaali"/>
    <w:semiHidden/>
    <w:rsid w:val="00E61C48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E71EF9"/>
  </w:style>
  <w:style w:type="character" w:styleId="Hyperlinkki">
    <w:name w:val="Hyperlink"/>
    <w:rsid w:val="00DF2CDC"/>
    <w:rPr>
      <w:color w:val="0000FF"/>
      <w:u w:val="single"/>
    </w:rPr>
  </w:style>
  <w:style w:type="paragraph" w:styleId="NormaaliWWW">
    <w:name w:val="Normal (Web)"/>
    <w:basedOn w:val="Normaali"/>
    <w:rsid w:val="005A15C8"/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7C7B03"/>
    <w:pPr>
      <w:ind w:left="720"/>
      <w:contextualSpacing/>
    </w:pPr>
  </w:style>
  <w:style w:type="character" w:styleId="Kommentinviite">
    <w:name w:val="annotation reference"/>
    <w:basedOn w:val="Kappaleenoletusfontti"/>
    <w:rsid w:val="006E0DD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E0DDB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E0DDB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6E0D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E0DDB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2ACC-99BD-45D8-9E34-35DEE4C0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kirjemallipohja</vt:lpstr>
    </vt:vector>
  </TitlesOfParts>
  <Company>Energiateollisuus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kirjemallipohja</dc:title>
  <dc:creator>Niemelä Esa</dc:creator>
  <cp:lastModifiedBy>Kainulainen Sirpa</cp:lastModifiedBy>
  <cp:revision>2</cp:revision>
  <cp:lastPrinted>2013-02-18T05:44:00Z</cp:lastPrinted>
  <dcterms:created xsi:type="dcterms:W3CDTF">2017-03-21T07:08:00Z</dcterms:created>
  <dcterms:modified xsi:type="dcterms:W3CDTF">2017-03-21T07:08:00Z</dcterms:modified>
</cp:coreProperties>
</file>