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B2" w:rsidRDefault="005F16B2" w:rsidP="005F16B2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b/>
        </w:rPr>
      </w:pPr>
      <w:bookmarkStart w:id="0" w:name="_GoBack"/>
      <w:bookmarkEnd w:id="0"/>
    </w:p>
    <w:p w:rsidR="005F16B2" w:rsidRDefault="005F16B2" w:rsidP="005F16B2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b/>
        </w:rPr>
      </w:pPr>
    </w:p>
    <w:p w:rsidR="005F16B2" w:rsidRDefault="005F16B2" w:rsidP="005F16B2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b/>
        </w:rPr>
      </w:pPr>
    </w:p>
    <w:p w:rsidR="005F16B2" w:rsidRDefault="005F16B2" w:rsidP="005F16B2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rPr>
          <w:b/>
        </w:rPr>
        <w:t>Asikkalan kunnan lausunto Liikenne- ja viestintäministeriölle yksityistielakiluonnoksesta</w:t>
      </w:r>
    </w:p>
    <w:p w:rsidR="008F715F" w:rsidRDefault="008F715F"/>
    <w:p w:rsidR="005F16B2" w:rsidRDefault="005F16B2" w:rsidP="005F16B2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</w:pPr>
      <w:r>
        <w:tab/>
        <w:t>Kehittämislautakunta toteaa lausuntonaan Liikenne- ja vies</w:t>
      </w:r>
      <w:r>
        <w:softHyphen/>
        <w:t>tin</w:t>
      </w:r>
      <w:r>
        <w:softHyphen/>
        <w:t>tä</w:t>
      </w:r>
      <w:r>
        <w:softHyphen/>
        <w:t>mi</w:t>
      </w:r>
      <w:r>
        <w:softHyphen/>
        <w:t>nis</w:t>
      </w:r>
      <w:r>
        <w:softHyphen/>
        <w:t>te</w:t>
      </w:r>
      <w:r>
        <w:softHyphen/>
        <w:t>riöl</w:t>
      </w:r>
      <w:r>
        <w:softHyphen/>
        <w:t>le hallituksen esityksestä eduskunnalle uudesta yk</w:t>
      </w:r>
      <w:r>
        <w:softHyphen/>
        <w:t>si</w:t>
      </w:r>
      <w:r>
        <w:softHyphen/>
        <w:t>tyis</w:t>
      </w:r>
      <w:r>
        <w:softHyphen/>
        <w:t>tie</w:t>
      </w:r>
      <w:r>
        <w:softHyphen/>
        <w:t>lais</w:t>
      </w:r>
      <w:r>
        <w:softHyphen/>
        <w:t>ta seuraavaa: Kunnan kannalta on vain hyvä, kun sen ei tarvitse puut</w:t>
      </w:r>
      <w:r>
        <w:softHyphen/>
        <w:t>tua tiekuntien riitoihin ja kuntien ei kannata ylläpitää kunnan omaa neuvontapalvelua, jos sellainen tulee maakunnan yl</w:t>
      </w:r>
      <w:r>
        <w:softHyphen/>
        <w:t>lä</w:t>
      </w:r>
      <w:r>
        <w:softHyphen/>
        <w:t>pi</w:t>
      </w:r>
      <w:r>
        <w:softHyphen/>
        <w:t>tä</w:t>
      </w:r>
      <w:r>
        <w:softHyphen/>
        <w:t>mäk</w:t>
      </w:r>
      <w:r>
        <w:softHyphen/>
        <w:t>si, oli sen nimi sovitteluelin tai maakunnan tielautakunta.</w:t>
      </w:r>
    </w:p>
    <w:p w:rsidR="005F16B2" w:rsidRDefault="005F16B2" w:rsidP="005F16B2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</w:pPr>
    </w:p>
    <w:p w:rsidR="005F16B2" w:rsidRDefault="005F16B2" w:rsidP="005F16B2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</w:pPr>
      <w:r>
        <w:tab/>
        <w:t>Muutoksenhaku tulee jatkossa maksamaan, kun maaoikeudessa hä</w:t>
      </w:r>
      <w:r>
        <w:softHyphen/>
        <w:t>viä</w:t>
      </w:r>
      <w:r>
        <w:softHyphen/>
        <w:t>jä maksaa myös vastapuolen kulut, tosin se voi tulla kalliiksi myös tiekunnille, jos ne ovat tehneet lainvastaisia päätöksiä. Pe</w:t>
      </w:r>
      <w:r>
        <w:softHyphen/>
        <w:t>rus</w:t>
      </w:r>
      <w:r>
        <w:softHyphen/>
        <w:t>te</w:t>
      </w:r>
      <w:r>
        <w:softHyphen/>
        <w:t>luis</w:t>
      </w:r>
      <w:r>
        <w:softHyphen/>
        <w:t>sa</w:t>
      </w:r>
      <w:r>
        <w:softHyphen/>
        <w:t>han pidettiin vielä 12 000 euron kuluja kohtuullisina yhtä oi</w:t>
      </w:r>
      <w:r>
        <w:softHyphen/>
        <w:t>keus</w:t>
      </w:r>
      <w:r>
        <w:softHyphen/>
        <w:t>jut</w:t>
      </w:r>
      <w:r>
        <w:softHyphen/>
        <w:t>tua kohden, joten lainvastaista toimintaa harjoittava tiekunta voi aiheuttaa osakkailleen runsaasti lisäkuluja.</w:t>
      </w:r>
    </w:p>
    <w:p w:rsidR="005F16B2" w:rsidRDefault="005F16B2" w:rsidP="005F16B2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</w:pPr>
    </w:p>
    <w:p w:rsidR="005F16B2" w:rsidRDefault="005F16B2" w:rsidP="005F16B2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</w:pPr>
      <w:r>
        <w:tab/>
        <w:t>Johtojen sijoittelussa tiealueella voi tulla ongelmia, kun tiealueen reu</w:t>
      </w:r>
      <w:r>
        <w:softHyphen/>
        <w:t>nat ovat nykyisellään ” veteen piirrettyjä”, jos johdot meneekin ul</w:t>
      </w:r>
      <w:r>
        <w:softHyphen/>
        <w:t>ko</w:t>
      </w:r>
      <w:r>
        <w:softHyphen/>
        <w:t>puo</w:t>
      </w:r>
      <w:r>
        <w:softHyphen/>
        <w:t>lel</w:t>
      </w:r>
      <w:r>
        <w:softHyphen/>
        <w:t>le tiealuetta tai jos vedetään avojohto, jää sen reu</w:t>
      </w:r>
      <w:r>
        <w:softHyphen/>
        <w:t>na</w:t>
      </w:r>
      <w:r>
        <w:softHyphen/>
        <w:t>vai</w:t>
      </w:r>
      <w:r>
        <w:softHyphen/>
        <w:t>ku</w:t>
      </w:r>
      <w:r>
        <w:softHyphen/>
        <w:t>tus rasitetun kiinteistön kontolle.</w:t>
      </w:r>
    </w:p>
    <w:p w:rsidR="005F16B2" w:rsidRDefault="005F16B2" w:rsidP="005F16B2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</w:pPr>
    </w:p>
    <w:p w:rsidR="005F16B2" w:rsidRDefault="005F16B2" w:rsidP="005F16B2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</w:pPr>
      <w:r>
        <w:tab/>
        <w:t>Tiekuntien omat säännöt on tarpeettomia, koska sitä var</w:t>
      </w:r>
      <w:r>
        <w:softHyphen/>
        <w:t>ten</w:t>
      </w:r>
      <w:r>
        <w:softHyphen/>
        <w:t>han on laki olemassa, jonka puitteissa pitää pystyä toimimaan. Jos tie</w:t>
      </w:r>
      <w:r>
        <w:softHyphen/>
        <w:t>kun</w:t>
      </w:r>
      <w:r>
        <w:softHyphen/>
        <w:t>nat alkavat tekemään omia sääntöjään, voi syntyä sekavia ti</w:t>
      </w:r>
      <w:r>
        <w:softHyphen/>
        <w:t>lan</w:t>
      </w:r>
      <w:r>
        <w:softHyphen/>
        <w:t>tei</w:t>
      </w:r>
      <w:r>
        <w:softHyphen/>
        <w:t>ta siitä, mitä laki sanoo asiasta ja mitä tiekunnan omat sään</w:t>
      </w:r>
      <w:r>
        <w:softHyphen/>
        <w:t>nöt.</w:t>
      </w:r>
    </w:p>
    <w:p w:rsidR="005F16B2" w:rsidRDefault="005F16B2" w:rsidP="005F16B2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</w:pPr>
    </w:p>
    <w:p w:rsidR="005F16B2" w:rsidRDefault="005F16B2" w:rsidP="005F16B2">
      <w:pPr>
        <w:pStyle w:val="Normal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608" w:hanging="2608"/>
      </w:pPr>
      <w:r>
        <w:tab/>
        <w:t>Tiekuntien yhdistäminen tulisi tehdä vain tietoimituksissa asiaan liit</w:t>
      </w:r>
      <w:r>
        <w:softHyphen/>
        <w:t>ty</w:t>
      </w:r>
      <w:r>
        <w:softHyphen/>
        <w:t>vien pysyvien rekisteröintien yms. varmistamiseksi, ettei yhdistetä ns. omia ja sopimusteitä, joille ei ole koskaan pysyviä tierasitteita perustettu.</w:t>
      </w:r>
    </w:p>
    <w:p w:rsidR="005F16B2" w:rsidRDefault="005F16B2"/>
    <w:sectPr w:rsidR="005F16B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B2"/>
    <w:rsid w:val="005F16B2"/>
    <w:rsid w:val="008F715F"/>
    <w:rsid w:val="00CB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rmal">
    <w:name w:val="[Normal]"/>
    <w:rsid w:val="005F16B2"/>
    <w:pPr>
      <w:spacing w:after="0" w:line="240" w:lineRule="auto"/>
    </w:pPr>
    <w:rPr>
      <w:rFonts w:ascii="Arial" w:eastAsia="Arial" w:hAnsi="Arial" w:cs="Times New Roman"/>
      <w:noProof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rmal">
    <w:name w:val="[Normal]"/>
    <w:rsid w:val="005F16B2"/>
    <w:pPr>
      <w:spacing w:after="0" w:line="240" w:lineRule="auto"/>
    </w:pPr>
    <w:rPr>
      <w:rFonts w:ascii="Arial" w:eastAsia="Arial" w:hAnsi="Arial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LVM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Niina Hietamäki</dc:creator>
  <cp:lastModifiedBy>Rosbäck Sonja</cp:lastModifiedBy>
  <cp:revision>2</cp:revision>
  <dcterms:created xsi:type="dcterms:W3CDTF">2017-02-24T12:02:00Z</dcterms:created>
  <dcterms:modified xsi:type="dcterms:W3CDTF">2017-02-24T12:02:00Z</dcterms:modified>
</cp:coreProperties>
</file>