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CC8" w:rsidRDefault="000F1CC8" w:rsidP="000F1CC8">
      <w:pPr>
        <w:pStyle w:val="LLNormaali"/>
      </w:pPr>
    </w:p>
    <w:p w:rsidR="00A235BA" w:rsidRDefault="00A235BA" w:rsidP="000F1CC8">
      <w:pPr>
        <w:pStyle w:val="LLNormaali"/>
      </w:pPr>
    </w:p>
    <w:p w:rsidR="00A235BA" w:rsidRDefault="00A235BA" w:rsidP="000F1CC8">
      <w:pPr>
        <w:pStyle w:val="LLNormaali"/>
      </w:pPr>
    </w:p>
    <w:p w:rsidR="00A235BA" w:rsidRDefault="00A235BA" w:rsidP="000F1CC8">
      <w:pPr>
        <w:pStyle w:val="LLNormaali"/>
      </w:pPr>
    </w:p>
    <w:p w:rsidR="00A235BA" w:rsidRDefault="00A235BA" w:rsidP="000F1CC8">
      <w:pPr>
        <w:pStyle w:val="LLNormaali"/>
      </w:pPr>
    </w:p>
    <w:p w:rsidR="00A235BA" w:rsidRDefault="00A235BA" w:rsidP="000F1CC8">
      <w:pPr>
        <w:pStyle w:val="LLNormaali"/>
      </w:pPr>
    </w:p>
    <w:p w:rsidR="00A235BA" w:rsidRDefault="00A235BA" w:rsidP="000F1CC8">
      <w:pPr>
        <w:pStyle w:val="LLNormaali"/>
      </w:pPr>
    </w:p>
    <w:p w:rsidR="00A235BA" w:rsidRDefault="00A235BA" w:rsidP="000F1CC8">
      <w:pPr>
        <w:pStyle w:val="LLNormaali"/>
      </w:pPr>
    </w:p>
    <w:p w:rsidR="000F1CC8" w:rsidRDefault="000F1CC8" w:rsidP="000F1CC8">
      <w:pPr>
        <w:pStyle w:val="LLValtioneuvostonAsetus"/>
      </w:pPr>
      <w:r>
        <w:t>Valtioneuvoston asetus</w:t>
      </w:r>
    </w:p>
    <w:p w:rsidR="000F1CC8" w:rsidRDefault="000F1CC8" w:rsidP="000F1CC8">
      <w:pPr>
        <w:pStyle w:val="LLSaadoksenNimi"/>
      </w:pPr>
      <w:r>
        <w:t>työvälineiden turvallisesta käytöstä ja tarkastamisesta annetun valtioneuvoston asetuksen muuttamisesta</w:t>
      </w:r>
    </w:p>
    <w:p w:rsidR="000F1CC8" w:rsidRDefault="000F1CC8" w:rsidP="000F1CC8">
      <w:pPr>
        <w:pStyle w:val="LLNormaali"/>
      </w:pPr>
    </w:p>
    <w:p w:rsidR="000F1CC8" w:rsidRDefault="000F1CC8" w:rsidP="000F1CC8">
      <w:pPr>
        <w:pStyle w:val="LLJohtolauseKappaleet"/>
      </w:pPr>
      <w:bookmarkStart w:id="0" w:name="_GoBack"/>
      <w:bookmarkEnd w:id="0"/>
      <w:r>
        <w:t>Valtioneuvoston päätöksen mukaisesti</w:t>
      </w:r>
    </w:p>
    <w:p w:rsidR="008A2CED" w:rsidRDefault="000F1CC8" w:rsidP="000F1CC8">
      <w:pPr>
        <w:pStyle w:val="LLJohtolauseKappaleet"/>
      </w:pPr>
      <w:r w:rsidRPr="000F6354">
        <w:rPr>
          <w:i/>
        </w:rPr>
        <w:t>muutetaan</w:t>
      </w:r>
      <w:r>
        <w:t xml:space="preserve"> </w:t>
      </w:r>
      <w:r w:rsidR="008A2CED" w:rsidRPr="008A2CED">
        <w:t>työvälineiden turvallisesta käytöstä ja tarkastamisesta annetun valtioneuvoston asetuksen (403/2008) 14, 15, 33, 35 ja 37 § sekä liite, sellaisina kuin niistä ovat 14 § asetuksessa 1101/2010, 37 § osaksi asetuksessa 286/2017 ja liite asetuksessa 286/2017, sekä</w:t>
      </w:r>
    </w:p>
    <w:p w:rsidR="000F1CC8" w:rsidRDefault="008A2CED" w:rsidP="000F1CC8">
      <w:pPr>
        <w:pStyle w:val="LLJohtolauseKappaleet"/>
      </w:pPr>
      <w:r w:rsidRPr="008A2CED">
        <w:rPr>
          <w:i/>
        </w:rPr>
        <w:t>lisätään</w:t>
      </w:r>
      <w:r>
        <w:t xml:space="preserve"> </w:t>
      </w:r>
      <w:r w:rsidRPr="008A2CED">
        <w:t>asetukseen uusi 14 a § seuraavasti:</w:t>
      </w:r>
    </w:p>
    <w:p w:rsidR="000F1CC8" w:rsidRDefault="000F1CC8" w:rsidP="000F1CC8">
      <w:pPr>
        <w:pStyle w:val="LLNormaali"/>
      </w:pPr>
    </w:p>
    <w:p w:rsidR="000F1CC8" w:rsidRDefault="000F1CC8" w:rsidP="000F1CC8">
      <w:pPr>
        <w:pStyle w:val="LLPykala"/>
      </w:pPr>
      <w:r>
        <w:t>14 §</w:t>
      </w:r>
    </w:p>
    <w:p w:rsidR="000F1CC8" w:rsidRDefault="000F1CC8" w:rsidP="000F1CC8">
      <w:pPr>
        <w:pStyle w:val="LLPykalanOtsikko"/>
      </w:pPr>
      <w:r>
        <w:t>Erityiset pätevyysvaatimukset</w:t>
      </w:r>
    </w:p>
    <w:p w:rsidR="008A2CED" w:rsidRDefault="008A2CED" w:rsidP="008A2CED">
      <w:pPr>
        <w:pStyle w:val="LLMomentinJohdantoKappale"/>
      </w:pPr>
      <w:r>
        <w:t>Kuljettajalla on oltava asianmukainen ammattitutkinto tai suoritettuna sen soveltuva osa seuraavien nosturien ohjaamiseen:</w:t>
      </w:r>
    </w:p>
    <w:p w:rsidR="008A2CED" w:rsidRDefault="008A2CED" w:rsidP="008A2CED">
      <w:pPr>
        <w:pStyle w:val="LLMomentinKohta"/>
      </w:pPr>
      <w:r>
        <w:t>1) ajoneuvonosturi, jonka nostokyky on yli 5 tonnia;</w:t>
      </w:r>
    </w:p>
    <w:p w:rsidR="008A2CED" w:rsidRDefault="008A2CED" w:rsidP="008A2CED">
      <w:pPr>
        <w:pStyle w:val="LLMomentinKohta"/>
      </w:pPr>
      <w:r>
        <w:t>2) torninosturi, jonka kuormamomentti on yli 25 tonnimetriä;</w:t>
      </w:r>
    </w:p>
    <w:p w:rsidR="008A2CED" w:rsidRDefault="008A2CED" w:rsidP="008A2CED">
      <w:pPr>
        <w:pStyle w:val="LLMomentinKohta"/>
      </w:pPr>
      <w:r>
        <w:t>3) kuormausnosturi, jonka kuormamomentti on yli 25 tonnimetriä ja joka on tarkoitettu pääasiassa muuhun käyttöön kuin ajoneuvon kuormaamiseen ja purkamiseen.</w:t>
      </w:r>
    </w:p>
    <w:p w:rsidR="000F1CC8" w:rsidRDefault="008A2CED" w:rsidP="008A2CED">
      <w:pPr>
        <w:pStyle w:val="LLKappalejako"/>
      </w:pPr>
      <w:r>
        <w:t>Työsuojeluviranomainen voi erityisistä syistä myöntää työpaikkakohtaisen luvan käyttää tietyn nosturin kuljettajana työntekijää, jolla ei ole 1 momentin mukaista pätevyyttä, jos hänellä on siihen muulla tavoin osoitettu kyky ja taito ja työntekijöiden turvallisuus on varmistettu.</w:t>
      </w:r>
    </w:p>
    <w:p w:rsidR="008A2CED" w:rsidRDefault="008A2CED" w:rsidP="008A2CED">
      <w:pPr>
        <w:pStyle w:val="LLNormaali"/>
      </w:pPr>
    </w:p>
    <w:p w:rsidR="008A2CED" w:rsidRDefault="008A2CED" w:rsidP="008A2CED">
      <w:pPr>
        <w:pStyle w:val="LLPykala"/>
      </w:pPr>
      <w:r>
        <w:t xml:space="preserve">14 </w:t>
      </w:r>
      <w:r>
        <w:t xml:space="preserve">a </w:t>
      </w:r>
      <w:r>
        <w:t>§</w:t>
      </w:r>
    </w:p>
    <w:p w:rsidR="008A2CED" w:rsidRDefault="008A2CED" w:rsidP="008A2CED">
      <w:pPr>
        <w:pStyle w:val="LLPykalanOtsikko"/>
      </w:pPr>
      <w:r>
        <w:t>Työnantajan kirjallinen lupa</w:t>
      </w:r>
    </w:p>
    <w:p w:rsidR="000F1CC8" w:rsidRDefault="000F1CC8" w:rsidP="000F1CC8">
      <w:pPr>
        <w:pStyle w:val="LLMomentinJohdantoKappale"/>
      </w:pPr>
      <w:r>
        <w:t>Työntekijällä on oltava työnantajan kirjallinen lupa:</w:t>
      </w:r>
    </w:p>
    <w:p w:rsidR="000F1CC8" w:rsidRDefault="000F1CC8" w:rsidP="000F1CC8">
      <w:pPr>
        <w:pStyle w:val="LLMomentinKohta"/>
      </w:pPr>
      <w:r>
        <w:t>1) trukin käyttämiseen;</w:t>
      </w:r>
    </w:p>
    <w:p w:rsidR="000F1CC8" w:rsidRDefault="000F1CC8" w:rsidP="000F1CC8">
      <w:pPr>
        <w:pStyle w:val="LLMomentinKohta"/>
      </w:pPr>
      <w:r>
        <w:t>2) henkilönostimen ohjaamiseen;</w:t>
      </w:r>
    </w:p>
    <w:p w:rsidR="000F1CC8" w:rsidRDefault="000F1CC8" w:rsidP="000F1CC8">
      <w:pPr>
        <w:pStyle w:val="LLMomentinKohta"/>
      </w:pPr>
      <w:r>
        <w:t>3) taakan kiinnittämiseen asennuskäyttöön tarkoitettuun nosturiin.</w:t>
      </w:r>
    </w:p>
    <w:p w:rsidR="008A2CED" w:rsidRDefault="008A2CED" w:rsidP="008A2CED">
      <w:pPr>
        <w:pStyle w:val="LLKappalejako"/>
      </w:pPr>
      <w:r>
        <w:t>Työnantajan on ennen 1 momentissa tarkoitetun luvan antamista varmistettava, että työntekijällä on riittävä kyky ja taito työvälineen turvalliseen käyttämiseen tai taakan kiinnittämiseen.</w:t>
      </w:r>
    </w:p>
    <w:p w:rsidR="000F1CC8" w:rsidRDefault="008A2CED" w:rsidP="008A2CED">
      <w:pPr>
        <w:pStyle w:val="LLKappalejako"/>
      </w:pPr>
      <w:r>
        <w:t>Mitä 1 momentissa säädetään työnantajan kirjallisesta luvasta, sovelletaan myös kuormamomentiltaan enintään 25 tonnimetrin torninosturin kuljettamiseen. Työnantajan on ennen luvan antamista varmistettava, että työntekijällä on saamansa koulutuksen perusteella riittävä kyky ja taito työvälineen turvalliseen käyttämiseen.</w:t>
      </w:r>
    </w:p>
    <w:p w:rsidR="000F1CC8" w:rsidRDefault="000F1CC8" w:rsidP="000F1CC8">
      <w:pPr>
        <w:pStyle w:val="LLNormaali"/>
      </w:pPr>
    </w:p>
    <w:p w:rsidR="000F1CC8" w:rsidRDefault="000F1CC8" w:rsidP="000F1CC8">
      <w:pPr>
        <w:pStyle w:val="LLPykala"/>
      </w:pPr>
      <w:r>
        <w:lastRenderedPageBreak/>
        <w:t>15 §</w:t>
      </w:r>
    </w:p>
    <w:p w:rsidR="000F1CC8" w:rsidRDefault="000F1CC8" w:rsidP="000F1CC8">
      <w:pPr>
        <w:pStyle w:val="LLPykalanOtsikko"/>
      </w:pPr>
      <w:r>
        <w:t>Liikkuvan työvälineen turvallisuus</w:t>
      </w:r>
    </w:p>
    <w:p w:rsidR="000F1CC8" w:rsidRDefault="008A2CED" w:rsidP="000F1CC8">
      <w:pPr>
        <w:pStyle w:val="LLKappalejako"/>
      </w:pPr>
      <w:r w:rsidRPr="008A2CED">
        <w:t>Liikkuvan työvälineen tulee olla sellainen, että sen liikkuessa työntekijälle aiheutuva vaara on mahdollisimman vähäinen. Tämä koskee myös vaaraa joutua kosketukseen työvälineen pyörien tai telaketjujen kanssa. Jos kuljetuksen aikana on työskenneltävä, ajonopeus on sovitettava tilanteen mukaiseksi.</w:t>
      </w:r>
    </w:p>
    <w:p w:rsidR="000F1CC8" w:rsidRDefault="000F1CC8" w:rsidP="000F1CC8">
      <w:pPr>
        <w:pStyle w:val="LLMomentinJohdantoKappale"/>
      </w:pPr>
      <w:r>
        <w:t>Liikkuvassa työvälineessä, joka liikkuessaan voi aiheuttaa vaaraa työntekijälle, on oltava:</w:t>
      </w:r>
    </w:p>
    <w:p w:rsidR="000F1CC8" w:rsidRDefault="000F1CC8" w:rsidP="000F1CC8">
      <w:pPr>
        <w:pStyle w:val="LLMomentinKohta"/>
      </w:pPr>
      <w:r>
        <w:t>1) laitteet, joiden avulla asiaton käynnistäminen voidaan estää;</w:t>
      </w:r>
    </w:p>
    <w:p w:rsidR="000F1CC8" w:rsidRDefault="000F1CC8" w:rsidP="000F1CC8">
      <w:pPr>
        <w:pStyle w:val="LLMomentinKohta"/>
      </w:pPr>
      <w:r>
        <w:t>2) laitteet, jotka lieventävät työvälineen mahdollisen törmäyksen seurauksia;</w:t>
      </w:r>
    </w:p>
    <w:p w:rsidR="000F1CC8" w:rsidRDefault="000F1CC8" w:rsidP="000F1CC8">
      <w:pPr>
        <w:pStyle w:val="LLMomentinKohta"/>
      </w:pPr>
      <w:r>
        <w:t>3) jarrutus- ja pysäytyslaite; turvallisuuden sitä vaatiessa työväline on voitava pysäyttää helppokäyttöisellä tai automaattisesti toimivalla varalaitteella, jos varsinainen laite joutuu epäkuntoon;</w:t>
      </w:r>
    </w:p>
    <w:p w:rsidR="000F1CC8" w:rsidRDefault="000F1CC8" w:rsidP="000F1CC8">
      <w:pPr>
        <w:pStyle w:val="LLMomentinKohta"/>
      </w:pPr>
      <w:r>
        <w:t>4) kameralaitteet tai muut vastaavat näkyvyyttä parantavat lisälaitteet, jos kuljettajan välitön näkökenttä ei riitä varmistamaan turvallisuutta;</w:t>
      </w:r>
    </w:p>
    <w:p w:rsidR="000F1CC8" w:rsidRDefault="000F1CC8" w:rsidP="000F1CC8">
      <w:pPr>
        <w:pStyle w:val="LLMomentinKohta"/>
      </w:pPr>
      <w:r>
        <w:t>5) työhön sopivat valaistuslaitteet, jos työvälinettä käytetään pimeässä;</w:t>
      </w:r>
    </w:p>
    <w:p w:rsidR="000F1CC8" w:rsidRDefault="000F1CC8" w:rsidP="000F1CC8">
      <w:pPr>
        <w:pStyle w:val="LLMomentinKohta"/>
      </w:pPr>
      <w:r>
        <w:t>6) </w:t>
      </w:r>
      <w:r w:rsidR="008A2CED" w:rsidRPr="008A2CED">
        <w:t>palontorjuntavälineet, jos työvälineeseen, sen käyttöön tai kuormaan liittyy tulipalon vaara, jollei niitä ole käyttöpaikalla riittävän lähellä</w:t>
      </w:r>
      <w:r>
        <w:t>.</w:t>
      </w:r>
    </w:p>
    <w:p w:rsidR="000F1CC8" w:rsidRDefault="008A2CED" w:rsidP="000F1CC8">
      <w:pPr>
        <w:pStyle w:val="LLKappalejako"/>
      </w:pPr>
      <w:r w:rsidRPr="008A2CED">
        <w:t>Jos kauko-ohjattu työväline tavanomaisessa käytössään voi törmätä työntekijään tai työntekijä voi jäädä puristuksiin, työväline on varustettava törmäykseltä ja puristukselta suojaavin laittein, jollei vaaran hallitsemiseksi ole muita asianmukaisia laitteita. Kauko-ohjattu työväline on varustettava laitteella, joka pysäyttää sen automaattisesti, jos se joutuu ohjausalueen ulkopuolelle.</w:t>
      </w:r>
    </w:p>
    <w:p w:rsidR="000F1CC8" w:rsidRDefault="000F1CC8" w:rsidP="000F1CC8">
      <w:pPr>
        <w:pStyle w:val="LLNormaali"/>
      </w:pPr>
    </w:p>
    <w:p w:rsidR="000F1CC8" w:rsidRDefault="000F1CC8" w:rsidP="000F1CC8">
      <w:pPr>
        <w:pStyle w:val="LLPykala"/>
      </w:pPr>
      <w:r>
        <w:t>33 §</w:t>
      </w:r>
    </w:p>
    <w:p w:rsidR="000F1CC8" w:rsidRDefault="000F1CC8" w:rsidP="000F1CC8">
      <w:pPr>
        <w:pStyle w:val="LLPykalanOtsikko"/>
      </w:pPr>
      <w:r>
        <w:t>Käyttöönottotarkastus</w:t>
      </w:r>
    </w:p>
    <w:p w:rsidR="008A2CED" w:rsidRDefault="008A2CED" w:rsidP="008A2CED">
      <w:pPr>
        <w:pStyle w:val="LLKappalejako"/>
      </w:pPr>
      <w:r>
        <w:t>Käyttöönottotarkastus on tehtävä ennen työvälineen ensimmäistä tai turvallisuuden kannalta merkittävän muutoksen tai uuteen paikkaan asentamisen jälkeistä käyttöönottoa tai jos työväline otetaan uudelleen käyttöön sen oltua pitkään käyttämättömänä.</w:t>
      </w:r>
    </w:p>
    <w:p w:rsidR="008A2CED" w:rsidRDefault="008A2CED" w:rsidP="008A2CED">
      <w:pPr>
        <w:pStyle w:val="LLKappalejako"/>
      </w:pPr>
      <w:r>
        <w:t>Käyttöönottotarkastuksessa varmistetaan, että työväline on asennettu 3 §:ssä säädettyjen ohjeiden mukaisesti oikein ottaen huomioon työvälineen käyttötarkoitus, sen kulkuteiden ja hoitotasojen asianmukaisuus sekä hallinta- ja turvalaitteiden oikea toiminta.</w:t>
      </w:r>
    </w:p>
    <w:p w:rsidR="000F1CC8" w:rsidRDefault="008A2CED" w:rsidP="008A2CED">
      <w:pPr>
        <w:pStyle w:val="LLKappalejako"/>
      </w:pPr>
      <w:r>
        <w:t>Nostolaitteelle on lisäksi tarvittaessa tehtävä rakenteiden lujuuden ja vakauden varmistamiseksi koekuormitus.</w:t>
      </w:r>
    </w:p>
    <w:p w:rsidR="000F1CC8" w:rsidRDefault="000F1CC8" w:rsidP="000F1CC8">
      <w:pPr>
        <w:pStyle w:val="LLNormaali"/>
      </w:pPr>
    </w:p>
    <w:p w:rsidR="000F1CC8" w:rsidRDefault="000F1CC8" w:rsidP="000F1CC8">
      <w:pPr>
        <w:pStyle w:val="LLPykala"/>
      </w:pPr>
      <w:r>
        <w:t>35 §</w:t>
      </w:r>
    </w:p>
    <w:p w:rsidR="000F1CC8" w:rsidRDefault="000F1CC8" w:rsidP="000F1CC8">
      <w:pPr>
        <w:pStyle w:val="LLPykalanOtsikko"/>
      </w:pPr>
      <w:r>
        <w:t>Perusteellinen määräaikaistarkastus</w:t>
      </w:r>
    </w:p>
    <w:p w:rsidR="008A2CED" w:rsidRDefault="008A2CED" w:rsidP="008A2CED">
      <w:pPr>
        <w:pStyle w:val="LLKappalejako"/>
      </w:pPr>
      <w:r>
        <w:t>Edellä 34 §:ssä tarkoitetun määräaikaistarkastuksen lisäksi työvälineelle on tehtävä perusteellinen määräaikaistarkastus lähestyttäessä valmistajan määrittämiä työvälineen käyttöikää koskevia suunnittelurajoja, tai elleivät nämä ole tiedossa, viimeistään 10 vuoden kuluessa ensimmäisestä käyttöönotosta.</w:t>
      </w:r>
    </w:p>
    <w:p w:rsidR="008A2CED" w:rsidRDefault="008A2CED" w:rsidP="008A2CED">
      <w:pPr>
        <w:pStyle w:val="LLKappalejako"/>
      </w:pPr>
      <w:r>
        <w:t>Perusteellisten määräaikaistarkastusten ajankohtaa arvioitaessa on otettava huomioon työvälineen käytön rasittavuus, määräaikaistarkastuksissa havaitut vauriot ja tehdyt korjaukset sekä työvälineessä mahdollisesti esiintyvät tyyppiviat.</w:t>
      </w:r>
    </w:p>
    <w:p w:rsidR="000F1CC8" w:rsidRDefault="008A2CED" w:rsidP="005B3A57">
      <w:pPr>
        <w:pStyle w:val="LLKappalejako"/>
      </w:pPr>
      <w:r>
        <w:t>Perusteellisessa tarkastuksessa on purettava sellaisia turvallisuuden kannalta tärkeitä kokoonpano-osia, joiden toimintakunnon tarkastaminen ei ole muutoin luotettavasti mahdollista. Tarkastuksessa on käytettävä ainetta rikkomattomia tarkastusmenetelmiä.</w:t>
      </w:r>
    </w:p>
    <w:p w:rsidR="000F1CC8" w:rsidRDefault="000F1CC8" w:rsidP="000F1CC8">
      <w:pPr>
        <w:pStyle w:val="LLNormaali"/>
      </w:pPr>
    </w:p>
    <w:p w:rsidR="000F1CC8" w:rsidRDefault="000F1CC8" w:rsidP="000F1CC8">
      <w:pPr>
        <w:pStyle w:val="LLPykala"/>
      </w:pPr>
      <w:r>
        <w:t>37 §</w:t>
      </w:r>
    </w:p>
    <w:p w:rsidR="000F1CC8" w:rsidRDefault="000F1CC8" w:rsidP="000F1CC8">
      <w:pPr>
        <w:pStyle w:val="LLPykalanOtsikko"/>
      </w:pPr>
      <w:r>
        <w:t>Käyttöönotto- ja määräaikaistarkastusten suorittajat</w:t>
      </w:r>
    </w:p>
    <w:p w:rsidR="008A2CED" w:rsidRDefault="008A2CED" w:rsidP="008A2CED">
      <w:pPr>
        <w:pStyle w:val="LLKappalejako"/>
      </w:pPr>
      <w:r>
        <w:t>Liitteessä mainitun työvälineen käyttöönotto- ja määräaikaistarkastuksen suorittajan tulee olla vaatimustenmukaisuuden arviointipalvelujen pätevyyden toteamisesta annetun lain (920/2005) 4 §:n 3 kohdassa tarkoitetun arviointielimen päteväksi toteama asiantuntijayhteisö tai arviointielimen päteväksi toteaman sertifiointielimen hyväksymä riippumaton asiantuntija. Asiantuntijayhteisön tai asiantuntijan on tarvittaessa esitettävä todistus pätevyydestään ja kirjallinen kuvaus tarkastusmenetelmistään.</w:t>
      </w:r>
    </w:p>
    <w:p w:rsidR="008A2CED" w:rsidRDefault="008A2CED" w:rsidP="008A2CED">
      <w:pPr>
        <w:pStyle w:val="LLKappalejako"/>
      </w:pPr>
      <w:r>
        <w:t>Käyttöönotto- ja määräaikaistarkastuksen suorittajan on oltava työvälineen rakenteeseen, käyttöön, tarkastusvaatimuksiin ja valmistajan antamiin ohjeisiin perehtynyt henkilö, joka pystyy havaitsemaan työvälineen mahdolliset viat ja puutteet. Tarkastuksen suorittajan tulee itsenäisesti turvallisuusteknisten seikkojen perusteella pystyä arvioimaan työvälineessä havaittujen vikojen ja puutteiden vaikutukset työturvallisuuteen. Tarkastuksen suorittajan on tarvittaessa käytettävä asiantuntija-apua erityisesti ainetta rikkomattomien tarkastusmenetelmien käytössä sekä sähköstä aiheutuvien vaarojen arvioinnissa.</w:t>
      </w:r>
    </w:p>
    <w:p w:rsidR="008A2CED" w:rsidRDefault="008A2CED" w:rsidP="008A2CED">
      <w:pPr>
        <w:pStyle w:val="LLKappalejako"/>
      </w:pPr>
      <w:r>
        <w:t>Työsuojeluvaltuutetulle ja työvälineen pääasialliselle käyttäjälle tai, jollei sellaista ole, muulle käyttäjälle on varattava tilaisuus osallistua tarkastukseen, jos se on mahdollista.</w:t>
      </w:r>
    </w:p>
    <w:p w:rsidR="000F1CC8" w:rsidRDefault="008A2CED" w:rsidP="008A2CED">
      <w:pPr>
        <w:pStyle w:val="LLKappalejako"/>
      </w:pPr>
      <w:r>
        <w:t>Sellaisen aluksen, joka on kolmansien maiden välisessä liikenteessä ja jolla ei ole suunniteltua matkaa Suomeen ennen nostolaitteiden tarkastusten määräaikojen umpeutumista, nostolaitteiden määräaikaistarkastuksen voi poiketen siitä mitä 1 momentissa säädetään tehdä satamavaltion hyväksymä nostolaitetarkastaja.</w:t>
      </w:r>
    </w:p>
    <w:p w:rsidR="000F1CC8" w:rsidRDefault="000F1CC8" w:rsidP="000F1CC8">
      <w:pPr>
        <w:pStyle w:val="LLNormaali"/>
      </w:pPr>
    </w:p>
    <w:p w:rsidR="000F1CC8" w:rsidRDefault="000F1CC8" w:rsidP="000F1CC8">
      <w:pPr>
        <w:pStyle w:val="LLNormaali"/>
        <w:jc w:val="center"/>
      </w:pPr>
      <w:r>
        <w:t>———</w:t>
      </w:r>
    </w:p>
    <w:p w:rsidR="000F1CC8" w:rsidRDefault="000F1CC8" w:rsidP="000F1CC8">
      <w:pPr>
        <w:pStyle w:val="LLNormaali"/>
      </w:pPr>
    </w:p>
    <w:p w:rsidR="008A2CED" w:rsidRDefault="008A2CED" w:rsidP="008A2CED">
      <w:pPr>
        <w:pStyle w:val="LLVoimaantulokappale"/>
      </w:pPr>
      <w:r>
        <w:t>Tämä asetus tulee voimaan 1 päivänä maaliskuuta 2020.</w:t>
      </w:r>
    </w:p>
    <w:p w:rsidR="008A2CED" w:rsidRDefault="008A2CED" w:rsidP="008A2CED">
      <w:pPr>
        <w:pStyle w:val="LLVoimaantulokappale"/>
      </w:pPr>
      <w:r>
        <w:t>Tämän asetuksen 33 §:ää käyttöönottotarkastuksen tekemisestä sovelletaan kuitenkin liitteessä tarkoitettuun tuulivoimalan huoltohissiin 1 päivästä maaliskuuta 2021.</w:t>
      </w:r>
    </w:p>
    <w:p w:rsidR="000F1CC8" w:rsidRDefault="008A2CED" w:rsidP="008A2CED">
      <w:pPr>
        <w:pStyle w:val="LLVoimaantulokappale"/>
      </w:pPr>
      <w:r>
        <w:t>Ennen tämän asetuksen voimaantuloa käyttöön otetulle betonipumppuautolle, tuulivoimalan huoltohissille ja hyllystöhissille on tehtävä asetuksessa tarkoitettu käyttöönotto- tai määräaikaistarkastus vuoden 2021 loppuun mennessä.</w:t>
      </w:r>
    </w:p>
    <w:p w:rsidR="000F1CC8" w:rsidRDefault="000F1CC8" w:rsidP="000F1CC8">
      <w:pPr>
        <w:pStyle w:val="LLNormaali"/>
      </w:pPr>
    </w:p>
    <w:p w:rsidR="000F1CC8" w:rsidRDefault="000F1CC8" w:rsidP="000F1CC8">
      <w:pPr>
        <w:pStyle w:val="LLNormaali"/>
      </w:pPr>
    </w:p>
    <w:p w:rsidR="000F1CC8" w:rsidRDefault="000F1CC8" w:rsidP="000F1CC8">
      <w:pPr>
        <w:pStyle w:val="LLPaivays"/>
      </w:pPr>
      <w:r>
        <w:t xml:space="preserve">Helsingissä  </w:t>
      </w:r>
      <w:r w:rsidR="008A2CED">
        <w:t xml:space="preserve"> </w:t>
      </w:r>
      <w:r>
        <w:t xml:space="preserve"> päivänä </w:t>
      </w:r>
      <w:r w:rsidR="008A2CED">
        <w:t xml:space="preserve"> </w:t>
      </w:r>
      <w:r>
        <w:t xml:space="preserve">   kuuta 2019</w:t>
      </w:r>
    </w:p>
    <w:p w:rsidR="000F1CC8" w:rsidRDefault="000F1CC8" w:rsidP="000F1CC8">
      <w:pPr>
        <w:pStyle w:val="LLNormaali"/>
      </w:pPr>
    </w:p>
    <w:p w:rsidR="000F1CC8" w:rsidRDefault="000F1CC8" w:rsidP="000F1CC8">
      <w:pPr>
        <w:pStyle w:val="LLNormaali"/>
      </w:pPr>
    </w:p>
    <w:p w:rsidR="000F1CC8" w:rsidRDefault="000F1CC8" w:rsidP="000F1CC8">
      <w:pPr>
        <w:pStyle w:val="LLNormaali"/>
      </w:pPr>
    </w:p>
    <w:p w:rsidR="000F1CC8" w:rsidRDefault="000F1CC8" w:rsidP="000F1CC8">
      <w:pPr>
        <w:pStyle w:val="LLNormaali"/>
      </w:pPr>
    </w:p>
    <w:p w:rsidR="000F1CC8" w:rsidRPr="00030F38" w:rsidRDefault="000F1CC8" w:rsidP="000F1CC8">
      <w:pPr>
        <w:pStyle w:val="LLAllekirjoitus"/>
        <w:rPr>
          <w:b w:val="0"/>
          <w:sz w:val="22"/>
        </w:rPr>
      </w:pPr>
      <w:r w:rsidRPr="00030F38">
        <w:rPr>
          <w:b w:val="0"/>
          <w:sz w:val="22"/>
        </w:rPr>
        <w:t xml:space="preserve">Sosiaali- ja terveysministeri </w:t>
      </w:r>
      <w:r w:rsidR="008A2CED">
        <w:rPr>
          <w:b w:val="0"/>
          <w:sz w:val="22"/>
        </w:rPr>
        <w:t>Aino-Kaisa Pekonen</w:t>
      </w:r>
    </w:p>
    <w:p w:rsidR="000F1CC8" w:rsidRDefault="000F1CC8" w:rsidP="000F1CC8">
      <w:pPr>
        <w:pStyle w:val="LLNormaali"/>
      </w:pPr>
    </w:p>
    <w:p w:rsidR="000F1CC8" w:rsidRDefault="000F1CC8" w:rsidP="000F1CC8">
      <w:pPr>
        <w:pStyle w:val="LLNormaali"/>
      </w:pPr>
    </w:p>
    <w:p w:rsidR="000F1CC8" w:rsidRDefault="000F1CC8" w:rsidP="000F1CC8">
      <w:pPr>
        <w:pStyle w:val="LLNormaali"/>
      </w:pPr>
    </w:p>
    <w:p w:rsidR="000F1CC8" w:rsidRDefault="000F1CC8" w:rsidP="000F1CC8">
      <w:pPr>
        <w:pStyle w:val="LLNormaali"/>
      </w:pPr>
    </w:p>
    <w:p w:rsidR="000F1CC8" w:rsidRPr="00030F38" w:rsidRDefault="000F1CC8" w:rsidP="000F1CC8">
      <w:pPr>
        <w:pStyle w:val="LLVarmennus"/>
      </w:pPr>
      <w:r>
        <w:t>Hallitussihteeri Kaisu Ahtola</w:t>
      </w:r>
    </w:p>
    <w:p w:rsidR="000F1CC8" w:rsidRDefault="000F1CC8" w:rsidP="000F1CC8">
      <w:pPr>
        <w:pStyle w:val="LLNormaali"/>
      </w:pPr>
    </w:p>
    <w:p w:rsidR="000F1CC8" w:rsidRDefault="000F1CC8" w:rsidP="00A235BA">
      <w:pPr>
        <w:pStyle w:val="LLLiite"/>
      </w:pPr>
      <w:r>
        <w:br w:type="page"/>
      </w:r>
      <w:r w:rsidR="00A235BA">
        <w:lastRenderedPageBreak/>
        <w:t>Liite</w:t>
      </w:r>
    </w:p>
    <w:p w:rsidR="000F1CC8" w:rsidRPr="00F830BF" w:rsidRDefault="000F1CC8" w:rsidP="000F1CC8">
      <w:pPr>
        <w:pStyle w:val="LLNormaali"/>
      </w:pPr>
    </w:p>
    <w:p w:rsidR="000F1CC8" w:rsidRDefault="000F1CC8" w:rsidP="000F1CC8">
      <w:pPr>
        <w:pStyle w:val="LLPotsikko"/>
      </w:pPr>
      <w:r w:rsidRPr="00422E10">
        <w:t>Tarkastukset laiteryhmittäin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2209"/>
        <w:gridCol w:w="2129"/>
        <w:gridCol w:w="2318"/>
      </w:tblGrid>
      <w:tr w:rsidR="0080506F" w:rsidTr="0080506F">
        <w:trPr>
          <w:jc w:val="center"/>
        </w:trPr>
        <w:tc>
          <w:tcPr>
            <w:tcW w:w="1917" w:type="dxa"/>
            <w:shd w:val="clear" w:color="auto" w:fill="auto"/>
            <w:vAlign w:val="center"/>
          </w:tcPr>
          <w:p w:rsidR="006018D7" w:rsidRDefault="006018D7" w:rsidP="006A2A9D"/>
        </w:tc>
        <w:tc>
          <w:tcPr>
            <w:tcW w:w="2376" w:type="dxa"/>
            <w:shd w:val="clear" w:color="auto" w:fill="auto"/>
            <w:vAlign w:val="center"/>
          </w:tcPr>
          <w:p w:rsidR="006018D7" w:rsidRPr="006018D7" w:rsidRDefault="006018D7" w:rsidP="0080506F">
            <w:pPr>
              <w:pStyle w:val="LLNormaali"/>
            </w:pPr>
            <w:r w:rsidRPr="006018D7">
              <w:t>Käyttöönottotarkastus</w:t>
            </w:r>
          </w:p>
        </w:tc>
        <w:tc>
          <w:tcPr>
            <w:tcW w:w="2315" w:type="dxa"/>
            <w:shd w:val="clear" w:color="auto" w:fill="auto"/>
            <w:vAlign w:val="center"/>
          </w:tcPr>
          <w:p w:rsidR="006018D7" w:rsidRPr="006018D7" w:rsidRDefault="006018D7" w:rsidP="0080506F">
            <w:pPr>
              <w:pStyle w:val="LLNormaali"/>
            </w:pPr>
            <w:r w:rsidRPr="006018D7">
              <w:t>Määräaikaistarkastus</w:t>
            </w:r>
          </w:p>
        </w:tc>
        <w:tc>
          <w:tcPr>
            <w:tcW w:w="1954" w:type="dxa"/>
            <w:shd w:val="clear" w:color="auto" w:fill="auto"/>
            <w:vAlign w:val="center"/>
          </w:tcPr>
          <w:p w:rsidR="006018D7" w:rsidRPr="006018D7" w:rsidRDefault="00FA0DAA" w:rsidP="00FA0DAA">
            <w:pPr>
              <w:pStyle w:val="LLNormaali"/>
            </w:pPr>
            <w:r>
              <w:rPr>
                <w:bCs/>
              </w:rPr>
              <w:t>P</w:t>
            </w:r>
            <w:r w:rsidR="006018D7" w:rsidRPr="0080506F">
              <w:rPr>
                <w:bCs/>
              </w:rPr>
              <w:t xml:space="preserve">erusteelliset </w:t>
            </w:r>
            <w:r w:rsidR="008A2CED">
              <w:rPr>
                <w:bCs/>
              </w:rPr>
              <w:br/>
            </w:r>
            <w:r w:rsidR="00D21889" w:rsidRPr="0080506F">
              <w:rPr>
                <w:bCs/>
              </w:rPr>
              <w:t>määräaikais</w:t>
            </w:r>
            <w:r w:rsidR="006018D7" w:rsidRPr="0080506F">
              <w:rPr>
                <w:bCs/>
              </w:rPr>
              <w:t>tarkastukset</w:t>
            </w:r>
          </w:p>
        </w:tc>
      </w:tr>
      <w:tr w:rsidR="0080506F" w:rsidTr="0080506F">
        <w:trPr>
          <w:jc w:val="center"/>
        </w:trPr>
        <w:tc>
          <w:tcPr>
            <w:tcW w:w="1917" w:type="dxa"/>
            <w:shd w:val="clear" w:color="auto" w:fill="auto"/>
          </w:tcPr>
          <w:p w:rsidR="006018D7" w:rsidRPr="00AB7852" w:rsidRDefault="006018D7" w:rsidP="0080506F">
            <w:pPr>
              <w:pStyle w:val="LLNormaali"/>
            </w:pPr>
            <w:r w:rsidRPr="00AB7852">
              <w:t>Ajoneuvonosturi</w:t>
            </w:r>
          </w:p>
        </w:tc>
        <w:tc>
          <w:tcPr>
            <w:tcW w:w="2376" w:type="dxa"/>
            <w:shd w:val="clear" w:color="auto" w:fill="auto"/>
            <w:vAlign w:val="center"/>
          </w:tcPr>
          <w:p w:rsidR="006018D7" w:rsidRPr="00422E10" w:rsidRDefault="006018D7" w:rsidP="0080506F">
            <w:pPr>
              <w:pStyle w:val="LLNormaali"/>
            </w:pPr>
            <w:r w:rsidRPr="00422E10">
              <w:t>Asiantuntijayhteisö*</w:t>
            </w:r>
          </w:p>
        </w:tc>
        <w:tc>
          <w:tcPr>
            <w:tcW w:w="2315" w:type="dxa"/>
            <w:shd w:val="clear" w:color="auto" w:fill="auto"/>
            <w:vAlign w:val="center"/>
          </w:tcPr>
          <w:p w:rsidR="006018D7" w:rsidRDefault="006018D7" w:rsidP="0080506F">
            <w:pPr>
              <w:pStyle w:val="LLNormaali"/>
            </w:pPr>
            <w:r w:rsidRPr="00422E10">
              <w:t>Asiantuntijayhteisö</w:t>
            </w:r>
          </w:p>
        </w:tc>
        <w:tc>
          <w:tcPr>
            <w:tcW w:w="1954" w:type="dxa"/>
            <w:shd w:val="clear" w:color="auto" w:fill="auto"/>
            <w:vAlign w:val="center"/>
          </w:tcPr>
          <w:p w:rsidR="006018D7" w:rsidRDefault="006018D7" w:rsidP="0080506F">
            <w:pPr>
              <w:pStyle w:val="LLNormaali"/>
            </w:pPr>
            <w:r w:rsidRPr="00422E10">
              <w:t>Asiantuntijayhteisö</w:t>
            </w:r>
          </w:p>
        </w:tc>
      </w:tr>
      <w:tr w:rsidR="0080506F" w:rsidTr="0080506F">
        <w:trPr>
          <w:jc w:val="center"/>
        </w:trPr>
        <w:tc>
          <w:tcPr>
            <w:tcW w:w="1917" w:type="dxa"/>
            <w:shd w:val="clear" w:color="auto" w:fill="auto"/>
          </w:tcPr>
          <w:p w:rsidR="006018D7" w:rsidRDefault="006018D7" w:rsidP="0080506F">
            <w:pPr>
              <w:pStyle w:val="LLNormaali"/>
            </w:pPr>
            <w:r w:rsidRPr="006018D7">
              <w:t xml:space="preserve">Autonostin, </w:t>
            </w:r>
            <w:r w:rsidRPr="00AB7852">
              <w:t>jonka nostokorkeus on</w:t>
            </w:r>
            <w:r>
              <w:t xml:space="preserve"> </w:t>
            </w:r>
            <w:r w:rsidRPr="00AB7852">
              <w:t>yli 0,5 m ja jota</w:t>
            </w:r>
            <w:r>
              <w:t xml:space="preserve"> käytettäessä työskennell</w:t>
            </w:r>
            <w:r w:rsidRPr="00AB7852">
              <w:t>ään nostolaitteen</w:t>
            </w:r>
            <w:r>
              <w:t xml:space="preserve"> </w:t>
            </w:r>
            <w:r w:rsidRPr="00AB7852">
              <w:t>varassa olevan</w:t>
            </w:r>
            <w:r>
              <w:t xml:space="preserve"> </w:t>
            </w:r>
            <w:r w:rsidRPr="00AB7852">
              <w:t>kuorman alla</w:t>
            </w:r>
          </w:p>
        </w:tc>
        <w:tc>
          <w:tcPr>
            <w:tcW w:w="2376" w:type="dxa"/>
            <w:shd w:val="clear" w:color="auto" w:fill="auto"/>
            <w:vAlign w:val="center"/>
          </w:tcPr>
          <w:p w:rsidR="006018D7" w:rsidRPr="00422E10" w:rsidRDefault="006018D7" w:rsidP="0080506F">
            <w:pPr>
              <w:pStyle w:val="LLNormaali"/>
            </w:pPr>
            <w:r w:rsidRPr="00422E10">
              <w:t>Asiantuntija</w:t>
            </w:r>
          </w:p>
        </w:tc>
        <w:tc>
          <w:tcPr>
            <w:tcW w:w="2315" w:type="dxa"/>
            <w:shd w:val="clear" w:color="auto" w:fill="auto"/>
            <w:vAlign w:val="center"/>
          </w:tcPr>
          <w:p w:rsidR="006018D7" w:rsidRDefault="006018D7" w:rsidP="0080506F">
            <w:pPr>
              <w:pStyle w:val="LLNormaali"/>
            </w:pPr>
            <w:r w:rsidRPr="00422E10">
              <w:t>Asiantuntija</w:t>
            </w:r>
          </w:p>
        </w:tc>
        <w:tc>
          <w:tcPr>
            <w:tcW w:w="1954" w:type="dxa"/>
            <w:shd w:val="clear" w:color="auto" w:fill="auto"/>
            <w:vAlign w:val="center"/>
          </w:tcPr>
          <w:p w:rsidR="006018D7" w:rsidRDefault="006018D7" w:rsidP="0080506F">
            <w:pPr>
              <w:pStyle w:val="LLNormaali"/>
            </w:pPr>
            <w:r w:rsidRPr="00422E10">
              <w:t>Asiantuntija</w:t>
            </w:r>
          </w:p>
        </w:tc>
      </w:tr>
      <w:tr w:rsidR="0080506F" w:rsidTr="0080506F">
        <w:trPr>
          <w:jc w:val="center"/>
        </w:trPr>
        <w:tc>
          <w:tcPr>
            <w:tcW w:w="1917" w:type="dxa"/>
            <w:shd w:val="clear" w:color="auto" w:fill="auto"/>
          </w:tcPr>
          <w:p w:rsidR="006018D7" w:rsidRPr="00AB7852" w:rsidRDefault="006018D7" w:rsidP="0080506F">
            <w:pPr>
              <w:pStyle w:val="LLNormaali"/>
            </w:pPr>
            <w:r w:rsidRPr="00AB7852">
              <w:t>Henkilönostin</w:t>
            </w:r>
          </w:p>
        </w:tc>
        <w:tc>
          <w:tcPr>
            <w:tcW w:w="2376" w:type="dxa"/>
            <w:shd w:val="clear" w:color="auto" w:fill="auto"/>
            <w:vAlign w:val="center"/>
          </w:tcPr>
          <w:p w:rsidR="006018D7" w:rsidRDefault="006018D7" w:rsidP="0080506F">
            <w:pPr>
              <w:pStyle w:val="LLNormaali"/>
            </w:pPr>
            <w:r w:rsidRPr="00422E10">
              <w:t>Asiantuntija*</w:t>
            </w:r>
          </w:p>
        </w:tc>
        <w:tc>
          <w:tcPr>
            <w:tcW w:w="2315" w:type="dxa"/>
            <w:shd w:val="clear" w:color="auto" w:fill="auto"/>
            <w:vAlign w:val="center"/>
          </w:tcPr>
          <w:p w:rsidR="006018D7" w:rsidRDefault="006018D7" w:rsidP="0080506F">
            <w:pPr>
              <w:pStyle w:val="LLNormaali"/>
            </w:pPr>
            <w:r w:rsidRPr="00422E10">
              <w:t>Asiantuntija</w:t>
            </w:r>
          </w:p>
        </w:tc>
        <w:tc>
          <w:tcPr>
            <w:tcW w:w="1954" w:type="dxa"/>
            <w:shd w:val="clear" w:color="auto" w:fill="auto"/>
            <w:vAlign w:val="center"/>
          </w:tcPr>
          <w:p w:rsidR="006018D7" w:rsidRDefault="006018D7" w:rsidP="0080506F">
            <w:pPr>
              <w:pStyle w:val="LLNormaali"/>
            </w:pPr>
            <w:r w:rsidRPr="00422E10">
              <w:t>Asiantuntija</w:t>
            </w:r>
          </w:p>
        </w:tc>
      </w:tr>
      <w:tr w:rsidR="0080506F" w:rsidTr="0080506F">
        <w:trPr>
          <w:jc w:val="center"/>
        </w:trPr>
        <w:tc>
          <w:tcPr>
            <w:tcW w:w="1917" w:type="dxa"/>
            <w:shd w:val="clear" w:color="auto" w:fill="auto"/>
          </w:tcPr>
          <w:p w:rsidR="006018D7" w:rsidRPr="00AB7852" w:rsidRDefault="006018D7" w:rsidP="0080506F">
            <w:pPr>
              <w:pStyle w:val="LLNormaali"/>
            </w:pPr>
            <w:r w:rsidRPr="00AB7852">
              <w:t>Asennusta vaativa</w:t>
            </w:r>
            <w:r>
              <w:t xml:space="preserve"> </w:t>
            </w:r>
            <w:r w:rsidRPr="00AB7852">
              <w:t>henkilönostin</w:t>
            </w:r>
          </w:p>
        </w:tc>
        <w:tc>
          <w:tcPr>
            <w:tcW w:w="2376" w:type="dxa"/>
            <w:shd w:val="clear" w:color="auto" w:fill="auto"/>
            <w:vAlign w:val="center"/>
          </w:tcPr>
          <w:p w:rsidR="006018D7" w:rsidRDefault="006018D7" w:rsidP="0080506F">
            <w:pPr>
              <w:pStyle w:val="LLNormaali"/>
            </w:pPr>
            <w:r w:rsidRPr="00422E10">
              <w:t>Asiantuntija</w:t>
            </w:r>
          </w:p>
        </w:tc>
        <w:tc>
          <w:tcPr>
            <w:tcW w:w="2315" w:type="dxa"/>
            <w:shd w:val="clear" w:color="auto" w:fill="auto"/>
            <w:vAlign w:val="center"/>
          </w:tcPr>
          <w:p w:rsidR="006018D7" w:rsidRDefault="006018D7" w:rsidP="0080506F">
            <w:pPr>
              <w:pStyle w:val="LLNormaali"/>
            </w:pPr>
            <w:r w:rsidRPr="00422E10">
              <w:t>Asiantuntija</w:t>
            </w:r>
          </w:p>
        </w:tc>
        <w:tc>
          <w:tcPr>
            <w:tcW w:w="1954" w:type="dxa"/>
            <w:shd w:val="clear" w:color="auto" w:fill="auto"/>
            <w:vAlign w:val="center"/>
          </w:tcPr>
          <w:p w:rsidR="006018D7" w:rsidRDefault="006018D7" w:rsidP="0080506F">
            <w:pPr>
              <w:pStyle w:val="LLNormaali"/>
            </w:pPr>
            <w:r w:rsidRPr="00422E10">
              <w:t>Asiantuntija</w:t>
            </w:r>
          </w:p>
        </w:tc>
      </w:tr>
      <w:tr w:rsidR="0080506F" w:rsidTr="0080506F">
        <w:trPr>
          <w:jc w:val="center"/>
        </w:trPr>
        <w:tc>
          <w:tcPr>
            <w:tcW w:w="1917" w:type="dxa"/>
            <w:shd w:val="clear" w:color="auto" w:fill="auto"/>
          </w:tcPr>
          <w:p w:rsidR="006018D7" w:rsidRPr="00AB7852" w:rsidRDefault="006018D7" w:rsidP="0080506F">
            <w:pPr>
              <w:pStyle w:val="LLNormaali"/>
            </w:pPr>
            <w:r w:rsidRPr="00AB7852">
              <w:t>Kuormausnosturi</w:t>
            </w:r>
          </w:p>
        </w:tc>
        <w:tc>
          <w:tcPr>
            <w:tcW w:w="2376" w:type="dxa"/>
            <w:shd w:val="clear" w:color="auto" w:fill="auto"/>
            <w:vAlign w:val="center"/>
          </w:tcPr>
          <w:p w:rsidR="006018D7" w:rsidRDefault="006018D7" w:rsidP="0080506F">
            <w:pPr>
              <w:pStyle w:val="LLNormaali"/>
            </w:pPr>
            <w:r w:rsidRPr="00422E10">
              <w:t>Asiantuntija</w:t>
            </w:r>
          </w:p>
        </w:tc>
        <w:tc>
          <w:tcPr>
            <w:tcW w:w="2315" w:type="dxa"/>
            <w:shd w:val="clear" w:color="auto" w:fill="auto"/>
            <w:vAlign w:val="center"/>
          </w:tcPr>
          <w:p w:rsidR="006018D7" w:rsidRDefault="006018D7" w:rsidP="0080506F">
            <w:pPr>
              <w:pStyle w:val="LLNormaali"/>
            </w:pPr>
            <w:r w:rsidRPr="00422E10">
              <w:t>Asiantuntija</w:t>
            </w:r>
          </w:p>
        </w:tc>
        <w:tc>
          <w:tcPr>
            <w:tcW w:w="1954" w:type="dxa"/>
            <w:shd w:val="clear" w:color="auto" w:fill="auto"/>
            <w:vAlign w:val="center"/>
          </w:tcPr>
          <w:p w:rsidR="006018D7" w:rsidRDefault="006018D7" w:rsidP="0080506F">
            <w:pPr>
              <w:pStyle w:val="LLNormaali"/>
            </w:pPr>
            <w:r w:rsidRPr="00422E10">
              <w:t>Asiantuntija</w:t>
            </w:r>
          </w:p>
        </w:tc>
      </w:tr>
      <w:tr w:rsidR="0080506F" w:rsidTr="0080506F">
        <w:trPr>
          <w:jc w:val="center"/>
        </w:trPr>
        <w:tc>
          <w:tcPr>
            <w:tcW w:w="1917" w:type="dxa"/>
            <w:shd w:val="clear" w:color="auto" w:fill="auto"/>
          </w:tcPr>
          <w:p w:rsidR="006018D7" w:rsidRDefault="006018D7" w:rsidP="0080506F">
            <w:pPr>
              <w:pStyle w:val="LLNormaali"/>
            </w:pPr>
            <w:r w:rsidRPr="00AB7852">
              <w:t>Kuormausnosturi</w:t>
            </w:r>
            <w:r>
              <w:t xml:space="preserve">, </w:t>
            </w:r>
            <w:r w:rsidRPr="00AB7852">
              <w:t>jonka kuormamomentti</w:t>
            </w:r>
            <w:r>
              <w:t xml:space="preserve"> </w:t>
            </w:r>
            <w:r w:rsidRPr="00AB7852">
              <w:t>on yli 25 tonnimetriä</w:t>
            </w:r>
            <w:r>
              <w:t xml:space="preserve"> </w:t>
            </w:r>
            <w:r w:rsidRPr="00AB7852">
              <w:t>ja jonka valmistaja on</w:t>
            </w:r>
            <w:r>
              <w:t xml:space="preserve"> </w:t>
            </w:r>
            <w:r w:rsidRPr="00AB7852">
              <w:t>tarkoittanut käytettäväksi muuhun kuin</w:t>
            </w:r>
            <w:r>
              <w:t xml:space="preserve"> </w:t>
            </w:r>
            <w:r w:rsidRPr="00AB7852">
              <w:t>pääasiassa ajoneuvon</w:t>
            </w:r>
            <w:r>
              <w:t xml:space="preserve"> </w:t>
            </w:r>
            <w:r w:rsidRPr="00AB7852">
              <w:t>kuormaamiseen</w:t>
            </w:r>
          </w:p>
        </w:tc>
        <w:tc>
          <w:tcPr>
            <w:tcW w:w="2376" w:type="dxa"/>
            <w:shd w:val="clear" w:color="auto" w:fill="auto"/>
            <w:vAlign w:val="center"/>
          </w:tcPr>
          <w:p w:rsidR="006018D7" w:rsidRDefault="006018D7" w:rsidP="0080506F">
            <w:pPr>
              <w:pStyle w:val="LLNormaali"/>
            </w:pPr>
            <w:r w:rsidRPr="00422E10">
              <w:t>Asiantuntijayhteisö</w:t>
            </w:r>
          </w:p>
        </w:tc>
        <w:tc>
          <w:tcPr>
            <w:tcW w:w="2315" w:type="dxa"/>
            <w:shd w:val="clear" w:color="auto" w:fill="auto"/>
            <w:vAlign w:val="center"/>
          </w:tcPr>
          <w:p w:rsidR="006018D7" w:rsidRDefault="006018D7" w:rsidP="0080506F">
            <w:pPr>
              <w:pStyle w:val="LLNormaali"/>
            </w:pPr>
            <w:r w:rsidRPr="00422E10">
              <w:t>Asiantuntijayhteisö</w:t>
            </w:r>
          </w:p>
        </w:tc>
        <w:tc>
          <w:tcPr>
            <w:tcW w:w="1954" w:type="dxa"/>
            <w:shd w:val="clear" w:color="auto" w:fill="auto"/>
            <w:vAlign w:val="center"/>
          </w:tcPr>
          <w:p w:rsidR="006018D7" w:rsidRDefault="006018D7" w:rsidP="0080506F">
            <w:pPr>
              <w:pStyle w:val="LLNormaali"/>
            </w:pPr>
            <w:r w:rsidRPr="00422E10">
              <w:t>Asiantuntijayhteisö</w:t>
            </w:r>
          </w:p>
        </w:tc>
      </w:tr>
      <w:tr w:rsidR="0080506F" w:rsidTr="0080506F">
        <w:trPr>
          <w:jc w:val="center"/>
        </w:trPr>
        <w:tc>
          <w:tcPr>
            <w:tcW w:w="1917" w:type="dxa"/>
            <w:shd w:val="clear" w:color="auto" w:fill="auto"/>
          </w:tcPr>
          <w:p w:rsidR="006018D7" w:rsidRPr="00AB7852" w:rsidRDefault="006018D7" w:rsidP="0080506F">
            <w:pPr>
              <w:pStyle w:val="LLNormaali"/>
            </w:pPr>
            <w:r w:rsidRPr="00AB7852">
              <w:t>Nosturi ja niiden</w:t>
            </w:r>
            <w:r>
              <w:t xml:space="preserve"> </w:t>
            </w:r>
            <w:r w:rsidRPr="00AB7852">
              <w:t>radat</w:t>
            </w:r>
            <w:r>
              <w:t xml:space="preserve"> – </w:t>
            </w:r>
            <w:r w:rsidRPr="00AB7852">
              <w:t>yli 500 kg nostava</w:t>
            </w:r>
          </w:p>
        </w:tc>
        <w:tc>
          <w:tcPr>
            <w:tcW w:w="2376" w:type="dxa"/>
            <w:shd w:val="clear" w:color="auto" w:fill="auto"/>
            <w:vAlign w:val="center"/>
          </w:tcPr>
          <w:p w:rsidR="006018D7" w:rsidRDefault="006018D7" w:rsidP="0080506F">
            <w:pPr>
              <w:pStyle w:val="LLNormaali"/>
            </w:pPr>
            <w:r w:rsidRPr="00422E10">
              <w:t>Asiantuntija</w:t>
            </w:r>
          </w:p>
        </w:tc>
        <w:tc>
          <w:tcPr>
            <w:tcW w:w="2315" w:type="dxa"/>
            <w:shd w:val="clear" w:color="auto" w:fill="auto"/>
            <w:vAlign w:val="center"/>
          </w:tcPr>
          <w:p w:rsidR="006018D7" w:rsidRDefault="006018D7" w:rsidP="0080506F">
            <w:pPr>
              <w:pStyle w:val="LLNormaali"/>
            </w:pPr>
            <w:r w:rsidRPr="00422E10">
              <w:t>Asiantuntija</w:t>
            </w:r>
          </w:p>
        </w:tc>
        <w:tc>
          <w:tcPr>
            <w:tcW w:w="1954" w:type="dxa"/>
            <w:shd w:val="clear" w:color="auto" w:fill="auto"/>
            <w:vAlign w:val="center"/>
          </w:tcPr>
          <w:p w:rsidR="006018D7" w:rsidRDefault="006018D7" w:rsidP="0080506F">
            <w:pPr>
              <w:pStyle w:val="LLNormaali"/>
            </w:pPr>
            <w:r w:rsidRPr="00422E10">
              <w:t>Asiantuntija</w:t>
            </w:r>
          </w:p>
        </w:tc>
      </w:tr>
      <w:tr w:rsidR="0080506F" w:rsidTr="0080506F">
        <w:trPr>
          <w:jc w:val="center"/>
        </w:trPr>
        <w:tc>
          <w:tcPr>
            <w:tcW w:w="1917" w:type="dxa"/>
            <w:shd w:val="clear" w:color="auto" w:fill="auto"/>
          </w:tcPr>
          <w:p w:rsidR="006018D7" w:rsidRPr="00AB7852" w:rsidRDefault="006018D7" w:rsidP="0080506F">
            <w:pPr>
              <w:pStyle w:val="LLNormaali"/>
            </w:pPr>
            <w:r w:rsidRPr="00AB7852">
              <w:t>Henkilönostoon</w:t>
            </w:r>
            <w:r>
              <w:t xml:space="preserve"> </w:t>
            </w:r>
            <w:r w:rsidRPr="00AB7852">
              <w:t>tarkoitettu</w:t>
            </w:r>
            <w:r>
              <w:t xml:space="preserve"> </w:t>
            </w:r>
            <w:r w:rsidRPr="00AB7852">
              <w:t>rakennushissi</w:t>
            </w:r>
          </w:p>
        </w:tc>
        <w:tc>
          <w:tcPr>
            <w:tcW w:w="2376" w:type="dxa"/>
            <w:shd w:val="clear" w:color="auto" w:fill="auto"/>
            <w:vAlign w:val="center"/>
          </w:tcPr>
          <w:p w:rsidR="006018D7" w:rsidRDefault="006018D7" w:rsidP="0080506F">
            <w:pPr>
              <w:pStyle w:val="LLNormaali"/>
            </w:pPr>
            <w:r w:rsidRPr="00422E10">
              <w:t>Asiantuntijayhteisö</w:t>
            </w:r>
          </w:p>
        </w:tc>
        <w:tc>
          <w:tcPr>
            <w:tcW w:w="2315" w:type="dxa"/>
            <w:shd w:val="clear" w:color="auto" w:fill="auto"/>
            <w:vAlign w:val="center"/>
          </w:tcPr>
          <w:p w:rsidR="006018D7" w:rsidRDefault="006018D7" w:rsidP="0080506F">
            <w:pPr>
              <w:pStyle w:val="LLNormaali"/>
            </w:pPr>
            <w:r w:rsidRPr="00422E10">
              <w:t>Asiantuntijayhteisö</w:t>
            </w:r>
          </w:p>
        </w:tc>
        <w:tc>
          <w:tcPr>
            <w:tcW w:w="1954" w:type="dxa"/>
            <w:shd w:val="clear" w:color="auto" w:fill="auto"/>
            <w:vAlign w:val="center"/>
          </w:tcPr>
          <w:p w:rsidR="006018D7" w:rsidRDefault="006018D7" w:rsidP="0080506F">
            <w:pPr>
              <w:pStyle w:val="LLNormaali"/>
            </w:pPr>
            <w:r w:rsidRPr="00422E10">
              <w:t>Asiantuntijayhteisö</w:t>
            </w:r>
          </w:p>
        </w:tc>
      </w:tr>
      <w:tr w:rsidR="0080506F" w:rsidTr="0080506F">
        <w:trPr>
          <w:jc w:val="center"/>
        </w:trPr>
        <w:tc>
          <w:tcPr>
            <w:tcW w:w="1917" w:type="dxa"/>
            <w:shd w:val="clear" w:color="auto" w:fill="auto"/>
          </w:tcPr>
          <w:p w:rsidR="006018D7" w:rsidRPr="00AB7852" w:rsidRDefault="006018D7" w:rsidP="0080506F">
            <w:pPr>
              <w:pStyle w:val="LLNormaali"/>
            </w:pPr>
            <w:r w:rsidRPr="00AB7852">
              <w:t>Torninosturi</w:t>
            </w:r>
          </w:p>
        </w:tc>
        <w:tc>
          <w:tcPr>
            <w:tcW w:w="2376" w:type="dxa"/>
            <w:shd w:val="clear" w:color="auto" w:fill="auto"/>
            <w:vAlign w:val="center"/>
          </w:tcPr>
          <w:p w:rsidR="006018D7" w:rsidRDefault="006018D7" w:rsidP="0080506F">
            <w:pPr>
              <w:pStyle w:val="LLNormaali"/>
            </w:pPr>
            <w:r w:rsidRPr="00422E10">
              <w:t>Asiantuntijayhteisö</w:t>
            </w:r>
          </w:p>
        </w:tc>
        <w:tc>
          <w:tcPr>
            <w:tcW w:w="2315" w:type="dxa"/>
            <w:shd w:val="clear" w:color="auto" w:fill="auto"/>
            <w:vAlign w:val="center"/>
          </w:tcPr>
          <w:p w:rsidR="006018D7" w:rsidRDefault="006018D7" w:rsidP="0080506F">
            <w:pPr>
              <w:pStyle w:val="LLNormaali"/>
            </w:pPr>
            <w:r w:rsidRPr="00422E10">
              <w:t>Asiantuntijayhteisö</w:t>
            </w:r>
          </w:p>
        </w:tc>
        <w:tc>
          <w:tcPr>
            <w:tcW w:w="1954" w:type="dxa"/>
            <w:shd w:val="clear" w:color="auto" w:fill="auto"/>
            <w:vAlign w:val="center"/>
          </w:tcPr>
          <w:p w:rsidR="006018D7" w:rsidRDefault="006018D7" w:rsidP="0080506F">
            <w:pPr>
              <w:pStyle w:val="LLNormaali"/>
            </w:pPr>
            <w:r w:rsidRPr="00422E10">
              <w:t>Asiantuntijayhteisö</w:t>
            </w:r>
          </w:p>
        </w:tc>
      </w:tr>
      <w:tr w:rsidR="0080506F" w:rsidTr="0080506F">
        <w:trPr>
          <w:jc w:val="center"/>
        </w:trPr>
        <w:tc>
          <w:tcPr>
            <w:tcW w:w="1917" w:type="dxa"/>
            <w:shd w:val="clear" w:color="auto" w:fill="auto"/>
          </w:tcPr>
          <w:p w:rsidR="006018D7" w:rsidRPr="00AB7852" w:rsidRDefault="006018D7" w:rsidP="0080506F">
            <w:pPr>
              <w:pStyle w:val="LLNormaali"/>
            </w:pPr>
            <w:r w:rsidRPr="00AB7852">
              <w:t>Alu</w:t>
            </w:r>
            <w:r>
              <w:t>k</w:t>
            </w:r>
            <w:r w:rsidRPr="00AB7852">
              <w:t>sen nostolaite</w:t>
            </w:r>
          </w:p>
        </w:tc>
        <w:tc>
          <w:tcPr>
            <w:tcW w:w="2376" w:type="dxa"/>
            <w:shd w:val="clear" w:color="auto" w:fill="auto"/>
            <w:vAlign w:val="center"/>
          </w:tcPr>
          <w:p w:rsidR="006018D7" w:rsidRDefault="006018D7" w:rsidP="0080506F">
            <w:pPr>
              <w:pStyle w:val="LLNormaali"/>
            </w:pPr>
            <w:r w:rsidRPr="00422E10">
              <w:t>Asiantuntijayhteisö</w:t>
            </w:r>
          </w:p>
        </w:tc>
        <w:tc>
          <w:tcPr>
            <w:tcW w:w="2315" w:type="dxa"/>
            <w:shd w:val="clear" w:color="auto" w:fill="auto"/>
            <w:vAlign w:val="center"/>
          </w:tcPr>
          <w:p w:rsidR="006018D7" w:rsidRDefault="006018D7" w:rsidP="0080506F">
            <w:pPr>
              <w:pStyle w:val="LLNormaali"/>
            </w:pPr>
            <w:r w:rsidRPr="00422E10">
              <w:t>Asiantuntija</w:t>
            </w:r>
          </w:p>
        </w:tc>
        <w:tc>
          <w:tcPr>
            <w:tcW w:w="1954" w:type="dxa"/>
            <w:shd w:val="clear" w:color="auto" w:fill="auto"/>
            <w:vAlign w:val="center"/>
          </w:tcPr>
          <w:p w:rsidR="006018D7" w:rsidRDefault="006018D7" w:rsidP="0080506F">
            <w:pPr>
              <w:pStyle w:val="LLNormaali"/>
            </w:pPr>
            <w:r w:rsidRPr="00422E10">
              <w:t>Asiantuntija</w:t>
            </w:r>
          </w:p>
        </w:tc>
      </w:tr>
      <w:tr w:rsidR="0080506F" w:rsidTr="0080506F">
        <w:trPr>
          <w:jc w:val="center"/>
        </w:trPr>
        <w:tc>
          <w:tcPr>
            <w:tcW w:w="1917" w:type="dxa"/>
            <w:shd w:val="clear" w:color="auto" w:fill="auto"/>
          </w:tcPr>
          <w:p w:rsidR="006018D7" w:rsidRPr="00AB7852" w:rsidRDefault="006018D7" w:rsidP="006018D7">
            <w:pPr>
              <w:pStyle w:val="LLNormaali"/>
            </w:pPr>
            <w:r>
              <w:t>Betonipumppuauto</w:t>
            </w:r>
          </w:p>
        </w:tc>
        <w:tc>
          <w:tcPr>
            <w:tcW w:w="2376" w:type="dxa"/>
            <w:shd w:val="clear" w:color="auto" w:fill="auto"/>
            <w:vAlign w:val="center"/>
          </w:tcPr>
          <w:p w:rsidR="006018D7" w:rsidRDefault="006018D7" w:rsidP="0080506F">
            <w:pPr>
              <w:pStyle w:val="LLNormaali"/>
            </w:pPr>
            <w:r w:rsidRPr="00422E10">
              <w:t>Asiantuntija*</w:t>
            </w:r>
          </w:p>
        </w:tc>
        <w:tc>
          <w:tcPr>
            <w:tcW w:w="2315" w:type="dxa"/>
            <w:shd w:val="clear" w:color="auto" w:fill="auto"/>
            <w:vAlign w:val="center"/>
          </w:tcPr>
          <w:p w:rsidR="006018D7" w:rsidRDefault="006018D7" w:rsidP="0080506F">
            <w:pPr>
              <w:pStyle w:val="LLNormaali"/>
            </w:pPr>
            <w:r w:rsidRPr="00422E10">
              <w:t>Asiantuntija</w:t>
            </w:r>
          </w:p>
        </w:tc>
        <w:tc>
          <w:tcPr>
            <w:tcW w:w="1954" w:type="dxa"/>
            <w:shd w:val="clear" w:color="auto" w:fill="auto"/>
            <w:vAlign w:val="center"/>
          </w:tcPr>
          <w:p w:rsidR="006018D7" w:rsidRDefault="006018D7" w:rsidP="0080506F">
            <w:pPr>
              <w:pStyle w:val="LLNormaali"/>
            </w:pPr>
            <w:r w:rsidRPr="00422E10">
              <w:t>Asiantuntija</w:t>
            </w:r>
          </w:p>
        </w:tc>
      </w:tr>
      <w:tr w:rsidR="0080506F" w:rsidTr="0080506F">
        <w:trPr>
          <w:jc w:val="center"/>
        </w:trPr>
        <w:tc>
          <w:tcPr>
            <w:tcW w:w="1917" w:type="dxa"/>
            <w:shd w:val="clear" w:color="auto" w:fill="auto"/>
          </w:tcPr>
          <w:p w:rsidR="006018D7" w:rsidRPr="00AB7852" w:rsidRDefault="006018D7" w:rsidP="006018D7">
            <w:pPr>
              <w:pStyle w:val="LLNormaali"/>
            </w:pPr>
            <w:r>
              <w:t>Tuulivoimalan huoltohissi</w:t>
            </w:r>
          </w:p>
        </w:tc>
        <w:tc>
          <w:tcPr>
            <w:tcW w:w="2376" w:type="dxa"/>
            <w:shd w:val="clear" w:color="auto" w:fill="auto"/>
            <w:vAlign w:val="center"/>
          </w:tcPr>
          <w:p w:rsidR="006018D7" w:rsidRDefault="006018D7" w:rsidP="008A2CED">
            <w:pPr>
              <w:pStyle w:val="LLNormaali"/>
            </w:pPr>
            <w:r w:rsidRPr="00422E10">
              <w:t>Asiantuntija</w:t>
            </w:r>
          </w:p>
        </w:tc>
        <w:tc>
          <w:tcPr>
            <w:tcW w:w="2315" w:type="dxa"/>
            <w:shd w:val="clear" w:color="auto" w:fill="auto"/>
            <w:vAlign w:val="center"/>
          </w:tcPr>
          <w:p w:rsidR="006018D7" w:rsidRDefault="006018D7" w:rsidP="008A2CED">
            <w:pPr>
              <w:pStyle w:val="LLNormaali"/>
            </w:pPr>
            <w:r w:rsidRPr="00422E10">
              <w:t>Asiantuntija</w:t>
            </w:r>
          </w:p>
        </w:tc>
        <w:tc>
          <w:tcPr>
            <w:tcW w:w="1954" w:type="dxa"/>
            <w:shd w:val="clear" w:color="auto" w:fill="auto"/>
            <w:vAlign w:val="center"/>
          </w:tcPr>
          <w:p w:rsidR="006018D7" w:rsidRDefault="006018D7" w:rsidP="008A2CED">
            <w:pPr>
              <w:pStyle w:val="LLNormaali"/>
            </w:pPr>
            <w:r w:rsidRPr="00422E10">
              <w:t>Asiantuntija</w:t>
            </w:r>
          </w:p>
        </w:tc>
      </w:tr>
      <w:tr w:rsidR="0080506F" w:rsidTr="0080506F">
        <w:trPr>
          <w:jc w:val="center"/>
        </w:trPr>
        <w:tc>
          <w:tcPr>
            <w:tcW w:w="1917" w:type="dxa"/>
            <w:shd w:val="clear" w:color="auto" w:fill="auto"/>
          </w:tcPr>
          <w:p w:rsidR="006018D7" w:rsidRPr="00AB7852" w:rsidRDefault="006018D7" w:rsidP="006018D7">
            <w:pPr>
              <w:pStyle w:val="LLNormaali"/>
            </w:pPr>
            <w:r>
              <w:t>Hyllystöhissi</w:t>
            </w:r>
          </w:p>
        </w:tc>
        <w:tc>
          <w:tcPr>
            <w:tcW w:w="2376" w:type="dxa"/>
            <w:shd w:val="clear" w:color="auto" w:fill="auto"/>
            <w:vAlign w:val="center"/>
          </w:tcPr>
          <w:p w:rsidR="006018D7" w:rsidRDefault="006018D7" w:rsidP="0080506F">
            <w:pPr>
              <w:pStyle w:val="LLNormaali"/>
            </w:pPr>
            <w:r w:rsidRPr="00422E10">
              <w:t>Asiantuntijayhteisö</w:t>
            </w:r>
          </w:p>
        </w:tc>
        <w:tc>
          <w:tcPr>
            <w:tcW w:w="2315" w:type="dxa"/>
            <w:shd w:val="clear" w:color="auto" w:fill="auto"/>
            <w:vAlign w:val="center"/>
          </w:tcPr>
          <w:p w:rsidR="006018D7" w:rsidRDefault="006018D7" w:rsidP="0080506F">
            <w:pPr>
              <w:pStyle w:val="LLNormaali"/>
            </w:pPr>
            <w:r w:rsidRPr="00422E10">
              <w:t>Asiantuntijayhteisö</w:t>
            </w:r>
          </w:p>
        </w:tc>
        <w:tc>
          <w:tcPr>
            <w:tcW w:w="1954" w:type="dxa"/>
            <w:shd w:val="clear" w:color="auto" w:fill="auto"/>
            <w:vAlign w:val="center"/>
          </w:tcPr>
          <w:p w:rsidR="006018D7" w:rsidRPr="00422E10" w:rsidRDefault="006018D7" w:rsidP="006018D7">
            <w:pPr>
              <w:pStyle w:val="LLNormaali"/>
            </w:pPr>
            <w:r>
              <w:t xml:space="preserve">– </w:t>
            </w:r>
          </w:p>
        </w:tc>
      </w:tr>
    </w:tbl>
    <w:p w:rsidR="006018D7" w:rsidRPr="006018D7" w:rsidRDefault="006018D7" w:rsidP="006018D7">
      <w:pPr>
        <w:pStyle w:val="LLNormaali"/>
      </w:pPr>
    </w:p>
    <w:p w:rsidR="000F1CC8" w:rsidRDefault="000F1CC8" w:rsidP="000F1CC8">
      <w:pPr>
        <w:pStyle w:val="LLNormaali"/>
      </w:pPr>
      <w:r>
        <w:t>* = 33 § 1 mom. tarkoittamien merkittävien muutostöiden jälkeen</w:t>
      </w:r>
    </w:p>
    <w:p w:rsidR="000F1CC8" w:rsidRDefault="000F1CC8" w:rsidP="000F1CC8">
      <w:pPr>
        <w:pStyle w:val="LLNormaali"/>
      </w:pPr>
    </w:p>
    <w:p w:rsidR="000F1CC8" w:rsidRDefault="000F1CC8" w:rsidP="000F1CC8">
      <w:pPr>
        <w:pStyle w:val="LLMomentinJohdantoKappale"/>
      </w:pPr>
      <w:r>
        <w:t>Tässä liitteessä tarkoitetaan:</w:t>
      </w:r>
    </w:p>
    <w:p w:rsidR="000F1CC8" w:rsidRDefault="000F1CC8" w:rsidP="000F1CC8">
      <w:pPr>
        <w:pStyle w:val="LLMomentinKohta"/>
      </w:pPr>
      <w:r>
        <w:t>1) </w:t>
      </w:r>
      <w:r w:rsidRPr="00D21889">
        <w:rPr>
          <w:i/>
        </w:rPr>
        <w:t>nosturilla</w:t>
      </w:r>
      <w:r>
        <w:t xml:space="preserve"> </w:t>
      </w:r>
      <w:r w:rsidR="008A2CED" w:rsidRPr="008A2CED">
        <w:t>konekäyttöistä kiinteää tai siirrettävää nostolaitetta, joka on tarkoitettu erilaisten taakkojen tai kuormien nostamiseen, siirtämiseen tai laskemiseen ja jossa taakkaa kannatellaan ja ohjataan nosturin rakenteen, köysien, ketjujen tai puomirakenteen avulla;</w:t>
      </w:r>
    </w:p>
    <w:p w:rsidR="000F1CC8" w:rsidRDefault="000F1CC8" w:rsidP="000F1CC8">
      <w:pPr>
        <w:pStyle w:val="LLMomentinKohta"/>
      </w:pPr>
      <w:r>
        <w:t>2) </w:t>
      </w:r>
      <w:r w:rsidRPr="00D21889">
        <w:rPr>
          <w:i/>
        </w:rPr>
        <w:t>torninosturilla</w:t>
      </w:r>
      <w:r>
        <w:t xml:space="preserve"> </w:t>
      </w:r>
      <w:r w:rsidR="008A2CED" w:rsidRPr="008A2CED">
        <w:t>nosturia, jossa kantavana rakenteena on torni ja sen yläosassa ulokepuomi, joka on kiinnitetty tornin yläosaan tai tornin huipun kautta kulkevilla köysillä tornin juureen;</w:t>
      </w:r>
    </w:p>
    <w:p w:rsidR="000F1CC8" w:rsidRDefault="000F1CC8" w:rsidP="000F1CC8">
      <w:pPr>
        <w:pStyle w:val="LLMomentinKohta"/>
      </w:pPr>
      <w:r>
        <w:lastRenderedPageBreak/>
        <w:t>3) </w:t>
      </w:r>
      <w:r w:rsidRPr="00D21889">
        <w:rPr>
          <w:i/>
        </w:rPr>
        <w:t>ajoneuvonosturilla</w:t>
      </w:r>
      <w:r>
        <w:t xml:space="preserve"> </w:t>
      </w:r>
      <w:r w:rsidR="008A2CED" w:rsidRPr="008A2CED">
        <w:t>pyörillä tai telaketjuilla varustettua nosturia, jossa on ympäripyörivä ylävaunu ja jota voidaan oman voimakoneensa avulla tai ajoneuvoon liitettynä siirtää paikasta toiseen;</w:t>
      </w:r>
    </w:p>
    <w:p w:rsidR="000F1CC8" w:rsidRDefault="000F1CC8" w:rsidP="000F1CC8">
      <w:pPr>
        <w:pStyle w:val="LLMomentinKohta"/>
      </w:pPr>
      <w:r>
        <w:t>4) </w:t>
      </w:r>
      <w:r w:rsidRPr="00D21889">
        <w:rPr>
          <w:i/>
        </w:rPr>
        <w:t>kuormausnosturilla</w:t>
      </w:r>
      <w:r>
        <w:t xml:space="preserve"> </w:t>
      </w:r>
      <w:r w:rsidR="008A2CED" w:rsidRPr="008A2CED">
        <w:t>nosturia, joka muodostuu jalustaansa kiertävästä pylväästä sekä sen yläpäähän kiinnitetystä puomistosta ja joka yleensä asennetaan kuorma-autoon, muuhun ajoneuvoon, perävaunuun, työkoneeseen tai kiinteälle alustalle ja joka on tarkoitettu pääasiassa ajoneuvon kuormaamiseen ja purkamiseen, ei kuitenkaan metsätyöhön tarkoitettua metsätraktoriin kiinnitettyä kuormausnosturia;</w:t>
      </w:r>
    </w:p>
    <w:p w:rsidR="000F1CC8" w:rsidRDefault="000F1CC8" w:rsidP="000F1CC8">
      <w:pPr>
        <w:pStyle w:val="LLMomentinKohta"/>
      </w:pPr>
      <w:r>
        <w:t>5) </w:t>
      </w:r>
      <w:r w:rsidRPr="00D21889">
        <w:rPr>
          <w:i/>
        </w:rPr>
        <w:t>henkilönostimella</w:t>
      </w:r>
      <w:r>
        <w:t xml:space="preserve"> </w:t>
      </w:r>
      <w:r w:rsidR="008A2CED" w:rsidRPr="008A2CED">
        <w:t>konekäyttöistä, kiinteästi asennettua taikka ajoneuvon tai siirrettävän alustan päälle rakennettua laitetta, joka on tarkoitettu henkilöiden nostamiseen laitteen työtasolta tehtävää työtä varten;</w:t>
      </w:r>
    </w:p>
    <w:p w:rsidR="000F1CC8" w:rsidRDefault="000F1CC8" w:rsidP="000F1CC8">
      <w:pPr>
        <w:pStyle w:val="LLMomentinKohta"/>
      </w:pPr>
      <w:r>
        <w:t>6) </w:t>
      </w:r>
      <w:r w:rsidRPr="00D21889">
        <w:rPr>
          <w:i/>
        </w:rPr>
        <w:t>autonostimella</w:t>
      </w:r>
      <w:r>
        <w:t xml:space="preserve"> </w:t>
      </w:r>
      <w:r w:rsidR="008A2CED" w:rsidRPr="008A2CED">
        <w:t>konekäyttöistä laitetta, joka on tarkoitettu auton tai muun ajoneuvon nostamiseen tai kallistamiseen huoltoa, voitelua, korjausta tai muuta ajoneuvon alla tehtävää työtä varten;</w:t>
      </w:r>
    </w:p>
    <w:p w:rsidR="000F1CC8" w:rsidRDefault="000F1CC8" w:rsidP="000F1CC8">
      <w:pPr>
        <w:pStyle w:val="LLMomentinKohta"/>
      </w:pPr>
      <w:r>
        <w:t>7) </w:t>
      </w:r>
      <w:r w:rsidRPr="00D21889">
        <w:rPr>
          <w:i/>
        </w:rPr>
        <w:t>rakennushissillä</w:t>
      </w:r>
      <w:r>
        <w:t xml:space="preserve"> </w:t>
      </w:r>
      <w:r w:rsidR="00A235BA" w:rsidRPr="00A235BA">
        <w:t>sellaista rakennus- tai vastaavassa työssä käytettävää tilapäisesti pystytettyä nostolaitetta, jossa on johteilla tai muilla kiinteillä laitteilla ohjatulla liikeradalla liikkuva kori ja joka on tarkoitettu kuljettamaan kahden tai useamman tason välillä henkilöitä tai tavaraa suurimman sallitun kuorman rajoissa;</w:t>
      </w:r>
    </w:p>
    <w:p w:rsidR="000F1CC8" w:rsidRDefault="000F1CC8" w:rsidP="000F1CC8">
      <w:pPr>
        <w:pStyle w:val="LLMomentinKohta"/>
      </w:pPr>
      <w:r>
        <w:t>8) </w:t>
      </w:r>
      <w:r w:rsidRPr="00D21889">
        <w:rPr>
          <w:i/>
        </w:rPr>
        <w:t>aluksen nostolaitteella</w:t>
      </w:r>
      <w:r>
        <w:t xml:space="preserve"> </w:t>
      </w:r>
      <w:r w:rsidR="00A235BA" w:rsidRPr="00A235BA">
        <w:t>lastin siirtämiseen tarkoitettua konekäyttöistä nostolaitetta;</w:t>
      </w:r>
    </w:p>
    <w:p w:rsidR="000F1CC8" w:rsidRDefault="000F1CC8" w:rsidP="000F1CC8">
      <w:pPr>
        <w:pStyle w:val="LLMomentinKohta"/>
      </w:pPr>
      <w:r>
        <w:t>9) </w:t>
      </w:r>
      <w:r w:rsidRPr="00D21889">
        <w:rPr>
          <w:i/>
        </w:rPr>
        <w:t>betonipumppuautolla</w:t>
      </w:r>
      <w:r>
        <w:t xml:space="preserve"> </w:t>
      </w:r>
      <w:r w:rsidR="00A235BA" w:rsidRPr="00A235BA">
        <w:t>ajoneuvoalustaista konekäyttöistä työvälinettä, joka siirtää betonimassaa pumppaamalla sen puomirakenteeseen yhdistettyä putkistoa pitkin valukohteeseen;</w:t>
      </w:r>
    </w:p>
    <w:p w:rsidR="000F1CC8" w:rsidRDefault="000F1CC8" w:rsidP="000F1CC8">
      <w:pPr>
        <w:pStyle w:val="LLMomentinKohta"/>
      </w:pPr>
      <w:r>
        <w:t>10) </w:t>
      </w:r>
      <w:r w:rsidRPr="00D21889">
        <w:rPr>
          <w:i/>
        </w:rPr>
        <w:t>tuulivoimalan huoltohissillä</w:t>
      </w:r>
      <w:r>
        <w:t xml:space="preserve"> </w:t>
      </w:r>
      <w:r w:rsidR="00A235BA" w:rsidRPr="00A235BA">
        <w:t>kiinteästi tuulivoimalaan asennettua nostolaitetta, jolla nostetaan henkilöitä tasolta toiselle;</w:t>
      </w:r>
    </w:p>
    <w:p w:rsidR="000F1CC8" w:rsidRDefault="000F1CC8" w:rsidP="000F1CC8">
      <w:pPr>
        <w:pStyle w:val="LLMomentinKohta"/>
      </w:pPr>
      <w:r>
        <w:t>11) </w:t>
      </w:r>
      <w:r w:rsidRPr="00D21889">
        <w:rPr>
          <w:i/>
        </w:rPr>
        <w:t>hyllystöhissillä</w:t>
      </w:r>
      <w:r>
        <w:t xml:space="preserve"> </w:t>
      </w:r>
      <w:r w:rsidR="00A235BA" w:rsidRPr="00A235BA">
        <w:t>varastotiloissa hyllytasojen välillä liikkuvaa nostolaitetta, jota ajaa laitteen mukana liikkuva henkilö.</w:t>
      </w:r>
    </w:p>
    <w:p w:rsidR="000F1CC8" w:rsidRPr="00574A50" w:rsidRDefault="000F1CC8" w:rsidP="000F1CC8">
      <w:pPr>
        <w:pStyle w:val="LLKappalejako"/>
      </w:pPr>
      <w:r>
        <w:t>Edellä tarkoitetuilla nostolaitteilla tarkoitetaan myös muita vastaavia nostolaitteita, jotka rakenteeltaan ja käyttöominaisuuksiltaan vastaavat niitä.</w:t>
      </w:r>
    </w:p>
    <w:p w:rsidR="002D0561" w:rsidRPr="00574A50" w:rsidRDefault="002D0561" w:rsidP="00574A50">
      <w:pPr>
        <w:pStyle w:val="LLNormaali"/>
      </w:pPr>
    </w:p>
    <w:sectPr w:rsidR="002D0561" w:rsidRPr="00574A50" w:rsidSect="00C85EB5">
      <w:headerReference w:type="default" r:id="rId7"/>
      <w:footerReference w:type="even" r:id="rId8"/>
      <w:footerReference w:type="default" r:id="rId9"/>
      <w:headerReference w:type="first" r:id="rId10"/>
      <w:footerReference w:type="first" r:id="rId11"/>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4F6" w:rsidRDefault="005944F6">
      <w:r>
        <w:separator/>
      </w:r>
    </w:p>
  </w:endnote>
  <w:endnote w:type="continuationSeparator" w:id="0">
    <w:p w:rsidR="005944F6" w:rsidRDefault="0059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20" w:rsidRDefault="0069092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690920" w:rsidRDefault="0069092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90920" w:rsidTr="000C5020">
      <w:trPr>
        <w:trHeight w:hRule="exact" w:val="356"/>
      </w:trPr>
      <w:tc>
        <w:tcPr>
          <w:tcW w:w="2828" w:type="dxa"/>
          <w:shd w:val="clear" w:color="auto" w:fill="auto"/>
          <w:vAlign w:val="bottom"/>
        </w:tcPr>
        <w:p w:rsidR="00690920" w:rsidRPr="000C5020" w:rsidRDefault="00690920" w:rsidP="001310B9">
          <w:pPr>
            <w:pStyle w:val="Alatunniste"/>
            <w:rPr>
              <w:sz w:val="18"/>
              <w:szCs w:val="18"/>
            </w:rPr>
          </w:pPr>
        </w:p>
      </w:tc>
      <w:tc>
        <w:tcPr>
          <w:tcW w:w="2829" w:type="dxa"/>
          <w:shd w:val="clear" w:color="auto" w:fill="auto"/>
          <w:vAlign w:val="bottom"/>
        </w:tcPr>
        <w:p w:rsidR="00690920" w:rsidRPr="000C5020" w:rsidRDefault="00690920"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5B3A57">
            <w:rPr>
              <w:rStyle w:val="Sivunumero"/>
              <w:noProof/>
              <w:sz w:val="22"/>
            </w:rPr>
            <w:t>2</w:t>
          </w:r>
          <w:r w:rsidRPr="000C5020">
            <w:rPr>
              <w:rStyle w:val="Sivunumero"/>
              <w:sz w:val="22"/>
            </w:rPr>
            <w:fldChar w:fldCharType="end"/>
          </w:r>
        </w:p>
      </w:tc>
      <w:tc>
        <w:tcPr>
          <w:tcW w:w="2829" w:type="dxa"/>
          <w:shd w:val="clear" w:color="auto" w:fill="auto"/>
          <w:vAlign w:val="bottom"/>
        </w:tcPr>
        <w:p w:rsidR="00690920" w:rsidRPr="000C5020" w:rsidRDefault="00690920" w:rsidP="001310B9">
          <w:pPr>
            <w:pStyle w:val="Alatunniste"/>
            <w:rPr>
              <w:sz w:val="18"/>
              <w:szCs w:val="18"/>
            </w:rPr>
          </w:pPr>
        </w:p>
      </w:tc>
    </w:tr>
  </w:tbl>
  <w:p w:rsidR="00690920" w:rsidRDefault="00690920" w:rsidP="001310B9">
    <w:pPr>
      <w:pStyle w:val="Alatunniste"/>
    </w:pPr>
  </w:p>
  <w:p w:rsidR="00690920" w:rsidRDefault="00690920" w:rsidP="001310B9">
    <w:pPr>
      <w:pStyle w:val="Alatunniste"/>
      <w:framePr w:wrap="around" w:vAnchor="text" w:hAnchor="page" w:x="5921" w:y="729"/>
      <w:rPr>
        <w:rStyle w:val="Sivunumero"/>
      </w:rPr>
    </w:pPr>
  </w:p>
  <w:p w:rsidR="00690920" w:rsidRDefault="00690920"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90920" w:rsidTr="000C5020">
      <w:trPr>
        <w:trHeight w:val="841"/>
      </w:trPr>
      <w:tc>
        <w:tcPr>
          <w:tcW w:w="2829" w:type="dxa"/>
          <w:shd w:val="clear" w:color="auto" w:fill="auto"/>
        </w:tcPr>
        <w:p w:rsidR="00690920" w:rsidRPr="000C5020" w:rsidRDefault="00690920" w:rsidP="005224A0">
          <w:pPr>
            <w:pStyle w:val="Alatunniste"/>
            <w:rPr>
              <w:sz w:val="17"/>
              <w:szCs w:val="18"/>
            </w:rPr>
          </w:pPr>
        </w:p>
      </w:tc>
      <w:tc>
        <w:tcPr>
          <w:tcW w:w="2829" w:type="dxa"/>
          <w:shd w:val="clear" w:color="auto" w:fill="auto"/>
          <w:vAlign w:val="bottom"/>
        </w:tcPr>
        <w:p w:rsidR="00690920" w:rsidRPr="000C5020" w:rsidRDefault="00690920" w:rsidP="000C5020">
          <w:pPr>
            <w:pStyle w:val="Alatunniste"/>
            <w:jc w:val="center"/>
            <w:rPr>
              <w:sz w:val="22"/>
              <w:szCs w:val="22"/>
            </w:rPr>
          </w:pPr>
        </w:p>
      </w:tc>
      <w:tc>
        <w:tcPr>
          <w:tcW w:w="2829" w:type="dxa"/>
          <w:shd w:val="clear" w:color="auto" w:fill="auto"/>
        </w:tcPr>
        <w:p w:rsidR="00690920" w:rsidRPr="000C5020" w:rsidRDefault="00690920" w:rsidP="005224A0">
          <w:pPr>
            <w:pStyle w:val="Alatunniste"/>
            <w:rPr>
              <w:sz w:val="17"/>
              <w:szCs w:val="18"/>
            </w:rPr>
          </w:pPr>
        </w:p>
      </w:tc>
    </w:tr>
  </w:tbl>
  <w:p w:rsidR="00690920" w:rsidRPr="001310B9" w:rsidRDefault="00690920">
    <w:pPr>
      <w:pStyle w:val="Alatunniste"/>
      <w:rPr>
        <w:sz w:val="22"/>
        <w:szCs w:val="22"/>
      </w:rPr>
    </w:pPr>
  </w:p>
  <w:p w:rsidR="00690920" w:rsidRDefault="0069092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4F6" w:rsidRDefault="005944F6">
      <w:r>
        <w:separator/>
      </w:r>
    </w:p>
  </w:footnote>
  <w:footnote w:type="continuationSeparator" w:id="0">
    <w:p w:rsidR="005944F6" w:rsidRDefault="00594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C95716">
      <w:tc>
        <w:tcPr>
          <w:tcW w:w="2140" w:type="dxa"/>
        </w:tcPr>
        <w:p w:rsidR="00690920" w:rsidRDefault="00690920" w:rsidP="00C95716">
          <w:pPr>
            <w:pStyle w:val="LLNormaali"/>
            <w:rPr>
              <w:lang w:val="en-US"/>
            </w:rPr>
          </w:pPr>
        </w:p>
      </w:tc>
      <w:tc>
        <w:tcPr>
          <w:tcW w:w="4281" w:type="dxa"/>
          <w:gridSpan w:val="2"/>
        </w:tcPr>
        <w:p w:rsidR="00690920" w:rsidRDefault="00690920" w:rsidP="00C95716">
          <w:pPr>
            <w:pStyle w:val="LLNormaali"/>
            <w:jc w:val="center"/>
          </w:pPr>
        </w:p>
      </w:tc>
      <w:tc>
        <w:tcPr>
          <w:tcW w:w="2141" w:type="dxa"/>
        </w:tcPr>
        <w:p w:rsidR="00690920" w:rsidRDefault="00690920" w:rsidP="00C95716">
          <w:pPr>
            <w:pStyle w:val="LLNormaali"/>
            <w:rPr>
              <w:lang w:val="en-US"/>
            </w:rPr>
          </w:pPr>
        </w:p>
      </w:tc>
    </w:tr>
    <w:tr w:rsidR="00690920" w:rsidTr="00C95716">
      <w:tc>
        <w:tcPr>
          <w:tcW w:w="4281" w:type="dxa"/>
          <w:gridSpan w:val="2"/>
        </w:tcPr>
        <w:p w:rsidR="00690920" w:rsidRPr="00AC3BA6" w:rsidRDefault="00690920" w:rsidP="00C95716">
          <w:pPr>
            <w:pStyle w:val="LLNormaali"/>
            <w:rPr>
              <w:i/>
            </w:rPr>
          </w:pPr>
        </w:p>
      </w:tc>
      <w:tc>
        <w:tcPr>
          <w:tcW w:w="4281" w:type="dxa"/>
          <w:gridSpan w:val="2"/>
        </w:tcPr>
        <w:p w:rsidR="00690920" w:rsidRPr="00AC3BA6" w:rsidRDefault="00690920" w:rsidP="00C95716">
          <w:pPr>
            <w:pStyle w:val="LLNormaali"/>
            <w:rPr>
              <w:i/>
            </w:rPr>
          </w:pPr>
        </w:p>
      </w:tc>
    </w:tr>
  </w:tbl>
  <w:p w:rsidR="00690920" w:rsidRDefault="00690920"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F674CC">
      <w:tc>
        <w:tcPr>
          <w:tcW w:w="2140" w:type="dxa"/>
        </w:tcPr>
        <w:p w:rsidR="00690920" w:rsidRDefault="00690920" w:rsidP="00F674CC">
          <w:pPr>
            <w:pStyle w:val="LLNormaali"/>
            <w:rPr>
              <w:lang w:val="en-US"/>
            </w:rPr>
          </w:pPr>
        </w:p>
      </w:tc>
      <w:tc>
        <w:tcPr>
          <w:tcW w:w="4281" w:type="dxa"/>
          <w:gridSpan w:val="2"/>
        </w:tcPr>
        <w:p w:rsidR="00690920" w:rsidRDefault="00690920" w:rsidP="00F674CC">
          <w:pPr>
            <w:pStyle w:val="LLNormaali"/>
            <w:jc w:val="center"/>
          </w:pPr>
        </w:p>
      </w:tc>
      <w:tc>
        <w:tcPr>
          <w:tcW w:w="2141" w:type="dxa"/>
        </w:tcPr>
        <w:p w:rsidR="00690920" w:rsidRDefault="00690920" w:rsidP="00F674CC">
          <w:pPr>
            <w:pStyle w:val="LLNormaali"/>
            <w:rPr>
              <w:lang w:val="en-US"/>
            </w:rPr>
          </w:pPr>
        </w:p>
      </w:tc>
    </w:tr>
    <w:tr w:rsidR="00690920" w:rsidTr="00F674CC">
      <w:tc>
        <w:tcPr>
          <w:tcW w:w="4281" w:type="dxa"/>
          <w:gridSpan w:val="2"/>
        </w:tcPr>
        <w:p w:rsidR="00690920" w:rsidRPr="00AC3BA6" w:rsidRDefault="00690920" w:rsidP="00F674CC">
          <w:pPr>
            <w:pStyle w:val="LLNormaali"/>
            <w:rPr>
              <w:i/>
            </w:rPr>
          </w:pPr>
        </w:p>
      </w:tc>
      <w:tc>
        <w:tcPr>
          <w:tcW w:w="4281" w:type="dxa"/>
          <w:gridSpan w:val="2"/>
        </w:tcPr>
        <w:p w:rsidR="00690920" w:rsidRPr="00AC3BA6" w:rsidRDefault="00690920" w:rsidP="00F674CC">
          <w:pPr>
            <w:pStyle w:val="LLNormaali"/>
            <w:rPr>
              <w:i/>
            </w:rPr>
          </w:pPr>
        </w:p>
      </w:tc>
    </w:tr>
  </w:tbl>
  <w:p w:rsidR="00690920" w:rsidRDefault="0069092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15:restartNumberingAfterBreak="0">
    <w:nsid w:val="795B6775"/>
    <w:multiLevelType w:val="hybridMultilevel"/>
    <w:tmpl w:val="84A8C27A"/>
    <w:lvl w:ilvl="0" w:tplc="9FEEE846">
      <w:start w:val="4"/>
      <w:numFmt w:val="bullet"/>
      <w:lvlText w:val="–"/>
      <w:lvlJc w:val="left"/>
      <w:pPr>
        <w:ind w:left="420" w:hanging="360"/>
      </w:pPr>
      <w:rPr>
        <w:rFonts w:ascii="Times New Roman" w:eastAsia="Times New Roman" w:hAnsi="Times New Roman" w:cs="Times New Roman" w:hint="default"/>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42"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3"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4"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1"/>
  </w:num>
  <w:num w:numId="3">
    <w:abstractNumId w:val="24"/>
  </w:num>
  <w:num w:numId="4">
    <w:abstractNumId w:val="4"/>
  </w:num>
  <w:num w:numId="5">
    <w:abstractNumId w:val="27"/>
  </w:num>
  <w:num w:numId="6">
    <w:abstractNumId w:val="20"/>
  </w:num>
  <w:num w:numId="7">
    <w:abstractNumId w:val="23"/>
  </w:num>
  <w:num w:numId="8">
    <w:abstractNumId w:val="40"/>
  </w:num>
  <w:num w:numId="9">
    <w:abstractNumId w:val="35"/>
  </w:num>
  <w:num w:numId="10">
    <w:abstractNumId w:val="25"/>
  </w:num>
  <w:num w:numId="11">
    <w:abstractNumId w:val="12"/>
  </w:num>
  <w:num w:numId="12">
    <w:abstractNumId w:val="13"/>
  </w:num>
  <w:num w:numId="13">
    <w:abstractNumId w:val="8"/>
  </w:num>
  <w:num w:numId="14">
    <w:abstractNumId w:val="11"/>
  </w:num>
  <w:num w:numId="15">
    <w:abstractNumId w:val="38"/>
  </w:num>
  <w:num w:numId="16">
    <w:abstractNumId w:val="37"/>
  </w:num>
  <w:num w:numId="17">
    <w:abstractNumId w:val="15"/>
  </w:num>
  <w:num w:numId="18">
    <w:abstractNumId w:val="5"/>
  </w:num>
  <w:num w:numId="19">
    <w:abstractNumId w:val="28"/>
  </w:num>
  <w:num w:numId="20">
    <w:abstractNumId w:val="16"/>
  </w:num>
  <w:num w:numId="21">
    <w:abstractNumId w:val="34"/>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3"/>
  </w:num>
  <w:num w:numId="29">
    <w:abstractNumId w:val="33"/>
  </w:num>
  <w:num w:numId="30">
    <w:abstractNumId w:val="26"/>
  </w:num>
  <w:num w:numId="31">
    <w:abstractNumId w:val="17"/>
  </w:num>
  <w:num w:numId="32">
    <w:abstractNumId w:val="19"/>
  </w:num>
  <w:num w:numId="33">
    <w:abstractNumId w:val="6"/>
  </w:num>
  <w:num w:numId="34">
    <w:abstractNumId w:val="36"/>
  </w:num>
  <w:num w:numId="35">
    <w:abstractNumId w:val="14"/>
  </w:num>
  <w:num w:numId="36">
    <w:abstractNumId w:val="21"/>
  </w:num>
  <w:num w:numId="37">
    <w:abstractNumId w:val="32"/>
  </w:num>
  <w:num w:numId="38">
    <w:abstractNumId w:val="30"/>
  </w:num>
  <w:num w:numId="39">
    <w:abstractNumId w:val="2"/>
  </w:num>
  <w:num w:numId="40">
    <w:abstractNumId w:val="42"/>
  </w:num>
  <w:num w:numId="41">
    <w:abstractNumId w:val="29"/>
  </w:num>
  <w:num w:numId="42">
    <w:abstractNumId w:val="44"/>
  </w:num>
  <w:num w:numId="43">
    <w:abstractNumId w:val="39"/>
  </w:num>
  <w:num w:numId="44">
    <w:abstractNumId w:val="9"/>
  </w:num>
  <w:num w:numId="45">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fi-FI"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1304"/>
  <w:autoHyphenation/>
  <w:hyphenationZone w:val="14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1CC8"/>
    <w:rsid w:val="00000B13"/>
    <w:rsid w:val="00000D79"/>
    <w:rsid w:val="00001C65"/>
    <w:rsid w:val="000026A6"/>
    <w:rsid w:val="00005736"/>
    <w:rsid w:val="00007C03"/>
    <w:rsid w:val="00007EA2"/>
    <w:rsid w:val="000131D0"/>
    <w:rsid w:val="0001433B"/>
    <w:rsid w:val="0001582F"/>
    <w:rsid w:val="00015D45"/>
    <w:rsid w:val="000166D0"/>
    <w:rsid w:val="00017270"/>
    <w:rsid w:val="000202BC"/>
    <w:rsid w:val="000208A6"/>
    <w:rsid w:val="0002194F"/>
    <w:rsid w:val="00023201"/>
    <w:rsid w:val="00024B6D"/>
    <w:rsid w:val="00030044"/>
    <w:rsid w:val="0003265F"/>
    <w:rsid w:val="0003393F"/>
    <w:rsid w:val="00034B95"/>
    <w:rsid w:val="0003652F"/>
    <w:rsid w:val="000370C8"/>
    <w:rsid w:val="00040D23"/>
    <w:rsid w:val="00043723"/>
    <w:rsid w:val="00047B66"/>
    <w:rsid w:val="000502E9"/>
    <w:rsid w:val="00050C95"/>
    <w:rsid w:val="00052549"/>
    <w:rsid w:val="00052E56"/>
    <w:rsid w:val="000543D1"/>
    <w:rsid w:val="000608D6"/>
    <w:rsid w:val="00061325"/>
    <w:rsid w:val="000614BC"/>
    <w:rsid w:val="00061565"/>
    <w:rsid w:val="00061FE7"/>
    <w:rsid w:val="00062A38"/>
    <w:rsid w:val="00063DCC"/>
    <w:rsid w:val="00066DC3"/>
    <w:rsid w:val="000677E9"/>
    <w:rsid w:val="00070B45"/>
    <w:rsid w:val="000722C4"/>
    <w:rsid w:val="00075ADB"/>
    <w:rsid w:val="000769BB"/>
    <w:rsid w:val="00077867"/>
    <w:rsid w:val="000811EC"/>
    <w:rsid w:val="00083E71"/>
    <w:rsid w:val="00084034"/>
    <w:rsid w:val="00086D51"/>
    <w:rsid w:val="00086E44"/>
    <w:rsid w:val="0009275E"/>
    <w:rsid w:val="00094938"/>
    <w:rsid w:val="000968AF"/>
    <w:rsid w:val="00096F94"/>
    <w:rsid w:val="00097836"/>
    <w:rsid w:val="000A11C9"/>
    <w:rsid w:val="000A23C8"/>
    <w:rsid w:val="000A2C2D"/>
    <w:rsid w:val="000A3181"/>
    <w:rsid w:val="000A48BD"/>
    <w:rsid w:val="000A4CC1"/>
    <w:rsid w:val="000A55E5"/>
    <w:rsid w:val="000A6C3E"/>
    <w:rsid w:val="000A6EE3"/>
    <w:rsid w:val="000A7212"/>
    <w:rsid w:val="000A75CB"/>
    <w:rsid w:val="000B0F5F"/>
    <w:rsid w:val="000B2410"/>
    <w:rsid w:val="000B43F5"/>
    <w:rsid w:val="000C13BA"/>
    <w:rsid w:val="000C15D4"/>
    <w:rsid w:val="000C1725"/>
    <w:rsid w:val="000C3A8E"/>
    <w:rsid w:val="000C4809"/>
    <w:rsid w:val="000C5020"/>
    <w:rsid w:val="000D0AA3"/>
    <w:rsid w:val="000D1D74"/>
    <w:rsid w:val="000D3443"/>
    <w:rsid w:val="000D425F"/>
    <w:rsid w:val="000D4882"/>
    <w:rsid w:val="000D5454"/>
    <w:rsid w:val="000D550A"/>
    <w:rsid w:val="000E0B7D"/>
    <w:rsid w:val="000E1BB8"/>
    <w:rsid w:val="000E2BF4"/>
    <w:rsid w:val="000E446C"/>
    <w:rsid w:val="000F02E2"/>
    <w:rsid w:val="000F06B2"/>
    <w:rsid w:val="000F1313"/>
    <w:rsid w:val="000F1A50"/>
    <w:rsid w:val="000F1AE5"/>
    <w:rsid w:val="000F1CC8"/>
    <w:rsid w:val="000F1F95"/>
    <w:rsid w:val="000F3FDB"/>
    <w:rsid w:val="000F5A45"/>
    <w:rsid w:val="000F66A0"/>
    <w:rsid w:val="000F6DC9"/>
    <w:rsid w:val="000F70C7"/>
    <w:rsid w:val="000F71FD"/>
    <w:rsid w:val="00100EB7"/>
    <w:rsid w:val="00103ACA"/>
    <w:rsid w:val="00103C5F"/>
    <w:rsid w:val="001044A0"/>
    <w:rsid w:val="001063A9"/>
    <w:rsid w:val="00106FD6"/>
    <w:rsid w:val="00107C32"/>
    <w:rsid w:val="001122D6"/>
    <w:rsid w:val="00113CCD"/>
    <w:rsid w:val="00113D42"/>
    <w:rsid w:val="00113FEF"/>
    <w:rsid w:val="00114D89"/>
    <w:rsid w:val="0011693E"/>
    <w:rsid w:val="00117C3F"/>
    <w:rsid w:val="00120A6F"/>
    <w:rsid w:val="00121E3B"/>
    <w:rsid w:val="0012475C"/>
    <w:rsid w:val="00127D8D"/>
    <w:rsid w:val="001305A0"/>
    <w:rsid w:val="001310B9"/>
    <w:rsid w:val="001421FF"/>
    <w:rsid w:val="001534DC"/>
    <w:rsid w:val="001619B4"/>
    <w:rsid w:val="00161A08"/>
    <w:rsid w:val="001628A5"/>
    <w:rsid w:val="00167060"/>
    <w:rsid w:val="00170B5F"/>
    <w:rsid w:val="00171AEB"/>
    <w:rsid w:val="00172F9D"/>
    <w:rsid w:val="001737ED"/>
    <w:rsid w:val="00173F89"/>
    <w:rsid w:val="00174FCA"/>
    <w:rsid w:val="00175AD6"/>
    <w:rsid w:val="00177976"/>
    <w:rsid w:val="001809D8"/>
    <w:rsid w:val="00185F2E"/>
    <w:rsid w:val="0019152A"/>
    <w:rsid w:val="0019244A"/>
    <w:rsid w:val="001942C3"/>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E85"/>
    <w:rsid w:val="001B67C7"/>
    <w:rsid w:val="001B6BBA"/>
    <w:rsid w:val="001C2301"/>
    <w:rsid w:val="001C35EE"/>
    <w:rsid w:val="001C428A"/>
    <w:rsid w:val="001C5331"/>
    <w:rsid w:val="001C77EA"/>
    <w:rsid w:val="001D333D"/>
    <w:rsid w:val="001D74D6"/>
    <w:rsid w:val="001D7C93"/>
    <w:rsid w:val="001E07D9"/>
    <w:rsid w:val="001E0895"/>
    <w:rsid w:val="001E2815"/>
    <w:rsid w:val="001E3303"/>
    <w:rsid w:val="001E6CCB"/>
    <w:rsid w:val="001F0934"/>
    <w:rsid w:val="001F6E1A"/>
    <w:rsid w:val="001F7A9D"/>
    <w:rsid w:val="002013EA"/>
    <w:rsid w:val="00203617"/>
    <w:rsid w:val="002042DB"/>
    <w:rsid w:val="002049A0"/>
    <w:rsid w:val="00205F1C"/>
    <w:rsid w:val="002070FC"/>
    <w:rsid w:val="00213078"/>
    <w:rsid w:val="002133C2"/>
    <w:rsid w:val="00214F6B"/>
    <w:rsid w:val="00216F59"/>
    <w:rsid w:val="0021781C"/>
    <w:rsid w:val="00220C7D"/>
    <w:rsid w:val="002233F1"/>
    <w:rsid w:val="00223FC3"/>
    <w:rsid w:val="002305CB"/>
    <w:rsid w:val="00232CF3"/>
    <w:rsid w:val="00232E8B"/>
    <w:rsid w:val="00233151"/>
    <w:rsid w:val="00233ACF"/>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6690"/>
    <w:rsid w:val="00273F65"/>
    <w:rsid w:val="0027666C"/>
    <w:rsid w:val="002767A8"/>
    <w:rsid w:val="0027698E"/>
    <w:rsid w:val="00276C0A"/>
    <w:rsid w:val="0028520A"/>
    <w:rsid w:val="00292DB8"/>
    <w:rsid w:val="00293DCE"/>
    <w:rsid w:val="00295268"/>
    <w:rsid w:val="002953B9"/>
    <w:rsid w:val="002A0577"/>
    <w:rsid w:val="002A2066"/>
    <w:rsid w:val="002A4575"/>
    <w:rsid w:val="002A5827"/>
    <w:rsid w:val="002A630E"/>
    <w:rsid w:val="002B0120"/>
    <w:rsid w:val="002B3891"/>
    <w:rsid w:val="002B4A7F"/>
    <w:rsid w:val="002B712B"/>
    <w:rsid w:val="002C19FF"/>
    <w:rsid w:val="002C25AD"/>
    <w:rsid w:val="002C694B"/>
    <w:rsid w:val="002C6F56"/>
    <w:rsid w:val="002D0561"/>
    <w:rsid w:val="002D158A"/>
    <w:rsid w:val="002D2DFF"/>
    <w:rsid w:val="002D4C0B"/>
    <w:rsid w:val="002E0619"/>
    <w:rsid w:val="002E0770"/>
    <w:rsid w:val="002E0859"/>
    <w:rsid w:val="002E136D"/>
    <w:rsid w:val="002E1C57"/>
    <w:rsid w:val="002E58B2"/>
    <w:rsid w:val="002E73F2"/>
    <w:rsid w:val="002F036A"/>
    <w:rsid w:val="002F0DA6"/>
    <w:rsid w:val="002F3ECD"/>
    <w:rsid w:val="002F486D"/>
    <w:rsid w:val="002F690F"/>
    <w:rsid w:val="0030010F"/>
    <w:rsid w:val="00300976"/>
    <w:rsid w:val="00302A04"/>
    <w:rsid w:val="00303A94"/>
    <w:rsid w:val="0030433D"/>
    <w:rsid w:val="00304948"/>
    <w:rsid w:val="003115B9"/>
    <w:rsid w:val="00311A68"/>
    <w:rsid w:val="00312ED2"/>
    <w:rsid w:val="00313379"/>
    <w:rsid w:val="0031475A"/>
    <w:rsid w:val="00314807"/>
    <w:rsid w:val="00315799"/>
    <w:rsid w:val="00317836"/>
    <w:rsid w:val="003206A2"/>
    <w:rsid w:val="0032557F"/>
    <w:rsid w:val="00326029"/>
    <w:rsid w:val="00327C20"/>
    <w:rsid w:val="0033013E"/>
    <w:rsid w:val="00331079"/>
    <w:rsid w:val="00332AFA"/>
    <w:rsid w:val="0033438A"/>
    <w:rsid w:val="00334D23"/>
    <w:rsid w:val="00336539"/>
    <w:rsid w:val="00337046"/>
    <w:rsid w:val="00337B35"/>
    <w:rsid w:val="00342547"/>
    <w:rsid w:val="003433C2"/>
    <w:rsid w:val="0035308D"/>
    <w:rsid w:val="00353702"/>
    <w:rsid w:val="003569FE"/>
    <w:rsid w:val="00360341"/>
    <w:rsid w:val="00360E69"/>
    <w:rsid w:val="00362079"/>
    <w:rsid w:val="0036367F"/>
    <w:rsid w:val="00373F61"/>
    <w:rsid w:val="00374108"/>
    <w:rsid w:val="003741DD"/>
    <w:rsid w:val="0037489B"/>
    <w:rsid w:val="0037538C"/>
    <w:rsid w:val="0037558E"/>
    <w:rsid w:val="00377BFD"/>
    <w:rsid w:val="003801DE"/>
    <w:rsid w:val="0038158D"/>
    <w:rsid w:val="00384BEB"/>
    <w:rsid w:val="0039043F"/>
    <w:rsid w:val="00390BBF"/>
    <w:rsid w:val="00392B9C"/>
    <w:rsid w:val="00392BB4"/>
    <w:rsid w:val="00394176"/>
    <w:rsid w:val="003A58B2"/>
    <w:rsid w:val="003A7AF7"/>
    <w:rsid w:val="003B0771"/>
    <w:rsid w:val="003B1CA9"/>
    <w:rsid w:val="003B1D71"/>
    <w:rsid w:val="003B2B16"/>
    <w:rsid w:val="003B2DC7"/>
    <w:rsid w:val="003B2F0E"/>
    <w:rsid w:val="003B63D8"/>
    <w:rsid w:val="003C2B7B"/>
    <w:rsid w:val="003C5C12"/>
    <w:rsid w:val="003C65E6"/>
    <w:rsid w:val="003D038A"/>
    <w:rsid w:val="003D6403"/>
    <w:rsid w:val="003D7447"/>
    <w:rsid w:val="003E10C5"/>
    <w:rsid w:val="003E2774"/>
    <w:rsid w:val="003E3AA4"/>
    <w:rsid w:val="003E46C0"/>
    <w:rsid w:val="003E4F2F"/>
    <w:rsid w:val="003F0137"/>
    <w:rsid w:val="003F4E7F"/>
    <w:rsid w:val="003F591E"/>
    <w:rsid w:val="003F672A"/>
    <w:rsid w:val="003F7948"/>
    <w:rsid w:val="003F7A17"/>
    <w:rsid w:val="00400C9A"/>
    <w:rsid w:val="0040234E"/>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2197"/>
    <w:rsid w:val="0044376A"/>
    <w:rsid w:val="00443949"/>
    <w:rsid w:val="00445534"/>
    <w:rsid w:val="004465E7"/>
    <w:rsid w:val="0045072D"/>
    <w:rsid w:val="00451B3B"/>
    <w:rsid w:val="00452280"/>
    <w:rsid w:val="004556A2"/>
    <w:rsid w:val="004558C8"/>
    <w:rsid w:val="00456368"/>
    <w:rsid w:val="0045667E"/>
    <w:rsid w:val="00456803"/>
    <w:rsid w:val="00460201"/>
    <w:rsid w:val="0046089E"/>
    <w:rsid w:val="004612E9"/>
    <w:rsid w:val="00463249"/>
    <w:rsid w:val="00463FD2"/>
    <w:rsid w:val="0047100A"/>
    <w:rsid w:val="004752C5"/>
    <w:rsid w:val="004753A3"/>
    <w:rsid w:val="004768CC"/>
    <w:rsid w:val="00482025"/>
    <w:rsid w:val="00483449"/>
    <w:rsid w:val="00485B55"/>
    <w:rsid w:val="0049168D"/>
    <w:rsid w:val="00493235"/>
    <w:rsid w:val="004941E5"/>
    <w:rsid w:val="004967AF"/>
    <w:rsid w:val="004A20F3"/>
    <w:rsid w:val="004A58F9"/>
    <w:rsid w:val="004A6E42"/>
    <w:rsid w:val="004B4B00"/>
    <w:rsid w:val="004B5A50"/>
    <w:rsid w:val="004B7136"/>
    <w:rsid w:val="004B741F"/>
    <w:rsid w:val="004C0F0E"/>
    <w:rsid w:val="004C2447"/>
    <w:rsid w:val="004C56B7"/>
    <w:rsid w:val="004C5949"/>
    <w:rsid w:val="004C6D41"/>
    <w:rsid w:val="004D0421"/>
    <w:rsid w:val="004D1C90"/>
    <w:rsid w:val="004D30BE"/>
    <w:rsid w:val="004D328B"/>
    <w:rsid w:val="004D35CD"/>
    <w:rsid w:val="004D3E0C"/>
    <w:rsid w:val="004D4146"/>
    <w:rsid w:val="004E0F73"/>
    <w:rsid w:val="004E2153"/>
    <w:rsid w:val="004E232B"/>
    <w:rsid w:val="004F1386"/>
    <w:rsid w:val="004F3408"/>
    <w:rsid w:val="004F37CF"/>
    <w:rsid w:val="004F45F5"/>
    <w:rsid w:val="004F6D83"/>
    <w:rsid w:val="005045AC"/>
    <w:rsid w:val="005078C4"/>
    <w:rsid w:val="00507AB7"/>
    <w:rsid w:val="005112AE"/>
    <w:rsid w:val="005121CA"/>
    <w:rsid w:val="00512DBE"/>
    <w:rsid w:val="00515ED7"/>
    <w:rsid w:val="00516C58"/>
    <w:rsid w:val="0051737D"/>
    <w:rsid w:val="005224A0"/>
    <w:rsid w:val="0052352A"/>
    <w:rsid w:val="005248DC"/>
    <w:rsid w:val="00524CDE"/>
    <w:rsid w:val="00525752"/>
    <w:rsid w:val="00526862"/>
    <w:rsid w:val="00533274"/>
    <w:rsid w:val="005359A7"/>
    <w:rsid w:val="00535DA6"/>
    <w:rsid w:val="00536E21"/>
    <w:rsid w:val="00537322"/>
    <w:rsid w:val="00540668"/>
    <w:rsid w:val="00540C5D"/>
    <w:rsid w:val="00541E6B"/>
    <w:rsid w:val="00543113"/>
    <w:rsid w:val="00546C4C"/>
    <w:rsid w:val="0055413D"/>
    <w:rsid w:val="00556BBA"/>
    <w:rsid w:val="00564DEC"/>
    <w:rsid w:val="005662AC"/>
    <w:rsid w:val="005747C4"/>
    <w:rsid w:val="00574A50"/>
    <w:rsid w:val="005815CB"/>
    <w:rsid w:val="005853E6"/>
    <w:rsid w:val="00587CD7"/>
    <w:rsid w:val="0059124A"/>
    <w:rsid w:val="00591464"/>
    <w:rsid w:val="005944F6"/>
    <w:rsid w:val="005A10EA"/>
    <w:rsid w:val="005A1605"/>
    <w:rsid w:val="005A1C33"/>
    <w:rsid w:val="005A38B8"/>
    <w:rsid w:val="005A4C29"/>
    <w:rsid w:val="005A6734"/>
    <w:rsid w:val="005A7B14"/>
    <w:rsid w:val="005B0BF3"/>
    <w:rsid w:val="005B3A57"/>
    <w:rsid w:val="005B7A21"/>
    <w:rsid w:val="005C28BF"/>
    <w:rsid w:val="005C4FE0"/>
    <w:rsid w:val="005C6E54"/>
    <w:rsid w:val="005C7E83"/>
    <w:rsid w:val="005D0466"/>
    <w:rsid w:val="005D047B"/>
    <w:rsid w:val="005D15B5"/>
    <w:rsid w:val="005D1D26"/>
    <w:rsid w:val="005D569A"/>
    <w:rsid w:val="005D5B30"/>
    <w:rsid w:val="005D752A"/>
    <w:rsid w:val="005E079F"/>
    <w:rsid w:val="005E7444"/>
    <w:rsid w:val="005F35B9"/>
    <w:rsid w:val="005F466A"/>
    <w:rsid w:val="0060037A"/>
    <w:rsid w:val="00600AE3"/>
    <w:rsid w:val="006018D7"/>
    <w:rsid w:val="00602870"/>
    <w:rsid w:val="00606968"/>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665A"/>
    <w:rsid w:val="0062698C"/>
    <w:rsid w:val="00630648"/>
    <w:rsid w:val="006309A0"/>
    <w:rsid w:val="006372F4"/>
    <w:rsid w:val="00637C8E"/>
    <w:rsid w:val="00640A11"/>
    <w:rsid w:val="006428BE"/>
    <w:rsid w:val="00644FCD"/>
    <w:rsid w:val="00650521"/>
    <w:rsid w:val="00651023"/>
    <w:rsid w:val="006524E7"/>
    <w:rsid w:val="006565C8"/>
    <w:rsid w:val="00660696"/>
    <w:rsid w:val="00660FA6"/>
    <w:rsid w:val="00661C40"/>
    <w:rsid w:val="00664184"/>
    <w:rsid w:val="006652DD"/>
    <w:rsid w:val="0066592E"/>
    <w:rsid w:val="006669BF"/>
    <w:rsid w:val="00670496"/>
    <w:rsid w:val="006724B9"/>
    <w:rsid w:val="00672E0E"/>
    <w:rsid w:val="006747C5"/>
    <w:rsid w:val="00676463"/>
    <w:rsid w:val="00680CBB"/>
    <w:rsid w:val="00683309"/>
    <w:rsid w:val="006834AF"/>
    <w:rsid w:val="00683843"/>
    <w:rsid w:val="00683F3E"/>
    <w:rsid w:val="0068454F"/>
    <w:rsid w:val="0068492B"/>
    <w:rsid w:val="00685B6B"/>
    <w:rsid w:val="00690920"/>
    <w:rsid w:val="00693643"/>
    <w:rsid w:val="00695838"/>
    <w:rsid w:val="00695D94"/>
    <w:rsid w:val="006960DA"/>
    <w:rsid w:val="006A0F0B"/>
    <w:rsid w:val="006A1E9E"/>
    <w:rsid w:val="006A21FC"/>
    <w:rsid w:val="006A2F36"/>
    <w:rsid w:val="006A5163"/>
    <w:rsid w:val="006B0989"/>
    <w:rsid w:val="006B0E5E"/>
    <w:rsid w:val="006B2658"/>
    <w:rsid w:val="006B2F61"/>
    <w:rsid w:val="006B557E"/>
    <w:rsid w:val="006B6985"/>
    <w:rsid w:val="006B7B0A"/>
    <w:rsid w:val="006C070F"/>
    <w:rsid w:val="006C170E"/>
    <w:rsid w:val="006C38DC"/>
    <w:rsid w:val="006C45AA"/>
    <w:rsid w:val="006C4822"/>
    <w:rsid w:val="006D225C"/>
    <w:rsid w:val="006D4C55"/>
    <w:rsid w:val="006D642E"/>
    <w:rsid w:val="006E0967"/>
    <w:rsid w:val="006E45DD"/>
    <w:rsid w:val="006E56A2"/>
    <w:rsid w:val="006E640F"/>
    <w:rsid w:val="006E7E9F"/>
    <w:rsid w:val="006F0B1A"/>
    <w:rsid w:val="006F1A2F"/>
    <w:rsid w:val="006F20FD"/>
    <w:rsid w:val="006F3115"/>
    <w:rsid w:val="006F5F3F"/>
    <w:rsid w:val="00700617"/>
    <w:rsid w:val="00701097"/>
    <w:rsid w:val="00701EDC"/>
    <w:rsid w:val="00702977"/>
    <w:rsid w:val="00702F51"/>
    <w:rsid w:val="00703CD6"/>
    <w:rsid w:val="00704DA4"/>
    <w:rsid w:val="0070655B"/>
    <w:rsid w:val="00711F7C"/>
    <w:rsid w:val="00712590"/>
    <w:rsid w:val="00712A36"/>
    <w:rsid w:val="0071463C"/>
    <w:rsid w:val="00715039"/>
    <w:rsid w:val="007179BE"/>
    <w:rsid w:val="00717A35"/>
    <w:rsid w:val="00717D2E"/>
    <w:rsid w:val="00720B6F"/>
    <w:rsid w:val="00721D80"/>
    <w:rsid w:val="00722E11"/>
    <w:rsid w:val="00723434"/>
    <w:rsid w:val="0072425F"/>
    <w:rsid w:val="00725317"/>
    <w:rsid w:val="007264E0"/>
    <w:rsid w:val="00726A28"/>
    <w:rsid w:val="0072735A"/>
    <w:rsid w:val="007275D7"/>
    <w:rsid w:val="007304CB"/>
    <w:rsid w:val="00734053"/>
    <w:rsid w:val="00736DB4"/>
    <w:rsid w:val="0073710B"/>
    <w:rsid w:val="0074053D"/>
    <w:rsid w:val="007501D0"/>
    <w:rsid w:val="007508DA"/>
    <w:rsid w:val="00751369"/>
    <w:rsid w:val="00751EF6"/>
    <w:rsid w:val="007543E9"/>
    <w:rsid w:val="00755550"/>
    <w:rsid w:val="007573C3"/>
    <w:rsid w:val="0076001A"/>
    <w:rsid w:val="00760A57"/>
    <w:rsid w:val="00760DA7"/>
    <w:rsid w:val="0076239B"/>
    <w:rsid w:val="00766185"/>
    <w:rsid w:val="00771167"/>
    <w:rsid w:val="007736DF"/>
    <w:rsid w:val="00774E8C"/>
    <w:rsid w:val="00775119"/>
    <w:rsid w:val="00775B66"/>
    <w:rsid w:val="0077641D"/>
    <w:rsid w:val="00780BBD"/>
    <w:rsid w:val="00785D7E"/>
    <w:rsid w:val="007914C8"/>
    <w:rsid w:val="00796058"/>
    <w:rsid w:val="007961ED"/>
    <w:rsid w:val="0079674C"/>
    <w:rsid w:val="00797CFD"/>
    <w:rsid w:val="007A1F5B"/>
    <w:rsid w:val="007A5C1E"/>
    <w:rsid w:val="007A5F41"/>
    <w:rsid w:val="007A669F"/>
    <w:rsid w:val="007B2660"/>
    <w:rsid w:val="007B29BB"/>
    <w:rsid w:val="007B2DFB"/>
    <w:rsid w:val="007B52B9"/>
    <w:rsid w:val="007B5D24"/>
    <w:rsid w:val="007B6F82"/>
    <w:rsid w:val="007C05F6"/>
    <w:rsid w:val="007C1B99"/>
    <w:rsid w:val="007C3721"/>
    <w:rsid w:val="007C5DA4"/>
    <w:rsid w:val="007C7399"/>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3E18"/>
    <w:rsid w:val="0080506F"/>
    <w:rsid w:val="00807643"/>
    <w:rsid w:val="00814E3D"/>
    <w:rsid w:val="00815458"/>
    <w:rsid w:val="00815D87"/>
    <w:rsid w:val="008208B7"/>
    <w:rsid w:val="00821567"/>
    <w:rsid w:val="00826432"/>
    <w:rsid w:val="00831EC7"/>
    <w:rsid w:val="00832A4D"/>
    <w:rsid w:val="008335B6"/>
    <w:rsid w:val="008357B3"/>
    <w:rsid w:val="0084002E"/>
    <w:rsid w:val="00841169"/>
    <w:rsid w:val="0084150F"/>
    <w:rsid w:val="00842B89"/>
    <w:rsid w:val="008434DE"/>
    <w:rsid w:val="00846891"/>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6185"/>
    <w:rsid w:val="00866475"/>
    <w:rsid w:val="0087128B"/>
    <w:rsid w:val="00872E1F"/>
    <w:rsid w:val="008731A2"/>
    <w:rsid w:val="0087370F"/>
    <w:rsid w:val="00876A7C"/>
    <w:rsid w:val="00876B11"/>
    <w:rsid w:val="00877266"/>
    <w:rsid w:val="008826AF"/>
    <w:rsid w:val="00885DD6"/>
    <w:rsid w:val="00886C85"/>
    <w:rsid w:val="008903A6"/>
    <w:rsid w:val="008906AD"/>
    <w:rsid w:val="008907B4"/>
    <w:rsid w:val="00890B76"/>
    <w:rsid w:val="00890C18"/>
    <w:rsid w:val="00892348"/>
    <w:rsid w:val="00896F25"/>
    <w:rsid w:val="00896F9E"/>
    <w:rsid w:val="00897EA1"/>
    <w:rsid w:val="008A2CED"/>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6CEB"/>
    <w:rsid w:val="008C6F48"/>
    <w:rsid w:val="008C712A"/>
    <w:rsid w:val="008D0FCE"/>
    <w:rsid w:val="008D2404"/>
    <w:rsid w:val="008D4752"/>
    <w:rsid w:val="008D4A96"/>
    <w:rsid w:val="008D765A"/>
    <w:rsid w:val="008D78E1"/>
    <w:rsid w:val="008D7BB5"/>
    <w:rsid w:val="008E15F4"/>
    <w:rsid w:val="008E336B"/>
    <w:rsid w:val="008E3437"/>
    <w:rsid w:val="008E3838"/>
    <w:rsid w:val="008E3D10"/>
    <w:rsid w:val="008E5DE8"/>
    <w:rsid w:val="008F01C4"/>
    <w:rsid w:val="008F1F22"/>
    <w:rsid w:val="008F471B"/>
    <w:rsid w:val="008F6A51"/>
    <w:rsid w:val="008F6AC8"/>
    <w:rsid w:val="009033B5"/>
    <w:rsid w:val="009066F7"/>
    <w:rsid w:val="00907CDB"/>
    <w:rsid w:val="0091070F"/>
    <w:rsid w:val="00911180"/>
    <w:rsid w:val="009126FE"/>
    <w:rsid w:val="00912A46"/>
    <w:rsid w:val="009142F6"/>
    <w:rsid w:val="00915E94"/>
    <w:rsid w:val="009227B4"/>
    <w:rsid w:val="009231B9"/>
    <w:rsid w:val="00925A7D"/>
    <w:rsid w:val="00925BA7"/>
    <w:rsid w:val="00927D77"/>
    <w:rsid w:val="009309AB"/>
    <w:rsid w:val="00930B9A"/>
    <w:rsid w:val="00931A81"/>
    <w:rsid w:val="0093232A"/>
    <w:rsid w:val="00932830"/>
    <w:rsid w:val="00934693"/>
    <w:rsid w:val="00936812"/>
    <w:rsid w:val="0093694A"/>
    <w:rsid w:val="00936E0C"/>
    <w:rsid w:val="00937EDD"/>
    <w:rsid w:val="009404EC"/>
    <w:rsid w:val="00941491"/>
    <w:rsid w:val="00941D51"/>
    <w:rsid w:val="00943D06"/>
    <w:rsid w:val="00946CA5"/>
    <w:rsid w:val="00947D8C"/>
    <w:rsid w:val="009500E7"/>
    <w:rsid w:val="0095031F"/>
    <w:rsid w:val="00951B10"/>
    <w:rsid w:val="0095254D"/>
    <w:rsid w:val="00952BB2"/>
    <w:rsid w:val="00954A27"/>
    <w:rsid w:val="00955368"/>
    <w:rsid w:val="00956EB7"/>
    <w:rsid w:val="009577A3"/>
    <w:rsid w:val="00957B58"/>
    <w:rsid w:val="00960AD0"/>
    <w:rsid w:val="00964667"/>
    <w:rsid w:val="0098337C"/>
    <w:rsid w:val="0098383B"/>
    <w:rsid w:val="00987062"/>
    <w:rsid w:val="00990555"/>
    <w:rsid w:val="00991863"/>
    <w:rsid w:val="009918A7"/>
    <w:rsid w:val="00994366"/>
    <w:rsid w:val="009947F3"/>
    <w:rsid w:val="00994A79"/>
    <w:rsid w:val="00995170"/>
    <w:rsid w:val="009977DD"/>
    <w:rsid w:val="00997C0F"/>
    <w:rsid w:val="009A1494"/>
    <w:rsid w:val="009A6B5F"/>
    <w:rsid w:val="009B0B47"/>
    <w:rsid w:val="009B0F48"/>
    <w:rsid w:val="009B1141"/>
    <w:rsid w:val="009B3382"/>
    <w:rsid w:val="009B3478"/>
    <w:rsid w:val="009B4CFF"/>
    <w:rsid w:val="009B5946"/>
    <w:rsid w:val="009B717E"/>
    <w:rsid w:val="009B71AB"/>
    <w:rsid w:val="009C4A36"/>
    <w:rsid w:val="009C5AEB"/>
    <w:rsid w:val="009D1283"/>
    <w:rsid w:val="009D22F8"/>
    <w:rsid w:val="009D7B40"/>
    <w:rsid w:val="009D7D94"/>
    <w:rsid w:val="009E0EB6"/>
    <w:rsid w:val="009E166A"/>
    <w:rsid w:val="009E3EA6"/>
    <w:rsid w:val="009E481E"/>
    <w:rsid w:val="009E4F6F"/>
    <w:rsid w:val="009E519A"/>
    <w:rsid w:val="009E5515"/>
    <w:rsid w:val="009E765A"/>
    <w:rsid w:val="009F263A"/>
    <w:rsid w:val="009F4241"/>
    <w:rsid w:val="009F5183"/>
    <w:rsid w:val="009F72FD"/>
    <w:rsid w:val="00A0024C"/>
    <w:rsid w:val="00A014EA"/>
    <w:rsid w:val="00A02F9B"/>
    <w:rsid w:val="00A05399"/>
    <w:rsid w:val="00A0547A"/>
    <w:rsid w:val="00A06CF5"/>
    <w:rsid w:val="00A1054A"/>
    <w:rsid w:val="00A105F8"/>
    <w:rsid w:val="00A14CBE"/>
    <w:rsid w:val="00A172DE"/>
    <w:rsid w:val="00A173AE"/>
    <w:rsid w:val="00A20A78"/>
    <w:rsid w:val="00A210D4"/>
    <w:rsid w:val="00A2129B"/>
    <w:rsid w:val="00A21ADC"/>
    <w:rsid w:val="00A235BA"/>
    <w:rsid w:val="00A25833"/>
    <w:rsid w:val="00A25C2F"/>
    <w:rsid w:val="00A27BCC"/>
    <w:rsid w:val="00A3091D"/>
    <w:rsid w:val="00A33806"/>
    <w:rsid w:val="00A34650"/>
    <w:rsid w:val="00A34BEC"/>
    <w:rsid w:val="00A35FFE"/>
    <w:rsid w:val="00A3683F"/>
    <w:rsid w:val="00A36A75"/>
    <w:rsid w:val="00A36F96"/>
    <w:rsid w:val="00A37B8B"/>
    <w:rsid w:val="00A41323"/>
    <w:rsid w:val="00A43667"/>
    <w:rsid w:val="00A4401A"/>
    <w:rsid w:val="00A45011"/>
    <w:rsid w:val="00A46441"/>
    <w:rsid w:val="00A478FD"/>
    <w:rsid w:val="00A503EE"/>
    <w:rsid w:val="00A54615"/>
    <w:rsid w:val="00A54B91"/>
    <w:rsid w:val="00A5645A"/>
    <w:rsid w:val="00A62BF1"/>
    <w:rsid w:val="00A62C64"/>
    <w:rsid w:val="00A6367D"/>
    <w:rsid w:val="00A65997"/>
    <w:rsid w:val="00A66854"/>
    <w:rsid w:val="00A6779F"/>
    <w:rsid w:val="00A7038D"/>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D5A"/>
    <w:rsid w:val="00A9153D"/>
    <w:rsid w:val="00A931F0"/>
    <w:rsid w:val="00A95673"/>
    <w:rsid w:val="00A95921"/>
    <w:rsid w:val="00A95B62"/>
    <w:rsid w:val="00AA1334"/>
    <w:rsid w:val="00AA30CA"/>
    <w:rsid w:val="00AA4121"/>
    <w:rsid w:val="00AA6E8E"/>
    <w:rsid w:val="00AB3E0E"/>
    <w:rsid w:val="00AB445E"/>
    <w:rsid w:val="00AB4A50"/>
    <w:rsid w:val="00AB6042"/>
    <w:rsid w:val="00AC14B9"/>
    <w:rsid w:val="00AC2BF0"/>
    <w:rsid w:val="00AC2F49"/>
    <w:rsid w:val="00AC3BA6"/>
    <w:rsid w:val="00AC44C1"/>
    <w:rsid w:val="00AD07FE"/>
    <w:rsid w:val="00AD21B7"/>
    <w:rsid w:val="00AD3B0F"/>
    <w:rsid w:val="00AD3E93"/>
    <w:rsid w:val="00AD5878"/>
    <w:rsid w:val="00AD632D"/>
    <w:rsid w:val="00AD75B9"/>
    <w:rsid w:val="00AD7DC0"/>
    <w:rsid w:val="00AD7FF9"/>
    <w:rsid w:val="00AE3D34"/>
    <w:rsid w:val="00AE580E"/>
    <w:rsid w:val="00AF04EA"/>
    <w:rsid w:val="00AF0995"/>
    <w:rsid w:val="00AF19A1"/>
    <w:rsid w:val="00AF3245"/>
    <w:rsid w:val="00AF466E"/>
    <w:rsid w:val="00AF477A"/>
    <w:rsid w:val="00AF4C4C"/>
    <w:rsid w:val="00AF51CC"/>
    <w:rsid w:val="00AF62AA"/>
    <w:rsid w:val="00AF7B7E"/>
    <w:rsid w:val="00B004CF"/>
    <w:rsid w:val="00B01AE3"/>
    <w:rsid w:val="00B01C56"/>
    <w:rsid w:val="00B03AAF"/>
    <w:rsid w:val="00B055DB"/>
    <w:rsid w:val="00B10593"/>
    <w:rsid w:val="00B1236E"/>
    <w:rsid w:val="00B14081"/>
    <w:rsid w:val="00B140DF"/>
    <w:rsid w:val="00B20077"/>
    <w:rsid w:val="00B20B4D"/>
    <w:rsid w:val="00B21AB5"/>
    <w:rsid w:val="00B233CE"/>
    <w:rsid w:val="00B236F7"/>
    <w:rsid w:val="00B23E78"/>
    <w:rsid w:val="00B25B2C"/>
    <w:rsid w:val="00B26DDF"/>
    <w:rsid w:val="00B27533"/>
    <w:rsid w:val="00B30909"/>
    <w:rsid w:val="00B31116"/>
    <w:rsid w:val="00B32CCB"/>
    <w:rsid w:val="00B34089"/>
    <w:rsid w:val="00B35B11"/>
    <w:rsid w:val="00B36A40"/>
    <w:rsid w:val="00B37C2C"/>
    <w:rsid w:val="00B40308"/>
    <w:rsid w:val="00B4051A"/>
    <w:rsid w:val="00B40531"/>
    <w:rsid w:val="00B40D6E"/>
    <w:rsid w:val="00B416B5"/>
    <w:rsid w:val="00B42D9C"/>
    <w:rsid w:val="00B43BC5"/>
    <w:rsid w:val="00B46941"/>
    <w:rsid w:val="00B50676"/>
    <w:rsid w:val="00B51264"/>
    <w:rsid w:val="00B515DE"/>
    <w:rsid w:val="00B51A90"/>
    <w:rsid w:val="00B5336D"/>
    <w:rsid w:val="00B5559F"/>
    <w:rsid w:val="00B56BCE"/>
    <w:rsid w:val="00B6025A"/>
    <w:rsid w:val="00B6050B"/>
    <w:rsid w:val="00B6486A"/>
    <w:rsid w:val="00B66882"/>
    <w:rsid w:val="00B67343"/>
    <w:rsid w:val="00B67E15"/>
    <w:rsid w:val="00B719E1"/>
    <w:rsid w:val="00B73260"/>
    <w:rsid w:val="00B73393"/>
    <w:rsid w:val="00B73ECE"/>
    <w:rsid w:val="00B77E51"/>
    <w:rsid w:val="00B817A6"/>
    <w:rsid w:val="00B8432A"/>
    <w:rsid w:val="00B84E3D"/>
    <w:rsid w:val="00B858FE"/>
    <w:rsid w:val="00B872D6"/>
    <w:rsid w:val="00B9042C"/>
    <w:rsid w:val="00B9420D"/>
    <w:rsid w:val="00B95FAB"/>
    <w:rsid w:val="00B96D33"/>
    <w:rsid w:val="00BA2B10"/>
    <w:rsid w:val="00BB70AC"/>
    <w:rsid w:val="00BC283C"/>
    <w:rsid w:val="00BC50F7"/>
    <w:rsid w:val="00BC692D"/>
    <w:rsid w:val="00BC7C29"/>
    <w:rsid w:val="00BD465D"/>
    <w:rsid w:val="00BD55AF"/>
    <w:rsid w:val="00BE009D"/>
    <w:rsid w:val="00BE03B1"/>
    <w:rsid w:val="00BE0BC3"/>
    <w:rsid w:val="00BE3F31"/>
    <w:rsid w:val="00BF1E83"/>
    <w:rsid w:val="00BF29D9"/>
    <w:rsid w:val="00BF42DA"/>
    <w:rsid w:val="00C01DCD"/>
    <w:rsid w:val="00C02835"/>
    <w:rsid w:val="00C10016"/>
    <w:rsid w:val="00C131FF"/>
    <w:rsid w:val="00C13E48"/>
    <w:rsid w:val="00C20617"/>
    <w:rsid w:val="00C22CBF"/>
    <w:rsid w:val="00C26932"/>
    <w:rsid w:val="00C32B61"/>
    <w:rsid w:val="00C36E9A"/>
    <w:rsid w:val="00C3764E"/>
    <w:rsid w:val="00C4269D"/>
    <w:rsid w:val="00C43D48"/>
    <w:rsid w:val="00C46E51"/>
    <w:rsid w:val="00C51846"/>
    <w:rsid w:val="00C5185A"/>
    <w:rsid w:val="00C53C66"/>
    <w:rsid w:val="00C53D86"/>
    <w:rsid w:val="00C567FF"/>
    <w:rsid w:val="00C5702D"/>
    <w:rsid w:val="00C57814"/>
    <w:rsid w:val="00C6092A"/>
    <w:rsid w:val="00C60BD5"/>
    <w:rsid w:val="00C613F2"/>
    <w:rsid w:val="00C643D4"/>
    <w:rsid w:val="00C66974"/>
    <w:rsid w:val="00C67B43"/>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368B"/>
    <w:rsid w:val="00C95454"/>
    <w:rsid w:val="00C95716"/>
    <w:rsid w:val="00C97827"/>
    <w:rsid w:val="00C97A03"/>
    <w:rsid w:val="00CA0357"/>
    <w:rsid w:val="00CA0CF5"/>
    <w:rsid w:val="00CA21C9"/>
    <w:rsid w:val="00CA3714"/>
    <w:rsid w:val="00CA3F71"/>
    <w:rsid w:val="00CA5970"/>
    <w:rsid w:val="00CA77FB"/>
    <w:rsid w:val="00CB2B32"/>
    <w:rsid w:val="00CB4A03"/>
    <w:rsid w:val="00CC16DD"/>
    <w:rsid w:val="00CC1BB0"/>
    <w:rsid w:val="00CC4DA8"/>
    <w:rsid w:val="00CC5A11"/>
    <w:rsid w:val="00CC7214"/>
    <w:rsid w:val="00CD0C80"/>
    <w:rsid w:val="00CD1909"/>
    <w:rsid w:val="00CD661D"/>
    <w:rsid w:val="00CE3174"/>
    <w:rsid w:val="00CE43BD"/>
    <w:rsid w:val="00CE51C5"/>
    <w:rsid w:val="00CE6A12"/>
    <w:rsid w:val="00CF1122"/>
    <w:rsid w:val="00CF127D"/>
    <w:rsid w:val="00CF561D"/>
    <w:rsid w:val="00D00070"/>
    <w:rsid w:val="00D00BD0"/>
    <w:rsid w:val="00D0289E"/>
    <w:rsid w:val="00D03754"/>
    <w:rsid w:val="00D04186"/>
    <w:rsid w:val="00D045AC"/>
    <w:rsid w:val="00D04F06"/>
    <w:rsid w:val="00D07BF0"/>
    <w:rsid w:val="00D115D2"/>
    <w:rsid w:val="00D13544"/>
    <w:rsid w:val="00D13C8D"/>
    <w:rsid w:val="00D148A8"/>
    <w:rsid w:val="00D151B8"/>
    <w:rsid w:val="00D15630"/>
    <w:rsid w:val="00D1660D"/>
    <w:rsid w:val="00D17641"/>
    <w:rsid w:val="00D207E4"/>
    <w:rsid w:val="00D21889"/>
    <w:rsid w:val="00D25FFD"/>
    <w:rsid w:val="00D276F1"/>
    <w:rsid w:val="00D33088"/>
    <w:rsid w:val="00D348B0"/>
    <w:rsid w:val="00D34A4F"/>
    <w:rsid w:val="00D366BD"/>
    <w:rsid w:val="00D4041C"/>
    <w:rsid w:val="00D40A31"/>
    <w:rsid w:val="00D40ACA"/>
    <w:rsid w:val="00D441EB"/>
    <w:rsid w:val="00D44217"/>
    <w:rsid w:val="00D46B7E"/>
    <w:rsid w:val="00D4753B"/>
    <w:rsid w:val="00D50D0E"/>
    <w:rsid w:val="00D52659"/>
    <w:rsid w:val="00D54D11"/>
    <w:rsid w:val="00D60F32"/>
    <w:rsid w:val="00D62D3E"/>
    <w:rsid w:val="00D63547"/>
    <w:rsid w:val="00D708F9"/>
    <w:rsid w:val="00D739FA"/>
    <w:rsid w:val="00D75546"/>
    <w:rsid w:val="00D75D46"/>
    <w:rsid w:val="00D7667A"/>
    <w:rsid w:val="00D76C49"/>
    <w:rsid w:val="00D81152"/>
    <w:rsid w:val="00D81538"/>
    <w:rsid w:val="00D82045"/>
    <w:rsid w:val="00D840F4"/>
    <w:rsid w:val="00D84B29"/>
    <w:rsid w:val="00D85324"/>
    <w:rsid w:val="00D85ED8"/>
    <w:rsid w:val="00D87C47"/>
    <w:rsid w:val="00D92136"/>
    <w:rsid w:val="00D95FE3"/>
    <w:rsid w:val="00DA35B5"/>
    <w:rsid w:val="00DA3F48"/>
    <w:rsid w:val="00DA6196"/>
    <w:rsid w:val="00DB1223"/>
    <w:rsid w:val="00DB2956"/>
    <w:rsid w:val="00DB487F"/>
    <w:rsid w:val="00DB6247"/>
    <w:rsid w:val="00DC1FC8"/>
    <w:rsid w:val="00DC2CAB"/>
    <w:rsid w:val="00DC3CC6"/>
    <w:rsid w:val="00DC604D"/>
    <w:rsid w:val="00DD0576"/>
    <w:rsid w:val="00DD09E5"/>
    <w:rsid w:val="00DD2F75"/>
    <w:rsid w:val="00DD74A7"/>
    <w:rsid w:val="00DD7657"/>
    <w:rsid w:val="00DE20E2"/>
    <w:rsid w:val="00DE2CAD"/>
    <w:rsid w:val="00DE32DD"/>
    <w:rsid w:val="00DF3BBD"/>
    <w:rsid w:val="00DF5083"/>
    <w:rsid w:val="00DF5087"/>
    <w:rsid w:val="00E012B8"/>
    <w:rsid w:val="00E01CF0"/>
    <w:rsid w:val="00E04C11"/>
    <w:rsid w:val="00E05762"/>
    <w:rsid w:val="00E157A3"/>
    <w:rsid w:val="00E2369D"/>
    <w:rsid w:val="00E24146"/>
    <w:rsid w:val="00E25A1B"/>
    <w:rsid w:val="00E261DA"/>
    <w:rsid w:val="00E26380"/>
    <w:rsid w:val="00E314F3"/>
    <w:rsid w:val="00E32223"/>
    <w:rsid w:val="00E345E3"/>
    <w:rsid w:val="00E363E1"/>
    <w:rsid w:val="00E37438"/>
    <w:rsid w:val="00E40FE6"/>
    <w:rsid w:val="00E43474"/>
    <w:rsid w:val="00E44C6B"/>
    <w:rsid w:val="00E45BC2"/>
    <w:rsid w:val="00E471A5"/>
    <w:rsid w:val="00E54355"/>
    <w:rsid w:val="00E562BB"/>
    <w:rsid w:val="00E56A47"/>
    <w:rsid w:val="00E574F2"/>
    <w:rsid w:val="00E63A86"/>
    <w:rsid w:val="00E6442F"/>
    <w:rsid w:val="00E66659"/>
    <w:rsid w:val="00E70B03"/>
    <w:rsid w:val="00E70EDE"/>
    <w:rsid w:val="00E81D6E"/>
    <w:rsid w:val="00E82D11"/>
    <w:rsid w:val="00E8300F"/>
    <w:rsid w:val="00E846FF"/>
    <w:rsid w:val="00E92D87"/>
    <w:rsid w:val="00E940ED"/>
    <w:rsid w:val="00E94730"/>
    <w:rsid w:val="00E94855"/>
    <w:rsid w:val="00E9582E"/>
    <w:rsid w:val="00E95E2E"/>
    <w:rsid w:val="00E95EB9"/>
    <w:rsid w:val="00E97615"/>
    <w:rsid w:val="00EA1DE3"/>
    <w:rsid w:val="00EA2351"/>
    <w:rsid w:val="00EA2B73"/>
    <w:rsid w:val="00EA6D0E"/>
    <w:rsid w:val="00EB124A"/>
    <w:rsid w:val="00EB1630"/>
    <w:rsid w:val="00EB2B72"/>
    <w:rsid w:val="00EB5118"/>
    <w:rsid w:val="00EC0BFA"/>
    <w:rsid w:val="00EC103C"/>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37E4"/>
    <w:rsid w:val="00F054DC"/>
    <w:rsid w:val="00F05555"/>
    <w:rsid w:val="00F059F8"/>
    <w:rsid w:val="00F05CA8"/>
    <w:rsid w:val="00F15900"/>
    <w:rsid w:val="00F1713A"/>
    <w:rsid w:val="00F175B6"/>
    <w:rsid w:val="00F17A72"/>
    <w:rsid w:val="00F208B1"/>
    <w:rsid w:val="00F268D9"/>
    <w:rsid w:val="00F34CBB"/>
    <w:rsid w:val="00F36AFD"/>
    <w:rsid w:val="00F3745E"/>
    <w:rsid w:val="00F37C8E"/>
    <w:rsid w:val="00F40066"/>
    <w:rsid w:val="00F443A3"/>
    <w:rsid w:val="00F44F7B"/>
    <w:rsid w:val="00F45AE3"/>
    <w:rsid w:val="00F47FEA"/>
    <w:rsid w:val="00F50A15"/>
    <w:rsid w:val="00F5399B"/>
    <w:rsid w:val="00F57621"/>
    <w:rsid w:val="00F57C9D"/>
    <w:rsid w:val="00F57DCF"/>
    <w:rsid w:val="00F60243"/>
    <w:rsid w:val="00F607FB"/>
    <w:rsid w:val="00F60D0A"/>
    <w:rsid w:val="00F61379"/>
    <w:rsid w:val="00F651F0"/>
    <w:rsid w:val="00F674CC"/>
    <w:rsid w:val="00F76660"/>
    <w:rsid w:val="00F77563"/>
    <w:rsid w:val="00F830A8"/>
    <w:rsid w:val="00F87108"/>
    <w:rsid w:val="00F90715"/>
    <w:rsid w:val="00F9097C"/>
    <w:rsid w:val="00F9114B"/>
    <w:rsid w:val="00F93111"/>
    <w:rsid w:val="00F9318B"/>
    <w:rsid w:val="00F93578"/>
    <w:rsid w:val="00F95229"/>
    <w:rsid w:val="00F9586C"/>
    <w:rsid w:val="00F973F8"/>
    <w:rsid w:val="00F97695"/>
    <w:rsid w:val="00FA0DAA"/>
    <w:rsid w:val="00FA1026"/>
    <w:rsid w:val="00FA2BAB"/>
    <w:rsid w:val="00FA2BED"/>
    <w:rsid w:val="00FA300C"/>
    <w:rsid w:val="00FA6A64"/>
    <w:rsid w:val="00FB21EC"/>
    <w:rsid w:val="00FB6269"/>
    <w:rsid w:val="00FB7AA4"/>
    <w:rsid w:val="00FB7BE7"/>
    <w:rsid w:val="00FC0F79"/>
    <w:rsid w:val="00FC19DC"/>
    <w:rsid w:val="00FC3AED"/>
    <w:rsid w:val="00FC51DF"/>
    <w:rsid w:val="00FC6AD6"/>
    <w:rsid w:val="00FC7546"/>
    <w:rsid w:val="00FD036D"/>
    <w:rsid w:val="00FD1158"/>
    <w:rsid w:val="00FD1658"/>
    <w:rsid w:val="00FD20BE"/>
    <w:rsid w:val="00FD49DA"/>
    <w:rsid w:val="00FE0AEA"/>
    <w:rsid w:val="00FE1AFF"/>
    <w:rsid w:val="00FE2325"/>
    <w:rsid w:val="00FE37EF"/>
    <w:rsid w:val="00FE5627"/>
    <w:rsid w:val="00FE64B9"/>
    <w:rsid w:val="00FE7770"/>
    <w:rsid w:val="00FF2180"/>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FA0F3C"/>
  <w15:chartTrackingRefBased/>
  <w15:docId w15:val="{6FA4753C-7E47-4E1C-AC53-6EAB0DB1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F1CC8"/>
    <w:rPr>
      <w:sz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 w:val="22"/>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 w:val="22"/>
    </w:rPr>
  </w:style>
  <w:style w:type="paragraph" w:styleId="Kommentinteksti">
    <w:name w:val="annotation text"/>
    <w:basedOn w:val="Normaali"/>
    <w:semiHidden/>
    <w:rsid w:val="00994A79"/>
    <w:rPr>
      <w:sz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styleId="Luettelokappale">
    <w:name w:val="List Paragraph"/>
    <w:basedOn w:val="Normaali"/>
    <w:uiPriority w:val="34"/>
    <w:qFormat/>
    <w:rsid w:val="000F1CC8"/>
    <w:pPr>
      <w:ind w:left="720"/>
      <w:contextualSpacing/>
    </w:pPr>
    <w:rPr>
      <w:szCs w:val="24"/>
    </w:rPr>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416\Downloads\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SäädöspohjaSuomi.dot</Template>
  <TotalTime>4</TotalTime>
  <Pages>5</Pages>
  <Words>1213</Words>
  <Characters>9829</Characters>
  <Application>Microsoft Office Word</Application>
  <DocSecurity>0</DocSecurity>
  <Lines>81</Lines>
  <Paragraphs>22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Ullakonoja Terhi (STM)</dc:creator>
  <cp:keywords/>
  <cp:lastModifiedBy>Ullakonoja Terhi (STM)</cp:lastModifiedBy>
  <cp:revision>3</cp:revision>
  <cp:lastPrinted>2013-12-04T19:50:00Z</cp:lastPrinted>
  <dcterms:created xsi:type="dcterms:W3CDTF">2019-11-04T14:35:00Z</dcterms:created>
  <dcterms:modified xsi:type="dcterms:W3CDTF">2019-11-04T14:39:00Z</dcterms:modified>
</cp:coreProperties>
</file>