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EE" w:rsidRPr="005601EE" w:rsidRDefault="005601EE" w:rsidP="005601EE">
      <w:pPr>
        <w:pStyle w:val="akpasia3"/>
      </w:pPr>
      <w:r w:rsidRPr="005601EE">
        <w:t>Avo</w:t>
      </w:r>
      <w:r w:rsidR="005252AB">
        <w:t>imuusreki</w:t>
      </w:r>
      <w:bookmarkStart w:id="0" w:name="_GoBack"/>
      <w:bookmarkEnd w:id="0"/>
      <w:r w:rsidR="005252AB">
        <w:t>sterityöryhmän kokous 6</w:t>
      </w:r>
      <w:r w:rsidRPr="005601EE">
        <w:t>/2020</w:t>
      </w:r>
    </w:p>
    <w:p w:rsidR="005601EE" w:rsidRPr="005601EE" w:rsidRDefault="005252AB" w:rsidP="005601EE">
      <w:pPr>
        <w:pStyle w:val="AKPnormaali0"/>
      </w:pPr>
      <w:r>
        <w:t>Aika</w:t>
      </w:r>
      <w:r>
        <w:tab/>
      </w:r>
      <w:r>
        <w:tab/>
        <w:t>12.6</w:t>
      </w:r>
      <w:r w:rsidR="002359F6">
        <w:t>.2020 klo 10:00-12</w:t>
      </w:r>
      <w:r w:rsidR="005601EE" w:rsidRPr="005601EE">
        <w:t>:00</w:t>
      </w:r>
    </w:p>
    <w:p w:rsidR="005601EE" w:rsidRPr="005601EE" w:rsidRDefault="005601EE" w:rsidP="005601EE">
      <w:pPr>
        <w:pStyle w:val="AKPleipteksti"/>
      </w:pPr>
    </w:p>
    <w:p w:rsidR="005601EE" w:rsidRPr="005601EE" w:rsidRDefault="005601EE" w:rsidP="005601EE">
      <w:pPr>
        <w:pStyle w:val="AKPnormaali0"/>
      </w:pPr>
      <w:r w:rsidRPr="005601EE">
        <w:t>Paikka</w:t>
      </w:r>
      <w:r w:rsidRPr="005601EE">
        <w:tab/>
      </w:r>
      <w:r w:rsidRPr="005601EE">
        <w:tab/>
      </w:r>
      <w:r>
        <w:t>Kokous järjestettii</w:t>
      </w:r>
      <w:r w:rsidRPr="005601EE">
        <w:t>n etäyhteyksin</w:t>
      </w:r>
    </w:p>
    <w:p w:rsidR="005601EE" w:rsidRPr="005601EE" w:rsidRDefault="005601EE" w:rsidP="005601EE">
      <w:pPr>
        <w:pStyle w:val="AKPnormaali0"/>
      </w:pPr>
    </w:p>
    <w:p w:rsidR="005601EE" w:rsidRPr="005601EE" w:rsidRDefault="005601EE" w:rsidP="005601EE">
      <w:pPr>
        <w:pStyle w:val="AKPnormaali0"/>
      </w:pPr>
      <w:r w:rsidRPr="005601EE">
        <w:t>Osallistujat</w:t>
      </w:r>
      <w:r w:rsidRPr="005601EE">
        <w:tab/>
      </w:r>
      <w:r w:rsidRPr="005601EE">
        <w:tab/>
        <w:t>Niklas Wilhelmsson, yksikönpäällikkö, oikeusministeriö (pj)</w:t>
      </w:r>
    </w:p>
    <w:p w:rsidR="005601EE" w:rsidRPr="005252AB" w:rsidRDefault="005601EE" w:rsidP="005601EE">
      <w:pPr>
        <w:pStyle w:val="AKPnormaali0"/>
        <w:ind w:left="2596"/>
        <w:rPr>
          <w:strike/>
        </w:rPr>
      </w:pPr>
      <w:r w:rsidRPr="005252AB">
        <w:rPr>
          <w:strike/>
        </w:rPr>
        <w:t>Juuso Oilinki, erityisasiantuntija, oikeusministeriö</w:t>
      </w:r>
    </w:p>
    <w:p w:rsidR="005601EE" w:rsidRPr="005252AB" w:rsidRDefault="005601EE" w:rsidP="005601EE">
      <w:pPr>
        <w:pStyle w:val="AKPnormaali0"/>
        <w:ind w:left="2596"/>
      </w:pPr>
      <w:r w:rsidRPr="005252AB">
        <w:t>Pertti Rauhio, hallintojohtaja, eduskunnan kanslia</w:t>
      </w:r>
    </w:p>
    <w:p w:rsidR="005601EE" w:rsidRPr="005601EE" w:rsidRDefault="005601EE" w:rsidP="005601EE">
      <w:pPr>
        <w:pStyle w:val="AKPnormaali0"/>
        <w:ind w:left="2596"/>
      </w:pPr>
      <w:r w:rsidRPr="005601EE">
        <w:t>Anna Gau, hallitussihteeri, valtiovarainministeriö</w:t>
      </w:r>
    </w:p>
    <w:p w:rsidR="005601EE" w:rsidRPr="00AE3AA0" w:rsidRDefault="005601EE" w:rsidP="005601EE">
      <w:pPr>
        <w:pStyle w:val="AKPnormaali0"/>
        <w:ind w:left="2596"/>
      </w:pPr>
      <w:r w:rsidRPr="00AE3AA0">
        <w:t>Anna Munsterhjelm, jäsen, Kansalaisyhteiskuntapolitiikan neuvottelukunta KANE</w:t>
      </w:r>
    </w:p>
    <w:p w:rsidR="005601EE" w:rsidRPr="005601EE" w:rsidRDefault="005601EE" w:rsidP="005601EE">
      <w:pPr>
        <w:pStyle w:val="AKPnormaali0"/>
        <w:ind w:left="2596"/>
      </w:pPr>
      <w:r w:rsidRPr="005601EE">
        <w:t>Tuomo Yli-Huttula, puheenjohtaja, Edunvalvontafoorumi</w:t>
      </w:r>
    </w:p>
    <w:p w:rsidR="005601EE" w:rsidRPr="00AE3AA0" w:rsidRDefault="005601EE" w:rsidP="005601EE">
      <w:pPr>
        <w:pStyle w:val="AKPnormaali0"/>
        <w:ind w:left="2596"/>
      </w:pPr>
      <w:r w:rsidRPr="00AE3AA0">
        <w:t xml:space="preserve">Salla Nazarenko, puheenjohtaja, Transparency Finland </w:t>
      </w:r>
    </w:p>
    <w:p w:rsidR="005601EE" w:rsidRPr="005601EE" w:rsidRDefault="005601EE" w:rsidP="005601EE">
      <w:pPr>
        <w:pStyle w:val="AKPnormaali0"/>
        <w:ind w:left="2596"/>
      </w:pPr>
      <w:r w:rsidRPr="005601EE">
        <w:t xml:space="preserve">Markku </w:t>
      </w:r>
      <w:proofErr w:type="spellStart"/>
      <w:r w:rsidRPr="005601EE">
        <w:t>Jokisipilä</w:t>
      </w:r>
      <w:proofErr w:type="spellEnd"/>
      <w:r w:rsidRPr="005601EE">
        <w:t>, johtaja, eduskuntatutkimuksen keskus</w:t>
      </w:r>
    </w:p>
    <w:p w:rsidR="005601EE" w:rsidRPr="005601EE" w:rsidRDefault="005601EE" w:rsidP="005601EE">
      <w:pPr>
        <w:pStyle w:val="AKPnormaali0"/>
        <w:ind w:left="2596"/>
      </w:pPr>
      <w:r w:rsidRPr="005601EE">
        <w:t>Emilia Korkea-aho, apulaisprofessori</w:t>
      </w:r>
    </w:p>
    <w:p w:rsidR="005601EE" w:rsidRPr="005601EE" w:rsidRDefault="005601EE" w:rsidP="005601EE">
      <w:pPr>
        <w:pStyle w:val="AKPnormaali0"/>
        <w:ind w:left="2596"/>
      </w:pPr>
      <w:r w:rsidRPr="005601EE">
        <w:t>Sami Demirbas, asiantuntija, oikeusministeriö (sihteeri)</w:t>
      </w:r>
    </w:p>
    <w:p w:rsidR="005601EE" w:rsidRPr="005601EE" w:rsidRDefault="005601EE" w:rsidP="005601EE">
      <w:pPr>
        <w:pStyle w:val="AKPnormaali0"/>
        <w:ind w:left="2596"/>
      </w:pPr>
      <w:r w:rsidRPr="005601EE">
        <w:t>Heini Huotarinen, neuvotteleva virkamies, oikeusministeriö (sihteeri)</w:t>
      </w:r>
    </w:p>
    <w:p w:rsidR="005601EE" w:rsidRDefault="005601EE" w:rsidP="005601EE">
      <w:pPr>
        <w:pStyle w:val="AKPnormaali0"/>
        <w:ind w:left="2596"/>
      </w:pPr>
      <w:r w:rsidRPr="005601EE">
        <w:t>Anna Pohjalainen, EU-asiantuntija, oikeusministeriö (sihteeri)</w:t>
      </w:r>
    </w:p>
    <w:p w:rsidR="005252AB" w:rsidRPr="005601EE" w:rsidRDefault="00553EA1" w:rsidP="005601EE">
      <w:pPr>
        <w:pStyle w:val="AKPnormaali0"/>
        <w:ind w:left="2596"/>
      </w:pPr>
      <w:r>
        <w:t>István Rytkönen, suunnittelija</w:t>
      </w:r>
      <w:r w:rsidR="005252AB">
        <w:t>, oikeusministeriö</w:t>
      </w:r>
    </w:p>
    <w:p w:rsidR="005601EE" w:rsidRPr="005601EE" w:rsidRDefault="005601EE" w:rsidP="005601EE">
      <w:pPr>
        <w:pStyle w:val="AKPnormaali0"/>
        <w:rPr>
          <w:szCs w:val="24"/>
        </w:rPr>
      </w:pPr>
      <w:r w:rsidRPr="005601EE">
        <w:rPr>
          <w:b/>
          <w:szCs w:val="24"/>
        </w:rPr>
        <w:t xml:space="preserve">    </w:t>
      </w:r>
    </w:p>
    <w:p w:rsidR="005601EE" w:rsidRPr="005601EE" w:rsidRDefault="005601EE" w:rsidP="005601EE">
      <w:pPr>
        <w:pStyle w:val="AKPpytkirja"/>
        <w:rPr>
          <w:rStyle w:val="akpallekirjoittaja1c"/>
          <w:b/>
          <w:szCs w:val="24"/>
        </w:rPr>
      </w:pPr>
      <w:r w:rsidRPr="005601EE">
        <w:rPr>
          <w:rStyle w:val="akpallekirjoittaja1c"/>
          <w:b/>
          <w:szCs w:val="24"/>
        </w:rPr>
        <w:t>Kokouksen avaaminen ja esityslistan hyväksyminen</w:t>
      </w:r>
    </w:p>
    <w:p w:rsidR="005601EE" w:rsidRDefault="005601EE" w:rsidP="005601EE">
      <w:pPr>
        <w:pStyle w:val="AKPleipteksti"/>
        <w:ind w:left="0"/>
        <w:rPr>
          <w:rStyle w:val="akpallekirjoittaja1c"/>
          <w:szCs w:val="24"/>
        </w:rPr>
      </w:pPr>
      <w:r w:rsidRPr="005601EE">
        <w:rPr>
          <w:rStyle w:val="akpallekirjoittaja1c"/>
          <w:szCs w:val="24"/>
        </w:rPr>
        <w:t>Puheenj</w:t>
      </w:r>
      <w:r w:rsidR="00B42641">
        <w:rPr>
          <w:rStyle w:val="akpallekirjoittaja1c"/>
          <w:szCs w:val="24"/>
        </w:rPr>
        <w:t>ohtaja avasi kokouksen klo 10:03</w:t>
      </w:r>
      <w:r w:rsidRPr="005601EE">
        <w:rPr>
          <w:rStyle w:val="akpallekirjoittaja1c"/>
          <w:szCs w:val="24"/>
        </w:rPr>
        <w:t xml:space="preserve">. </w:t>
      </w:r>
      <w:r w:rsidR="005252AB">
        <w:rPr>
          <w:rStyle w:val="akpallekirjoittaja1c"/>
          <w:szCs w:val="24"/>
        </w:rPr>
        <w:t>Päätettiin vaihtaa asiakohtien 3 ja 4 käsittelyjärjestystä ja h</w:t>
      </w:r>
      <w:r w:rsidRPr="005601EE">
        <w:rPr>
          <w:rStyle w:val="akpallekirjoittaja1c"/>
          <w:szCs w:val="24"/>
        </w:rPr>
        <w:t>yväksyttiin esityslista</w:t>
      </w:r>
      <w:r w:rsidR="005252AB">
        <w:rPr>
          <w:rStyle w:val="akpallekirjoittaja1c"/>
          <w:szCs w:val="24"/>
        </w:rPr>
        <w:t xml:space="preserve"> näin muutettuna</w:t>
      </w:r>
      <w:r w:rsidRPr="005601EE">
        <w:rPr>
          <w:rStyle w:val="akpallekirjoittaja1c"/>
          <w:szCs w:val="24"/>
        </w:rPr>
        <w:t>.</w:t>
      </w:r>
    </w:p>
    <w:p w:rsidR="005252AB" w:rsidRDefault="005252AB" w:rsidP="005601EE">
      <w:pPr>
        <w:pStyle w:val="AKPleipteksti"/>
        <w:ind w:left="0"/>
        <w:rPr>
          <w:rStyle w:val="akpallekirjoittaja1c"/>
          <w:szCs w:val="24"/>
        </w:rPr>
      </w:pPr>
    </w:p>
    <w:p w:rsidR="005252AB" w:rsidRDefault="005252AB" w:rsidP="005601EE">
      <w:pPr>
        <w:pStyle w:val="AKPleipteksti"/>
        <w:ind w:left="0"/>
        <w:rPr>
          <w:rStyle w:val="akpallekirjoittaja1c"/>
          <w:szCs w:val="24"/>
        </w:rPr>
      </w:pPr>
      <w:r>
        <w:rPr>
          <w:rStyle w:val="akpallekirjoittaja1c"/>
          <w:szCs w:val="24"/>
        </w:rPr>
        <w:t>Puheenjohtaja totesi, että paikalla on myös István Rytkönen</w:t>
      </w:r>
      <w:r w:rsidRPr="005252AB">
        <w:rPr>
          <w:rStyle w:val="akpallekirjoittaja1c"/>
          <w:szCs w:val="24"/>
        </w:rPr>
        <w:t xml:space="preserve"> </w:t>
      </w:r>
      <w:r>
        <w:rPr>
          <w:rStyle w:val="akpallekirjoittaja1c"/>
          <w:szCs w:val="24"/>
        </w:rPr>
        <w:t>oikeusministeriöstä. Rytkönen tulee tekemään virkatyönä selvityksen lainsäädännöllisestä jalanjäljestä, josta lisää asiakohdan 5 yhteydessä. Puheenjohtaja kysyi työryhmän jäseniltä, sopiiko heille Rytkösen läsnäolo tässä kokouksessa. Työryhmän jäsenet hyväksyivät Rytkösen läsnäolon.</w:t>
      </w:r>
    </w:p>
    <w:p w:rsidR="005252AB" w:rsidRDefault="005252AB" w:rsidP="005601EE">
      <w:pPr>
        <w:pStyle w:val="AKPleipteksti"/>
        <w:ind w:left="0"/>
        <w:rPr>
          <w:rStyle w:val="akpallekirjoittaja1c"/>
          <w:szCs w:val="24"/>
        </w:rPr>
      </w:pPr>
    </w:p>
    <w:p w:rsidR="005252AB" w:rsidRDefault="005252AB" w:rsidP="005601EE">
      <w:pPr>
        <w:pStyle w:val="AKPleipteksti"/>
        <w:ind w:left="0"/>
        <w:rPr>
          <w:rStyle w:val="akpallekirjoittaja1c"/>
          <w:szCs w:val="24"/>
        </w:rPr>
      </w:pPr>
      <w:r>
        <w:rPr>
          <w:rStyle w:val="akpallekirjoittaja1c"/>
          <w:szCs w:val="24"/>
        </w:rPr>
        <w:t xml:space="preserve">Puheenjohtaja totesi, että </w:t>
      </w:r>
      <w:proofErr w:type="spellStart"/>
      <w:r>
        <w:rPr>
          <w:rStyle w:val="akpallekirjoittaja1c"/>
          <w:szCs w:val="24"/>
        </w:rPr>
        <w:t>Howspace</w:t>
      </w:r>
      <w:proofErr w:type="spellEnd"/>
      <w:r>
        <w:rPr>
          <w:rStyle w:val="akpallekirjoittaja1c"/>
          <w:szCs w:val="24"/>
        </w:rPr>
        <w:t xml:space="preserve">-alustalla </w:t>
      </w:r>
      <w:r w:rsidR="00067B16">
        <w:rPr>
          <w:rStyle w:val="akpallekirjoittaja1c"/>
          <w:szCs w:val="24"/>
        </w:rPr>
        <w:t>pidetyn</w:t>
      </w:r>
      <w:r>
        <w:rPr>
          <w:rStyle w:val="akpallekirjoittaja1c"/>
          <w:szCs w:val="24"/>
        </w:rPr>
        <w:t xml:space="preserve"> suljetun kuulemisen yhteenvetotilai</w:t>
      </w:r>
      <w:r w:rsidR="00067B16">
        <w:rPr>
          <w:rStyle w:val="akpallekirjoittaja1c"/>
          <w:szCs w:val="24"/>
        </w:rPr>
        <w:t>suus järjestettiin edellisenä päivänä (11.6.). Osallistujia oli kiitettävästi (n. 50). Kuuleminen on auki vielä tänään 12.6.</w:t>
      </w:r>
    </w:p>
    <w:p w:rsidR="005601EE" w:rsidRPr="002179F5" w:rsidRDefault="005601EE" w:rsidP="005601EE">
      <w:pPr>
        <w:pStyle w:val="AKPpytkirja"/>
        <w:rPr>
          <w:rStyle w:val="akpallekirjoittaja1c"/>
          <w:b/>
          <w:bCs/>
          <w:szCs w:val="24"/>
        </w:rPr>
      </w:pPr>
      <w:r w:rsidRPr="002179F5">
        <w:rPr>
          <w:rStyle w:val="akpallekirjoittaja1c"/>
          <w:b/>
          <w:szCs w:val="24"/>
        </w:rPr>
        <w:lastRenderedPageBreak/>
        <w:t xml:space="preserve">Edellisen kokouksen pöytäkirjan hyväksyminen </w:t>
      </w:r>
      <w:r w:rsidRPr="002179F5">
        <w:rPr>
          <w:rStyle w:val="akpallekirjoittaja1c"/>
          <w:bCs/>
          <w:szCs w:val="24"/>
        </w:rPr>
        <w:t>(liite 1)</w:t>
      </w:r>
    </w:p>
    <w:p w:rsidR="002179F5" w:rsidRPr="002179F5" w:rsidRDefault="002179F5" w:rsidP="002179F5">
      <w:pPr>
        <w:pStyle w:val="AKPleipteksti"/>
        <w:ind w:left="0"/>
        <w:rPr>
          <w:b/>
        </w:rPr>
      </w:pPr>
      <w:r w:rsidRPr="002179F5">
        <w:rPr>
          <w:rStyle w:val="akpallekirjoittaja1c"/>
          <w:szCs w:val="24"/>
        </w:rPr>
        <w:t>Hyväksyttiin edellisen kokouksen pöytäkirja.</w:t>
      </w:r>
    </w:p>
    <w:p w:rsidR="005252AB" w:rsidRDefault="005252AB" w:rsidP="005252AB">
      <w:pPr>
        <w:pStyle w:val="AKPpytkirja"/>
        <w:rPr>
          <w:b/>
        </w:rPr>
      </w:pPr>
      <w:r>
        <w:rPr>
          <w:b/>
        </w:rPr>
        <w:t>Työpajan alustavat tulokset</w:t>
      </w:r>
    </w:p>
    <w:p w:rsidR="005252AB" w:rsidRDefault="005252AB" w:rsidP="005252AB">
      <w:pPr>
        <w:pStyle w:val="AKPleipteksti"/>
        <w:ind w:left="0"/>
      </w:pPr>
      <w:r>
        <w:t xml:space="preserve">Sami Demirbas esitteli </w:t>
      </w:r>
      <w:proofErr w:type="spellStart"/>
      <w:r>
        <w:t>Howspace</w:t>
      </w:r>
      <w:proofErr w:type="spellEnd"/>
      <w:r>
        <w:t>-alustalla järjestetyn suljetun</w:t>
      </w:r>
      <w:r w:rsidR="00067B16">
        <w:t xml:space="preserve"> kuulemisen alustavia tuloksia.</w:t>
      </w:r>
      <w:r w:rsidR="00B42641">
        <w:t xml:space="preserve"> Kuuleminen on auki 12.6.</w:t>
      </w:r>
      <w:r w:rsidR="00161E09">
        <w:t xml:space="preserve"> asti, joten nyt esitellään alustavia tuloksia.</w:t>
      </w:r>
      <w:r w:rsidR="00B42641">
        <w:t xml:space="preserve"> Kuulemiseen on varsinkin loppua kohden osallistuttu varsin hyvin. Kuultavat ovat saaneet alustalla ilmaista kantansa </w:t>
      </w:r>
      <w:proofErr w:type="gramStart"/>
      <w:r w:rsidR="00B32C93">
        <w:t>16</w:t>
      </w:r>
      <w:r w:rsidR="00566DDD">
        <w:t>:een</w:t>
      </w:r>
      <w:proofErr w:type="gramEnd"/>
      <w:r w:rsidR="00B42641">
        <w:t xml:space="preserve"> lobbausta </w:t>
      </w:r>
      <w:r w:rsidR="00BD050A">
        <w:t>ja lobbaussääntelyä koskevaan väittämää</w:t>
      </w:r>
      <w:r w:rsidR="00B32C93">
        <w:t>n</w:t>
      </w:r>
      <w:r w:rsidR="00B42641">
        <w:t xml:space="preserve">. Enemmistö </w:t>
      </w:r>
      <w:r w:rsidR="00BD050A">
        <w:t>on ollut</w:t>
      </w:r>
      <w:r w:rsidR="00B42641">
        <w:t xml:space="preserve"> väittämien</w:t>
      </w:r>
      <w:r w:rsidR="00B42641" w:rsidRPr="00B42641">
        <w:t xml:space="preserve"> kanssa </w:t>
      </w:r>
      <w:r w:rsidR="00B42641">
        <w:t>joko täysin samaa mieltä tai jok</w:t>
      </w:r>
      <w:r w:rsidR="00B42641" w:rsidRPr="00B42641">
        <w:t>seenkin samaa mieltä.</w:t>
      </w:r>
      <w:r w:rsidR="00B42641">
        <w:t xml:space="preserve"> P</w:t>
      </w:r>
      <w:r w:rsidR="005E68A9">
        <w:t>oikkeuksen muodostaa</w:t>
      </w:r>
      <w:r w:rsidR="00B42641">
        <w:t xml:space="preserve"> väittämä, jonka mukaan r</w:t>
      </w:r>
      <w:r w:rsidR="00B42641" w:rsidRPr="00B42641">
        <w:t>ekisteröintivelvoite koskee ainoastaan vaikuttamista, ei pyrkimystä siihen</w:t>
      </w:r>
      <w:r w:rsidR="00B42641">
        <w:t>.</w:t>
      </w:r>
      <w:r w:rsidR="005E68A9">
        <w:t xml:space="preserve"> Tämän väittämän kohdalla </w:t>
      </w:r>
      <w:r w:rsidR="00BD050A">
        <w:t>on esiintynyt</w:t>
      </w:r>
      <w:r w:rsidR="005E68A9">
        <w:t xml:space="preserve"> enemmän hajontaa. Osasyynä tähän ovat saattaneet olla terminologiset haasteet.</w:t>
      </w:r>
      <w:r w:rsidR="00E83719">
        <w:t xml:space="preserve"> </w:t>
      </w:r>
      <w:r w:rsidR="002B4D29">
        <w:t>Suljetun kuulemisen aikana e</w:t>
      </w:r>
      <w:r w:rsidR="00E83719">
        <w:t xml:space="preserve">sitetyistä kommenteista voi päätellä, että osa </w:t>
      </w:r>
      <w:r w:rsidR="002B4D29">
        <w:t>siihen</w:t>
      </w:r>
      <w:r w:rsidR="00E83719">
        <w:t xml:space="preserve"> osallistuneista tahoista on vastannut myös </w:t>
      </w:r>
      <w:hyperlink r:id="rId8" w:history="1">
        <w:r w:rsidR="00E83719" w:rsidRPr="00E83719">
          <w:rPr>
            <w:rStyle w:val="Hyperlinkki"/>
          </w:rPr>
          <w:t>otakantaa.fi -palvelussa järjestettyyn</w:t>
        </w:r>
      </w:hyperlink>
      <w:r w:rsidR="00E83719">
        <w:t xml:space="preserve">, kaikille avoimeen kuulemiseen, </w:t>
      </w:r>
      <w:r w:rsidR="00B32C93">
        <w:t>jonka vastausaika oli</w:t>
      </w:r>
      <w:r w:rsidR="00E83719">
        <w:t xml:space="preserve"> 17.4.-6.5. </w:t>
      </w:r>
      <w:r w:rsidR="00B42641">
        <w:t xml:space="preserve"> </w:t>
      </w:r>
    </w:p>
    <w:p w:rsidR="00B32C93" w:rsidRDefault="00B32C93" w:rsidP="005252AB">
      <w:pPr>
        <w:pStyle w:val="AKPleipteksti"/>
        <w:ind w:left="0"/>
      </w:pPr>
    </w:p>
    <w:p w:rsidR="00B32C93" w:rsidRDefault="00B32C93" w:rsidP="005252AB">
      <w:pPr>
        <w:pStyle w:val="AKPleipteksti"/>
        <w:ind w:left="0"/>
      </w:pPr>
      <w:r>
        <w:t>Y</w:t>
      </w:r>
      <w:r w:rsidR="00BD050A">
        <w:t>leisesti ottaen kuultavat toivo</w:t>
      </w:r>
      <w:r>
        <w:t>vat, että lobbaus määriteltäisiin</w:t>
      </w:r>
      <w:r w:rsidRPr="00B32C93">
        <w:t xml:space="preserve"> mahdollisimman laajasti, jotta rekisteri olisi kattava eikä sääntelyyn syntyisi merkittäviä aukkoja.</w:t>
      </w:r>
      <w:r w:rsidR="002B4D29">
        <w:t xml:space="preserve"> Kuulemisessa </w:t>
      </w:r>
      <w:r w:rsidR="00BD050A">
        <w:t>on noussut</w:t>
      </w:r>
      <w:r w:rsidR="002B4D29">
        <w:t xml:space="preserve"> esille </w:t>
      </w:r>
      <w:r w:rsidR="002B4D29" w:rsidRPr="002B4D29">
        <w:t xml:space="preserve">tarve </w:t>
      </w:r>
      <w:r w:rsidR="002B4D29">
        <w:t>tehdä selkeä ero sääntelyssä käytetyn</w:t>
      </w:r>
      <w:r w:rsidR="002B4D29" w:rsidRPr="002B4D29">
        <w:t xml:space="preserve"> lobbauksen määritelmä</w:t>
      </w:r>
      <w:r w:rsidR="002B4D29">
        <w:t>n ja lobbausta yleisenä ilmiönä tarkoittavan määritelmän välille. Muutenkin l</w:t>
      </w:r>
      <w:r w:rsidR="002B4D29" w:rsidRPr="002B4D29">
        <w:t>obbauksen määritelmään liittyvä termistö ja sen täsmällisyys</w:t>
      </w:r>
      <w:r w:rsidR="002B4D29">
        <w:t xml:space="preserve"> </w:t>
      </w:r>
      <w:r w:rsidR="00BD050A">
        <w:t>ovat herättäneet</w:t>
      </w:r>
      <w:r w:rsidR="002B4D29">
        <w:t xml:space="preserve"> keskustelua.</w:t>
      </w:r>
      <w:r w:rsidR="00161E09">
        <w:t xml:space="preserve"> Keskustelua </w:t>
      </w:r>
      <w:r w:rsidR="00BD050A">
        <w:t>ovat herättäneet</w:t>
      </w:r>
      <w:r w:rsidR="00161E09">
        <w:t xml:space="preserve"> myös v</w:t>
      </w:r>
      <w:r w:rsidR="00161E09" w:rsidRPr="00161E09">
        <w:t>älillisen lobbauks</w:t>
      </w:r>
      <w:r w:rsidR="00161E09">
        <w:t>en rooli ja sääntelymahdollisuudet sekä s</w:t>
      </w:r>
      <w:r w:rsidR="00161E09" w:rsidRPr="00161E09">
        <w:t xml:space="preserve">ääntelyyn tehtävät rajaukset ja toimijoiden mahdolliset </w:t>
      </w:r>
      <w:r w:rsidR="00987ADF">
        <w:t>kaksoisroolit.</w:t>
      </w:r>
    </w:p>
    <w:p w:rsidR="00431653" w:rsidRDefault="00431653" w:rsidP="005252AB">
      <w:pPr>
        <w:pStyle w:val="AKPleipteksti"/>
        <w:ind w:left="0"/>
      </w:pPr>
    </w:p>
    <w:p w:rsidR="005649F6" w:rsidRDefault="00431653" w:rsidP="005252AB">
      <w:pPr>
        <w:pStyle w:val="AKPleipteksti"/>
        <w:ind w:left="0"/>
      </w:pPr>
      <w:r>
        <w:t xml:space="preserve">Kuultavat </w:t>
      </w:r>
      <w:r w:rsidR="00BD050A">
        <w:t>pitävät</w:t>
      </w:r>
      <w:r>
        <w:t xml:space="preserve"> tärkeänä</w:t>
      </w:r>
      <w:r w:rsidRPr="00431653">
        <w:t xml:space="preserve">, että rekisterin sisältämä tieto olisi laadukasta ja antaisi </w:t>
      </w:r>
      <w:r>
        <w:t>totuudenmukaisen</w:t>
      </w:r>
      <w:r w:rsidRPr="00431653">
        <w:t xml:space="preserve"> kuvan lobbauksesta</w:t>
      </w:r>
      <w:r>
        <w:t xml:space="preserve">. </w:t>
      </w:r>
      <w:r w:rsidR="00BD050A">
        <w:t>Samalla kuitenkin pelätää</w:t>
      </w:r>
      <w:r w:rsidRPr="00431653">
        <w:t xml:space="preserve">n </w:t>
      </w:r>
      <w:r>
        <w:t>hallinnollisen taakan kasvavan. Kysymys kuuluu, miten löytää tässä ta</w:t>
      </w:r>
      <w:r w:rsidR="00BD050A">
        <w:t>sapaino? Rekisterin pakollisuudesta on käyty</w:t>
      </w:r>
      <w:r w:rsidR="000345EA">
        <w:t xml:space="preserve"> keskustelua, mutta</w:t>
      </w:r>
      <w:r>
        <w:t xml:space="preserve"> toisaalta rek</w:t>
      </w:r>
      <w:r w:rsidR="00BD050A">
        <w:t>isterin velvoittavuutta pidetää</w:t>
      </w:r>
      <w:r>
        <w:t>n tärkeänä asiana.</w:t>
      </w:r>
      <w:r w:rsidR="00910B61">
        <w:t xml:space="preserve"> Keskusteluissa </w:t>
      </w:r>
      <w:r w:rsidR="00BD050A">
        <w:t>on noussut</w:t>
      </w:r>
      <w:r w:rsidR="00910B61">
        <w:t xml:space="preserve"> esille myös EU:n järjestelmä, joka kannustaa lobbareita rekisteröitymään ja se, pitäisikö Suomeenkin luoda tällainen kannustinjärjestelmä.</w:t>
      </w:r>
      <w:r w:rsidR="00C939A5">
        <w:t xml:space="preserve"> Myös tapaamispäiväkirjoista </w:t>
      </w:r>
      <w:r w:rsidR="00BD050A">
        <w:t>on käyty</w:t>
      </w:r>
      <w:r w:rsidR="00C939A5">
        <w:t xml:space="preserve"> keskustelua. On syytä muistaa, että lobbausrekisteri ja tapaamispäiväkirja ovat eri asioita, vaikka niillä onkin yhtymäkohtia. Siitä voidaan keskustella, voisiko tapaamispäiväkirjojen vapaaehtoiseen pitämiseen kannustaa.</w:t>
      </w:r>
    </w:p>
    <w:p w:rsidR="005649F6" w:rsidRDefault="005649F6" w:rsidP="005252AB">
      <w:pPr>
        <w:pStyle w:val="AKPleipteksti"/>
        <w:ind w:left="0"/>
      </w:pPr>
    </w:p>
    <w:p w:rsidR="001765F4" w:rsidRDefault="00BD050A" w:rsidP="005252AB">
      <w:pPr>
        <w:pStyle w:val="AKPleipteksti"/>
        <w:ind w:left="0"/>
      </w:pPr>
      <w:r>
        <w:t>Kuultavat kannatta</w:t>
      </w:r>
      <w:r w:rsidR="00277B0D">
        <w:t>vat</w:t>
      </w:r>
      <w:r w:rsidR="005649F6">
        <w:t xml:space="preserve"> periaate</w:t>
      </w:r>
      <w:r w:rsidR="00277B0D">
        <w:t>tta</w:t>
      </w:r>
      <w:r w:rsidR="005649F6">
        <w:t>, jonka mukaan m</w:t>
      </w:r>
      <w:r w:rsidR="005649F6" w:rsidRPr="005649F6">
        <w:t xml:space="preserve">äärittely ei saa ohjata </w:t>
      </w:r>
      <w:proofErr w:type="spellStart"/>
      <w:r w:rsidR="005649F6" w:rsidRPr="005649F6">
        <w:t>lobbaamisen</w:t>
      </w:r>
      <w:proofErr w:type="spellEnd"/>
      <w:r w:rsidR="005649F6" w:rsidRPr="005649F6">
        <w:t xml:space="preserve"> t</w:t>
      </w:r>
      <w:r w:rsidR="00277B0D">
        <w:t>avan valintaa (ns. medianeutra</w:t>
      </w:r>
      <w:r w:rsidR="005649F6" w:rsidRPr="005649F6">
        <w:t>li</w:t>
      </w:r>
      <w:r w:rsidR="00277B0D">
        <w:t>teetti</w:t>
      </w:r>
      <w:r w:rsidR="005649F6" w:rsidRPr="005649F6">
        <w:t>).</w:t>
      </w:r>
      <w:r w:rsidR="00277B0D">
        <w:t xml:space="preserve"> Mitä tulee väittämään, jonka mukaan r</w:t>
      </w:r>
      <w:r w:rsidR="00277B0D" w:rsidRPr="00277B0D">
        <w:t xml:space="preserve">ekisteröintivelvoite koskee ainoastaan vaikuttamista, </w:t>
      </w:r>
      <w:r w:rsidR="003A6676">
        <w:t xml:space="preserve">ei pyrkimystä siihen, </w:t>
      </w:r>
      <w:r w:rsidR="00277B0D">
        <w:t xml:space="preserve">saattaisi </w:t>
      </w:r>
      <w:r w:rsidR="003A6676">
        <w:t>kuulemisen perusteella</w:t>
      </w:r>
      <w:r w:rsidR="00277B0D">
        <w:t xml:space="preserve"> olla perusteltua puhua vaikuttamisen sijaan yhteydenpidosta, jotta vältetään väärinymmärrykset.</w:t>
      </w:r>
      <w:r w:rsidR="00DA17B5">
        <w:t xml:space="preserve"> </w:t>
      </w:r>
      <w:r w:rsidR="009533A7">
        <w:t xml:space="preserve">Keskustelua </w:t>
      </w:r>
      <w:r>
        <w:t>on käyty</w:t>
      </w:r>
      <w:r w:rsidR="009533A7">
        <w:t xml:space="preserve"> siitä, missä </w:t>
      </w:r>
      <w:r w:rsidR="009533A7">
        <w:lastRenderedPageBreak/>
        <w:t>määrin taustalobbausta pitäisi tehdä näkyväksi.</w:t>
      </w:r>
      <w:r w:rsidR="00DA17B5">
        <w:t xml:space="preserve"> Kysymyksiä liittyy myös virallisten kuulemisten asemaan. </w:t>
      </w:r>
      <w:r w:rsidR="00DA17B5" w:rsidRPr="00DA17B5">
        <w:t xml:space="preserve">Sääntelyn rajaamista alkuvaiheessa valtiolliselle tasolle </w:t>
      </w:r>
      <w:r>
        <w:t>pidetään</w:t>
      </w:r>
      <w:r w:rsidR="00DA17B5" w:rsidRPr="00DA17B5">
        <w:t xml:space="preserve"> perusteltun</w:t>
      </w:r>
      <w:r>
        <w:t>a. Samalla on kuitenkin korostettu</w:t>
      </w:r>
      <w:r w:rsidR="00DA17B5" w:rsidRPr="00DA17B5">
        <w:t>, että kunnallisen ja alueellisen tason saaminen rekisteri</w:t>
      </w:r>
      <w:r>
        <w:t>n</w:t>
      </w:r>
      <w:r w:rsidR="00DA17B5" w:rsidRPr="00DA17B5">
        <w:t xml:space="preserve"> piiriin myöhemmässä vaiheessa on erityisen tärkeää.</w:t>
      </w:r>
      <w:r w:rsidR="003A6676">
        <w:t xml:space="preserve"> Rekisteröintivelvoitteen rajaamisesta esitetyt kommentit heijastelevat rajoitusten määrittelyn haasteellisuutta. Puolueiden jäsenjärjestö</w:t>
      </w:r>
      <w:r>
        <w:t xml:space="preserve">jen roolista ja toiminnasta on käyty </w:t>
      </w:r>
      <w:r w:rsidR="003A6676">
        <w:t>keskustelua.</w:t>
      </w:r>
      <w:r w:rsidR="001765F4">
        <w:t xml:space="preserve"> </w:t>
      </w:r>
    </w:p>
    <w:p w:rsidR="001765F4" w:rsidRDefault="001765F4" w:rsidP="005252AB">
      <w:pPr>
        <w:pStyle w:val="AKPleipteksti"/>
        <w:ind w:left="0"/>
      </w:pPr>
    </w:p>
    <w:p w:rsidR="008150D5" w:rsidRDefault="001765F4" w:rsidP="005252AB">
      <w:pPr>
        <w:pStyle w:val="AKPleipteksti"/>
        <w:ind w:left="0"/>
      </w:pPr>
      <w:r>
        <w:t>Lobbauksen kohteen vastuut ja velvoitteet ovat myös nousseet esille keskusteluissa.</w:t>
      </w:r>
      <w:r w:rsidR="00EF7A8B">
        <w:t xml:space="preserve"> </w:t>
      </w:r>
      <w:r w:rsidR="00BD050A">
        <w:t>A</w:t>
      </w:r>
      <w:r w:rsidR="00EF7A8B">
        <w:t>voimuusrekisterikokonaisuuden kuvaamiseen</w:t>
      </w:r>
      <w:r w:rsidR="00BD050A">
        <w:t xml:space="preserve"> on kaivattu selkeyttä</w:t>
      </w:r>
      <w:r w:rsidR="00EF7A8B">
        <w:t>.</w:t>
      </w:r>
      <w:r w:rsidR="00BD050A">
        <w:t xml:space="preserve"> Avoimuusrekisterin toivotaa</w:t>
      </w:r>
      <w:r w:rsidR="00F90553">
        <w:t>n tuovan selkeää lisäarvoa, ja rekisteröitävien</w:t>
      </w:r>
      <w:r w:rsidR="00FA4998">
        <w:t xml:space="preserve"> tietojen</w:t>
      </w:r>
      <w:r w:rsidR="00BD050A">
        <w:t xml:space="preserve"> toivotaa</w:t>
      </w:r>
      <w:r w:rsidR="00EF7A8B">
        <w:t>n</w:t>
      </w:r>
      <w:r w:rsidR="00FA4998">
        <w:t xml:space="preserve"> olevan julkisia,</w:t>
      </w:r>
      <w:r w:rsidR="00F90553">
        <w:t xml:space="preserve"> saavutettavia ja koneluettavia. Av</w:t>
      </w:r>
      <w:r w:rsidR="00A6454B">
        <w:t>oim</w:t>
      </w:r>
      <w:r w:rsidR="002D6DA8">
        <w:t>uusrekisterivalmistelun avoimuutta</w:t>
      </w:r>
      <w:r w:rsidR="00F90553">
        <w:t xml:space="preserve"> on </w:t>
      </w:r>
      <w:r w:rsidR="002D6DA8">
        <w:t>kiitelty</w:t>
      </w:r>
      <w:r w:rsidR="00A6454B">
        <w:t>.</w:t>
      </w:r>
    </w:p>
    <w:p w:rsidR="008150D5" w:rsidRDefault="008150D5" w:rsidP="005252AB">
      <w:pPr>
        <w:pStyle w:val="AKPleipteksti"/>
        <w:ind w:left="0"/>
      </w:pPr>
    </w:p>
    <w:p w:rsidR="00F90553" w:rsidRDefault="008150D5" w:rsidP="005252AB">
      <w:pPr>
        <w:pStyle w:val="AKPleipteksti"/>
        <w:ind w:left="0"/>
      </w:pPr>
      <w:r>
        <w:t>Tuomo Yli-Huttula totesi, että puolueiden jäsenjärjestöjen mahdollinen sisällyttäminen lobbaussääntelyn piiriin tuntuu jakavan mielipiteitä. Tästä keskusteltiin myös työryhmän edellisessä kokouksessa.</w:t>
      </w:r>
      <w:r w:rsidR="002C0A08">
        <w:t xml:space="preserve"> Yli-Huttulan on edelleen vaikea nähdä, että lobbaussääntely ulotettaisiin koskemaan puolueiden sisäistä toimintaa.</w:t>
      </w:r>
      <w:r w:rsidR="00312AF0">
        <w:t xml:space="preserve"> Valmistelun tavoitteena on luoda toimiva, osallisuutta vaaliva sääntely. On selvää, että lobbausrekisterillä pitää olla lisäarvoa, mutta kur</w:t>
      </w:r>
      <w:r w:rsidR="00A474E3">
        <w:t xml:space="preserve">inpitoelementtiä ei tulisi </w:t>
      </w:r>
      <w:r w:rsidR="00312AF0">
        <w:t>korostaa</w:t>
      </w:r>
      <w:r w:rsidR="00A474E3">
        <w:t xml:space="preserve"> liiaksi</w:t>
      </w:r>
      <w:r w:rsidR="00312AF0">
        <w:t>.</w:t>
      </w:r>
    </w:p>
    <w:p w:rsidR="00C357F8" w:rsidRDefault="00C357F8" w:rsidP="005252AB">
      <w:pPr>
        <w:pStyle w:val="AKPleipteksti"/>
        <w:ind w:left="0"/>
      </w:pPr>
    </w:p>
    <w:p w:rsidR="00C357F8" w:rsidRDefault="00C357F8" w:rsidP="005252AB">
      <w:pPr>
        <w:pStyle w:val="AKPleipteksti"/>
        <w:ind w:left="0"/>
      </w:pPr>
      <w:r>
        <w:t xml:space="preserve">Emilia Korkea-aho arveli, että </w:t>
      </w:r>
      <w:r w:rsidR="00DC5C04">
        <w:t>rekisteröitymisvelvoite vähentäisi tutkijoiden halukkuutta mennä eduskunnan valiokuntiin kuultavaksi</w:t>
      </w:r>
      <w:r w:rsidR="005521E4">
        <w:t>. Puolueiden jäsenjärjestöjen suhteen Korkea-aho oli samoilla linjoilla Yli-Huttulan kanssa. Valittu linja täytyy kuitenkin kyetä perustelemaan. Tapaamispäiväkirjoja esillä pitäneillä saattoi olla taustaoletuksena, ettei Suomen lobbausrekisteri tule sisältämään mitään tietoa tapaamisista. Jos rekisteriin tulisi edes kootusti tietoa tapaamisista, tämä vähentäisi tarvetta tapaamispäiväkirjoille.</w:t>
      </w:r>
      <w:r w:rsidR="00F96B61">
        <w:t xml:space="preserve"> Korkea-aho huomautti, että EU:ssa ja UK:ssa on käytössä sekä lobbausrekisteri että tapaamispäiväkirjat, mutta niiden lobbaussääntelyä ei voida pitää erityisen toimivana. Suomeen pitäisi pyrkiä tekemään niin hyvä lobbausrekisteri, ettei tapaamispäiväkirjoja tarvita. Täällä voitaisiin kyllä pohtia vapaaehtoise</w:t>
      </w:r>
      <w:r w:rsidR="004A35FE">
        <w:t>n tapaamispäiväkirjojen julkaisemise</w:t>
      </w:r>
      <w:r w:rsidR="00F96B61">
        <w:t>n mahdollistamista.</w:t>
      </w:r>
      <w:r w:rsidR="00ED2190">
        <w:t xml:space="preserve"> Korkea-ahon mukaan vallitsee laaja konsensus siitä, etteivät julkishallinnon toimijat</w:t>
      </w:r>
      <w:r w:rsidR="00122D96">
        <w:t xml:space="preserve"> </w:t>
      </w:r>
      <w:proofErr w:type="spellStart"/>
      <w:r w:rsidR="00122D96">
        <w:t>lobbaa</w:t>
      </w:r>
      <w:proofErr w:type="spellEnd"/>
      <w:r w:rsidR="00122D96">
        <w:t xml:space="preserve">. Korkea-aho kiinnitti vielä huomiota </w:t>
      </w:r>
      <w:r w:rsidR="00ED2190">
        <w:t>lobbauksen kuvaamisen tavoitteelliseksi</w:t>
      </w:r>
      <w:r w:rsidR="00ED2190" w:rsidRPr="00ED2190">
        <w:t xml:space="preserve">, </w:t>
      </w:r>
      <w:r w:rsidR="00ED2190">
        <w:t>organisoiduksi ja suunnitelmalliseksi toiminnaksi</w:t>
      </w:r>
      <w:r w:rsidR="003C5BE6">
        <w:t xml:space="preserve"> – näitä sanoja ei tulisi sisällyttää itse lobbauksen määritelmään, koska tämä vain loisi porsaanreikiä.</w:t>
      </w:r>
    </w:p>
    <w:p w:rsidR="00345C3B" w:rsidRDefault="00345C3B" w:rsidP="005252AB">
      <w:pPr>
        <w:pStyle w:val="AKPleipteksti"/>
        <w:ind w:left="0"/>
      </w:pPr>
    </w:p>
    <w:p w:rsidR="00345C3B" w:rsidRDefault="00345C3B" w:rsidP="005252AB">
      <w:pPr>
        <w:pStyle w:val="AKPleipteksti"/>
        <w:ind w:left="0"/>
      </w:pPr>
      <w:r>
        <w:t xml:space="preserve">Markku </w:t>
      </w:r>
      <w:proofErr w:type="spellStart"/>
      <w:r>
        <w:t>Jokisipilä</w:t>
      </w:r>
      <w:proofErr w:type="spellEnd"/>
      <w:r>
        <w:t xml:space="preserve"> suhtautui epäillen viestintäkoulutuksen rajaamiseen rekisterin ulkopuolelle – tämä saattaisi johtaa siihen, että osa politiikan substanssiin vaikuttamisesta jää piiloon. Tutkijoiden roolin </w:t>
      </w:r>
      <w:proofErr w:type="spellStart"/>
      <w:r>
        <w:t>Jokisipilä</w:t>
      </w:r>
      <w:proofErr w:type="spellEnd"/>
      <w:r>
        <w:t xml:space="preserve"> näki olevan erilainen: heidän kohdallaan on kyse tieteellisestä asiantuntemuksesta. Joka tapauksessa kuulemistiedot ja eduskunnan valiokunnille annetut lausunnot ovat julkisia.</w:t>
      </w:r>
      <w:r w:rsidR="0089450C">
        <w:t xml:space="preserve"> Puolueiden sisäiseen kommunikaatioon puuttuminen olisi </w:t>
      </w:r>
      <w:proofErr w:type="spellStart"/>
      <w:r w:rsidR="0089450C">
        <w:t>Jokisipilän</w:t>
      </w:r>
      <w:proofErr w:type="spellEnd"/>
      <w:r w:rsidR="0089450C">
        <w:t xml:space="preserve"> mukaan edustuksellisen demokratian näkökulmasta ongelmallista.</w:t>
      </w:r>
      <w:r>
        <w:t xml:space="preserve"> </w:t>
      </w:r>
    </w:p>
    <w:p w:rsidR="002E6CBE" w:rsidRDefault="002E6CBE" w:rsidP="005252AB">
      <w:pPr>
        <w:pStyle w:val="AKPleipteksti"/>
        <w:ind w:left="0"/>
      </w:pPr>
    </w:p>
    <w:p w:rsidR="002E6CBE" w:rsidRDefault="002E6CBE" w:rsidP="005252AB">
      <w:pPr>
        <w:pStyle w:val="AKPleipteksti"/>
        <w:ind w:left="0"/>
      </w:pPr>
      <w:r>
        <w:t xml:space="preserve">Tuomo Yli-Huttula oli </w:t>
      </w:r>
      <w:proofErr w:type="spellStart"/>
      <w:r>
        <w:t>Jokisipilän</w:t>
      </w:r>
      <w:proofErr w:type="spellEnd"/>
      <w:r>
        <w:t xml:space="preserve"> kanssa samoilla linjoilla viestintäkoulutuksen suhteen. Yli-Huttula</w:t>
      </w:r>
      <w:r w:rsidR="005367B9">
        <w:t xml:space="preserve">a mietitytti tutkijoiden rooli (hekin edustavat eri koulukuntia), mutta hän suhtautui ymmärtävästi Korkea-ahon ja </w:t>
      </w:r>
      <w:proofErr w:type="spellStart"/>
      <w:r w:rsidR="005367B9">
        <w:t>Jokisipilän</w:t>
      </w:r>
      <w:proofErr w:type="spellEnd"/>
      <w:r w:rsidR="005367B9">
        <w:t xml:space="preserve"> näkemyksiin. Julkishallinnon osalta Yli-Huttulaa mietitytti sairaanhoitopiirien kaltaiset toimijat – mihin vedetään raja sen suhteen, kenen pitää rekisteröityä ja kenen ei?</w:t>
      </w:r>
    </w:p>
    <w:p w:rsidR="005367B9" w:rsidRDefault="005367B9" w:rsidP="005252AB">
      <w:pPr>
        <w:pStyle w:val="AKPleipteksti"/>
        <w:ind w:left="0"/>
      </w:pPr>
    </w:p>
    <w:p w:rsidR="00122149" w:rsidRDefault="005367B9" w:rsidP="005252AB">
      <w:pPr>
        <w:pStyle w:val="AKPleipteksti"/>
        <w:ind w:left="0"/>
      </w:pPr>
      <w:r>
        <w:t xml:space="preserve">Puheenjohtaja totesi, että esille nousseet kysymykset ovat hyvin moninaisia. Korkea-ahon lobbauksen määrittelyyn liittyvät huomiot on syytä pitää mielessä. Julkishallinnon sisällä tapahtuvaan lobbaukseen liittyy hankalia rajanvetoja, kuten Yli-Huttula nosti esille. Kuten </w:t>
      </w:r>
      <w:proofErr w:type="spellStart"/>
      <w:r>
        <w:t>Jokisipilä</w:t>
      </w:r>
      <w:proofErr w:type="spellEnd"/>
      <w:r>
        <w:t xml:space="preserve"> totesi, puolueiden sisäiseen toimintaan puuttuminen olisi demokratian toimivuuden kannalta kyseenalaista. Kuulemisiin osallistuvien tutkijoiden rooli herättää kysymyksiä, samoin puolueita lähellä olevien ajatuspajojen. </w:t>
      </w:r>
      <w:r w:rsidR="002B7320">
        <w:t>Jatkoa ajatellen on syytä pohtia, milloin jokin toiminta katsotaan tekijästä riippumatta lobbaukseksi. Olisi erikoista, jos kuultavaksi kutsuttu asiantuntija olisi sanktio</w:t>
      </w:r>
      <w:r w:rsidR="00122D96">
        <w:t xml:space="preserve">n </w:t>
      </w:r>
      <w:r w:rsidR="002B7320">
        <w:t>uhalla velvollinen rekisteröitymään.</w:t>
      </w:r>
    </w:p>
    <w:p w:rsidR="00122149" w:rsidRDefault="00122149" w:rsidP="005252AB">
      <w:pPr>
        <w:pStyle w:val="AKPleipteksti"/>
        <w:ind w:left="0"/>
      </w:pPr>
    </w:p>
    <w:p w:rsidR="00122149" w:rsidRDefault="00122149" w:rsidP="005252AB">
      <w:pPr>
        <w:pStyle w:val="AKPleipteksti"/>
        <w:ind w:left="0"/>
      </w:pPr>
      <w:r>
        <w:t>Emilia Kork</w:t>
      </w:r>
      <w:r w:rsidR="00122D96">
        <w:t>e</w:t>
      </w:r>
      <w:r>
        <w:t>a-aho palasi vielä kysymykseen julkishallinnon roolista. Nyt ollaan perustamassa avoimuusrekisteriä eikä puuttumassa julkishallinnon</w:t>
      </w:r>
      <w:r w:rsidR="002B7320">
        <w:t xml:space="preserve"> </w:t>
      </w:r>
      <w:r>
        <w:t>sisäiseen kommunikaatioon. Tätä olisi syytä korostaa myös kommunikaatiossa ulospäin.</w:t>
      </w:r>
    </w:p>
    <w:p w:rsidR="00122149" w:rsidRDefault="00122149" w:rsidP="005252AB">
      <w:pPr>
        <w:pStyle w:val="AKPleipteksti"/>
        <w:ind w:left="0"/>
      </w:pPr>
    </w:p>
    <w:p w:rsidR="005367B9" w:rsidRDefault="00122149" w:rsidP="005252AB">
      <w:pPr>
        <w:pStyle w:val="AKPleipteksti"/>
        <w:ind w:left="0"/>
      </w:pPr>
      <w:r>
        <w:t>Heini Huotarinen totesi nyt käydyn keskustelun ilmentävän hyvin lobbauksen määrittelyn vaikeutta.</w:t>
      </w:r>
      <w:r w:rsidR="005367B9">
        <w:t xml:space="preserve"> </w:t>
      </w:r>
      <w:r>
        <w:t xml:space="preserve">Julkishallinnon </w:t>
      </w:r>
      <w:r w:rsidR="0079211F">
        <w:t xml:space="preserve">ja puolueiden </w:t>
      </w:r>
      <w:r>
        <w:t xml:space="preserve">osalta tarvitaan nyansoidumpaa keskustelua. Yhdistysautonomian piiriin kuuluvat asiat ja puolueiden sisäinen toiminta on </w:t>
      </w:r>
      <w:r w:rsidR="00122D96">
        <w:t xml:space="preserve">periaatteessa </w:t>
      </w:r>
      <w:r>
        <w:t xml:space="preserve">helppo </w:t>
      </w:r>
      <w:r w:rsidR="00122D96">
        <w:t>rajata</w:t>
      </w:r>
      <w:r>
        <w:t xml:space="preserve"> lobbaussääntelyn ulkopuolelle</w:t>
      </w:r>
      <w:r w:rsidR="002878F8">
        <w:t>. Harmaan sävyjä ilmaantuu, kun tullaan sinänsä itsenäisiin, mutta puolueita lähellä oleviin ajatushautomoihin. Tutkija ei ole lobbari, kun hän käy kutsusta kuultavana eduskunnassa, mutta millaisissa tilanteissa hänet voitaisiin katsoa lobbariksi?</w:t>
      </w:r>
    </w:p>
    <w:p w:rsidR="002878F8" w:rsidRDefault="002878F8" w:rsidP="005252AB">
      <w:pPr>
        <w:pStyle w:val="AKPleipteksti"/>
        <w:ind w:left="0"/>
      </w:pPr>
    </w:p>
    <w:p w:rsidR="002878F8" w:rsidRDefault="002878F8" w:rsidP="005252AB">
      <w:pPr>
        <w:pStyle w:val="AKPleipteksti"/>
        <w:ind w:left="0"/>
      </w:pPr>
      <w:r>
        <w:t xml:space="preserve">Puheenjohtaja ja Sami Demirbas yhtyivät näkemykseen nyansoidumman keskustelun tarpeesta. Demirbas </w:t>
      </w:r>
      <w:r w:rsidR="00964679">
        <w:t xml:space="preserve">totesi, että </w:t>
      </w:r>
      <w:proofErr w:type="spellStart"/>
      <w:r w:rsidR="00964679">
        <w:t>Howspace</w:t>
      </w:r>
      <w:proofErr w:type="spellEnd"/>
      <w:r w:rsidR="00964679">
        <w:t>-työpajassa tunnistettiin monia useamman roolin omaavia toimijoita. Esimerkiksi poliitikko voi istua vaikuttajajärjestön hallituksessa. Mihin vedetään raja, kun kaikkea ei voida säännellä?</w:t>
      </w:r>
      <w:r w:rsidR="00B445E5">
        <w:t xml:space="preserve"> Puheenjohtaja </w:t>
      </w:r>
      <w:r w:rsidR="006B0AE1">
        <w:t xml:space="preserve">näki, että lobbarirekisterissä voisivat olla ne, jotka ovat itse omalla toiminnallaan pyrkineet vaikuttamaan. Kutsut virallisiin kuulemisiin voidaan nähdä osana lobbarirekisteriä täydentävää lainsäädännöllistä jalanjälkeä. </w:t>
      </w:r>
    </w:p>
    <w:p w:rsidR="00135275" w:rsidRDefault="00135275" w:rsidP="005252AB">
      <w:pPr>
        <w:pStyle w:val="AKPleipteksti"/>
        <w:ind w:left="0"/>
      </w:pPr>
    </w:p>
    <w:p w:rsidR="00135275" w:rsidRDefault="00135275" w:rsidP="005252AB">
      <w:pPr>
        <w:pStyle w:val="AKPleipteksti"/>
        <w:ind w:left="0"/>
      </w:pPr>
      <w:r>
        <w:t>Tuomo Yli-Huttula tuki puheenjohtajan huomioita. Rajatapauksia tulee väistämättä vastaan. Mitä kauemmas mennään virkavastuun piiristä, sitä hankalampia rajanvetoja tulee vastaan. Professorit eivät voi marssia eduskuntaan ilman kutsua. Lisähaastetta tuovat kaksoisroolissa toimivat tahot: esim. suurella osalla kansanedustajista on myös jonkin liiton puheenjohtajuus.</w:t>
      </w:r>
    </w:p>
    <w:p w:rsidR="007E3F69" w:rsidRDefault="007E3F69" w:rsidP="005252AB">
      <w:pPr>
        <w:pStyle w:val="AKPleipteksti"/>
        <w:ind w:left="0"/>
      </w:pPr>
    </w:p>
    <w:p w:rsidR="007E3F69" w:rsidRDefault="007E3F69" w:rsidP="005252AB">
      <w:pPr>
        <w:pStyle w:val="AKPleipteksti"/>
        <w:ind w:left="0"/>
      </w:pPr>
      <w:r>
        <w:t>Emilia Korkea-aho totesi, että lobbausta koskevassa tutkimuksessa tehdään rajanveto yksityisen ja julkisen väliin. Täytyy arvioida, kummalle puolelle toimija kuuluu. Tässä on selkeitä ja vähemmän selkeitä tapauksia.</w:t>
      </w:r>
    </w:p>
    <w:p w:rsidR="00E65835" w:rsidRDefault="00E65835" w:rsidP="005252AB">
      <w:pPr>
        <w:pStyle w:val="AKPleipteksti"/>
        <w:ind w:left="0"/>
      </w:pPr>
    </w:p>
    <w:p w:rsidR="00E65835" w:rsidRDefault="00E65835" w:rsidP="005252AB">
      <w:pPr>
        <w:pStyle w:val="AKPleipteksti"/>
        <w:ind w:left="0"/>
      </w:pPr>
      <w:r>
        <w:t xml:space="preserve">Markku </w:t>
      </w:r>
      <w:proofErr w:type="spellStart"/>
      <w:r>
        <w:t>Jokisipilä</w:t>
      </w:r>
      <w:proofErr w:type="spellEnd"/>
      <w:r>
        <w:t xml:space="preserve"> antoi EU:n avoimuusrekisteriin liittyvän esimerkin: Turun kaupunki ja Varsinais-Suomen liitto kuuluvat ko. rekisteriin ja ajavat omia intressejään Brysselissä. </w:t>
      </w:r>
      <w:r w:rsidR="00692EBD">
        <w:t xml:space="preserve">Onko näiden tahojen toiminta Brysselissä erilaista kuin Helsingissä? </w:t>
      </w:r>
      <w:r w:rsidR="00122D96">
        <w:t>Vastaus</w:t>
      </w:r>
      <w:r w:rsidR="00692EBD">
        <w:t xml:space="preserve"> puoltaa </w:t>
      </w:r>
      <w:r w:rsidR="00A95D14">
        <w:t>tämän kaltaisten</w:t>
      </w:r>
      <w:r w:rsidR="00692EBD">
        <w:t xml:space="preserve"> toimijoiden kuulumista rekisteröitymisvelvoitteen piiriin</w:t>
      </w:r>
      <w:r w:rsidR="007C55E6">
        <w:t xml:space="preserve">, vaikka rajanveto onkin hankalaa. </w:t>
      </w:r>
      <w:proofErr w:type="spellStart"/>
      <w:r w:rsidR="007C55E6">
        <w:t>Jokisipilä</w:t>
      </w:r>
      <w:proofErr w:type="spellEnd"/>
      <w:r w:rsidR="007C55E6">
        <w:t xml:space="preserve"> arveli, että eduskunnan käyttämät asiantuntijat tulevat vielä herättämään keskustelua. Joidenkin </w:t>
      </w:r>
      <w:r w:rsidR="00AC7582">
        <w:t xml:space="preserve">kutsuttujen </w:t>
      </w:r>
      <w:r w:rsidR="007C55E6">
        <w:t>asiantuntijoiden on katsottu esittäneen poliittisia kannanottoja.</w:t>
      </w:r>
      <w:r w:rsidR="00AC7582">
        <w:t xml:space="preserve"> Osalla asiantuntijoista on myös poliittista taustaa – onnistuuko puoluepoliittisen roolin </w:t>
      </w:r>
      <w:r w:rsidR="005C3DDC">
        <w:t>sammuttaminen kuulemisti</w:t>
      </w:r>
      <w:r w:rsidR="00AC7582">
        <w:t>lanteessa?</w:t>
      </w:r>
      <w:r w:rsidR="005C3DDC">
        <w:t xml:space="preserve"> </w:t>
      </w:r>
      <w:proofErr w:type="spellStart"/>
      <w:r w:rsidR="005C3DDC">
        <w:t>Jokisipilä</w:t>
      </w:r>
      <w:proofErr w:type="spellEnd"/>
      <w:r w:rsidR="005C3DDC">
        <w:t xml:space="preserve"> piti tärkeänä myös keskustelua puolueita lähellä olevista ajatuspajoista. Osassa niistä on havaittavissa pyrkimystä ottaa etäisyyttä puolueeseen.</w:t>
      </w:r>
    </w:p>
    <w:p w:rsidR="00830ECB" w:rsidRDefault="00830ECB" w:rsidP="005252AB">
      <w:pPr>
        <w:pStyle w:val="AKPleipteksti"/>
        <w:ind w:left="0"/>
      </w:pPr>
    </w:p>
    <w:p w:rsidR="00830ECB" w:rsidRPr="005252AB" w:rsidRDefault="00830ECB" w:rsidP="005252AB">
      <w:pPr>
        <w:pStyle w:val="AKPleipteksti"/>
        <w:ind w:left="0"/>
      </w:pPr>
      <w:r>
        <w:t>Puheenjohtaja kiitti hyvistä huomioista. Poliitikot eivät ole ainoita, joilla on poliittisia mielipiteitä tai puolueen jäsenkirja. Ihmisen toiminnan taustalla on aina jokin vaikutin; tästä on mahdoton täysin irtaantua, edes tieteessä. Pidetään tänään esitetyt huomiot mielessä ja jatketaan keskustelua.</w:t>
      </w:r>
    </w:p>
    <w:p w:rsidR="005601EE" w:rsidRDefault="00FC2335" w:rsidP="002179F5">
      <w:pPr>
        <w:pStyle w:val="AKPpytkirja"/>
        <w:rPr>
          <w:b/>
        </w:rPr>
      </w:pPr>
      <w:r>
        <w:rPr>
          <w:b/>
        </w:rPr>
        <w:t>Ohjausryhmän kokoukseen vietävän esityksen läpikäynti</w:t>
      </w:r>
    </w:p>
    <w:p w:rsidR="00BB7222" w:rsidRDefault="00BB7222" w:rsidP="00BB7222">
      <w:pPr>
        <w:pStyle w:val="AKPleipteksti"/>
        <w:ind w:left="0"/>
      </w:pPr>
      <w:r>
        <w:t>Heini Huotarinen esitteli ohjausryhmän kokoukseen vietävän esityksen. Esitettävät asiat eivät ole uusia, vaan ne pohjautuvat työryhmän aiempaan työhön</w:t>
      </w:r>
      <w:r w:rsidR="00122D96">
        <w:t xml:space="preserve"> ja toimeksiantoon</w:t>
      </w:r>
      <w:r>
        <w:t>. Linjattavat asiat on tausta-asiakirjassa esitetty kysymysten ja vastausten kautta. Huotarinen toivotti kommentit tervetulleiksi.</w:t>
      </w:r>
    </w:p>
    <w:p w:rsidR="00BB7222" w:rsidRDefault="00BB7222" w:rsidP="00124A9A">
      <w:pPr>
        <w:pStyle w:val="AKPleipteksti"/>
        <w:ind w:left="0"/>
      </w:pPr>
    </w:p>
    <w:p w:rsidR="00BB7222" w:rsidRDefault="00BB7222" w:rsidP="00124A9A">
      <w:pPr>
        <w:pStyle w:val="Luettelokappale"/>
        <w:numPr>
          <w:ilvl w:val="0"/>
          <w:numId w:val="24"/>
        </w:numPr>
        <w:spacing w:line="360" w:lineRule="auto"/>
        <w:rPr>
          <w:rFonts w:ascii="Arial" w:hAnsi="Arial"/>
          <w:sz w:val="22"/>
        </w:rPr>
      </w:pPr>
      <w:r w:rsidRPr="00BB7222">
        <w:rPr>
          <w:rFonts w:ascii="Arial" w:hAnsi="Arial"/>
          <w:sz w:val="22"/>
        </w:rPr>
        <w:t>Mitä lobbaus on? Miten se määritellään avoimuusrekisterissä?</w:t>
      </w:r>
    </w:p>
    <w:p w:rsidR="00BB7222" w:rsidRDefault="00BB7222" w:rsidP="00124A9A">
      <w:pPr>
        <w:spacing w:line="360" w:lineRule="auto"/>
        <w:rPr>
          <w:rFonts w:ascii="Arial" w:hAnsi="Arial"/>
          <w:sz w:val="22"/>
        </w:rPr>
      </w:pPr>
    </w:p>
    <w:p w:rsidR="00BB7222" w:rsidRDefault="00124A9A" w:rsidP="00124A9A">
      <w:pPr>
        <w:spacing w:line="360" w:lineRule="auto"/>
        <w:rPr>
          <w:rFonts w:ascii="Arial" w:hAnsi="Arial"/>
          <w:sz w:val="22"/>
        </w:rPr>
      </w:pPr>
      <w:r>
        <w:rPr>
          <w:rFonts w:ascii="Arial" w:hAnsi="Arial"/>
          <w:sz w:val="22"/>
        </w:rPr>
        <w:t xml:space="preserve">Heini </w:t>
      </w:r>
      <w:r w:rsidR="00BB7222">
        <w:rPr>
          <w:rFonts w:ascii="Arial" w:hAnsi="Arial"/>
          <w:sz w:val="22"/>
        </w:rPr>
        <w:t>Huotarisen mukaan on tärkeä tuoda esille, ett</w:t>
      </w:r>
      <w:r>
        <w:rPr>
          <w:rFonts w:ascii="Arial" w:hAnsi="Arial"/>
          <w:sz w:val="22"/>
        </w:rPr>
        <w:t xml:space="preserve">ei kaikki </w:t>
      </w:r>
      <w:proofErr w:type="spellStart"/>
      <w:r>
        <w:rPr>
          <w:rFonts w:ascii="Arial" w:hAnsi="Arial"/>
          <w:sz w:val="22"/>
        </w:rPr>
        <w:t>lobbaaminen</w:t>
      </w:r>
      <w:proofErr w:type="spellEnd"/>
      <w:r>
        <w:rPr>
          <w:rFonts w:ascii="Arial" w:hAnsi="Arial"/>
          <w:sz w:val="22"/>
        </w:rPr>
        <w:t xml:space="preserve"> tule kuulumaan avoimuusrekisterin soveltamisalaan.</w:t>
      </w:r>
    </w:p>
    <w:p w:rsidR="00124A9A" w:rsidRDefault="00124A9A" w:rsidP="00124A9A">
      <w:pPr>
        <w:spacing w:line="360" w:lineRule="auto"/>
        <w:rPr>
          <w:rFonts w:ascii="Arial" w:hAnsi="Arial"/>
          <w:sz w:val="22"/>
        </w:rPr>
      </w:pPr>
    </w:p>
    <w:p w:rsidR="00124A9A" w:rsidRDefault="00124A9A" w:rsidP="00124A9A">
      <w:pPr>
        <w:spacing w:line="360" w:lineRule="auto"/>
        <w:rPr>
          <w:rFonts w:ascii="Arial" w:hAnsi="Arial"/>
          <w:sz w:val="22"/>
        </w:rPr>
      </w:pPr>
      <w:r>
        <w:rPr>
          <w:rFonts w:ascii="Arial" w:hAnsi="Arial"/>
          <w:sz w:val="22"/>
        </w:rPr>
        <w:t>Emilia Korkea-aho ehdotti, että tähän kohtaan lisättäisiin viittaus edustukselliseen demokratiaan. Korkea-ahon ehdotusta kannatettiin.</w:t>
      </w:r>
    </w:p>
    <w:p w:rsidR="00DB196E" w:rsidRDefault="00DB196E" w:rsidP="00124A9A">
      <w:pPr>
        <w:spacing w:line="360" w:lineRule="auto"/>
        <w:rPr>
          <w:rFonts w:ascii="Arial" w:hAnsi="Arial"/>
          <w:sz w:val="22"/>
        </w:rPr>
      </w:pPr>
    </w:p>
    <w:p w:rsidR="00DB196E" w:rsidRDefault="00DB196E" w:rsidP="00124A9A">
      <w:pPr>
        <w:spacing w:line="360" w:lineRule="auto"/>
        <w:rPr>
          <w:rFonts w:ascii="Arial" w:hAnsi="Arial"/>
          <w:sz w:val="22"/>
        </w:rPr>
      </w:pPr>
    </w:p>
    <w:p w:rsidR="00BB7222" w:rsidRDefault="00BB7222" w:rsidP="00BB7222">
      <w:pPr>
        <w:rPr>
          <w:rFonts w:ascii="Arial" w:hAnsi="Arial"/>
          <w:sz w:val="22"/>
        </w:rPr>
      </w:pPr>
    </w:p>
    <w:p w:rsidR="00BB7222" w:rsidRDefault="00BB7222" w:rsidP="00124A9A">
      <w:pPr>
        <w:pStyle w:val="AKPleipteksti"/>
        <w:numPr>
          <w:ilvl w:val="0"/>
          <w:numId w:val="24"/>
        </w:numPr>
        <w:spacing w:after="240"/>
      </w:pPr>
      <w:r w:rsidRPr="00BB7222">
        <w:t>Mihin toimijoihin kohdistuva lobbaus kuuluisi avoimuusrekisterin soveltamisalaan?</w:t>
      </w:r>
    </w:p>
    <w:p w:rsidR="00124A9A" w:rsidRDefault="00124A9A" w:rsidP="00124A9A">
      <w:pPr>
        <w:pStyle w:val="AKPleipteksti"/>
        <w:ind w:left="0"/>
      </w:pPr>
      <w:r>
        <w:t xml:space="preserve">Heini Huotarisen mukaan ohjausryhmältä haetaan tähän kysymykseen laajaa vastausta, jotta vältetään sääntelyaukkojen syntyminen. </w:t>
      </w:r>
      <w:r w:rsidR="00E026D3" w:rsidRPr="00E026D3">
        <w:t xml:space="preserve">Toimeksiannon mukaisesti avoimuusrekisteriin rekisteröidään vaikuttamista, joka kohdistuu eduskuntaan, ministeriöihin ja valtionhallinnon virastoihin. </w:t>
      </w:r>
      <w:r>
        <w:t>On kiinnostavaa nähdä, tuleeko ohjausryhmältä ehdotuksia sääntelyn ulkopuolelle jätettävistä tahoista.</w:t>
      </w:r>
    </w:p>
    <w:p w:rsidR="00E026D3" w:rsidRDefault="00E026D3" w:rsidP="00124A9A">
      <w:pPr>
        <w:pStyle w:val="AKPleipteksti"/>
        <w:ind w:left="0"/>
      </w:pPr>
    </w:p>
    <w:p w:rsidR="00E026D3" w:rsidRDefault="00E026D3" w:rsidP="00494535">
      <w:pPr>
        <w:pStyle w:val="AKPleipteksti"/>
        <w:ind w:left="0"/>
      </w:pPr>
      <w:r>
        <w:t xml:space="preserve">Tuomo Yli-Huttula ehdotti, että tässä kohdassa tuotaisiin selkeästi esille tarve harkita jo valmistelun aikana </w:t>
      </w:r>
      <w:r w:rsidRPr="00E026D3">
        <w:t>avoimuusrekisterin laajentamista alueelliselle ja kunnalliselle tasolle.</w:t>
      </w:r>
      <w:r w:rsidR="0093771A">
        <w:t xml:space="preserve"> Ehdotusta kannatettiin.</w:t>
      </w:r>
    </w:p>
    <w:p w:rsidR="00124A9A" w:rsidRDefault="00124A9A" w:rsidP="00494535">
      <w:pPr>
        <w:pStyle w:val="AKPleipteksti"/>
        <w:ind w:left="0"/>
      </w:pPr>
    </w:p>
    <w:p w:rsidR="00BB7222" w:rsidRDefault="00BB7222" w:rsidP="00494535">
      <w:pPr>
        <w:pStyle w:val="Luettelokappale"/>
        <w:numPr>
          <w:ilvl w:val="0"/>
          <w:numId w:val="24"/>
        </w:numPr>
        <w:spacing w:line="360" w:lineRule="auto"/>
        <w:rPr>
          <w:rFonts w:ascii="Arial" w:hAnsi="Arial"/>
          <w:sz w:val="22"/>
        </w:rPr>
      </w:pPr>
      <w:r w:rsidRPr="00BB7222">
        <w:rPr>
          <w:rFonts w:ascii="Arial" w:hAnsi="Arial"/>
          <w:sz w:val="22"/>
        </w:rPr>
        <w:t>Onko avoimuusrekisterin lähtökohtana, että kaikki toimijat, jotka harjoittavat lobbaukseksi luokiteltua toimintaa, ovat sääntelyn piirissä?</w:t>
      </w:r>
    </w:p>
    <w:p w:rsidR="00494535" w:rsidRDefault="00494535" w:rsidP="00494535">
      <w:pPr>
        <w:spacing w:line="360" w:lineRule="auto"/>
        <w:rPr>
          <w:rFonts w:ascii="Arial" w:hAnsi="Arial"/>
          <w:sz w:val="22"/>
        </w:rPr>
      </w:pPr>
    </w:p>
    <w:p w:rsidR="00494535" w:rsidRDefault="00494535" w:rsidP="00494535">
      <w:pPr>
        <w:spacing w:line="360" w:lineRule="auto"/>
        <w:rPr>
          <w:rFonts w:ascii="Arial" w:hAnsi="Arial"/>
          <w:sz w:val="22"/>
        </w:rPr>
      </w:pPr>
      <w:r>
        <w:rPr>
          <w:rFonts w:ascii="Arial" w:hAnsi="Arial"/>
          <w:sz w:val="22"/>
        </w:rPr>
        <w:t>Heini Huotarinen totesi tämän kysymyksen liittyvän siihen, valitaanko lobbaussääntelyn lähtökohdaksi toiminta vai toimijan status. Kan</w:t>
      </w:r>
      <w:r w:rsidR="000D785B">
        <w:rPr>
          <w:rFonts w:ascii="Arial" w:hAnsi="Arial"/>
          <w:sz w:val="22"/>
        </w:rPr>
        <w:t xml:space="preserve">sainvälisten esimerkkien perusteella ensiksi mainittu on suositeltavampi vaihtoehto. Tähän liittyy myös </w:t>
      </w:r>
      <w:r w:rsidR="00207EAF">
        <w:rPr>
          <w:rFonts w:ascii="Arial" w:hAnsi="Arial"/>
          <w:sz w:val="22"/>
        </w:rPr>
        <w:t>sanktioita koskeva</w:t>
      </w:r>
      <w:r w:rsidR="00122D96">
        <w:rPr>
          <w:rFonts w:ascii="Arial" w:hAnsi="Arial"/>
          <w:sz w:val="22"/>
        </w:rPr>
        <w:t xml:space="preserve"> pohdinta</w:t>
      </w:r>
      <w:r w:rsidR="000D785B">
        <w:rPr>
          <w:rFonts w:ascii="Arial" w:hAnsi="Arial"/>
          <w:sz w:val="22"/>
        </w:rPr>
        <w:t xml:space="preserve">, </w:t>
      </w:r>
      <w:r w:rsidR="00122D96">
        <w:rPr>
          <w:rFonts w:ascii="Arial" w:hAnsi="Arial"/>
          <w:sz w:val="22"/>
        </w:rPr>
        <w:t>mihin palataan</w:t>
      </w:r>
      <w:r w:rsidR="000D785B">
        <w:rPr>
          <w:rFonts w:ascii="Arial" w:hAnsi="Arial"/>
          <w:sz w:val="22"/>
        </w:rPr>
        <w:t xml:space="preserve"> tarkemmin syksyllä.</w:t>
      </w:r>
    </w:p>
    <w:p w:rsidR="000D785B" w:rsidRDefault="000D785B" w:rsidP="00494535">
      <w:pPr>
        <w:spacing w:line="360" w:lineRule="auto"/>
        <w:rPr>
          <w:rFonts w:ascii="Arial" w:hAnsi="Arial"/>
          <w:sz w:val="22"/>
        </w:rPr>
      </w:pPr>
    </w:p>
    <w:p w:rsidR="000D785B" w:rsidRDefault="000D785B" w:rsidP="00494535">
      <w:pPr>
        <w:spacing w:line="360" w:lineRule="auto"/>
        <w:rPr>
          <w:rFonts w:ascii="Arial" w:hAnsi="Arial"/>
          <w:sz w:val="22"/>
        </w:rPr>
      </w:pPr>
      <w:r>
        <w:rPr>
          <w:rFonts w:ascii="Arial" w:hAnsi="Arial"/>
          <w:sz w:val="22"/>
        </w:rPr>
        <w:t xml:space="preserve">Emilia Korkea-aho </w:t>
      </w:r>
      <w:r w:rsidR="00207EAF">
        <w:rPr>
          <w:rFonts w:ascii="Arial" w:hAnsi="Arial"/>
          <w:sz w:val="22"/>
        </w:rPr>
        <w:t>esitti</w:t>
      </w:r>
      <w:r>
        <w:rPr>
          <w:rFonts w:ascii="Arial" w:hAnsi="Arial"/>
          <w:sz w:val="22"/>
        </w:rPr>
        <w:t>, että tästä kohdasta poistettaisiin viittaus lobbaukseen tavoitteellisena, suunnitelmallisena ja organisoituna toimintana. Työryhmässäkin on aiemmin ollut esillä, että näiden termien käyttö saattaa johtaa porsaanreikien syntymiseen.</w:t>
      </w:r>
      <w:r w:rsidR="00922F9F">
        <w:rPr>
          <w:rFonts w:ascii="Arial" w:hAnsi="Arial"/>
          <w:sz w:val="22"/>
        </w:rPr>
        <w:t xml:space="preserve"> Sanktioiden osalta täytyy pitää mielessä suhteellisuusperiaate.</w:t>
      </w:r>
    </w:p>
    <w:p w:rsidR="000D785B" w:rsidRDefault="000D785B" w:rsidP="00494535">
      <w:pPr>
        <w:spacing w:line="360" w:lineRule="auto"/>
        <w:rPr>
          <w:rFonts w:ascii="Arial" w:hAnsi="Arial"/>
          <w:sz w:val="22"/>
        </w:rPr>
      </w:pPr>
    </w:p>
    <w:p w:rsidR="000D785B" w:rsidRDefault="000D785B" w:rsidP="00494535">
      <w:pPr>
        <w:spacing w:line="360" w:lineRule="auto"/>
        <w:rPr>
          <w:rFonts w:ascii="Arial" w:hAnsi="Arial"/>
          <w:sz w:val="22"/>
        </w:rPr>
      </w:pPr>
      <w:r>
        <w:rPr>
          <w:rFonts w:ascii="Arial" w:hAnsi="Arial"/>
          <w:sz w:val="22"/>
        </w:rPr>
        <w:t xml:space="preserve">Salla Nazarenko kannatti Emilia Korkea-ahon </w:t>
      </w:r>
      <w:r w:rsidR="00922F9F">
        <w:rPr>
          <w:rFonts w:ascii="Arial" w:hAnsi="Arial"/>
          <w:sz w:val="22"/>
        </w:rPr>
        <w:t>muokkaus</w:t>
      </w:r>
      <w:r>
        <w:rPr>
          <w:rFonts w:ascii="Arial" w:hAnsi="Arial"/>
          <w:sz w:val="22"/>
        </w:rPr>
        <w:t>ehdotusta. Nazarenko pohti tulevan lobbarirekisterin resursointia – kai tähän on varauduttu?</w:t>
      </w:r>
    </w:p>
    <w:p w:rsidR="000D785B" w:rsidRDefault="000D785B" w:rsidP="00494535">
      <w:pPr>
        <w:spacing w:line="360" w:lineRule="auto"/>
        <w:rPr>
          <w:rFonts w:ascii="Arial" w:hAnsi="Arial"/>
          <w:sz w:val="22"/>
        </w:rPr>
      </w:pPr>
    </w:p>
    <w:p w:rsidR="000D785B" w:rsidRDefault="000D785B" w:rsidP="00494535">
      <w:pPr>
        <w:spacing w:line="360" w:lineRule="auto"/>
        <w:rPr>
          <w:rFonts w:ascii="Arial" w:hAnsi="Arial"/>
          <w:sz w:val="22"/>
        </w:rPr>
      </w:pPr>
      <w:r>
        <w:rPr>
          <w:rFonts w:ascii="Arial" w:hAnsi="Arial"/>
          <w:sz w:val="22"/>
        </w:rPr>
        <w:t xml:space="preserve">Puheenjohtaja totesi, että toimeksiantoon kuuluu säätää, mille viranomaiselle valvonta kuuluu. </w:t>
      </w:r>
      <w:r w:rsidR="00122D96">
        <w:rPr>
          <w:rFonts w:ascii="Arial" w:hAnsi="Arial"/>
          <w:sz w:val="22"/>
        </w:rPr>
        <w:t>T</w:t>
      </w:r>
      <w:r>
        <w:rPr>
          <w:rFonts w:ascii="Arial" w:hAnsi="Arial"/>
          <w:sz w:val="22"/>
        </w:rPr>
        <w:t xml:space="preserve">ämä viranomainen ei voine olla </w:t>
      </w:r>
      <w:r w:rsidR="00122D96">
        <w:rPr>
          <w:rFonts w:ascii="Arial" w:hAnsi="Arial"/>
          <w:sz w:val="22"/>
        </w:rPr>
        <w:t>m</w:t>
      </w:r>
      <w:r>
        <w:rPr>
          <w:rFonts w:ascii="Arial" w:hAnsi="Arial"/>
          <w:sz w:val="22"/>
        </w:rPr>
        <w:t>inisteriö.</w:t>
      </w:r>
    </w:p>
    <w:p w:rsidR="00C40377" w:rsidRDefault="00C40377" w:rsidP="00494535">
      <w:pPr>
        <w:spacing w:line="360" w:lineRule="auto"/>
        <w:rPr>
          <w:rFonts w:ascii="Arial" w:hAnsi="Arial"/>
          <w:sz w:val="22"/>
        </w:rPr>
      </w:pPr>
    </w:p>
    <w:p w:rsidR="00C40377" w:rsidRDefault="00C40377" w:rsidP="00494535">
      <w:pPr>
        <w:spacing w:line="360" w:lineRule="auto"/>
        <w:rPr>
          <w:rFonts w:ascii="Arial" w:hAnsi="Arial"/>
          <w:sz w:val="22"/>
        </w:rPr>
      </w:pPr>
      <w:r>
        <w:rPr>
          <w:rFonts w:ascii="Arial" w:hAnsi="Arial"/>
          <w:sz w:val="22"/>
        </w:rPr>
        <w:t>Tuomo Yli-Huttula toivoi, ettei valmistelussa korostettaisi liiaksi rekisterin kurielementtiä. Sanktioilla on paikkansa, mutta kohtuullisuus on syytä pitää mielessä. Yli-Huttula puolsi pakollisuuden ja kannustavuuden yhdistelmää.</w:t>
      </w:r>
    </w:p>
    <w:p w:rsidR="00C40377" w:rsidRDefault="00C40377" w:rsidP="00494535">
      <w:pPr>
        <w:spacing w:line="360" w:lineRule="auto"/>
        <w:rPr>
          <w:rFonts w:ascii="Arial" w:hAnsi="Arial"/>
          <w:sz w:val="22"/>
        </w:rPr>
      </w:pPr>
    </w:p>
    <w:p w:rsidR="00C40377" w:rsidRDefault="00C40377" w:rsidP="00494535">
      <w:pPr>
        <w:spacing w:line="360" w:lineRule="auto"/>
        <w:rPr>
          <w:rFonts w:ascii="Arial" w:hAnsi="Arial"/>
          <w:sz w:val="22"/>
        </w:rPr>
      </w:pPr>
      <w:r>
        <w:rPr>
          <w:rFonts w:ascii="Arial" w:hAnsi="Arial"/>
          <w:sz w:val="22"/>
        </w:rPr>
        <w:t xml:space="preserve">Puheenjohtaja totesi, että yksi valmistelutyön tavoite on vaikuttaa siihen, ettei </w:t>
      </w:r>
      <w:proofErr w:type="spellStart"/>
      <w:r>
        <w:rPr>
          <w:rFonts w:ascii="Arial" w:hAnsi="Arial"/>
          <w:sz w:val="22"/>
        </w:rPr>
        <w:t>lobbaamista</w:t>
      </w:r>
      <w:proofErr w:type="spellEnd"/>
      <w:r>
        <w:rPr>
          <w:rFonts w:ascii="Arial" w:hAnsi="Arial"/>
          <w:sz w:val="22"/>
        </w:rPr>
        <w:t xml:space="preserve"> </w:t>
      </w:r>
      <w:r w:rsidR="00A848E8">
        <w:rPr>
          <w:rFonts w:ascii="Arial" w:hAnsi="Arial"/>
          <w:sz w:val="22"/>
        </w:rPr>
        <w:t>nähtäisi</w:t>
      </w:r>
      <w:r>
        <w:rPr>
          <w:rFonts w:ascii="Arial" w:hAnsi="Arial"/>
          <w:sz w:val="22"/>
        </w:rPr>
        <w:t xml:space="preserve"> yksinomaan negatiivisena ilmiönä, vaan eettisesti kestävänä ja sääntöihin perustuvana toimintana. Eri sidosryhmien kuuleminen valmistelun aikana on keskeistä, eikä sille haluta luoda esteitä.</w:t>
      </w:r>
    </w:p>
    <w:p w:rsidR="00922F9F" w:rsidRDefault="00922F9F" w:rsidP="00494535">
      <w:pPr>
        <w:spacing w:line="360" w:lineRule="auto"/>
        <w:rPr>
          <w:rFonts w:ascii="Arial" w:hAnsi="Arial"/>
          <w:sz w:val="22"/>
        </w:rPr>
      </w:pPr>
      <w:r>
        <w:rPr>
          <w:rFonts w:ascii="Arial" w:hAnsi="Arial"/>
          <w:sz w:val="22"/>
        </w:rPr>
        <w:t>Heini Huotarinen totesi työryhmän olevan rekisterin hengestä ja tausta-ajatuksesta samaa mieltä – tämä pitää välittää ohjausryhmälle.</w:t>
      </w:r>
    </w:p>
    <w:p w:rsidR="00C40377" w:rsidRDefault="00C40377" w:rsidP="00494535">
      <w:pPr>
        <w:spacing w:line="360" w:lineRule="auto"/>
        <w:rPr>
          <w:rFonts w:ascii="Arial" w:hAnsi="Arial"/>
          <w:sz w:val="22"/>
        </w:rPr>
      </w:pPr>
    </w:p>
    <w:p w:rsidR="00BB7222" w:rsidRDefault="00BB7222" w:rsidP="00494535">
      <w:pPr>
        <w:pStyle w:val="Luettelokappale"/>
        <w:numPr>
          <w:ilvl w:val="0"/>
          <w:numId w:val="24"/>
        </w:numPr>
        <w:spacing w:line="360" w:lineRule="auto"/>
        <w:rPr>
          <w:rFonts w:ascii="Arial" w:hAnsi="Arial"/>
          <w:sz w:val="22"/>
        </w:rPr>
      </w:pPr>
      <w:r w:rsidRPr="00BB7222">
        <w:rPr>
          <w:rFonts w:ascii="Arial" w:hAnsi="Arial"/>
          <w:sz w:val="22"/>
        </w:rPr>
        <w:t xml:space="preserve">Mitä tietoja avoimuusrekisteri sisältäisi? </w:t>
      </w:r>
    </w:p>
    <w:p w:rsidR="009651C2" w:rsidRDefault="009651C2" w:rsidP="009651C2">
      <w:pPr>
        <w:spacing w:line="360" w:lineRule="auto"/>
        <w:rPr>
          <w:rFonts w:ascii="Arial" w:hAnsi="Arial"/>
          <w:sz w:val="22"/>
        </w:rPr>
      </w:pPr>
    </w:p>
    <w:p w:rsidR="009651C2" w:rsidRDefault="005464DD" w:rsidP="009651C2">
      <w:pPr>
        <w:spacing w:line="360" w:lineRule="auto"/>
        <w:rPr>
          <w:rFonts w:ascii="Arial" w:hAnsi="Arial"/>
          <w:sz w:val="22"/>
        </w:rPr>
      </w:pPr>
      <w:r>
        <w:rPr>
          <w:rFonts w:ascii="Arial" w:hAnsi="Arial"/>
          <w:sz w:val="22"/>
        </w:rPr>
        <w:t xml:space="preserve">Heini Huotarinen totesi, että avoimuusrekisterin tulisi </w:t>
      </w:r>
      <w:r w:rsidRPr="005464DD">
        <w:rPr>
          <w:rFonts w:ascii="Arial" w:hAnsi="Arial"/>
          <w:sz w:val="22"/>
        </w:rPr>
        <w:t>sisältää ajantasaista tietoa lobbaajasta, lobbauskohteesta, käytettävistä keinoista ja resursseista.</w:t>
      </w:r>
      <w:r>
        <w:rPr>
          <w:rFonts w:ascii="Arial" w:hAnsi="Arial"/>
          <w:sz w:val="22"/>
        </w:rPr>
        <w:t xml:space="preserve"> On myös tärkeää tehdä ero avoimuusrekisterin ja tapaamispäiväkirjan välill</w:t>
      </w:r>
      <w:r w:rsidR="00DB196E">
        <w:rPr>
          <w:rFonts w:ascii="Arial" w:hAnsi="Arial"/>
          <w:sz w:val="22"/>
        </w:rPr>
        <w:t>e</w:t>
      </w:r>
      <w:r>
        <w:rPr>
          <w:rFonts w:ascii="Arial" w:hAnsi="Arial"/>
          <w:sz w:val="22"/>
        </w:rPr>
        <w:t>. Vapaaehtoista tapaamistietojen antamista voidaan selvittää.</w:t>
      </w:r>
    </w:p>
    <w:p w:rsidR="005464DD" w:rsidRDefault="005464DD" w:rsidP="009651C2">
      <w:pPr>
        <w:spacing w:line="360" w:lineRule="auto"/>
        <w:rPr>
          <w:rFonts w:ascii="Arial" w:hAnsi="Arial"/>
          <w:sz w:val="22"/>
        </w:rPr>
      </w:pPr>
    </w:p>
    <w:p w:rsidR="005464DD" w:rsidRDefault="005464DD" w:rsidP="009651C2">
      <w:pPr>
        <w:spacing w:line="360" w:lineRule="auto"/>
        <w:rPr>
          <w:rFonts w:ascii="Arial" w:hAnsi="Arial"/>
          <w:sz w:val="22"/>
        </w:rPr>
      </w:pPr>
      <w:r>
        <w:rPr>
          <w:rFonts w:ascii="Arial" w:hAnsi="Arial"/>
          <w:sz w:val="22"/>
        </w:rPr>
        <w:t xml:space="preserve">Emilia Korkea-aho totesi, että avoimuusrekisteri ja tapaamispäiväkirja menevät helposti sekaisin ja esitti </w:t>
      </w:r>
      <w:r w:rsidR="006721A7">
        <w:rPr>
          <w:rFonts w:ascii="Arial" w:hAnsi="Arial"/>
          <w:sz w:val="22"/>
        </w:rPr>
        <w:t>selvennystä</w:t>
      </w:r>
      <w:r>
        <w:rPr>
          <w:rFonts w:ascii="Arial" w:hAnsi="Arial"/>
          <w:sz w:val="22"/>
        </w:rPr>
        <w:t xml:space="preserve"> tapaamispäiväkirjan pitämistä koskevaan kirjaukseen. </w:t>
      </w:r>
      <w:r w:rsidR="006721A7">
        <w:rPr>
          <w:rFonts w:ascii="Arial" w:hAnsi="Arial"/>
          <w:sz w:val="22"/>
        </w:rPr>
        <w:t>Korkea-ahon ehdotusta kannatettiin.</w:t>
      </w:r>
    </w:p>
    <w:p w:rsidR="005464DD" w:rsidRDefault="005464DD" w:rsidP="009651C2">
      <w:pPr>
        <w:spacing w:line="360" w:lineRule="auto"/>
        <w:rPr>
          <w:rFonts w:ascii="Arial" w:hAnsi="Arial"/>
          <w:sz w:val="22"/>
        </w:rPr>
      </w:pPr>
    </w:p>
    <w:p w:rsidR="005464DD" w:rsidRDefault="005464DD" w:rsidP="009651C2">
      <w:pPr>
        <w:spacing w:line="360" w:lineRule="auto"/>
        <w:rPr>
          <w:rFonts w:ascii="Arial" w:hAnsi="Arial"/>
          <w:sz w:val="22"/>
        </w:rPr>
      </w:pPr>
      <w:r>
        <w:rPr>
          <w:rFonts w:ascii="Arial" w:hAnsi="Arial"/>
          <w:sz w:val="22"/>
        </w:rPr>
        <w:t xml:space="preserve">Tuomo Yli-Huttula </w:t>
      </w:r>
      <w:r w:rsidR="006721A7">
        <w:rPr>
          <w:rFonts w:ascii="Arial" w:hAnsi="Arial"/>
          <w:sz w:val="22"/>
        </w:rPr>
        <w:t>esitti</w:t>
      </w:r>
      <w:r>
        <w:rPr>
          <w:rFonts w:ascii="Arial" w:hAnsi="Arial"/>
          <w:sz w:val="22"/>
        </w:rPr>
        <w:t xml:space="preserve">, että tähän kohtaan lisättäisiin kirjaus hallinnollisen taakan kohtuullisena pysymisestä. </w:t>
      </w:r>
      <w:r w:rsidR="006721A7">
        <w:rPr>
          <w:rFonts w:ascii="Arial" w:hAnsi="Arial"/>
          <w:sz w:val="22"/>
        </w:rPr>
        <w:t>Ehdotusta kannatettiin</w:t>
      </w:r>
      <w:r>
        <w:rPr>
          <w:rFonts w:ascii="Arial" w:hAnsi="Arial"/>
          <w:sz w:val="22"/>
        </w:rPr>
        <w:t xml:space="preserve">. Emilia Korkea-aho lisäsi, </w:t>
      </w:r>
      <w:r w:rsidR="00315EC1">
        <w:rPr>
          <w:rFonts w:ascii="Arial" w:hAnsi="Arial"/>
          <w:sz w:val="22"/>
        </w:rPr>
        <w:t>että</w:t>
      </w:r>
      <w:r>
        <w:rPr>
          <w:rFonts w:ascii="Arial" w:hAnsi="Arial"/>
          <w:sz w:val="22"/>
        </w:rPr>
        <w:t xml:space="preserve"> kansainv</w:t>
      </w:r>
      <w:r w:rsidR="00315EC1">
        <w:rPr>
          <w:rFonts w:ascii="Arial" w:hAnsi="Arial"/>
          <w:sz w:val="22"/>
        </w:rPr>
        <w:t>älisten esimerkkien valossa voidaan arvioida, että hallinnollinen taakka pysyy kohtuullisena.</w:t>
      </w:r>
      <w:r w:rsidR="0004633F">
        <w:rPr>
          <w:rFonts w:ascii="Arial" w:hAnsi="Arial"/>
          <w:sz w:val="22"/>
        </w:rPr>
        <w:t xml:space="preserve"> Näin on jopa Irlannissa, missä rekisteröitymisvelvoite on hyvin laaja.</w:t>
      </w:r>
    </w:p>
    <w:p w:rsidR="0004633F" w:rsidRDefault="0004633F" w:rsidP="009651C2">
      <w:pPr>
        <w:spacing w:line="360" w:lineRule="auto"/>
        <w:rPr>
          <w:rFonts w:ascii="Arial" w:hAnsi="Arial"/>
          <w:sz w:val="22"/>
        </w:rPr>
      </w:pPr>
    </w:p>
    <w:p w:rsidR="0004633F" w:rsidRDefault="0004633F" w:rsidP="009651C2">
      <w:pPr>
        <w:spacing w:line="360" w:lineRule="auto"/>
        <w:rPr>
          <w:rFonts w:ascii="Arial" w:hAnsi="Arial"/>
          <w:sz w:val="22"/>
        </w:rPr>
      </w:pPr>
      <w:r>
        <w:rPr>
          <w:rFonts w:ascii="Arial" w:hAnsi="Arial"/>
          <w:sz w:val="22"/>
        </w:rPr>
        <w:t>Heini Huotarinen totesi, että ohjausryhmälle on tärkeä viestiä, että myös olemassa olevia tietoja pystytään hyödyntämään; näin voidaan osaltaan keventää hallinnollista taakkaa.</w:t>
      </w:r>
      <w:r w:rsidR="008906BA">
        <w:rPr>
          <w:rFonts w:ascii="Arial" w:hAnsi="Arial"/>
          <w:sz w:val="22"/>
        </w:rPr>
        <w:t xml:space="preserve"> Jatketaan syksyllä pohdintaa vapaaehtoisesta tapaamistietojen antamisesta.</w:t>
      </w:r>
    </w:p>
    <w:p w:rsidR="009651C2" w:rsidRPr="009651C2" w:rsidRDefault="009651C2" w:rsidP="009651C2">
      <w:pPr>
        <w:spacing w:line="360" w:lineRule="auto"/>
        <w:rPr>
          <w:rFonts w:ascii="Arial" w:hAnsi="Arial"/>
          <w:sz w:val="22"/>
        </w:rPr>
      </w:pPr>
    </w:p>
    <w:p w:rsidR="00BB7222" w:rsidRDefault="00BB7222" w:rsidP="00494535">
      <w:pPr>
        <w:pStyle w:val="Luettelokappale"/>
        <w:numPr>
          <w:ilvl w:val="0"/>
          <w:numId w:val="24"/>
        </w:numPr>
        <w:spacing w:line="360" w:lineRule="auto"/>
        <w:rPr>
          <w:rFonts w:ascii="Arial" w:hAnsi="Arial"/>
          <w:sz w:val="22"/>
        </w:rPr>
      </w:pPr>
      <w:r w:rsidRPr="00BB7222">
        <w:rPr>
          <w:rFonts w:ascii="Arial" w:hAnsi="Arial"/>
          <w:sz w:val="22"/>
        </w:rPr>
        <w:t>Sisältääkö lobbauksen määritelmä avoimuusrekisterissä sekä epävirallisia että virallisia kanavia pitkin tapahtuvan vaikuttamisen?</w:t>
      </w:r>
    </w:p>
    <w:p w:rsidR="002E23F1" w:rsidRDefault="002E23F1" w:rsidP="002E23F1">
      <w:pPr>
        <w:spacing w:line="360" w:lineRule="auto"/>
        <w:rPr>
          <w:rFonts w:ascii="Arial" w:hAnsi="Arial"/>
          <w:sz w:val="22"/>
        </w:rPr>
      </w:pPr>
    </w:p>
    <w:p w:rsidR="002E23F1" w:rsidRDefault="002E23F1" w:rsidP="002E23F1">
      <w:pPr>
        <w:spacing w:line="360" w:lineRule="auto"/>
        <w:rPr>
          <w:rFonts w:ascii="Arial" w:hAnsi="Arial"/>
          <w:sz w:val="22"/>
        </w:rPr>
      </w:pPr>
      <w:r>
        <w:rPr>
          <w:rFonts w:ascii="Arial" w:hAnsi="Arial"/>
          <w:sz w:val="22"/>
        </w:rPr>
        <w:t>Heini Huotarinen muistutti, että joissain maissa, esim. Irlannissa, virallinen yhteydenpito on rajattu rekisterin ulkopuolelle.</w:t>
      </w:r>
    </w:p>
    <w:p w:rsidR="00674F60" w:rsidRDefault="00674F60" w:rsidP="002E23F1">
      <w:pPr>
        <w:spacing w:line="360" w:lineRule="auto"/>
        <w:rPr>
          <w:rFonts w:ascii="Arial" w:hAnsi="Arial"/>
          <w:sz w:val="22"/>
        </w:rPr>
      </w:pPr>
    </w:p>
    <w:p w:rsidR="00674F60" w:rsidRDefault="00674F60" w:rsidP="002E23F1">
      <w:pPr>
        <w:spacing w:line="360" w:lineRule="auto"/>
        <w:rPr>
          <w:rFonts w:ascii="Arial" w:hAnsi="Arial"/>
          <w:sz w:val="22"/>
        </w:rPr>
      </w:pPr>
      <w:r>
        <w:rPr>
          <w:rFonts w:ascii="Arial" w:hAnsi="Arial"/>
          <w:sz w:val="22"/>
        </w:rPr>
        <w:t>Tuomo Yli-Huttulan pohdintaan siitä, avautuuko medianeutraaliuden käsite, puheenjohtaja vastasi, että tätä voidaan avata suullisesti. Puheenjohtaja katsoi, että virallisten kuulemisten asema kannattaa toistaiseksi jättää auki.</w:t>
      </w:r>
    </w:p>
    <w:p w:rsidR="00674F60" w:rsidRPr="002E23F1" w:rsidRDefault="00674F60" w:rsidP="002E23F1">
      <w:pPr>
        <w:spacing w:line="360" w:lineRule="auto"/>
        <w:rPr>
          <w:rFonts w:ascii="Arial" w:hAnsi="Arial"/>
          <w:sz w:val="22"/>
        </w:rPr>
      </w:pPr>
      <w:r>
        <w:rPr>
          <w:rFonts w:ascii="Arial" w:hAnsi="Arial"/>
          <w:sz w:val="22"/>
        </w:rPr>
        <w:t xml:space="preserve"> </w:t>
      </w:r>
    </w:p>
    <w:p w:rsidR="00BB7222" w:rsidRDefault="00BB7222" w:rsidP="00494535">
      <w:pPr>
        <w:pStyle w:val="Luettelokappale"/>
        <w:numPr>
          <w:ilvl w:val="0"/>
          <w:numId w:val="24"/>
        </w:numPr>
        <w:spacing w:line="360" w:lineRule="auto"/>
        <w:rPr>
          <w:rFonts w:ascii="Arial" w:hAnsi="Arial"/>
          <w:sz w:val="22"/>
        </w:rPr>
      </w:pPr>
      <w:r w:rsidRPr="00BB7222">
        <w:rPr>
          <w:rFonts w:ascii="Arial" w:hAnsi="Arial"/>
          <w:sz w:val="22"/>
        </w:rPr>
        <w:t>Kattaako avoimuusrekisterin soveltamisala ainoastaan suoran vaikuttamisen?</w:t>
      </w:r>
    </w:p>
    <w:p w:rsidR="00674F60" w:rsidRDefault="00674F60" w:rsidP="00674F60">
      <w:pPr>
        <w:spacing w:line="360" w:lineRule="auto"/>
        <w:rPr>
          <w:rFonts w:ascii="Arial" w:hAnsi="Arial"/>
          <w:sz w:val="22"/>
        </w:rPr>
      </w:pPr>
    </w:p>
    <w:p w:rsidR="00674F60" w:rsidRDefault="00674F60" w:rsidP="00674F60">
      <w:pPr>
        <w:spacing w:line="360" w:lineRule="auto"/>
        <w:rPr>
          <w:rFonts w:ascii="Arial" w:hAnsi="Arial"/>
          <w:sz w:val="22"/>
        </w:rPr>
      </w:pPr>
      <w:r>
        <w:rPr>
          <w:rFonts w:ascii="Arial" w:hAnsi="Arial"/>
          <w:sz w:val="22"/>
        </w:rPr>
        <w:t xml:space="preserve">Heini Huotarinen totesi, että vastauksen ollessa kyllä, välillinen vaikuttaminen, jossa lobbaajan ja </w:t>
      </w:r>
      <w:proofErr w:type="spellStart"/>
      <w:r>
        <w:rPr>
          <w:rFonts w:ascii="Arial" w:hAnsi="Arial"/>
          <w:sz w:val="22"/>
        </w:rPr>
        <w:t>lobattavan</w:t>
      </w:r>
      <w:proofErr w:type="spellEnd"/>
      <w:r>
        <w:rPr>
          <w:rFonts w:ascii="Arial" w:hAnsi="Arial"/>
          <w:sz w:val="22"/>
        </w:rPr>
        <w:t xml:space="preserve"> välille ei synny suoraa yhteyttä, jäisi rekisterin ulkopuolelle.</w:t>
      </w:r>
    </w:p>
    <w:p w:rsidR="00D14AEE" w:rsidRDefault="00D14AEE" w:rsidP="00674F60">
      <w:pPr>
        <w:spacing w:line="360" w:lineRule="auto"/>
        <w:rPr>
          <w:rFonts w:ascii="Arial" w:hAnsi="Arial"/>
          <w:sz w:val="22"/>
        </w:rPr>
      </w:pPr>
      <w:r>
        <w:rPr>
          <w:rFonts w:ascii="Arial" w:hAnsi="Arial"/>
          <w:sz w:val="22"/>
        </w:rPr>
        <w:t>Emilia Korkea-aho ehdotti tarkennusta, jonka mukaan välillinen vaikuttaminen voi tapahtua esim. median kautta. Ehdotusta kannatettiin.</w:t>
      </w:r>
    </w:p>
    <w:p w:rsidR="00C82FCA" w:rsidRDefault="00C82FCA" w:rsidP="00674F60">
      <w:pPr>
        <w:spacing w:line="360" w:lineRule="auto"/>
        <w:rPr>
          <w:rFonts w:ascii="Arial" w:hAnsi="Arial"/>
          <w:sz w:val="22"/>
        </w:rPr>
      </w:pPr>
    </w:p>
    <w:p w:rsidR="00C82FCA" w:rsidRDefault="00C82FCA" w:rsidP="00674F60">
      <w:pPr>
        <w:spacing w:line="360" w:lineRule="auto"/>
        <w:rPr>
          <w:rFonts w:ascii="Arial" w:hAnsi="Arial"/>
          <w:sz w:val="22"/>
        </w:rPr>
      </w:pPr>
      <w:r>
        <w:rPr>
          <w:rFonts w:ascii="Arial" w:hAnsi="Arial"/>
          <w:sz w:val="22"/>
        </w:rPr>
        <w:t>Päädyttiin siihen, ettei asianajajien rooliin liittyviä kysymyksiä nosteta tässä asiakirjassa esille.</w:t>
      </w:r>
    </w:p>
    <w:p w:rsidR="00674F60" w:rsidRPr="00674F60" w:rsidRDefault="00674F60" w:rsidP="00674F60">
      <w:pPr>
        <w:spacing w:line="360" w:lineRule="auto"/>
        <w:rPr>
          <w:rFonts w:ascii="Arial" w:hAnsi="Arial"/>
          <w:sz w:val="22"/>
        </w:rPr>
      </w:pPr>
    </w:p>
    <w:p w:rsidR="00BB7222" w:rsidRPr="00BB7222" w:rsidRDefault="00BB7222" w:rsidP="00494535">
      <w:pPr>
        <w:pStyle w:val="Luettelokappale"/>
        <w:numPr>
          <w:ilvl w:val="0"/>
          <w:numId w:val="24"/>
        </w:numPr>
        <w:spacing w:line="360" w:lineRule="auto"/>
        <w:rPr>
          <w:rFonts w:ascii="Arial" w:hAnsi="Arial"/>
          <w:sz w:val="22"/>
        </w:rPr>
      </w:pPr>
      <w:r w:rsidRPr="00BB7222">
        <w:rPr>
          <w:rFonts w:ascii="Arial" w:hAnsi="Arial"/>
          <w:sz w:val="22"/>
        </w:rPr>
        <w:t>Jätetäänkö joitakin ei-ammattimaisia lobbaajia rekisterin ulkopuolelle?</w:t>
      </w:r>
    </w:p>
    <w:p w:rsidR="00BB7222" w:rsidRDefault="00BB7222" w:rsidP="00C82FCA">
      <w:pPr>
        <w:pStyle w:val="AKPleipteksti"/>
        <w:ind w:left="0"/>
      </w:pPr>
    </w:p>
    <w:p w:rsidR="00C82FCA" w:rsidRDefault="00C82FCA" w:rsidP="00C82FCA">
      <w:pPr>
        <w:pStyle w:val="AKPleipteksti"/>
        <w:ind w:left="0"/>
      </w:pPr>
      <w:r>
        <w:t xml:space="preserve">Heini Huotarinen totesi, että tässä kohdassa nostettaisiin esille se, että avoimuusrekisterin tarkoitus ei ole hankaloittaa ruohonjuuritason kansalaistoimintaa. </w:t>
      </w:r>
      <w:r w:rsidR="00792DC9">
        <w:t xml:space="preserve">Toisaalta </w:t>
      </w:r>
      <w:r>
        <w:t>laajoihin rajauksiin liittyy riski sääntelyaukoista.</w:t>
      </w:r>
    </w:p>
    <w:p w:rsidR="00C82FCA" w:rsidRDefault="00C82FCA" w:rsidP="00C82FCA">
      <w:pPr>
        <w:pStyle w:val="AKPleipteksti"/>
        <w:ind w:left="0"/>
      </w:pPr>
    </w:p>
    <w:p w:rsidR="00C82FCA" w:rsidRPr="00BB7222" w:rsidRDefault="00C82FCA" w:rsidP="00C82FCA">
      <w:pPr>
        <w:pStyle w:val="AKPleipteksti"/>
        <w:ind w:left="0"/>
      </w:pPr>
      <w:r>
        <w:t>Hyväksyttiin ohjausryhmän kokoukseen vietävä esitys näin tarkennettuna.</w:t>
      </w:r>
    </w:p>
    <w:p w:rsidR="005601EE" w:rsidRDefault="005601EE" w:rsidP="00494535">
      <w:pPr>
        <w:pStyle w:val="AKPpytkirja"/>
        <w:spacing w:line="360" w:lineRule="auto"/>
        <w:rPr>
          <w:b/>
        </w:rPr>
      </w:pPr>
      <w:r w:rsidRPr="00305286">
        <w:rPr>
          <w:b/>
        </w:rPr>
        <w:t>Muut asiat</w:t>
      </w:r>
    </w:p>
    <w:p w:rsidR="00A16EDD" w:rsidRDefault="00A16EDD" w:rsidP="00A16EDD">
      <w:pPr>
        <w:pStyle w:val="AKPleipteksti"/>
        <w:ind w:left="0"/>
      </w:pPr>
      <w:r>
        <w:t>Muissa asioissa sovittiin, että juhannuksen jälkeen pidetään vielä yksi työryhmäkokous ennen kesätaukoa. Sihteeristö haarukoi sopivan ajankohdan.</w:t>
      </w:r>
    </w:p>
    <w:p w:rsidR="003C53C1" w:rsidRDefault="003C53C1" w:rsidP="00A16EDD">
      <w:pPr>
        <w:pStyle w:val="AKPleipteksti"/>
        <w:ind w:left="0"/>
      </w:pPr>
    </w:p>
    <w:p w:rsidR="003C53C1" w:rsidRDefault="003C53C1" w:rsidP="00A16EDD">
      <w:pPr>
        <w:pStyle w:val="AKPleipteksti"/>
        <w:ind w:left="0"/>
      </w:pPr>
      <w:r>
        <w:t>Puheenjohtaja muistutti, että työryhmän jäsenet ovat tervetulleita ohjausryhmän kokoukseen 22.6.</w:t>
      </w:r>
      <w:r w:rsidR="007D3BC0">
        <w:t xml:space="preserve"> Lisäksi puheenjohtaja totesi, että tänään 12.6. on viimeinen päivä toimittaa </w:t>
      </w:r>
      <w:r w:rsidR="00792DC9">
        <w:t>hanke</w:t>
      </w:r>
      <w:r w:rsidR="007D3BC0">
        <w:t>hakemuksia lobbauksen nykytilaa koskevaan selvitykseen.</w:t>
      </w:r>
    </w:p>
    <w:p w:rsidR="003C53C1" w:rsidRDefault="003C53C1" w:rsidP="00A16EDD">
      <w:pPr>
        <w:pStyle w:val="AKPleipteksti"/>
        <w:ind w:left="0"/>
      </w:pPr>
    </w:p>
    <w:p w:rsidR="00E12B87" w:rsidRDefault="003C53C1" w:rsidP="00A16EDD">
      <w:pPr>
        <w:pStyle w:val="AKPleipteksti"/>
        <w:ind w:left="0"/>
      </w:pPr>
      <w:r>
        <w:t>István Rytkönen esitteli lyhyesti suunnitelmaansa lainsäädännöllistä jalanjälkeä koskevaksi selvitykseksi. Tarkoitus on selvittää mm. mitä tietoja jo nyt on saatavilla sekä mitä relevanttia sääntelyä on olemassa ja kuinka hyvin sitä noudatetaan. Lisäksi selvityksessä on tarkoitus arvioida, miten avoimuusrekisteri pystyy korjaamaan havaittuja puutteita ja mihin se puolestaan ei taivu.</w:t>
      </w:r>
    </w:p>
    <w:p w:rsidR="00E12B87" w:rsidRDefault="00E12B87" w:rsidP="00A16EDD">
      <w:pPr>
        <w:pStyle w:val="AKPleipteksti"/>
        <w:ind w:left="0"/>
      </w:pPr>
    </w:p>
    <w:p w:rsidR="003C53C1" w:rsidRPr="00A16EDD" w:rsidRDefault="00E12B87" w:rsidP="00A16EDD">
      <w:pPr>
        <w:pStyle w:val="AKPleipteksti"/>
        <w:ind w:left="0"/>
      </w:pPr>
      <w:r>
        <w:t>Puheenjohtaja totesi, että lainsäädännöllisen jalanjäljen selvittäminen on tärkeä osa tätä kokonaisuutta.</w:t>
      </w:r>
      <w:r w:rsidR="007D3BC0">
        <w:t xml:space="preserve"> Rytkösen selvitykseen palataan myöhemmin.</w:t>
      </w:r>
      <w:r w:rsidR="003C53C1">
        <w:t xml:space="preserve"> </w:t>
      </w:r>
    </w:p>
    <w:p w:rsidR="00305286" w:rsidRDefault="005601EE" w:rsidP="00494535">
      <w:pPr>
        <w:pStyle w:val="AKPpytkirja"/>
        <w:spacing w:line="360" w:lineRule="auto"/>
        <w:rPr>
          <w:b/>
        </w:rPr>
      </w:pPr>
      <w:r w:rsidRPr="00305286">
        <w:rPr>
          <w:b/>
        </w:rPr>
        <w:t>Kokouksen päättäminen</w:t>
      </w:r>
    </w:p>
    <w:p w:rsidR="00854ADA" w:rsidRPr="005601EE" w:rsidRDefault="00305286" w:rsidP="0018362A">
      <w:pPr>
        <w:pStyle w:val="AKPleipteksti"/>
        <w:ind w:left="0"/>
      </w:pPr>
      <w:r>
        <w:t>Puheenjo</w:t>
      </w:r>
      <w:r w:rsidR="00FC2335">
        <w:t>htaja päätti kokouksen klo 12:04</w:t>
      </w:r>
      <w:r w:rsidR="0018362A">
        <w:t>.</w:t>
      </w:r>
    </w:p>
    <w:sectPr w:rsidR="00854ADA" w:rsidRPr="005601EE" w:rsidSect="005601EE">
      <w:headerReference w:type="default" r:id="rId9"/>
      <w:footerReference w:type="even" r:id="rId10"/>
      <w:footerReference w:type="default" r:id="rId11"/>
      <w:headerReference w:type="first" r:id="rId12"/>
      <w:footerReference w:type="first" r:id="rId13"/>
      <w:pgSz w:w="11906" w:h="16838" w:code="9"/>
      <w:pgMar w:top="1134" w:right="907" w:bottom="1134" w:left="1134" w:header="567"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9FB" w:rsidRDefault="004259FB">
      <w:r>
        <w:separator/>
      </w:r>
    </w:p>
  </w:endnote>
  <w:endnote w:type="continuationSeparator" w:id="0">
    <w:p w:rsidR="004259FB" w:rsidRDefault="0042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A60D8D" w:rsidRDefault="00A60D8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D8D" w:rsidRDefault="00A60D8D">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A60D8D" w:rsidRPr="0048319D">
      <w:trPr>
        <w:cantSplit/>
        <w:trHeight w:val="360"/>
      </w:trPr>
      <w:tc>
        <w:tcPr>
          <w:tcW w:w="5130" w:type="dxa"/>
          <w:gridSpan w:val="3"/>
          <w:vAlign w:val="bottom"/>
        </w:tcPr>
        <w:p w:rsidR="00A60D8D" w:rsidRPr="0048319D" w:rsidRDefault="00A60D8D">
          <w:pPr>
            <w:pStyle w:val="akptiedostopolku"/>
          </w:pPr>
        </w:p>
      </w:tc>
      <w:tc>
        <w:tcPr>
          <w:tcW w:w="76" w:type="dxa"/>
        </w:tcPr>
        <w:p w:rsidR="00A60D8D" w:rsidRPr="0048319D" w:rsidRDefault="00A60D8D">
          <w:pPr>
            <w:pStyle w:val="Alatunniste"/>
            <w:rPr>
              <w:sz w:val="12"/>
            </w:rPr>
          </w:pPr>
        </w:p>
      </w:tc>
      <w:tc>
        <w:tcPr>
          <w:tcW w:w="748" w:type="dxa"/>
        </w:tcPr>
        <w:p w:rsidR="00A60D8D" w:rsidRPr="0048319D" w:rsidRDefault="00A60D8D">
          <w:pPr>
            <w:pStyle w:val="Alatunniste"/>
            <w:rPr>
              <w:sz w:val="12"/>
            </w:rPr>
          </w:pPr>
        </w:p>
      </w:tc>
      <w:tc>
        <w:tcPr>
          <w:tcW w:w="1701" w:type="dxa"/>
        </w:tcPr>
        <w:p w:rsidR="00A60D8D" w:rsidRPr="0048319D" w:rsidRDefault="00A60D8D">
          <w:pPr>
            <w:pStyle w:val="Alatunniste"/>
            <w:rPr>
              <w:sz w:val="12"/>
            </w:rPr>
          </w:pPr>
        </w:p>
      </w:tc>
      <w:tc>
        <w:tcPr>
          <w:tcW w:w="2268" w:type="dxa"/>
        </w:tcPr>
        <w:p w:rsidR="00A60D8D" w:rsidRPr="0048319D" w:rsidRDefault="00A60D8D">
          <w:pPr>
            <w:pStyle w:val="Alatunniste"/>
            <w:rPr>
              <w:sz w:val="12"/>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r w:rsidR="00A60D8D" w:rsidRPr="0048319D" w:rsidTr="00EB53BB">
      <w:trPr>
        <w:cantSplit/>
        <w:trHeight w:hRule="exact" w:val="227"/>
      </w:trPr>
      <w:tc>
        <w:tcPr>
          <w:tcW w:w="2835" w:type="dxa"/>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1418" w:type="dxa"/>
          <w:gridSpan w:val="3"/>
        </w:tcPr>
        <w:p w:rsidR="00A60D8D" w:rsidRPr="00EB53BB" w:rsidRDefault="00A60D8D">
          <w:pPr>
            <w:pStyle w:val="Alatunniste"/>
            <w:rPr>
              <w:rFonts w:ascii="Arial" w:hAnsi="Arial" w:cs="Arial"/>
              <w:sz w:val="16"/>
              <w:szCs w:val="16"/>
            </w:rPr>
          </w:pPr>
        </w:p>
      </w:tc>
      <w:tc>
        <w:tcPr>
          <w:tcW w:w="1701" w:type="dxa"/>
        </w:tcPr>
        <w:p w:rsidR="00A60D8D" w:rsidRPr="00EB53BB" w:rsidRDefault="00A60D8D">
          <w:pPr>
            <w:pStyle w:val="Alatunniste"/>
            <w:rPr>
              <w:rFonts w:ascii="Arial" w:hAnsi="Arial" w:cs="Arial"/>
              <w:sz w:val="16"/>
              <w:szCs w:val="16"/>
            </w:rPr>
          </w:pPr>
        </w:p>
      </w:tc>
      <w:tc>
        <w:tcPr>
          <w:tcW w:w="2268" w:type="dxa"/>
        </w:tcPr>
        <w:p w:rsidR="00A60D8D" w:rsidRPr="00EB53BB" w:rsidRDefault="00A60D8D">
          <w:pPr>
            <w:pStyle w:val="Alatunniste"/>
            <w:rPr>
              <w:rFonts w:ascii="Arial" w:hAnsi="Arial" w:cs="Arial"/>
              <w:sz w:val="16"/>
              <w:szCs w:val="16"/>
            </w:rPr>
          </w:pPr>
        </w:p>
      </w:tc>
    </w:tr>
  </w:tbl>
  <w:p w:rsidR="00A60D8D" w:rsidRDefault="00A60D8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5601EE" w:rsidRPr="0048319D" w:rsidTr="00DC7D22">
      <w:trPr>
        <w:cantSplit/>
        <w:trHeight w:val="360"/>
      </w:trPr>
      <w:tc>
        <w:tcPr>
          <w:tcW w:w="5130" w:type="dxa"/>
          <w:gridSpan w:val="3"/>
          <w:vAlign w:val="bottom"/>
        </w:tcPr>
        <w:p w:rsidR="005601EE" w:rsidRPr="009B04E6" w:rsidRDefault="005601EE" w:rsidP="005601EE">
          <w:pPr>
            <w:pStyle w:val="akptiedostopolku"/>
          </w:pPr>
        </w:p>
        <w:p w:rsidR="005601EE" w:rsidRPr="009B04E6" w:rsidRDefault="005601EE" w:rsidP="005601EE">
          <w:pPr>
            <w:pStyle w:val="akptiedostopolku"/>
          </w:pPr>
        </w:p>
      </w:tc>
      <w:tc>
        <w:tcPr>
          <w:tcW w:w="76" w:type="dxa"/>
        </w:tcPr>
        <w:p w:rsidR="005601EE" w:rsidRPr="009B04E6" w:rsidRDefault="005601EE" w:rsidP="005601EE">
          <w:pPr>
            <w:pStyle w:val="Alatunniste"/>
            <w:rPr>
              <w:sz w:val="12"/>
              <w:lang w:val="sv-SE"/>
            </w:rPr>
          </w:pPr>
        </w:p>
      </w:tc>
      <w:tc>
        <w:tcPr>
          <w:tcW w:w="890" w:type="dxa"/>
        </w:tcPr>
        <w:p w:rsidR="005601EE" w:rsidRPr="009B04E6" w:rsidRDefault="005601EE" w:rsidP="005601EE">
          <w:pPr>
            <w:pStyle w:val="Alatunniste"/>
            <w:rPr>
              <w:sz w:val="12"/>
              <w:lang w:val="sv-SE"/>
            </w:rPr>
          </w:pPr>
        </w:p>
      </w:tc>
      <w:tc>
        <w:tcPr>
          <w:tcW w:w="1701" w:type="dxa"/>
        </w:tcPr>
        <w:p w:rsidR="005601EE" w:rsidRPr="009B04E6" w:rsidRDefault="005601EE" w:rsidP="005601EE">
          <w:pPr>
            <w:pStyle w:val="Alatunniste"/>
            <w:rPr>
              <w:sz w:val="12"/>
              <w:lang w:val="sv-SE"/>
            </w:rPr>
          </w:pPr>
        </w:p>
      </w:tc>
      <w:tc>
        <w:tcPr>
          <w:tcW w:w="2126" w:type="dxa"/>
        </w:tcPr>
        <w:p w:rsidR="005601EE" w:rsidRPr="009B04E6" w:rsidRDefault="005601EE" w:rsidP="005601EE">
          <w:pPr>
            <w:pStyle w:val="Alatunniste"/>
            <w:rPr>
              <w:sz w:val="12"/>
              <w:lang w:val="sv-SE"/>
            </w:rPr>
          </w:pPr>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rsidR="005601EE" w:rsidRPr="00A02446" w:rsidRDefault="005601EE" w:rsidP="005601EE">
          <w:pPr>
            <w:pStyle w:val="Alatunniste"/>
            <w:rPr>
              <w:b/>
              <w:sz w:val="18"/>
              <w:szCs w:val="18"/>
              <w:lang w:val="sv-SE"/>
            </w:rPr>
          </w:pPr>
          <w:proofErr w:type="spellStart"/>
          <w:r>
            <w:rPr>
              <w:b/>
              <w:sz w:val="18"/>
              <w:szCs w:val="18"/>
              <w:lang w:val="sv-SE"/>
            </w:rPr>
            <w:t>Sähköpostiosoite</w:t>
          </w:r>
          <w:proofErr w:type="spellEnd"/>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roofErr w:type="spellStart"/>
          <w:r>
            <w:rPr>
              <w:sz w:val="18"/>
              <w:szCs w:val="18"/>
              <w:lang w:val="sv-SE"/>
            </w:rPr>
            <w:t>Eteläesplanadi</w:t>
          </w:r>
          <w:proofErr w:type="spellEnd"/>
          <w:r>
            <w:rPr>
              <w:sz w:val="18"/>
              <w:szCs w:val="18"/>
              <w:lang w:val="sv-SE"/>
            </w:rPr>
            <w:t xml:space="preserve"> 10</w:t>
          </w:r>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oikeusministerio@om.fi</w:t>
          </w:r>
        </w:p>
      </w:tc>
    </w:tr>
    <w:tr w:rsidR="005601EE" w:rsidRPr="009B04E6" w:rsidTr="00DC7D22">
      <w:trPr>
        <w:cantSplit/>
      </w:trPr>
      <w:tc>
        <w:tcPr>
          <w:tcW w:w="2127"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5601EE" w:rsidRPr="00A02446" w:rsidRDefault="005601EE" w:rsidP="005601EE">
          <w:pPr>
            <w:pStyle w:val="Alatunniste"/>
            <w:rPr>
              <w:sz w:val="18"/>
              <w:szCs w:val="18"/>
              <w:lang w:val="sv-SE"/>
            </w:rPr>
          </w:pPr>
        </w:p>
      </w:tc>
      <w:tc>
        <w:tcPr>
          <w:tcW w:w="2126" w:type="dxa"/>
          <w:tcBorders>
            <w:left w:val="single" w:sz="4" w:space="0" w:color="auto"/>
          </w:tcBorders>
          <w:tcMar>
            <w:left w:w="57" w:type="dxa"/>
            <w:right w:w="57" w:type="dxa"/>
          </w:tcMar>
        </w:tcPr>
        <w:p w:rsidR="005601EE" w:rsidRPr="00A02446" w:rsidRDefault="005601EE" w:rsidP="005601EE">
          <w:pPr>
            <w:pStyle w:val="Alatunniste"/>
            <w:rPr>
              <w:sz w:val="18"/>
              <w:szCs w:val="18"/>
              <w:lang w:val="sv-SE"/>
            </w:rPr>
          </w:pPr>
        </w:p>
      </w:tc>
    </w:tr>
    <w:tr w:rsidR="005601EE" w:rsidRPr="009B04E6" w:rsidTr="00DC7D22">
      <w:trPr>
        <w:cantSplit/>
      </w:trPr>
      <w:tc>
        <w:tcPr>
          <w:tcW w:w="2127" w:type="dxa"/>
        </w:tcPr>
        <w:p w:rsidR="005601EE" w:rsidRPr="009B04E6" w:rsidRDefault="005601EE" w:rsidP="005601EE">
          <w:pPr>
            <w:pStyle w:val="Alatunniste"/>
            <w:rPr>
              <w:lang w:val="sv-SE"/>
            </w:rPr>
          </w:pPr>
        </w:p>
      </w:tc>
      <w:tc>
        <w:tcPr>
          <w:tcW w:w="2409" w:type="dxa"/>
        </w:tcPr>
        <w:p w:rsidR="005601EE" w:rsidRPr="009B04E6" w:rsidRDefault="005601EE" w:rsidP="005601EE">
          <w:pPr>
            <w:pStyle w:val="Alatunniste"/>
            <w:rPr>
              <w:lang w:val="sv-SE"/>
            </w:rPr>
          </w:pPr>
        </w:p>
      </w:tc>
      <w:tc>
        <w:tcPr>
          <w:tcW w:w="1560" w:type="dxa"/>
          <w:gridSpan w:val="3"/>
          <w:tcBorders>
            <w:left w:val="nil"/>
          </w:tcBorders>
        </w:tcPr>
        <w:p w:rsidR="005601EE" w:rsidRPr="009B04E6" w:rsidRDefault="005601EE" w:rsidP="005601EE">
          <w:pPr>
            <w:pStyle w:val="Alatunniste"/>
            <w:rPr>
              <w:lang w:val="sv-SE"/>
            </w:rPr>
          </w:pPr>
        </w:p>
      </w:tc>
      <w:tc>
        <w:tcPr>
          <w:tcW w:w="1701" w:type="dxa"/>
        </w:tcPr>
        <w:p w:rsidR="005601EE" w:rsidRPr="009B04E6" w:rsidRDefault="005601EE" w:rsidP="005601EE">
          <w:pPr>
            <w:pStyle w:val="Alatunniste"/>
            <w:rPr>
              <w:lang w:val="sv-SE"/>
            </w:rPr>
          </w:pPr>
        </w:p>
      </w:tc>
      <w:tc>
        <w:tcPr>
          <w:tcW w:w="2126" w:type="dxa"/>
        </w:tcPr>
        <w:p w:rsidR="005601EE" w:rsidRPr="009B04E6" w:rsidRDefault="005601EE" w:rsidP="005601EE">
          <w:pPr>
            <w:pStyle w:val="Alatunniste"/>
            <w:rPr>
              <w:lang w:val="sv-SE"/>
            </w:rPr>
          </w:pPr>
        </w:p>
      </w:tc>
    </w:tr>
    <w:tr w:rsidR="005601EE" w:rsidRPr="009B04E6" w:rsidTr="00DC7D22">
      <w:trPr>
        <w:cantSplit/>
      </w:trPr>
      <w:tc>
        <w:tcPr>
          <w:tcW w:w="2127" w:type="dxa"/>
        </w:tcPr>
        <w:p w:rsidR="005601EE" w:rsidRPr="009B04E6" w:rsidRDefault="005601EE" w:rsidP="005601EE">
          <w:pPr>
            <w:pStyle w:val="Alatunniste"/>
            <w:rPr>
              <w:lang w:val="sv-SE"/>
            </w:rPr>
          </w:pPr>
        </w:p>
      </w:tc>
      <w:tc>
        <w:tcPr>
          <w:tcW w:w="2409" w:type="dxa"/>
        </w:tcPr>
        <w:p w:rsidR="005601EE" w:rsidRPr="009B04E6" w:rsidRDefault="005601EE" w:rsidP="005601EE">
          <w:pPr>
            <w:pStyle w:val="Alatunniste"/>
            <w:rPr>
              <w:lang w:val="sv-SE"/>
            </w:rPr>
          </w:pPr>
        </w:p>
      </w:tc>
      <w:tc>
        <w:tcPr>
          <w:tcW w:w="1560" w:type="dxa"/>
          <w:gridSpan w:val="3"/>
        </w:tcPr>
        <w:p w:rsidR="005601EE" w:rsidRPr="009B04E6" w:rsidRDefault="005601EE" w:rsidP="005601EE">
          <w:pPr>
            <w:pStyle w:val="Alatunniste"/>
            <w:rPr>
              <w:lang w:val="sv-SE"/>
            </w:rPr>
          </w:pPr>
        </w:p>
      </w:tc>
      <w:tc>
        <w:tcPr>
          <w:tcW w:w="1701" w:type="dxa"/>
        </w:tcPr>
        <w:p w:rsidR="005601EE" w:rsidRPr="009B04E6" w:rsidRDefault="005601EE" w:rsidP="005601EE">
          <w:pPr>
            <w:pStyle w:val="Alatunniste"/>
            <w:rPr>
              <w:lang w:val="sv-SE"/>
            </w:rPr>
          </w:pPr>
        </w:p>
      </w:tc>
      <w:tc>
        <w:tcPr>
          <w:tcW w:w="2126" w:type="dxa"/>
        </w:tcPr>
        <w:p w:rsidR="005601EE" w:rsidRPr="009B04E6" w:rsidRDefault="005601EE" w:rsidP="005601EE">
          <w:pPr>
            <w:pStyle w:val="Alatunniste"/>
            <w:rPr>
              <w:lang w:val="sv-SE"/>
            </w:rPr>
          </w:pPr>
        </w:p>
      </w:tc>
    </w:tr>
  </w:tbl>
  <w:p w:rsidR="005601EE" w:rsidRPr="009B04E6" w:rsidRDefault="005601EE" w:rsidP="005601EE">
    <w:pPr>
      <w:pStyle w:val="Alatunniste"/>
      <w:rPr>
        <w:lang w:val="sv-SE"/>
      </w:rPr>
    </w:pPr>
  </w:p>
  <w:p w:rsidR="00A60D8D" w:rsidRPr="005601EE" w:rsidRDefault="00A60D8D" w:rsidP="005601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9FB" w:rsidRDefault="004259FB">
      <w:r>
        <w:separator/>
      </w:r>
    </w:p>
  </w:footnote>
  <w:footnote w:type="continuationSeparator" w:id="0">
    <w:p w:rsidR="004259FB" w:rsidRDefault="0042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A60D8D" w:rsidRPr="0048319D">
      <w:trPr>
        <w:cantSplit/>
        <w:trHeight w:hRule="exact" w:val="20"/>
      </w:trPr>
      <w:tc>
        <w:tcPr>
          <w:tcW w:w="5216" w:type="dxa"/>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805" w:type="dxa"/>
          <w:gridSpan w:val="2"/>
        </w:tcPr>
        <w:p w:rsidR="00A60D8D" w:rsidRPr="0048319D" w:rsidRDefault="00A60D8D" w:rsidP="00AD52CB">
          <w:pPr>
            <w:pStyle w:val="akpylatunniste"/>
          </w:pPr>
          <w:r w:rsidRPr="0048319D">
            <w:rPr>
              <w:rStyle w:val="akptunnus"/>
            </w:rPr>
            <w:t xml:space="preserve">  </w:t>
          </w:r>
        </w:p>
      </w:tc>
      <w:tc>
        <w:tcPr>
          <w:tcW w:w="663" w:type="dxa"/>
        </w:tcPr>
        <w:p w:rsidR="00A60D8D" w:rsidRPr="0048319D" w:rsidRDefault="00A60D8D" w:rsidP="00AD52CB">
          <w:pPr>
            <w:pStyle w:val="akpylatunniste"/>
          </w:pPr>
        </w:p>
      </w:tc>
    </w:tr>
    <w:tr w:rsidR="00A60D8D" w:rsidRPr="0048319D">
      <w:trPr>
        <w:cantSplit/>
        <w:trHeight w:val="280"/>
      </w:trPr>
      <w:tc>
        <w:tcPr>
          <w:tcW w:w="5216" w:type="dxa"/>
          <w:vMerge w:val="restart"/>
          <w:vAlign w:val="center"/>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702EC7">
            <w:rPr>
              <w:rStyle w:val="Sivunumero"/>
            </w:rPr>
            <w:t>8</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702EC7">
            <w:rPr>
              <w:rStyle w:val="Sivunumero"/>
            </w:rPr>
            <w:t>8</w:t>
          </w:r>
          <w:r w:rsidRPr="0048319D">
            <w:rPr>
              <w:rStyle w:val="Sivunumero"/>
              <w:noProof w:val="0"/>
            </w:rPr>
            <w:fldChar w:fldCharType="end"/>
          </w:r>
          <w:r w:rsidRPr="0048319D">
            <w:rPr>
              <w:rStyle w:val="Sivunumero"/>
              <w:noProof w:val="0"/>
            </w:rPr>
            <w:t>)</w:t>
          </w:r>
        </w:p>
      </w:tc>
    </w:tr>
    <w:tr w:rsidR="00A60D8D" w:rsidRPr="0048319D">
      <w:trPr>
        <w:cantSplit/>
        <w:trHeight w:val="230"/>
      </w:trPr>
      <w:tc>
        <w:tcPr>
          <w:tcW w:w="5216" w:type="dxa"/>
          <w:vMerge/>
        </w:tcPr>
        <w:p w:rsidR="00A60D8D" w:rsidRPr="0048319D" w:rsidRDefault="00A60D8D" w:rsidP="00AD52CB">
          <w:pPr>
            <w:pStyle w:val="akpylatunniste"/>
          </w:pPr>
        </w:p>
      </w:tc>
      <w:tc>
        <w:tcPr>
          <w:tcW w:w="56" w:type="dxa"/>
        </w:tcPr>
        <w:p w:rsidR="00A60D8D" w:rsidRPr="0048319D" w:rsidRDefault="00A60D8D" w:rsidP="00AD52CB">
          <w:pPr>
            <w:pStyle w:val="akpylatunniste"/>
          </w:pPr>
        </w:p>
      </w:tc>
      <w:tc>
        <w:tcPr>
          <w:tcW w:w="2608" w:type="dxa"/>
        </w:tcPr>
        <w:p w:rsidR="00A60D8D" w:rsidRPr="0048319D" w:rsidRDefault="00A60D8D" w:rsidP="00AD52CB">
          <w:pPr>
            <w:pStyle w:val="akpylatunniste"/>
          </w:pPr>
        </w:p>
      </w:tc>
      <w:tc>
        <w:tcPr>
          <w:tcW w:w="1304" w:type="dxa"/>
        </w:tcPr>
        <w:p w:rsidR="00A60D8D" w:rsidRPr="0048319D" w:rsidRDefault="00A60D8D" w:rsidP="00AD52CB">
          <w:pPr>
            <w:pStyle w:val="akpylatunniste"/>
          </w:pPr>
        </w:p>
      </w:tc>
      <w:tc>
        <w:tcPr>
          <w:tcW w:w="1164" w:type="dxa"/>
          <w:gridSpan w:val="2"/>
        </w:tcPr>
        <w:p w:rsidR="00A60D8D" w:rsidRPr="0048319D" w:rsidRDefault="00A60D8D" w:rsidP="00AD52CB">
          <w:pPr>
            <w:pStyle w:val="akpylatunniste"/>
          </w:pPr>
        </w:p>
      </w:tc>
    </w:tr>
  </w:tbl>
  <w:p w:rsidR="00A60D8D" w:rsidRDefault="00A60D8D">
    <w:pPr>
      <w:pStyle w:val="Yltunniste"/>
    </w:pPr>
  </w:p>
  <w:p w:rsidR="00A60D8D" w:rsidRDefault="00A60D8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108" w:type="dxa"/>
      <w:tblLook w:val="04A0" w:firstRow="1" w:lastRow="0" w:firstColumn="1" w:lastColumn="0" w:noHBand="0" w:noVBand="1"/>
    </w:tblPr>
    <w:tblGrid>
      <w:gridCol w:w="5245"/>
      <w:gridCol w:w="2410"/>
      <w:gridCol w:w="1276"/>
      <w:gridCol w:w="992"/>
      <w:gridCol w:w="283"/>
    </w:tblGrid>
    <w:tr w:rsidR="006A00B3" w:rsidTr="009270B6">
      <w:trPr>
        <w:trHeight w:hRule="exact" w:val="57"/>
      </w:trPr>
      <w:tc>
        <w:tcPr>
          <w:tcW w:w="5245" w:type="dxa"/>
          <w:tcMar>
            <w:left w:w="0" w:type="dxa"/>
            <w:right w:w="0" w:type="dxa"/>
          </w:tcMar>
        </w:tcPr>
        <w:p w:rsidR="006A00B3" w:rsidRDefault="006A00B3" w:rsidP="006A00B3">
          <w:pPr>
            <w:pStyle w:val="akpylatunniste"/>
          </w:pP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6A00B3">
          <w:pPr>
            <w:pStyle w:val="akpylatunniste"/>
          </w:pPr>
        </w:p>
      </w:tc>
      <w:tc>
        <w:tcPr>
          <w:tcW w:w="1275" w:type="dxa"/>
          <w:gridSpan w:val="2"/>
          <w:tcMar>
            <w:left w:w="0" w:type="dxa"/>
            <w:right w:w="0" w:type="dxa"/>
          </w:tcMar>
        </w:tcPr>
        <w:p w:rsidR="006A00B3" w:rsidRDefault="006A00B3" w:rsidP="006A00B3">
          <w:pPr>
            <w:pStyle w:val="akpylatunniste"/>
          </w:pPr>
        </w:p>
      </w:tc>
    </w:tr>
    <w:tr w:rsidR="006A00B3" w:rsidTr="009270B6">
      <w:trPr>
        <w:trHeight w:hRule="exact" w:val="936"/>
      </w:trPr>
      <w:tc>
        <w:tcPr>
          <w:tcW w:w="5245" w:type="dxa"/>
          <w:vMerge w:val="restart"/>
          <w:tcMar>
            <w:left w:w="0" w:type="dxa"/>
            <w:right w:w="0" w:type="dxa"/>
          </w:tcMar>
        </w:tcPr>
        <w:p w:rsidR="006A00B3" w:rsidRPr="005601EE" w:rsidRDefault="005601EE" w:rsidP="006A00B3">
          <w:pPr>
            <w:pStyle w:val="akpylatunniste"/>
            <w:rPr>
              <w:rFonts w:cs="Arial"/>
            </w:rPr>
          </w:pPr>
          <w:r w:rsidRPr="00563F93">
            <w:rPr>
              <w:lang w:eastAsia="fi-FI"/>
            </w:rPr>
            <w:drawing>
              <wp:inline distT="0" distB="0" distL="0" distR="0">
                <wp:extent cx="2286000" cy="541655"/>
                <wp:effectExtent l="0" t="0" r="0" b="0"/>
                <wp:docPr id="1" name="Picture 4" descr="OM_sf_swe_cmyk_u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_sf_swe_cmyk_up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41655"/>
                        </a:xfrm>
                        <a:prstGeom prst="rect">
                          <a:avLst/>
                        </a:prstGeom>
                        <a:noFill/>
                        <a:ln>
                          <a:noFill/>
                        </a:ln>
                      </pic:spPr>
                    </pic:pic>
                  </a:graphicData>
                </a:graphic>
              </wp:inline>
            </w:drawing>
          </w:r>
        </w:p>
      </w:tc>
      <w:tc>
        <w:tcPr>
          <w:tcW w:w="2410" w:type="dxa"/>
          <w:tcMar>
            <w:left w:w="0" w:type="dxa"/>
            <w:right w:w="0" w:type="dxa"/>
          </w:tcMar>
        </w:tcPr>
        <w:p w:rsidR="006A00B3" w:rsidRDefault="006A00B3" w:rsidP="006A00B3">
          <w:pPr>
            <w:pStyle w:val="akpylatunniste"/>
          </w:pPr>
        </w:p>
      </w:tc>
      <w:tc>
        <w:tcPr>
          <w:tcW w:w="1276" w:type="dxa"/>
          <w:tcMar>
            <w:left w:w="0" w:type="dxa"/>
            <w:right w:w="0" w:type="dxa"/>
          </w:tcMar>
        </w:tcPr>
        <w:p w:rsidR="006A00B3" w:rsidRDefault="006A00B3" w:rsidP="005601EE">
          <w:pPr>
            <w:pStyle w:val="akpylatunniste"/>
          </w:pPr>
        </w:p>
      </w:tc>
      <w:tc>
        <w:tcPr>
          <w:tcW w:w="1275" w:type="dxa"/>
          <w:gridSpan w:val="2"/>
          <w:tcMar>
            <w:left w:w="0" w:type="dxa"/>
            <w:right w:w="0" w:type="dxa"/>
          </w:tcMar>
        </w:tcPr>
        <w:p w:rsidR="006A00B3" w:rsidRPr="005601EE" w:rsidRDefault="005601EE" w:rsidP="005601EE">
          <w:pPr>
            <w:pStyle w:val="akpylatunniste"/>
          </w:pPr>
          <w:r>
            <w:rPr>
              <w:rStyle w:val="akptunniste"/>
            </w:rPr>
            <w:t xml:space="preserve"> </w:t>
          </w:r>
        </w:p>
      </w:tc>
    </w:tr>
    <w:tr w:rsidR="006A00B3" w:rsidTr="009270B6">
      <w:trPr>
        <w:trHeight w:val="369"/>
      </w:trPr>
      <w:tc>
        <w:tcPr>
          <w:tcW w:w="0" w:type="auto"/>
          <w:vMerge/>
          <w:tcMar>
            <w:left w:w="0" w:type="dxa"/>
            <w:right w:w="0" w:type="dxa"/>
          </w:tcMar>
          <w:vAlign w:val="center"/>
          <w:hideMark/>
        </w:tcPr>
        <w:p w:rsidR="006A00B3" w:rsidRDefault="006A00B3" w:rsidP="006A00B3">
          <w:pPr>
            <w:rPr>
              <w:rFonts w:ascii="Arial" w:hAnsi="Arial"/>
              <w:noProof/>
              <w:sz w:val="22"/>
              <w:szCs w:val="22"/>
            </w:rPr>
          </w:pPr>
        </w:p>
      </w:tc>
      <w:tc>
        <w:tcPr>
          <w:tcW w:w="2410" w:type="dxa"/>
          <w:tcMar>
            <w:left w:w="0" w:type="dxa"/>
            <w:right w:w="0" w:type="dxa"/>
          </w:tcMar>
          <w:vAlign w:val="center"/>
        </w:tcPr>
        <w:p w:rsidR="006A00B3" w:rsidRDefault="006A00B3" w:rsidP="006A00B3">
          <w:pPr>
            <w:pStyle w:val="akpylatunniste"/>
          </w:pPr>
        </w:p>
      </w:tc>
      <w:tc>
        <w:tcPr>
          <w:tcW w:w="1276" w:type="dxa"/>
          <w:tcMar>
            <w:left w:w="0" w:type="dxa"/>
            <w:right w:w="0" w:type="dxa"/>
          </w:tcMar>
          <w:vAlign w:val="center"/>
        </w:tcPr>
        <w:p w:rsidR="006A00B3" w:rsidRDefault="006A00B3" w:rsidP="005601EE">
          <w:pPr>
            <w:pStyle w:val="akpylatunniste"/>
          </w:pPr>
        </w:p>
      </w:tc>
      <w:tc>
        <w:tcPr>
          <w:tcW w:w="1275" w:type="dxa"/>
          <w:gridSpan w:val="2"/>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5601EE" w:rsidRDefault="006A00B3" w:rsidP="005601EE">
          <w:pPr>
            <w:pStyle w:val="akpyksikko"/>
            <w:rPr>
              <w:b/>
            </w:rPr>
          </w:pPr>
        </w:p>
      </w:tc>
      <w:tc>
        <w:tcPr>
          <w:tcW w:w="2410" w:type="dxa"/>
          <w:tcMar>
            <w:left w:w="0" w:type="dxa"/>
            <w:right w:w="0" w:type="dxa"/>
          </w:tcMar>
          <w:vAlign w:val="center"/>
        </w:tcPr>
        <w:p w:rsidR="006A00B3" w:rsidRPr="005601EE" w:rsidRDefault="005601EE" w:rsidP="006A00B3">
          <w:pPr>
            <w:pStyle w:val="akpylatunniste"/>
            <w:rPr>
              <w:b/>
            </w:rPr>
          </w:pPr>
          <w:r>
            <w:rPr>
              <w:rStyle w:val="akpatyyppi"/>
            </w:rPr>
            <w:t>Pöytäkirja</w:t>
          </w:r>
        </w:p>
      </w:tc>
      <w:tc>
        <w:tcPr>
          <w:tcW w:w="2268" w:type="dxa"/>
          <w:gridSpan w:val="2"/>
          <w:tcMar>
            <w:left w:w="0" w:type="dxa"/>
            <w:right w:w="0" w:type="dxa"/>
          </w:tcMar>
          <w:vAlign w:val="center"/>
        </w:tcPr>
        <w:p w:rsidR="006A00B3" w:rsidRDefault="005601EE" w:rsidP="006A00B3">
          <w:pPr>
            <w:pStyle w:val="akpylatunniste"/>
          </w:pPr>
          <w:r>
            <w:t xml:space="preserve"> </w:t>
          </w: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Pr="005601EE" w:rsidRDefault="006A00B3" w:rsidP="005601EE">
          <w:pPr>
            <w:pStyle w:val="akpyksikko"/>
          </w:pPr>
        </w:p>
      </w:tc>
      <w:tc>
        <w:tcPr>
          <w:tcW w:w="2410" w:type="dxa"/>
          <w:tcMar>
            <w:left w:w="0" w:type="dxa"/>
            <w:right w:w="0" w:type="dxa"/>
          </w:tcMar>
          <w:vAlign w:val="center"/>
        </w:tcPr>
        <w:p w:rsidR="006A00B3" w:rsidRPr="00CA15B7" w:rsidRDefault="005601EE" w:rsidP="006A00B3">
          <w:pPr>
            <w:pStyle w:val="akpylatunniste"/>
          </w:pPr>
          <w:r>
            <w:t xml:space="preserve"> </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r w:rsidR="006A00B3" w:rsidTr="009270B6">
      <w:trPr>
        <w:trHeight w:val="369"/>
      </w:trPr>
      <w:tc>
        <w:tcPr>
          <w:tcW w:w="5245" w:type="dxa"/>
          <w:tcMar>
            <w:left w:w="0" w:type="dxa"/>
            <w:right w:w="0" w:type="dxa"/>
          </w:tcMar>
          <w:vAlign w:val="center"/>
        </w:tcPr>
        <w:p w:rsidR="006A00B3" w:rsidRDefault="005601EE" w:rsidP="006A00B3">
          <w:pPr>
            <w:pStyle w:val="akpylatunniste"/>
          </w:pPr>
          <w:r>
            <w:t xml:space="preserve"> </w:t>
          </w:r>
        </w:p>
      </w:tc>
      <w:tc>
        <w:tcPr>
          <w:tcW w:w="2410" w:type="dxa"/>
          <w:tcMar>
            <w:left w:w="0" w:type="dxa"/>
            <w:right w:w="0" w:type="dxa"/>
          </w:tcMar>
          <w:vAlign w:val="center"/>
        </w:tcPr>
        <w:p w:rsidR="006A00B3" w:rsidRDefault="005252AB" w:rsidP="006A00B3">
          <w:pPr>
            <w:pStyle w:val="akpylatunniste"/>
          </w:pPr>
          <w:r>
            <w:rPr>
              <w:rStyle w:val="akppaivays"/>
            </w:rPr>
            <w:t>15</w:t>
          </w:r>
          <w:r w:rsidR="002359F6">
            <w:rPr>
              <w:rStyle w:val="akppaivays"/>
            </w:rPr>
            <w:t>.6</w:t>
          </w:r>
          <w:r w:rsidR="005601EE">
            <w:rPr>
              <w:rStyle w:val="akppaivays"/>
            </w:rPr>
            <w:t>.2020</w:t>
          </w:r>
        </w:p>
      </w:tc>
      <w:tc>
        <w:tcPr>
          <w:tcW w:w="2268" w:type="dxa"/>
          <w:gridSpan w:val="2"/>
          <w:tcMar>
            <w:left w:w="0" w:type="dxa"/>
            <w:right w:w="0" w:type="dxa"/>
          </w:tcMar>
          <w:vAlign w:val="center"/>
        </w:tcPr>
        <w:p w:rsidR="006A00B3" w:rsidRDefault="006A00B3" w:rsidP="006A00B3">
          <w:pPr>
            <w:pStyle w:val="akpylatunniste"/>
          </w:pPr>
        </w:p>
      </w:tc>
      <w:tc>
        <w:tcPr>
          <w:tcW w:w="283" w:type="dxa"/>
          <w:tcMar>
            <w:left w:w="0" w:type="dxa"/>
            <w:right w:w="0" w:type="dxa"/>
          </w:tcMar>
          <w:vAlign w:val="center"/>
        </w:tcPr>
        <w:p w:rsidR="006A00B3" w:rsidRDefault="006A00B3" w:rsidP="006A00B3">
          <w:pPr>
            <w:pStyle w:val="akpylatunniste"/>
          </w:pPr>
        </w:p>
      </w:tc>
    </w:tr>
  </w:tbl>
  <w:p w:rsidR="00A60D8D" w:rsidRDefault="00A60D8D">
    <w:pPr>
      <w:pStyle w:val="Yltunniste"/>
    </w:pPr>
  </w:p>
  <w:p w:rsidR="00A60D8D" w:rsidRDefault="00A60D8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15:restartNumberingAfterBreak="0">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15:restartNumberingAfterBreak="0">
    <w:nsid w:val="1FE728DD"/>
    <w:multiLevelType w:val="hybridMultilevel"/>
    <w:tmpl w:val="9E82471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4" w15:restartNumberingAfterBreak="0">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5" w15:restartNumberingAfterBreak="0">
    <w:nsid w:val="32995B75"/>
    <w:multiLevelType w:val="singleLevel"/>
    <w:tmpl w:val="E3EED576"/>
    <w:lvl w:ilvl="0">
      <w:start w:val="1"/>
      <w:numFmt w:val="decimal"/>
      <w:pStyle w:val="AKPpytkirja"/>
      <w:lvlText w:val="%1"/>
      <w:lvlJc w:val="left"/>
      <w:pPr>
        <w:tabs>
          <w:tab w:val="num" w:pos="360"/>
        </w:tabs>
        <w:ind w:left="340" w:hanging="340"/>
      </w:pPr>
      <w:rPr>
        <w:b/>
      </w:rPr>
    </w:lvl>
  </w:abstractNum>
  <w:abstractNum w:abstractNumId="6" w15:restartNumberingAfterBreak="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7" w15:restartNumberingAfterBreak="0">
    <w:nsid w:val="4DFE49F8"/>
    <w:multiLevelType w:val="hybridMultilevel"/>
    <w:tmpl w:val="DAFEBBC0"/>
    <w:lvl w:ilvl="0" w:tplc="3AEA724E">
      <w:start w:val="1"/>
      <w:numFmt w:val="bullet"/>
      <w:pStyle w:val="Luettelooikeusministerio"/>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9" w15:restartNumberingAfterBreak="0">
    <w:nsid w:val="79022351"/>
    <w:multiLevelType w:val="hybridMultilevel"/>
    <w:tmpl w:val="CFFEDC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num>
  <w:num w:numId="5">
    <w:abstractNumId w:val="6"/>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7"/>
  </w:num>
  <w:num w:numId="23">
    <w:abstractNumId w:val="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GB" w:vendorID="64" w:dllVersion="131078" w:nlCheck="1" w:checkStyle="1"/>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EE"/>
    <w:rsid w:val="0000617B"/>
    <w:rsid w:val="000103EA"/>
    <w:rsid w:val="000105AB"/>
    <w:rsid w:val="00012EC7"/>
    <w:rsid w:val="000137DA"/>
    <w:rsid w:val="00013DED"/>
    <w:rsid w:val="00025487"/>
    <w:rsid w:val="00026BEC"/>
    <w:rsid w:val="000306FF"/>
    <w:rsid w:val="0003277B"/>
    <w:rsid w:val="000345EA"/>
    <w:rsid w:val="000358D2"/>
    <w:rsid w:val="00035C48"/>
    <w:rsid w:val="000419C5"/>
    <w:rsid w:val="00042F66"/>
    <w:rsid w:val="0004308F"/>
    <w:rsid w:val="00045602"/>
    <w:rsid w:val="0004633F"/>
    <w:rsid w:val="00047F25"/>
    <w:rsid w:val="00053AF0"/>
    <w:rsid w:val="00053C23"/>
    <w:rsid w:val="00053CD9"/>
    <w:rsid w:val="000576AA"/>
    <w:rsid w:val="00057F55"/>
    <w:rsid w:val="00060244"/>
    <w:rsid w:val="000618A4"/>
    <w:rsid w:val="000619AF"/>
    <w:rsid w:val="00063A52"/>
    <w:rsid w:val="00064AD4"/>
    <w:rsid w:val="0006660B"/>
    <w:rsid w:val="000674E7"/>
    <w:rsid w:val="00067B16"/>
    <w:rsid w:val="0007151C"/>
    <w:rsid w:val="0008094E"/>
    <w:rsid w:val="00081C6A"/>
    <w:rsid w:val="0008345A"/>
    <w:rsid w:val="00084A49"/>
    <w:rsid w:val="00086985"/>
    <w:rsid w:val="00090AD0"/>
    <w:rsid w:val="00096C88"/>
    <w:rsid w:val="000A04FB"/>
    <w:rsid w:val="000A0863"/>
    <w:rsid w:val="000A2229"/>
    <w:rsid w:val="000A65C7"/>
    <w:rsid w:val="000B3CF9"/>
    <w:rsid w:val="000B44F9"/>
    <w:rsid w:val="000B6E76"/>
    <w:rsid w:val="000B7460"/>
    <w:rsid w:val="000C0234"/>
    <w:rsid w:val="000C06E6"/>
    <w:rsid w:val="000C48DA"/>
    <w:rsid w:val="000C7F3C"/>
    <w:rsid w:val="000D1871"/>
    <w:rsid w:val="000D3725"/>
    <w:rsid w:val="000D3A1E"/>
    <w:rsid w:val="000D4252"/>
    <w:rsid w:val="000D4262"/>
    <w:rsid w:val="000D4961"/>
    <w:rsid w:val="000D785B"/>
    <w:rsid w:val="000E1FAB"/>
    <w:rsid w:val="000E4DDC"/>
    <w:rsid w:val="000E7DA1"/>
    <w:rsid w:val="000F2166"/>
    <w:rsid w:val="000F6F05"/>
    <w:rsid w:val="00102B71"/>
    <w:rsid w:val="001031FE"/>
    <w:rsid w:val="00103367"/>
    <w:rsid w:val="00103A0E"/>
    <w:rsid w:val="001060CE"/>
    <w:rsid w:val="001107BE"/>
    <w:rsid w:val="00111590"/>
    <w:rsid w:val="001171FA"/>
    <w:rsid w:val="00122149"/>
    <w:rsid w:val="00122D96"/>
    <w:rsid w:val="00123F09"/>
    <w:rsid w:val="001240E3"/>
    <w:rsid w:val="00124528"/>
    <w:rsid w:val="00124A9A"/>
    <w:rsid w:val="00135275"/>
    <w:rsid w:val="0013762E"/>
    <w:rsid w:val="00143CC8"/>
    <w:rsid w:val="00145CEF"/>
    <w:rsid w:val="00150BA5"/>
    <w:rsid w:val="00151DB3"/>
    <w:rsid w:val="0015510E"/>
    <w:rsid w:val="00161E09"/>
    <w:rsid w:val="001627E8"/>
    <w:rsid w:val="0016490F"/>
    <w:rsid w:val="0017385E"/>
    <w:rsid w:val="0017522E"/>
    <w:rsid w:val="001765F4"/>
    <w:rsid w:val="0018063E"/>
    <w:rsid w:val="00181A6F"/>
    <w:rsid w:val="0018362A"/>
    <w:rsid w:val="00186AD1"/>
    <w:rsid w:val="0019087C"/>
    <w:rsid w:val="0019220C"/>
    <w:rsid w:val="00192F8D"/>
    <w:rsid w:val="00195C17"/>
    <w:rsid w:val="00196E84"/>
    <w:rsid w:val="001A13C2"/>
    <w:rsid w:val="001A16EF"/>
    <w:rsid w:val="001A4995"/>
    <w:rsid w:val="001B25EA"/>
    <w:rsid w:val="001B4467"/>
    <w:rsid w:val="001C1B5E"/>
    <w:rsid w:val="001C1F6B"/>
    <w:rsid w:val="001C4553"/>
    <w:rsid w:val="001C503D"/>
    <w:rsid w:val="001C5B92"/>
    <w:rsid w:val="001C75E3"/>
    <w:rsid w:val="001D02B3"/>
    <w:rsid w:val="001D3368"/>
    <w:rsid w:val="001D60CA"/>
    <w:rsid w:val="001D6795"/>
    <w:rsid w:val="001D679B"/>
    <w:rsid w:val="001E798D"/>
    <w:rsid w:val="001E7E54"/>
    <w:rsid w:val="001F3280"/>
    <w:rsid w:val="001F50B1"/>
    <w:rsid w:val="001F7565"/>
    <w:rsid w:val="00202DD7"/>
    <w:rsid w:val="00203F9E"/>
    <w:rsid w:val="00207A66"/>
    <w:rsid w:val="00207EAF"/>
    <w:rsid w:val="00212836"/>
    <w:rsid w:val="002179F5"/>
    <w:rsid w:val="00220BF5"/>
    <w:rsid w:val="00226FA5"/>
    <w:rsid w:val="00227E84"/>
    <w:rsid w:val="00232F56"/>
    <w:rsid w:val="002359F6"/>
    <w:rsid w:val="00235D01"/>
    <w:rsid w:val="00236E93"/>
    <w:rsid w:val="0024248C"/>
    <w:rsid w:val="002465C1"/>
    <w:rsid w:val="00246A9A"/>
    <w:rsid w:val="00250209"/>
    <w:rsid w:val="00250AAC"/>
    <w:rsid w:val="00250BC8"/>
    <w:rsid w:val="00256963"/>
    <w:rsid w:val="00256DE9"/>
    <w:rsid w:val="002667AF"/>
    <w:rsid w:val="0026784D"/>
    <w:rsid w:val="0027294E"/>
    <w:rsid w:val="00273116"/>
    <w:rsid w:val="00273C54"/>
    <w:rsid w:val="00275BAA"/>
    <w:rsid w:val="00277B0D"/>
    <w:rsid w:val="00285B02"/>
    <w:rsid w:val="00286811"/>
    <w:rsid w:val="002878F8"/>
    <w:rsid w:val="00292824"/>
    <w:rsid w:val="0029318E"/>
    <w:rsid w:val="002933B3"/>
    <w:rsid w:val="00293BED"/>
    <w:rsid w:val="00294566"/>
    <w:rsid w:val="002962BC"/>
    <w:rsid w:val="002965A8"/>
    <w:rsid w:val="002A3274"/>
    <w:rsid w:val="002A39CB"/>
    <w:rsid w:val="002A4C74"/>
    <w:rsid w:val="002A74F8"/>
    <w:rsid w:val="002A766A"/>
    <w:rsid w:val="002B1406"/>
    <w:rsid w:val="002B4D29"/>
    <w:rsid w:val="002B5319"/>
    <w:rsid w:val="002B5677"/>
    <w:rsid w:val="002B6185"/>
    <w:rsid w:val="002B7320"/>
    <w:rsid w:val="002B75A1"/>
    <w:rsid w:val="002C0A08"/>
    <w:rsid w:val="002D1B14"/>
    <w:rsid w:val="002D44AE"/>
    <w:rsid w:val="002D6DA8"/>
    <w:rsid w:val="002E0672"/>
    <w:rsid w:val="002E23F1"/>
    <w:rsid w:val="002E2490"/>
    <w:rsid w:val="002E60CD"/>
    <w:rsid w:val="002E6586"/>
    <w:rsid w:val="002E6CBE"/>
    <w:rsid w:val="002F152B"/>
    <w:rsid w:val="002F30B8"/>
    <w:rsid w:val="002F4E43"/>
    <w:rsid w:val="002F519A"/>
    <w:rsid w:val="002F7343"/>
    <w:rsid w:val="0030059D"/>
    <w:rsid w:val="003023CB"/>
    <w:rsid w:val="003025A0"/>
    <w:rsid w:val="00302B29"/>
    <w:rsid w:val="0030477B"/>
    <w:rsid w:val="00305286"/>
    <w:rsid w:val="00311224"/>
    <w:rsid w:val="00311C09"/>
    <w:rsid w:val="00312AF0"/>
    <w:rsid w:val="00315EC1"/>
    <w:rsid w:val="00320834"/>
    <w:rsid w:val="00320D38"/>
    <w:rsid w:val="00325F35"/>
    <w:rsid w:val="00332E1F"/>
    <w:rsid w:val="00332E4D"/>
    <w:rsid w:val="00333F8D"/>
    <w:rsid w:val="00336FB7"/>
    <w:rsid w:val="00343C94"/>
    <w:rsid w:val="00345C3B"/>
    <w:rsid w:val="00346B5F"/>
    <w:rsid w:val="00347BD9"/>
    <w:rsid w:val="003509F5"/>
    <w:rsid w:val="00351F7A"/>
    <w:rsid w:val="003521D7"/>
    <w:rsid w:val="00353BE5"/>
    <w:rsid w:val="0035730C"/>
    <w:rsid w:val="00360D71"/>
    <w:rsid w:val="00361C1C"/>
    <w:rsid w:val="00366CF3"/>
    <w:rsid w:val="003671BA"/>
    <w:rsid w:val="0037214B"/>
    <w:rsid w:val="003737D2"/>
    <w:rsid w:val="00377171"/>
    <w:rsid w:val="00377BFC"/>
    <w:rsid w:val="00377E10"/>
    <w:rsid w:val="00380026"/>
    <w:rsid w:val="00386E57"/>
    <w:rsid w:val="00394B36"/>
    <w:rsid w:val="00394D2A"/>
    <w:rsid w:val="00394D4B"/>
    <w:rsid w:val="00396839"/>
    <w:rsid w:val="00397F4F"/>
    <w:rsid w:val="003A4818"/>
    <w:rsid w:val="003A572B"/>
    <w:rsid w:val="003A6676"/>
    <w:rsid w:val="003A7DD3"/>
    <w:rsid w:val="003B2856"/>
    <w:rsid w:val="003C53C1"/>
    <w:rsid w:val="003C5BE6"/>
    <w:rsid w:val="003C7C28"/>
    <w:rsid w:val="003D16BD"/>
    <w:rsid w:val="003E212F"/>
    <w:rsid w:val="003E35C6"/>
    <w:rsid w:val="003E47A4"/>
    <w:rsid w:val="003E611E"/>
    <w:rsid w:val="003E6937"/>
    <w:rsid w:val="003F0AEF"/>
    <w:rsid w:val="003F2843"/>
    <w:rsid w:val="003F2940"/>
    <w:rsid w:val="003F3458"/>
    <w:rsid w:val="003F3A6C"/>
    <w:rsid w:val="003F4480"/>
    <w:rsid w:val="003F571B"/>
    <w:rsid w:val="003F61D9"/>
    <w:rsid w:val="004023C3"/>
    <w:rsid w:val="00410BD7"/>
    <w:rsid w:val="00413D92"/>
    <w:rsid w:val="0041446C"/>
    <w:rsid w:val="00415964"/>
    <w:rsid w:val="00415B6C"/>
    <w:rsid w:val="00417382"/>
    <w:rsid w:val="00421709"/>
    <w:rsid w:val="004235A1"/>
    <w:rsid w:val="004241A5"/>
    <w:rsid w:val="0042494B"/>
    <w:rsid w:val="004259FB"/>
    <w:rsid w:val="00431653"/>
    <w:rsid w:val="00432218"/>
    <w:rsid w:val="004363F2"/>
    <w:rsid w:val="00441D89"/>
    <w:rsid w:val="00442079"/>
    <w:rsid w:val="0044670A"/>
    <w:rsid w:val="00450E93"/>
    <w:rsid w:val="00451784"/>
    <w:rsid w:val="0045504D"/>
    <w:rsid w:val="00457571"/>
    <w:rsid w:val="004611FF"/>
    <w:rsid w:val="00463C8E"/>
    <w:rsid w:val="00472085"/>
    <w:rsid w:val="004721B2"/>
    <w:rsid w:val="00472F06"/>
    <w:rsid w:val="0047568F"/>
    <w:rsid w:val="004757F6"/>
    <w:rsid w:val="00476DCA"/>
    <w:rsid w:val="00477F9E"/>
    <w:rsid w:val="00480A07"/>
    <w:rsid w:val="00481035"/>
    <w:rsid w:val="00481319"/>
    <w:rsid w:val="0048319D"/>
    <w:rsid w:val="00483C2E"/>
    <w:rsid w:val="0049044B"/>
    <w:rsid w:val="00491171"/>
    <w:rsid w:val="0049145B"/>
    <w:rsid w:val="004917D2"/>
    <w:rsid w:val="00492A83"/>
    <w:rsid w:val="00493A8B"/>
    <w:rsid w:val="00494535"/>
    <w:rsid w:val="004A0F92"/>
    <w:rsid w:val="004A35FE"/>
    <w:rsid w:val="004A3E2C"/>
    <w:rsid w:val="004A72DA"/>
    <w:rsid w:val="004B05F8"/>
    <w:rsid w:val="004B0C7B"/>
    <w:rsid w:val="004B4BE9"/>
    <w:rsid w:val="004B6100"/>
    <w:rsid w:val="004B7279"/>
    <w:rsid w:val="004C09AC"/>
    <w:rsid w:val="004C0D40"/>
    <w:rsid w:val="004C47C4"/>
    <w:rsid w:val="004C5DA5"/>
    <w:rsid w:val="004C6883"/>
    <w:rsid w:val="004D0304"/>
    <w:rsid w:val="004D1FA6"/>
    <w:rsid w:val="004D3ED2"/>
    <w:rsid w:val="004E04B3"/>
    <w:rsid w:val="004E1144"/>
    <w:rsid w:val="004E4717"/>
    <w:rsid w:val="004F5C8E"/>
    <w:rsid w:val="004F61DD"/>
    <w:rsid w:val="004F7350"/>
    <w:rsid w:val="005003CC"/>
    <w:rsid w:val="00501D4C"/>
    <w:rsid w:val="00501FF7"/>
    <w:rsid w:val="00504F25"/>
    <w:rsid w:val="005051DE"/>
    <w:rsid w:val="00510AA0"/>
    <w:rsid w:val="0051176D"/>
    <w:rsid w:val="005117F6"/>
    <w:rsid w:val="0051420C"/>
    <w:rsid w:val="00515F40"/>
    <w:rsid w:val="0051781D"/>
    <w:rsid w:val="00520980"/>
    <w:rsid w:val="00522E93"/>
    <w:rsid w:val="00523D29"/>
    <w:rsid w:val="00524AFE"/>
    <w:rsid w:val="005252AB"/>
    <w:rsid w:val="005268C7"/>
    <w:rsid w:val="005328AB"/>
    <w:rsid w:val="00534C75"/>
    <w:rsid w:val="0053653E"/>
    <w:rsid w:val="005367B9"/>
    <w:rsid w:val="00537379"/>
    <w:rsid w:val="00537B82"/>
    <w:rsid w:val="00541832"/>
    <w:rsid w:val="00542DCE"/>
    <w:rsid w:val="00543747"/>
    <w:rsid w:val="005452C8"/>
    <w:rsid w:val="005464DD"/>
    <w:rsid w:val="00550B8A"/>
    <w:rsid w:val="005521E4"/>
    <w:rsid w:val="00552FC6"/>
    <w:rsid w:val="00553EA1"/>
    <w:rsid w:val="00554B56"/>
    <w:rsid w:val="00557300"/>
    <w:rsid w:val="005601EE"/>
    <w:rsid w:val="00561AD8"/>
    <w:rsid w:val="00562A2B"/>
    <w:rsid w:val="00562F86"/>
    <w:rsid w:val="005649F6"/>
    <w:rsid w:val="00564E43"/>
    <w:rsid w:val="00566DDD"/>
    <w:rsid w:val="00570D2D"/>
    <w:rsid w:val="00572579"/>
    <w:rsid w:val="00572E6D"/>
    <w:rsid w:val="00573FAB"/>
    <w:rsid w:val="00574A58"/>
    <w:rsid w:val="00575C0E"/>
    <w:rsid w:val="00581F16"/>
    <w:rsid w:val="00583D06"/>
    <w:rsid w:val="00585FED"/>
    <w:rsid w:val="00586BB9"/>
    <w:rsid w:val="00590195"/>
    <w:rsid w:val="00592D7C"/>
    <w:rsid w:val="005944AE"/>
    <w:rsid w:val="005959F1"/>
    <w:rsid w:val="00596678"/>
    <w:rsid w:val="005A0532"/>
    <w:rsid w:val="005A1D73"/>
    <w:rsid w:val="005A272C"/>
    <w:rsid w:val="005A3202"/>
    <w:rsid w:val="005A334B"/>
    <w:rsid w:val="005A7F1D"/>
    <w:rsid w:val="005B0194"/>
    <w:rsid w:val="005C1316"/>
    <w:rsid w:val="005C13A3"/>
    <w:rsid w:val="005C2E38"/>
    <w:rsid w:val="005C38D9"/>
    <w:rsid w:val="005C3DDC"/>
    <w:rsid w:val="005C463C"/>
    <w:rsid w:val="005E0EA3"/>
    <w:rsid w:val="005E1AA3"/>
    <w:rsid w:val="005E68A9"/>
    <w:rsid w:val="005E74FF"/>
    <w:rsid w:val="005E76F5"/>
    <w:rsid w:val="005F17E1"/>
    <w:rsid w:val="005F19BC"/>
    <w:rsid w:val="005F4128"/>
    <w:rsid w:val="005F5537"/>
    <w:rsid w:val="005F5B39"/>
    <w:rsid w:val="00603BFC"/>
    <w:rsid w:val="00613AE4"/>
    <w:rsid w:val="00616F08"/>
    <w:rsid w:val="0062012B"/>
    <w:rsid w:val="00621DC3"/>
    <w:rsid w:val="00621EDD"/>
    <w:rsid w:val="006236B1"/>
    <w:rsid w:val="00625AF8"/>
    <w:rsid w:val="00626985"/>
    <w:rsid w:val="00630003"/>
    <w:rsid w:val="00635D9F"/>
    <w:rsid w:val="00636A61"/>
    <w:rsid w:val="0063790F"/>
    <w:rsid w:val="00637912"/>
    <w:rsid w:val="0064008B"/>
    <w:rsid w:val="00644DA4"/>
    <w:rsid w:val="00650DAC"/>
    <w:rsid w:val="0065209B"/>
    <w:rsid w:val="00661727"/>
    <w:rsid w:val="00662A04"/>
    <w:rsid w:val="00667172"/>
    <w:rsid w:val="00670B1B"/>
    <w:rsid w:val="006715AA"/>
    <w:rsid w:val="00672122"/>
    <w:rsid w:val="006721A7"/>
    <w:rsid w:val="006742FB"/>
    <w:rsid w:val="00674F60"/>
    <w:rsid w:val="00675972"/>
    <w:rsid w:val="00676842"/>
    <w:rsid w:val="00686305"/>
    <w:rsid w:val="006874CC"/>
    <w:rsid w:val="00687FF9"/>
    <w:rsid w:val="00692EBD"/>
    <w:rsid w:val="00693BE2"/>
    <w:rsid w:val="006965EC"/>
    <w:rsid w:val="00696750"/>
    <w:rsid w:val="006A00B3"/>
    <w:rsid w:val="006A0397"/>
    <w:rsid w:val="006A2255"/>
    <w:rsid w:val="006A255A"/>
    <w:rsid w:val="006A3491"/>
    <w:rsid w:val="006A643E"/>
    <w:rsid w:val="006A6E18"/>
    <w:rsid w:val="006A7127"/>
    <w:rsid w:val="006B0AE1"/>
    <w:rsid w:val="006B1CC4"/>
    <w:rsid w:val="006B53AA"/>
    <w:rsid w:val="006C2740"/>
    <w:rsid w:val="006D289F"/>
    <w:rsid w:val="006D751D"/>
    <w:rsid w:val="006D7622"/>
    <w:rsid w:val="006E0973"/>
    <w:rsid w:val="006E09DA"/>
    <w:rsid w:val="006E1F4F"/>
    <w:rsid w:val="006F5C49"/>
    <w:rsid w:val="006F5E76"/>
    <w:rsid w:val="006F7119"/>
    <w:rsid w:val="006F7E1F"/>
    <w:rsid w:val="0070160F"/>
    <w:rsid w:val="00702ACB"/>
    <w:rsid w:val="00702EC7"/>
    <w:rsid w:val="00703F98"/>
    <w:rsid w:val="0070721A"/>
    <w:rsid w:val="00707E3A"/>
    <w:rsid w:val="007111DC"/>
    <w:rsid w:val="00713416"/>
    <w:rsid w:val="00715B14"/>
    <w:rsid w:val="00716EE5"/>
    <w:rsid w:val="007213F5"/>
    <w:rsid w:val="00722459"/>
    <w:rsid w:val="00726155"/>
    <w:rsid w:val="00735580"/>
    <w:rsid w:val="00736249"/>
    <w:rsid w:val="00736FFD"/>
    <w:rsid w:val="00737CAC"/>
    <w:rsid w:val="00741E40"/>
    <w:rsid w:val="007442F1"/>
    <w:rsid w:val="007459EF"/>
    <w:rsid w:val="00746A03"/>
    <w:rsid w:val="007631CB"/>
    <w:rsid w:val="007645D1"/>
    <w:rsid w:val="0076520F"/>
    <w:rsid w:val="007677DE"/>
    <w:rsid w:val="00771038"/>
    <w:rsid w:val="00774A2B"/>
    <w:rsid w:val="0078041C"/>
    <w:rsid w:val="0078430E"/>
    <w:rsid w:val="00786DAC"/>
    <w:rsid w:val="0079211F"/>
    <w:rsid w:val="00792DC9"/>
    <w:rsid w:val="007A0C10"/>
    <w:rsid w:val="007A6CE0"/>
    <w:rsid w:val="007B12B6"/>
    <w:rsid w:val="007B4E19"/>
    <w:rsid w:val="007B5BFB"/>
    <w:rsid w:val="007B65B0"/>
    <w:rsid w:val="007C085A"/>
    <w:rsid w:val="007C2CFE"/>
    <w:rsid w:val="007C4129"/>
    <w:rsid w:val="007C50C2"/>
    <w:rsid w:val="007C5288"/>
    <w:rsid w:val="007C55E6"/>
    <w:rsid w:val="007C57E2"/>
    <w:rsid w:val="007C5814"/>
    <w:rsid w:val="007C6BED"/>
    <w:rsid w:val="007D0F6A"/>
    <w:rsid w:val="007D2013"/>
    <w:rsid w:val="007D3BC0"/>
    <w:rsid w:val="007D4B07"/>
    <w:rsid w:val="007D6635"/>
    <w:rsid w:val="007E3F69"/>
    <w:rsid w:val="007E4E23"/>
    <w:rsid w:val="007E4F71"/>
    <w:rsid w:val="007E6EE4"/>
    <w:rsid w:val="007E74CC"/>
    <w:rsid w:val="007F01D4"/>
    <w:rsid w:val="007F49A7"/>
    <w:rsid w:val="007F4C2F"/>
    <w:rsid w:val="00801AC5"/>
    <w:rsid w:val="008024C5"/>
    <w:rsid w:val="00804D3C"/>
    <w:rsid w:val="0080534D"/>
    <w:rsid w:val="0080745C"/>
    <w:rsid w:val="0080794A"/>
    <w:rsid w:val="008150D5"/>
    <w:rsid w:val="00815EB3"/>
    <w:rsid w:val="008178E3"/>
    <w:rsid w:val="0082168D"/>
    <w:rsid w:val="00822B5F"/>
    <w:rsid w:val="00830ECB"/>
    <w:rsid w:val="00834160"/>
    <w:rsid w:val="0083517C"/>
    <w:rsid w:val="0084045F"/>
    <w:rsid w:val="00845053"/>
    <w:rsid w:val="0084598F"/>
    <w:rsid w:val="0085101E"/>
    <w:rsid w:val="00853C03"/>
    <w:rsid w:val="00854268"/>
    <w:rsid w:val="00854ADA"/>
    <w:rsid w:val="00857414"/>
    <w:rsid w:val="00860ECB"/>
    <w:rsid w:val="0087266A"/>
    <w:rsid w:val="008738E6"/>
    <w:rsid w:val="00875A5B"/>
    <w:rsid w:val="00880D7D"/>
    <w:rsid w:val="00885278"/>
    <w:rsid w:val="00885817"/>
    <w:rsid w:val="00886455"/>
    <w:rsid w:val="00890447"/>
    <w:rsid w:val="008906BA"/>
    <w:rsid w:val="00892067"/>
    <w:rsid w:val="0089327D"/>
    <w:rsid w:val="008940D6"/>
    <w:rsid w:val="0089450C"/>
    <w:rsid w:val="00894C4F"/>
    <w:rsid w:val="00894D6C"/>
    <w:rsid w:val="008A346D"/>
    <w:rsid w:val="008A5D81"/>
    <w:rsid w:val="008A5F0E"/>
    <w:rsid w:val="008B6D76"/>
    <w:rsid w:val="008C0794"/>
    <w:rsid w:val="008C189C"/>
    <w:rsid w:val="008C2BED"/>
    <w:rsid w:val="008C3E55"/>
    <w:rsid w:val="008D0169"/>
    <w:rsid w:val="008D33EF"/>
    <w:rsid w:val="008D4A08"/>
    <w:rsid w:val="008D65E0"/>
    <w:rsid w:val="008D77EF"/>
    <w:rsid w:val="008E0422"/>
    <w:rsid w:val="008E1283"/>
    <w:rsid w:val="008E3342"/>
    <w:rsid w:val="008E4D6F"/>
    <w:rsid w:val="008E5333"/>
    <w:rsid w:val="008E6F40"/>
    <w:rsid w:val="008F1DCA"/>
    <w:rsid w:val="008F3314"/>
    <w:rsid w:val="008F491C"/>
    <w:rsid w:val="008F4AEB"/>
    <w:rsid w:val="008F69BF"/>
    <w:rsid w:val="00904A60"/>
    <w:rsid w:val="00910B61"/>
    <w:rsid w:val="00911D0E"/>
    <w:rsid w:val="009136D7"/>
    <w:rsid w:val="009164C8"/>
    <w:rsid w:val="00917EAD"/>
    <w:rsid w:val="00922CF8"/>
    <w:rsid w:val="00922F9F"/>
    <w:rsid w:val="009237F5"/>
    <w:rsid w:val="00924B2A"/>
    <w:rsid w:val="00926123"/>
    <w:rsid w:val="009270B6"/>
    <w:rsid w:val="00932219"/>
    <w:rsid w:val="0093410E"/>
    <w:rsid w:val="0093771A"/>
    <w:rsid w:val="00940670"/>
    <w:rsid w:val="00942D59"/>
    <w:rsid w:val="009434EB"/>
    <w:rsid w:val="00943F34"/>
    <w:rsid w:val="00945F79"/>
    <w:rsid w:val="009471CC"/>
    <w:rsid w:val="00950AA9"/>
    <w:rsid w:val="009533A7"/>
    <w:rsid w:val="00955E5D"/>
    <w:rsid w:val="00960C4E"/>
    <w:rsid w:val="009644D4"/>
    <w:rsid w:val="00964679"/>
    <w:rsid w:val="009651C2"/>
    <w:rsid w:val="009667F9"/>
    <w:rsid w:val="00984DFC"/>
    <w:rsid w:val="0098666A"/>
    <w:rsid w:val="00987ADF"/>
    <w:rsid w:val="00991637"/>
    <w:rsid w:val="00992877"/>
    <w:rsid w:val="00994102"/>
    <w:rsid w:val="00995601"/>
    <w:rsid w:val="009A27B9"/>
    <w:rsid w:val="009A4A2B"/>
    <w:rsid w:val="009A4F7A"/>
    <w:rsid w:val="009A7733"/>
    <w:rsid w:val="009B04E6"/>
    <w:rsid w:val="009B2915"/>
    <w:rsid w:val="009B2A3E"/>
    <w:rsid w:val="009C06B3"/>
    <w:rsid w:val="009C62B9"/>
    <w:rsid w:val="009C698D"/>
    <w:rsid w:val="009C7C3D"/>
    <w:rsid w:val="009D00A8"/>
    <w:rsid w:val="009D4CA6"/>
    <w:rsid w:val="009E2162"/>
    <w:rsid w:val="009E5BA3"/>
    <w:rsid w:val="009E60EA"/>
    <w:rsid w:val="009E6EEE"/>
    <w:rsid w:val="009F3DB7"/>
    <w:rsid w:val="00A00BAD"/>
    <w:rsid w:val="00A0136D"/>
    <w:rsid w:val="00A02446"/>
    <w:rsid w:val="00A0344C"/>
    <w:rsid w:val="00A04943"/>
    <w:rsid w:val="00A05680"/>
    <w:rsid w:val="00A063F8"/>
    <w:rsid w:val="00A10B8F"/>
    <w:rsid w:val="00A119E3"/>
    <w:rsid w:val="00A1333B"/>
    <w:rsid w:val="00A16EDD"/>
    <w:rsid w:val="00A17828"/>
    <w:rsid w:val="00A25A76"/>
    <w:rsid w:val="00A25AF4"/>
    <w:rsid w:val="00A27E61"/>
    <w:rsid w:val="00A36E0D"/>
    <w:rsid w:val="00A401C7"/>
    <w:rsid w:val="00A40A4F"/>
    <w:rsid w:val="00A4442A"/>
    <w:rsid w:val="00A474E3"/>
    <w:rsid w:val="00A52C5C"/>
    <w:rsid w:val="00A52E6C"/>
    <w:rsid w:val="00A53D3B"/>
    <w:rsid w:val="00A557FD"/>
    <w:rsid w:val="00A55C07"/>
    <w:rsid w:val="00A60D8D"/>
    <w:rsid w:val="00A62E3E"/>
    <w:rsid w:val="00A641C2"/>
    <w:rsid w:val="00A6454B"/>
    <w:rsid w:val="00A65A69"/>
    <w:rsid w:val="00A70EA8"/>
    <w:rsid w:val="00A72816"/>
    <w:rsid w:val="00A73975"/>
    <w:rsid w:val="00A8063A"/>
    <w:rsid w:val="00A82011"/>
    <w:rsid w:val="00A848E8"/>
    <w:rsid w:val="00A86597"/>
    <w:rsid w:val="00A86CF3"/>
    <w:rsid w:val="00A8784C"/>
    <w:rsid w:val="00A907F8"/>
    <w:rsid w:val="00A915E6"/>
    <w:rsid w:val="00A95D14"/>
    <w:rsid w:val="00A9657D"/>
    <w:rsid w:val="00AA0A6D"/>
    <w:rsid w:val="00AA2D7C"/>
    <w:rsid w:val="00AA3017"/>
    <w:rsid w:val="00AA4A89"/>
    <w:rsid w:val="00AA5DED"/>
    <w:rsid w:val="00AA5ED9"/>
    <w:rsid w:val="00AA7E93"/>
    <w:rsid w:val="00AB4F8C"/>
    <w:rsid w:val="00AB5DB5"/>
    <w:rsid w:val="00AC7582"/>
    <w:rsid w:val="00AD52CB"/>
    <w:rsid w:val="00AD6476"/>
    <w:rsid w:val="00AE23B4"/>
    <w:rsid w:val="00AE3AA0"/>
    <w:rsid w:val="00AE4E54"/>
    <w:rsid w:val="00AE59C0"/>
    <w:rsid w:val="00AE6A7D"/>
    <w:rsid w:val="00AF0CCB"/>
    <w:rsid w:val="00AF221B"/>
    <w:rsid w:val="00AF2D45"/>
    <w:rsid w:val="00AF3334"/>
    <w:rsid w:val="00B0091E"/>
    <w:rsid w:val="00B03BD3"/>
    <w:rsid w:val="00B04D2A"/>
    <w:rsid w:val="00B056BA"/>
    <w:rsid w:val="00B0693C"/>
    <w:rsid w:val="00B07E64"/>
    <w:rsid w:val="00B07FC9"/>
    <w:rsid w:val="00B1329F"/>
    <w:rsid w:val="00B1533C"/>
    <w:rsid w:val="00B15A2E"/>
    <w:rsid w:val="00B24556"/>
    <w:rsid w:val="00B24DA5"/>
    <w:rsid w:val="00B26C89"/>
    <w:rsid w:val="00B32C93"/>
    <w:rsid w:val="00B34FF8"/>
    <w:rsid w:val="00B37BF8"/>
    <w:rsid w:val="00B412F6"/>
    <w:rsid w:val="00B4160F"/>
    <w:rsid w:val="00B42641"/>
    <w:rsid w:val="00B445E5"/>
    <w:rsid w:val="00B502A6"/>
    <w:rsid w:val="00B523A0"/>
    <w:rsid w:val="00B57688"/>
    <w:rsid w:val="00B60B63"/>
    <w:rsid w:val="00B61436"/>
    <w:rsid w:val="00B61E47"/>
    <w:rsid w:val="00B67D31"/>
    <w:rsid w:val="00B702E4"/>
    <w:rsid w:val="00B70D63"/>
    <w:rsid w:val="00B75AC9"/>
    <w:rsid w:val="00B76C2F"/>
    <w:rsid w:val="00B76CF4"/>
    <w:rsid w:val="00B9197D"/>
    <w:rsid w:val="00BA004B"/>
    <w:rsid w:val="00BA09B4"/>
    <w:rsid w:val="00BA3C65"/>
    <w:rsid w:val="00BA56D8"/>
    <w:rsid w:val="00BA57AE"/>
    <w:rsid w:val="00BA5B27"/>
    <w:rsid w:val="00BA7766"/>
    <w:rsid w:val="00BB0A35"/>
    <w:rsid w:val="00BB7222"/>
    <w:rsid w:val="00BB7875"/>
    <w:rsid w:val="00BC358F"/>
    <w:rsid w:val="00BD050A"/>
    <w:rsid w:val="00BD2B84"/>
    <w:rsid w:val="00BD634C"/>
    <w:rsid w:val="00BE287E"/>
    <w:rsid w:val="00BE3823"/>
    <w:rsid w:val="00BE592B"/>
    <w:rsid w:val="00BF585F"/>
    <w:rsid w:val="00BF7147"/>
    <w:rsid w:val="00BF7971"/>
    <w:rsid w:val="00BF7EE5"/>
    <w:rsid w:val="00C0244A"/>
    <w:rsid w:val="00C14819"/>
    <w:rsid w:val="00C154C1"/>
    <w:rsid w:val="00C16FDE"/>
    <w:rsid w:val="00C219EE"/>
    <w:rsid w:val="00C23534"/>
    <w:rsid w:val="00C24810"/>
    <w:rsid w:val="00C30ED4"/>
    <w:rsid w:val="00C337E8"/>
    <w:rsid w:val="00C357F8"/>
    <w:rsid w:val="00C36873"/>
    <w:rsid w:val="00C40377"/>
    <w:rsid w:val="00C439A8"/>
    <w:rsid w:val="00C513DC"/>
    <w:rsid w:val="00C56344"/>
    <w:rsid w:val="00C56544"/>
    <w:rsid w:val="00C56B3F"/>
    <w:rsid w:val="00C64FC9"/>
    <w:rsid w:val="00C70E08"/>
    <w:rsid w:val="00C71CB6"/>
    <w:rsid w:val="00C82FCA"/>
    <w:rsid w:val="00C8363A"/>
    <w:rsid w:val="00C83CA6"/>
    <w:rsid w:val="00C8497D"/>
    <w:rsid w:val="00C8708E"/>
    <w:rsid w:val="00C90F1C"/>
    <w:rsid w:val="00C92DA0"/>
    <w:rsid w:val="00C939A5"/>
    <w:rsid w:val="00C95F03"/>
    <w:rsid w:val="00C9639E"/>
    <w:rsid w:val="00C97829"/>
    <w:rsid w:val="00CA15B7"/>
    <w:rsid w:val="00CA20ED"/>
    <w:rsid w:val="00CA4AA2"/>
    <w:rsid w:val="00CA71DA"/>
    <w:rsid w:val="00CA7F99"/>
    <w:rsid w:val="00CB002C"/>
    <w:rsid w:val="00CB0760"/>
    <w:rsid w:val="00CB1EAB"/>
    <w:rsid w:val="00CB2C7B"/>
    <w:rsid w:val="00CB380D"/>
    <w:rsid w:val="00CB7DB4"/>
    <w:rsid w:val="00CC17FA"/>
    <w:rsid w:val="00CC2D99"/>
    <w:rsid w:val="00CC424A"/>
    <w:rsid w:val="00CC74DD"/>
    <w:rsid w:val="00CD0172"/>
    <w:rsid w:val="00CD2313"/>
    <w:rsid w:val="00CD6719"/>
    <w:rsid w:val="00CE0DA4"/>
    <w:rsid w:val="00CE1940"/>
    <w:rsid w:val="00CE20BB"/>
    <w:rsid w:val="00CF01B2"/>
    <w:rsid w:val="00CF0948"/>
    <w:rsid w:val="00CF14EF"/>
    <w:rsid w:val="00CF4711"/>
    <w:rsid w:val="00CF68DA"/>
    <w:rsid w:val="00CF76BF"/>
    <w:rsid w:val="00D015D3"/>
    <w:rsid w:val="00D02B4A"/>
    <w:rsid w:val="00D046BF"/>
    <w:rsid w:val="00D05BDD"/>
    <w:rsid w:val="00D06661"/>
    <w:rsid w:val="00D1403B"/>
    <w:rsid w:val="00D14AEE"/>
    <w:rsid w:val="00D173BA"/>
    <w:rsid w:val="00D26D27"/>
    <w:rsid w:val="00D31D00"/>
    <w:rsid w:val="00D37267"/>
    <w:rsid w:val="00D41F6C"/>
    <w:rsid w:val="00D45669"/>
    <w:rsid w:val="00D45F14"/>
    <w:rsid w:val="00D477D2"/>
    <w:rsid w:val="00D52006"/>
    <w:rsid w:val="00D52293"/>
    <w:rsid w:val="00D52C95"/>
    <w:rsid w:val="00D5595C"/>
    <w:rsid w:val="00D60531"/>
    <w:rsid w:val="00D60D90"/>
    <w:rsid w:val="00D62CE2"/>
    <w:rsid w:val="00D62FDF"/>
    <w:rsid w:val="00D63129"/>
    <w:rsid w:val="00D63441"/>
    <w:rsid w:val="00D6357C"/>
    <w:rsid w:val="00D638ED"/>
    <w:rsid w:val="00D64F1F"/>
    <w:rsid w:val="00D67D37"/>
    <w:rsid w:val="00D701F5"/>
    <w:rsid w:val="00D72114"/>
    <w:rsid w:val="00D771DB"/>
    <w:rsid w:val="00D772E6"/>
    <w:rsid w:val="00D81F44"/>
    <w:rsid w:val="00D832F8"/>
    <w:rsid w:val="00D853F1"/>
    <w:rsid w:val="00D868F7"/>
    <w:rsid w:val="00D87657"/>
    <w:rsid w:val="00D8779F"/>
    <w:rsid w:val="00D9186D"/>
    <w:rsid w:val="00D91DAC"/>
    <w:rsid w:val="00D95DDA"/>
    <w:rsid w:val="00D9624F"/>
    <w:rsid w:val="00DA0B00"/>
    <w:rsid w:val="00DA17B5"/>
    <w:rsid w:val="00DA40B9"/>
    <w:rsid w:val="00DA514E"/>
    <w:rsid w:val="00DA79CB"/>
    <w:rsid w:val="00DB0FF7"/>
    <w:rsid w:val="00DB196E"/>
    <w:rsid w:val="00DB2ABB"/>
    <w:rsid w:val="00DB59C7"/>
    <w:rsid w:val="00DB611D"/>
    <w:rsid w:val="00DC02AF"/>
    <w:rsid w:val="00DC0E80"/>
    <w:rsid w:val="00DC1626"/>
    <w:rsid w:val="00DC34F7"/>
    <w:rsid w:val="00DC38A5"/>
    <w:rsid w:val="00DC47E8"/>
    <w:rsid w:val="00DC5075"/>
    <w:rsid w:val="00DC55DD"/>
    <w:rsid w:val="00DC571C"/>
    <w:rsid w:val="00DC5C04"/>
    <w:rsid w:val="00DC6E24"/>
    <w:rsid w:val="00DD0535"/>
    <w:rsid w:val="00DD4BE3"/>
    <w:rsid w:val="00DD7806"/>
    <w:rsid w:val="00DD7C2B"/>
    <w:rsid w:val="00DF5E29"/>
    <w:rsid w:val="00E020D3"/>
    <w:rsid w:val="00E026D3"/>
    <w:rsid w:val="00E02F37"/>
    <w:rsid w:val="00E12B87"/>
    <w:rsid w:val="00E140FD"/>
    <w:rsid w:val="00E177C7"/>
    <w:rsid w:val="00E21093"/>
    <w:rsid w:val="00E23D6E"/>
    <w:rsid w:val="00E242A0"/>
    <w:rsid w:val="00E30342"/>
    <w:rsid w:val="00E328B6"/>
    <w:rsid w:val="00E3536E"/>
    <w:rsid w:val="00E37EF7"/>
    <w:rsid w:val="00E447BA"/>
    <w:rsid w:val="00E4597F"/>
    <w:rsid w:val="00E45D67"/>
    <w:rsid w:val="00E50643"/>
    <w:rsid w:val="00E5339A"/>
    <w:rsid w:val="00E5375D"/>
    <w:rsid w:val="00E558A8"/>
    <w:rsid w:val="00E601D3"/>
    <w:rsid w:val="00E60C38"/>
    <w:rsid w:val="00E65835"/>
    <w:rsid w:val="00E7178F"/>
    <w:rsid w:val="00E73024"/>
    <w:rsid w:val="00E75CC4"/>
    <w:rsid w:val="00E77F90"/>
    <w:rsid w:val="00E80504"/>
    <w:rsid w:val="00E81409"/>
    <w:rsid w:val="00E83719"/>
    <w:rsid w:val="00E871C0"/>
    <w:rsid w:val="00E93278"/>
    <w:rsid w:val="00E94AFF"/>
    <w:rsid w:val="00E9526F"/>
    <w:rsid w:val="00E974D1"/>
    <w:rsid w:val="00EA0538"/>
    <w:rsid w:val="00EA0E82"/>
    <w:rsid w:val="00EA205E"/>
    <w:rsid w:val="00EA20B1"/>
    <w:rsid w:val="00EA22DC"/>
    <w:rsid w:val="00EA23C7"/>
    <w:rsid w:val="00EA3959"/>
    <w:rsid w:val="00EA4337"/>
    <w:rsid w:val="00EA74B5"/>
    <w:rsid w:val="00EB1545"/>
    <w:rsid w:val="00EB229A"/>
    <w:rsid w:val="00EB3799"/>
    <w:rsid w:val="00EB3C42"/>
    <w:rsid w:val="00EB41B2"/>
    <w:rsid w:val="00EB4699"/>
    <w:rsid w:val="00EB4E2F"/>
    <w:rsid w:val="00EB53BB"/>
    <w:rsid w:val="00EB6759"/>
    <w:rsid w:val="00EB723E"/>
    <w:rsid w:val="00EC01AE"/>
    <w:rsid w:val="00EC1593"/>
    <w:rsid w:val="00EC2A2D"/>
    <w:rsid w:val="00EC4E61"/>
    <w:rsid w:val="00ED1A96"/>
    <w:rsid w:val="00ED2067"/>
    <w:rsid w:val="00ED2190"/>
    <w:rsid w:val="00ED3C9B"/>
    <w:rsid w:val="00ED3E96"/>
    <w:rsid w:val="00ED552E"/>
    <w:rsid w:val="00EE0E76"/>
    <w:rsid w:val="00EE2F72"/>
    <w:rsid w:val="00EE67E2"/>
    <w:rsid w:val="00EF1362"/>
    <w:rsid w:val="00EF7A8B"/>
    <w:rsid w:val="00F01A80"/>
    <w:rsid w:val="00F01CA6"/>
    <w:rsid w:val="00F058A4"/>
    <w:rsid w:val="00F07E37"/>
    <w:rsid w:val="00F07EE3"/>
    <w:rsid w:val="00F10DFB"/>
    <w:rsid w:val="00F121BB"/>
    <w:rsid w:val="00F12F81"/>
    <w:rsid w:val="00F1560D"/>
    <w:rsid w:val="00F169EF"/>
    <w:rsid w:val="00F20C32"/>
    <w:rsid w:val="00F2395C"/>
    <w:rsid w:val="00F30F66"/>
    <w:rsid w:val="00F313D9"/>
    <w:rsid w:val="00F40983"/>
    <w:rsid w:val="00F418EB"/>
    <w:rsid w:val="00F42E5E"/>
    <w:rsid w:val="00F42FBF"/>
    <w:rsid w:val="00F43567"/>
    <w:rsid w:val="00F45B87"/>
    <w:rsid w:val="00F529D8"/>
    <w:rsid w:val="00F6382D"/>
    <w:rsid w:val="00F71FFD"/>
    <w:rsid w:val="00F73520"/>
    <w:rsid w:val="00F809CF"/>
    <w:rsid w:val="00F81875"/>
    <w:rsid w:val="00F8229B"/>
    <w:rsid w:val="00F84FE7"/>
    <w:rsid w:val="00F85096"/>
    <w:rsid w:val="00F862B0"/>
    <w:rsid w:val="00F90553"/>
    <w:rsid w:val="00F9227A"/>
    <w:rsid w:val="00F93F92"/>
    <w:rsid w:val="00F946EE"/>
    <w:rsid w:val="00F96B61"/>
    <w:rsid w:val="00FA1F7D"/>
    <w:rsid w:val="00FA2549"/>
    <w:rsid w:val="00FA4942"/>
    <w:rsid w:val="00FA4998"/>
    <w:rsid w:val="00FA6A38"/>
    <w:rsid w:val="00FB1D96"/>
    <w:rsid w:val="00FB3200"/>
    <w:rsid w:val="00FB4E6B"/>
    <w:rsid w:val="00FC2335"/>
    <w:rsid w:val="00FC2C4A"/>
    <w:rsid w:val="00FC2E79"/>
    <w:rsid w:val="00FC3616"/>
    <w:rsid w:val="00FC4927"/>
    <w:rsid w:val="00FC57CC"/>
    <w:rsid w:val="00FC6197"/>
    <w:rsid w:val="00FC6EC3"/>
    <w:rsid w:val="00FD0500"/>
    <w:rsid w:val="00FD4675"/>
    <w:rsid w:val="00FE5CD1"/>
    <w:rsid w:val="00FF5E7F"/>
    <w:rsid w:val="00FF6869"/>
    <w:rsid w:val="00FF7190"/>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14:docId w14:val="51F845D4"/>
  <w15:chartTrackingRefBased/>
  <w15:docId w15:val="{AFB69AF4-8B7C-4488-8FE1-C0552657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6"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Normal Indent" w:uiPriority="0"/>
    <w:lsdException w:name="header" w:uiPriority="0"/>
    <w:lsdException w:name="footer" w:uiPriority="0"/>
    <w:lsdException w:name="caption" w:semiHidden="1" w:uiPriority="0" w:unhideWhenUsed="1" w:qFormat="1"/>
    <w:lsdException w:name="line number" w:uiPriority="0"/>
    <w:lsdException w:name="page number" w:uiPriority="0"/>
    <w:lsdException w:name="Title" w:qFormat="1"/>
    <w:lsdException w:name="Default Paragraph Font" w:uiPriority="0"/>
    <w:lsdException w:name="Subtitle" w:qFormat="1"/>
    <w:lsdException w:name="Strong" w:qFormat="1"/>
    <w:lsdException w:name="Emphasis" w:qFormat="1"/>
    <w:lsdException w:name="HTML Top of Form" w:uiPriority="0"/>
    <w:lsdException w:name="HTML Bottom of Form" w:uiPriority="0"/>
    <w:lsdException w:name="Normal Table" w:semiHidden="1" w:uiPriority="0" w:unhideWhenUsed="1"/>
    <w:lsdException w:name="No List" w:uiPriority="0"/>
    <w:lsdException w:name="Outline List 1" w:uiPriority="0"/>
    <w:lsdException w:name="Outline List 2" w:uiPriority="0"/>
    <w:lsdException w:name="Outline List 3" w:uiPriority="0"/>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 w:qFormat="1"/>
    <w:lsdException w:name="Quote" w:uiPriority="7"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 w:qFormat="1"/>
    <w:lsdException w:name="Intense Emphasis" w:uiPriority="7" w:qFormat="1"/>
    <w:lsdException w:name="Subtle Reference" w:uiPriority="7" w:qFormat="1"/>
    <w:lsdException w:name="Intense Reference" w:uiPriority="7" w:qFormat="1"/>
    <w:lsdException w:name="Book Title" w:uiPriority="7"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6"/>
    <w:qFormat/>
    <w:rsid w:val="00AA2D7C"/>
    <w:rPr>
      <w:rFonts w:ascii="Calibri" w:hAnsi="Calibri"/>
      <w:lang w:eastAsia="en-US"/>
    </w:rPr>
  </w:style>
  <w:style w:type="paragraph" w:styleId="Otsikko1">
    <w:name w:val="heading 1"/>
    <w:basedOn w:val="Normaali"/>
    <w:next w:val="Normaali"/>
    <w:uiPriority w:val="6"/>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uiPriority w:val="6"/>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uiPriority w:val="6"/>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uiPriority w:val="6"/>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uiPriority w:val="6"/>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uiPriority w:val="6"/>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uiPriority w:val="6"/>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uiPriority w:val="6"/>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uiPriority w:val="6"/>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uiPriority w:val="6"/>
    <w:rsid w:val="00B4160F"/>
    <w:pPr>
      <w:tabs>
        <w:tab w:val="center" w:pos="4819"/>
        <w:tab w:val="right" w:pos="9638"/>
      </w:tabs>
    </w:pPr>
  </w:style>
  <w:style w:type="paragraph" w:styleId="Alatunniste">
    <w:name w:val="footer"/>
    <w:basedOn w:val="Normaali"/>
    <w:uiPriority w:val="6"/>
    <w:rsid w:val="00B4160F"/>
    <w:pPr>
      <w:tabs>
        <w:tab w:val="center" w:pos="4819"/>
        <w:tab w:val="right" w:pos="9638"/>
      </w:tabs>
    </w:pPr>
  </w:style>
  <w:style w:type="paragraph" w:customStyle="1" w:styleId="akpylatunniste">
    <w:name w:val="akpylatunniste"/>
    <w:basedOn w:val="Normaali"/>
    <w:autoRedefine/>
    <w:uiPriority w:val="6"/>
    <w:rsid w:val="00AD52CB"/>
    <w:pPr>
      <w:tabs>
        <w:tab w:val="left" w:pos="1304"/>
        <w:tab w:val="left" w:pos="2608"/>
        <w:tab w:val="left" w:pos="3912"/>
        <w:tab w:val="left" w:pos="5216"/>
        <w:tab w:val="left" w:pos="6521"/>
        <w:tab w:val="left" w:pos="7825"/>
        <w:tab w:val="left" w:pos="9129"/>
      </w:tabs>
      <w:ind w:right="72"/>
    </w:pPr>
    <w:rPr>
      <w:rFonts w:ascii="Arial" w:hAnsi="Arial"/>
      <w:noProof/>
      <w:sz w:val="22"/>
      <w:szCs w:val="22"/>
    </w:rPr>
  </w:style>
  <w:style w:type="paragraph" w:customStyle="1" w:styleId="akpalatunniste">
    <w:name w:val="akpalatunniste"/>
    <w:basedOn w:val="Normaali"/>
    <w:autoRedefine/>
    <w:uiPriority w:val="6"/>
    <w:rsid w:val="00BE592B"/>
    <w:pPr>
      <w:tabs>
        <w:tab w:val="left" w:pos="1304"/>
        <w:tab w:val="left" w:pos="2608"/>
        <w:tab w:val="left" w:pos="3912"/>
        <w:tab w:val="left" w:pos="5216"/>
        <w:tab w:val="left" w:pos="6521"/>
        <w:tab w:val="left" w:pos="7825"/>
        <w:tab w:val="left" w:pos="9129"/>
      </w:tabs>
    </w:pPr>
    <w:rPr>
      <w:rFonts w:ascii="Arial" w:hAnsi="Arial"/>
      <w:sz w:val="22"/>
    </w:rPr>
  </w:style>
  <w:style w:type="paragraph" w:customStyle="1" w:styleId="akpesityslista">
    <w:name w:val="akpesityslista"/>
    <w:autoRedefine/>
    <w:uiPriority w:val="6"/>
    <w:rsid w:val="00BE592B"/>
    <w:pPr>
      <w:numPr>
        <w:numId w:val="1"/>
      </w:numPr>
      <w:tabs>
        <w:tab w:val="left" w:pos="1304"/>
        <w:tab w:val="left" w:pos="2608"/>
        <w:tab w:val="left" w:pos="3912"/>
        <w:tab w:val="left" w:pos="5216"/>
        <w:tab w:val="left" w:pos="6521"/>
        <w:tab w:val="left" w:pos="7768"/>
        <w:tab w:val="left" w:pos="9072"/>
      </w:tabs>
      <w:spacing w:before="120"/>
      <w:ind w:left="2608" w:hanging="1304"/>
    </w:pPr>
    <w:rPr>
      <w:rFonts w:ascii="Arial" w:hAnsi="Arial"/>
      <w:noProof/>
      <w:sz w:val="22"/>
      <w:lang w:val="en-GB" w:eastAsia="en-US"/>
    </w:rPr>
  </w:style>
  <w:style w:type="paragraph" w:customStyle="1" w:styleId="akpnormaali">
    <w:name w:val="akpnormaali"/>
    <w:basedOn w:val="Normaali"/>
    <w:uiPriority w:val="6"/>
    <w:rsid w:val="00BE592B"/>
    <w:pPr>
      <w:tabs>
        <w:tab w:val="left" w:pos="1304"/>
        <w:tab w:val="left" w:pos="2608"/>
        <w:tab w:val="left" w:pos="3912"/>
        <w:tab w:val="left" w:pos="5216"/>
        <w:tab w:val="left" w:pos="6521"/>
        <w:tab w:val="left" w:pos="7825"/>
        <w:tab w:val="left" w:pos="9129"/>
      </w:tabs>
      <w:ind w:left="2608"/>
    </w:pPr>
    <w:rPr>
      <w:rFonts w:ascii="Arial" w:hAnsi="Arial"/>
      <w:sz w:val="22"/>
    </w:rPr>
  </w:style>
  <w:style w:type="paragraph" w:customStyle="1" w:styleId="akppoytakirja">
    <w:name w:val="akppoytakirja"/>
    <w:uiPriority w:val="6"/>
    <w:rsid w:val="00BE592B"/>
    <w:pPr>
      <w:numPr>
        <w:numId w:val="2"/>
      </w:numPr>
      <w:tabs>
        <w:tab w:val="left" w:pos="1304"/>
        <w:tab w:val="left" w:pos="2608"/>
        <w:tab w:val="left" w:pos="3912"/>
        <w:tab w:val="left" w:pos="5216"/>
        <w:tab w:val="left" w:pos="6521"/>
        <w:tab w:val="left" w:pos="7825"/>
      </w:tabs>
      <w:spacing w:before="120"/>
      <w:ind w:left="340" w:hanging="340"/>
    </w:pPr>
    <w:rPr>
      <w:rFonts w:ascii="Arial" w:hAnsi="Arial"/>
      <w:noProof/>
      <w:sz w:val="22"/>
      <w:lang w:val="en-GB" w:eastAsia="en-US"/>
    </w:rPr>
  </w:style>
  <w:style w:type="character" w:styleId="Sivunumero">
    <w:name w:val="page number"/>
    <w:basedOn w:val="Kappaleenoletusfontti"/>
    <w:uiPriority w:val="6"/>
  </w:style>
  <w:style w:type="character" w:styleId="Rivinumero">
    <w:name w:val="line number"/>
    <w:basedOn w:val="Kappaleenoletusfontti"/>
    <w:uiPriority w:val="6"/>
  </w:style>
  <w:style w:type="paragraph" w:customStyle="1" w:styleId="akpallekirjoittaja1">
    <w:name w:val="akpallekirjoittaja1"/>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uiPriority w:val="6"/>
    <w:rsid w:val="00BE592B"/>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uiPriority w:val="6"/>
    <w:rsid w:val="0019220C"/>
    <w:pPr>
      <w:spacing w:after="600" w:line="259" w:lineRule="auto"/>
    </w:pPr>
    <w:rPr>
      <w:rFonts w:ascii="Arial" w:hAnsi="Arial"/>
      <w:b/>
      <w:noProof/>
      <w:color w:val="000000"/>
      <w:sz w:val="32"/>
      <w:lang w:val="en-GB" w:eastAsia="en-US"/>
    </w:rPr>
  </w:style>
  <w:style w:type="paragraph" w:customStyle="1" w:styleId="akpperus">
    <w:name w:val="akpperus"/>
    <w:uiPriority w:val="6"/>
    <w:rsid w:val="00BE592B"/>
    <w:pPr>
      <w:tabs>
        <w:tab w:val="left" w:pos="1276"/>
        <w:tab w:val="left" w:pos="2552"/>
        <w:tab w:val="left" w:pos="3969"/>
        <w:tab w:val="left" w:pos="5245"/>
        <w:tab w:val="left" w:pos="6521"/>
        <w:tab w:val="left" w:pos="7797"/>
        <w:tab w:val="left" w:pos="9072"/>
      </w:tabs>
    </w:pPr>
    <w:rPr>
      <w:rFonts w:ascii="Arial" w:hAnsi="Arial"/>
      <w:sz w:val="22"/>
      <w:lang w:eastAsia="en-US"/>
    </w:rPr>
  </w:style>
  <w:style w:type="paragraph" w:customStyle="1" w:styleId="akpnimike1">
    <w:name w:val="akpnimike1"/>
    <w:basedOn w:val="akpperus"/>
    <w:autoRedefine/>
    <w:uiPriority w:val="6"/>
    <w:rsid w:val="00BE592B"/>
  </w:style>
  <w:style w:type="paragraph" w:customStyle="1" w:styleId="akpnimike2">
    <w:name w:val="akpnimike2"/>
    <w:basedOn w:val="akpperus"/>
    <w:autoRedefine/>
    <w:uiPriority w:val="6"/>
    <w:rsid w:val="00BE592B"/>
  </w:style>
  <w:style w:type="paragraph" w:customStyle="1" w:styleId="akpviite">
    <w:name w:val="akpviite"/>
    <w:next w:val="akpperus"/>
    <w:uiPriority w:val="6"/>
    <w:rsid w:val="00BE592B"/>
    <w:rPr>
      <w:rFonts w:ascii="Arial" w:hAnsi="Arial"/>
      <w:noProof/>
      <w:color w:val="000000"/>
      <w:sz w:val="22"/>
      <w:lang w:val="en-GB" w:eastAsia="en-US"/>
    </w:rPr>
  </w:style>
  <w:style w:type="paragraph" w:customStyle="1" w:styleId="akptiedostopolku">
    <w:name w:val="akptiedostopolku"/>
    <w:uiPriority w:val="6"/>
    <w:rsid w:val="00BE592B"/>
    <w:rPr>
      <w:rFonts w:ascii="Arial" w:hAnsi="Arial"/>
      <w:noProof/>
      <w:color w:val="000000"/>
      <w:sz w:val="16"/>
      <w:lang w:val="en-GB" w:eastAsia="en-US"/>
    </w:rPr>
  </w:style>
  <w:style w:type="paragraph" w:styleId="Vakiosisennys">
    <w:name w:val="Normal Indent"/>
    <w:basedOn w:val="Normaali"/>
    <w:uiPriority w:val="6"/>
    <w:pPr>
      <w:ind w:left="720"/>
    </w:pPr>
  </w:style>
  <w:style w:type="paragraph" w:customStyle="1" w:styleId="akppoytakirja2">
    <w:name w:val="akppoytakirja2"/>
    <w:basedOn w:val="akppoytakirja"/>
    <w:autoRedefine/>
    <w:uiPriority w:val="6"/>
    <w:pPr>
      <w:numPr>
        <w:numId w:val="0"/>
      </w:numPr>
      <w:ind w:left="2665" w:hanging="1361"/>
    </w:pPr>
  </w:style>
  <w:style w:type="paragraph" w:customStyle="1" w:styleId="akpotsikko1">
    <w:name w:val="akpotsikko1"/>
    <w:uiPriority w:val="6"/>
    <w:rsid w:val="00BE592B"/>
    <w:rPr>
      <w:rFonts w:ascii="Arial" w:hAnsi="Arial"/>
      <w:noProof/>
      <w:sz w:val="22"/>
      <w:lang w:val="en-GB" w:eastAsia="en-US"/>
    </w:rPr>
  </w:style>
  <w:style w:type="paragraph" w:customStyle="1" w:styleId="akpleipa1">
    <w:name w:val="akpleipa1"/>
    <w:autoRedefine/>
    <w:uiPriority w:val="6"/>
    <w:rsid w:val="00BE592B"/>
    <w:pPr>
      <w:ind w:left="2608"/>
    </w:pPr>
    <w:rPr>
      <w:rFonts w:ascii="Arial" w:hAnsi="Arial"/>
      <w:noProof/>
      <w:sz w:val="22"/>
      <w:lang w:val="en-GB" w:eastAsia="en-US"/>
    </w:rPr>
  </w:style>
  <w:style w:type="paragraph" w:customStyle="1" w:styleId="akpasiakirjat">
    <w:name w:val="akpasiakirjat"/>
    <w:autoRedefine/>
    <w:uiPriority w:val="6"/>
    <w:rsid w:val="00BE592B"/>
    <w:pPr>
      <w:numPr>
        <w:numId w:val="3"/>
      </w:numPr>
      <w:ind w:left="2948"/>
    </w:pPr>
    <w:rPr>
      <w:rFonts w:ascii="Arial" w:hAnsi="Arial"/>
      <w:noProof/>
      <w:sz w:val="22"/>
      <w:lang w:val="en-GB" w:eastAsia="en-US"/>
    </w:rPr>
  </w:style>
  <w:style w:type="character" w:customStyle="1" w:styleId="akptunnus">
    <w:name w:val="akptunnus"/>
    <w:uiPriority w:val="6"/>
    <w:rsid w:val="00BE592B"/>
    <w:rPr>
      <w:rFonts w:ascii="Arial" w:hAnsi="Arial"/>
      <w:color w:val="000000"/>
      <w:sz w:val="22"/>
    </w:rPr>
  </w:style>
  <w:style w:type="paragraph" w:customStyle="1" w:styleId="logoe">
    <w:name w:val="logoe"/>
    <w:uiPriority w:val="6"/>
    <w:rPr>
      <w:noProof/>
      <w:sz w:val="24"/>
      <w:lang w:val="en-GB" w:eastAsia="en-US"/>
    </w:rPr>
  </w:style>
  <w:style w:type="character" w:customStyle="1" w:styleId="akptelekopio">
    <w:name w:val="akptelekopio"/>
    <w:uiPriority w:val="6"/>
    <w:rsid w:val="00BE592B"/>
    <w:rPr>
      <w:rFonts w:ascii="Arial" w:hAnsi="Arial"/>
      <w:b/>
      <w:sz w:val="22"/>
    </w:rPr>
  </w:style>
  <w:style w:type="character" w:customStyle="1" w:styleId="akpasiaots">
    <w:name w:val="akpasiaots"/>
    <w:uiPriority w:val="6"/>
    <w:rsid w:val="0019220C"/>
    <w:rPr>
      <w:rFonts w:ascii="Arial" w:hAnsi="Arial"/>
      <w:b/>
      <w:sz w:val="32"/>
    </w:rPr>
  </w:style>
  <w:style w:type="character" w:customStyle="1" w:styleId="akpviiteots">
    <w:name w:val="akpviiteots"/>
    <w:uiPriority w:val="6"/>
    <w:rsid w:val="00BE592B"/>
    <w:rPr>
      <w:rFonts w:ascii="Arial" w:hAnsi="Arial"/>
      <w:sz w:val="22"/>
    </w:rPr>
  </w:style>
  <w:style w:type="paragraph" w:customStyle="1" w:styleId="AKPriippuva">
    <w:name w:val="AKP riippuva"/>
    <w:basedOn w:val="Normaali"/>
    <w:uiPriority w:val="6"/>
    <w:rsid w:val="0019220C"/>
    <w:pPr>
      <w:spacing w:after="240"/>
      <w:ind w:left="2608" w:hanging="2608"/>
    </w:pPr>
    <w:rPr>
      <w:rFonts w:ascii="Arial" w:hAnsi="Arial"/>
      <w:sz w:val="22"/>
    </w:rPr>
  </w:style>
  <w:style w:type="paragraph" w:customStyle="1" w:styleId="AKPlista">
    <w:name w:val="AKP lista"/>
    <w:basedOn w:val="Normaali"/>
    <w:uiPriority w:val="6"/>
    <w:rsid w:val="00BE592B"/>
    <w:pPr>
      <w:numPr>
        <w:numId w:val="4"/>
      </w:numPr>
      <w:ind w:left="2948"/>
    </w:pPr>
    <w:rPr>
      <w:rFonts w:ascii="Arial" w:hAnsi="Arial"/>
      <w:sz w:val="22"/>
    </w:rPr>
  </w:style>
  <w:style w:type="paragraph" w:customStyle="1" w:styleId="akpasia2">
    <w:name w:val="akpasia2"/>
    <w:uiPriority w:val="6"/>
    <w:rsid w:val="0019220C"/>
    <w:pPr>
      <w:ind w:left="2608" w:hanging="2608"/>
    </w:pPr>
    <w:rPr>
      <w:rFonts w:ascii="Arial" w:hAnsi="Arial"/>
      <w:b/>
      <w:noProof/>
      <w:color w:val="000000"/>
      <w:sz w:val="32"/>
      <w:lang w:val="en-GB" w:eastAsia="en-US"/>
    </w:rPr>
  </w:style>
  <w:style w:type="character" w:customStyle="1" w:styleId="akpallekirjoittaja1c">
    <w:name w:val="akpallekirjoittaja1c"/>
    <w:rsid w:val="00BE592B"/>
    <w:rPr>
      <w:rFonts w:ascii="Arial" w:hAnsi="Arial"/>
      <w:sz w:val="22"/>
    </w:rPr>
  </w:style>
  <w:style w:type="paragraph" w:customStyle="1" w:styleId="AKPleipteksti">
    <w:name w:val="AKP leipäteksti"/>
    <w:rsid w:val="00B0091E"/>
    <w:pPr>
      <w:spacing w:line="360" w:lineRule="auto"/>
      <w:ind w:left="2608"/>
    </w:pPr>
    <w:rPr>
      <w:rFonts w:ascii="Arial" w:hAnsi="Arial"/>
      <w:sz w:val="22"/>
      <w:lang w:eastAsia="en-US"/>
    </w:rPr>
  </w:style>
  <w:style w:type="character" w:customStyle="1" w:styleId="akppaivays">
    <w:name w:val="akppaivays"/>
    <w:uiPriority w:val="6"/>
    <w:rsid w:val="00BE592B"/>
    <w:rPr>
      <w:rFonts w:ascii="Arial" w:hAnsi="Arial"/>
      <w:color w:val="000000"/>
      <w:sz w:val="22"/>
    </w:rPr>
  </w:style>
  <w:style w:type="character" w:customStyle="1" w:styleId="akptunniste">
    <w:name w:val="akptunniste"/>
    <w:uiPriority w:val="6"/>
    <w:rsid w:val="00BE592B"/>
    <w:rPr>
      <w:rFonts w:ascii="Arial" w:hAnsi="Arial"/>
      <w:color w:val="000000"/>
      <w:sz w:val="22"/>
    </w:rPr>
  </w:style>
  <w:style w:type="character" w:customStyle="1" w:styleId="akpatyyppi">
    <w:name w:val="akpatyyppi"/>
    <w:uiPriority w:val="6"/>
    <w:rsid w:val="007C2CFE"/>
    <w:rPr>
      <w:rFonts w:ascii="Arial" w:hAnsi="Arial"/>
      <w:b/>
      <w:color w:val="000000"/>
      <w:sz w:val="22"/>
    </w:rPr>
  </w:style>
  <w:style w:type="paragraph" w:customStyle="1" w:styleId="AKPnormaali0">
    <w:name w:val="AKP normaali"/>
    <w:rsid w:val="00EB3C42"/>
    <w:rPr>
      <w:rFonts w:ascii="Arial" w:hAnsi="Arial"/>
      <w:sz w:val="22"/>
      <w:lang w:eastAsia="en-US"/>
    </w:rPr>
  </w:style>
  <w:style w:type="paragraph" w:customStyle="1" w:styleId="akpasia3">
    <w:name w:val="akpasia3"/>
    <w:basedOn w:val="akpperus"/>
    <w:rsid w:val="0019220C"/>
    <w:pPr>
      <w:spacing w:after="600" w:line="259" w:lineRule="auto"/>
    </w:pPr>
    <w:rPr>
      <w:b/>
      <w:color w:val="000000"/>
      <w:sz w:val="32"/>
    </w:rPr>
  </w:style>
  <w:style w:type="paragraph" w:customStyle="1" w:styleId="AKPesityslista0">
    <w:name w:val="AKP esityslista"/>
    <w:rsid w:val="00AD52CB"/>
    <w:pPr>
      <w:numPr>
        <w:numId w:val="5"/>
      </w:numPr>
      <w:spacing w:after="240" w:line="360" w:lineRule="auto"/>
      <w:ind w:left="2608" w:hanging="1304"/>
    </w:pPr>
    <w:rPr>
      <w:rFonts w:ascii="Arial" w:hAnsi="Arial"/>
      <w:noProof/>
      <w:sz w:val="22"/>
      <w:lang w:val="en-GB" w:eastAsia="en-US"/>
    </w:rPr>
  </w:style>
  <w:style w:type="paragraph" w:customStyle="1" w:styleId="AKPpytkirja">
    <w:name w:val="AKP pöytäkirja"/>
    <w:basedOn w:val="AKPnormaali0"/>
    <w:next w:val="AKPleipteksti"/>
    <w:uiPriority w:val="6"/>
    <w:rsid w:val="00B4160F"/>
    <w:pPr>
      <w:numPr>
        <w:numId w:val="6"/>
      </w:numPr>
      <w:spacing w:before="240" w:after="240"/>
    </w:pPr>
  </w:style>
  <w:style w:type="paragraph" w:customStyle="1" w:styleId="AKPotsikko">
    <w:name w:val="AKP otsikko"/>
    <w:next w:val="AKPleipteksti"/>
    <w:uiPriority w:val="6"/>
    <w:rsid w:val="00BE592B"/>
    <w:pPr>
      <w:spacing w:after="240"/>
    </w:pPr>
    <w:rPr>
      <w:rFonts w:ascii="Arial" w:hAnsi="Arial"/>
      <w:b/>
      <w:noProof/>
      <w:sz w:val="22"/>
      <w:lang w:val="en-GB" w:eastAsia="en-US"/>
    </w:rPr>
  </w:style>
  <w:style w:type="paragraph" w:customStyle="1" w:styleId="AKPvliotsikko">
    <w:name w:val="AKP väliotsikko"/>
    <w:next w:val="AKPleipteksti"/>
    <w:uiPriority w:val="6"/>
    <w:rsid w:val="00BE592B"/>
    <w:pPr>
      <w:ind w:left="1304"/>
    </w:pPr>
    <w:rPr>
      <w:rFonts w:ascii="Arial" w:hAnsi="Arial"/>
      <w:noProof/>
      <w:sz w:val="22"/>
      <w:lang w:val="en-GB" w:eastAsia="en-US"/>
    </w:rPr>
  </w:style>
  <w:style w:type="paragraph" w:customStyle="1" w:styleId="AKPalatunniste0">
    <w:name w:val="AKP alatunniste"/>
    <w:uiPriority w:val="6"/>
    <w:rsid w:val="00BE592B"/>
    <w:rPr>
      <w:rFonts w:ascii="Arial" w:hAnsi="Arial"/>
      <w:noProof/>
      <w:sz w:val="16"/>
      <w:lang w:val="en-GB" w:eastAsia="en-US"/>
    </w:rPr>
  </w:style>
  <w:style w:type="paragraph" w:customStyle="1" w:styleId="AKPliite">
    <w:name w:val="AKP liite"/>
    <w:uiPriority w:val="6"/>
    <w:rsid w:val="00BE592B"/>
    <w:pPr>
      <w:ind w:left="2608" w:hanging="2608"/>
    </w:pPr>
    <w:rPr>
      <w:rFonts w:ascii="Arial" w:hAnsi="Arial"/>
      <w:noProof/>
      <w:sz w:val="22"/>
      <w:lang w:val="en-GB" w:eastAsia="en-US"/>
    </w:rPr>
  </w:style>
  <w:style w:type="paragraph" w:customStyle="1" w:styleId="AKPriippuva2">
    <w:name w:val="AKP riippuva2"/>
    <w:uiPriority w:val="6"/>
    <w:rsid w:val="00EB3C42"/>
    <w:pPr>
      <w:ind w:left="2608" w:hanging="2608"/>
    </w:pPr>
    <w:rPr>
      <w:rFonts w:ascii="Arial" w:hAnsi="Arial"/>
      <w:noProof/>
      <w:sz w:val="22"/>
      <w:lang w:val="en-GB" w:eastAsia="en-US"/>
    </w:rPr>
  </w:style>
  <w:style w:type="paragraph" w:customStyle="1" w:styleId="akpyksikko">
    <w:name w:val="akpyksikko"/>
    <w:uiPriority w:val="6"/>
    <w:rsid w:val="00BE592B"/>
    <w:rPr>
      <w:rFonts w:ascii="Arial" w:hAnsi="Arial"/>
      <w:noProof/>
      <w:color w:val="000000"/>
      <w:sz w:val="22"/>
      <w:lang w:val="en-GB" w:eastAsia="en-US"/>
    </w:rPr>
  </w:style>
  <w:style w:type="character" w:customStyle="1" w:styleId="akpnimi">
    <w:name w:val="akpnimi"/>
    <w:uiPriority w:val="6"/>
    <w:rsid w:val="00BE592B"/>
    <w:rPr>
      <w:rFonts w:ascii="Arial" w:hAnsi="Arial"/>
      <w:spacing w:val="20"/>
      <w:w w:val="100"/>
      <w:sz w:val="22"/>
    </w:rPr>
  </w:style>
  <w:style w:type="character" w:customStyle="1" w:styleId="allekirjoittaja2c">
    <w:name w:val="allekirjoittaja2c"/>
    <w:uiPriority w:val="6"/>
    <w:rsid w:val="00BE592B"/>
    <w:rPr>
      <w:rFonts w:ascii="Arial" w:hAnsi="Arial"/>
      <w:sz w:val="22"/>
    </w:rPr>
  </w:style>
  <w:style w:type="character" w:customStyle="1" w:styleId="akpallekirjoittaja2c">
    <w:name w:val="akpallekirjoittaja2c"/>
    <w:rsid w:val="00BE592B"/>
    <w:rPr>
      <w:rFonts w:ascii="Arial" w:hAnsi="Arial"/>
      <w:sz w:val="22"/>
    </w:rPr>
  </w:style>
  <w:style w:type="paragraph" w:customStyle="1" w:styleId="AKPosallistujat">
    <w:name w:val="AKP osallistujat"/>
    <w:basedOn w:val="AKPnormaali0"/>
    <w:uiPriority w:val="6"/>
    <w:pPr>
      <w:ind w:left="2597" w:hanging="2597"/>
    </w:pPr>
  </w:style>
  <w:style w:type="paragraph" w:customStyle="1" w:styleId="akpesasia">
    <w:name w:val="akpesasia"/>
    <w:uiPriority w:val="6"/>
    <w:rsid w:val="00BE592B"/>
    <w:rPr>
      <w:rFonts w:ascii="Arial" w:hAnsi="Arial"/>
      <w:b/>
      <w:noProof/>
      <w:sz w:val="22"/>
      <w:lang w:val="en-GB" w:eastAsia="en-US"/>
    </w:rPr>
  </w:style>
  <w:style w:type="character" w:customStyle="1" w:styleId="akphanke">
    <w:name w:val="akphanke"/>
    <w:uiPriority w:val="6"/>
    <w:rsid w:val="00BE592B"/>
    <w:rPr>
      <w:rFonts w:ascii="Arial" w:hAnsi="Arial"/>
      <w:color w:val="000000"/>
      <w:sz w:val="22"/>
    </w:rPr>
  </w:style>
  <w:style w:type="character" w:customStyle="1" w:styleId="akplaatija">
    <w:name w:val="akplaatija"/>
    <w:uiPriority w:val="6"/>
    <w:rsid w:val="00BE592B"/>
    <w:rPr>
      <w:rFonts w:ascii="Arial" w:hAnsi="Arial"/>
      <w:color w:val="000000"/>
      <w:sz w:val="22"/>
    </w:rPr>
  </w:style>
  <w:style w:type="paragraph" w:customStyle="1" w:styleId="Otsikko1oikeusministerio">
    <w:name w:val="Otsikko 1 oikeusministerio"/>
    <w:basedOn w:val="Normaali"/>
    <w:next w:val="AKPleipteksti"/>
    <w:link w:val="Otsikko1oikeusministerioChar"/>
    <w:uiPriority w:val="2"/>
    <w:qFormat/>
    <w:rsid w:val="00415964"/>
    <w:pPr>
      <w:spacing w:before="840" w:after="600" w:line="259" w:lineRule="auto"/>
    </w:pPr>
    <w:rPr>
      <w:rFonts w:ascii="Arial" w:eastAsia="Calibri" w:hAnsi="Arial" w:cs="Arial"/>
      <w:b/>
      <w:sz w:val="32"/>
      <w:szCs w:val="52"/>
    </w:rPr>
  </w:style>
  <w:style w:type="character" w:customStyle="1" w:styleId="Otsikko1oikeusministerioChar">
    <w:name w:val="Otsikko 1 oikeusministerio Char"/>
    <w:link w:val="Otsikko1oikeusministerio"/>
    <w:uiPriority w:val="2"/>
    <w:rsid w:val="00415964"/>
    <w:rPr>
      <w:rFonts w:ascii="Arial" w:eastAsia="Calibri" w:hAnsi="Arial" w:cs="Arial"/>
      <w:b/>
      <w:sz w:val="32"/>
      <w:szCs w:val="52"/>
      <w:lang w:eastAsia="en-US"/>
    </w:rPr>
  </w:style>
  <w:style w:type="paragraph" w:customStyle="1" w:styleId="Otsikko2oikeusministerio">
    <w:name w:val="Otsikko 2 oikeusministerio"/>
    <w:basedOn w:val="Normaali"/>
    <w:next w:val="AKPleipteksti"/>
    <w:link w:val="Otsikko2oikeusministerioChar"/>
    <w:uiPriority w:val="3"/>
    <w:qFormat/>
    <w:rsid w:val="00415964"/>
    <w:pPr>
      <w:spacing w:before="520" w:after="400" w:line="259" w:lineRule="auto"/>
    </w:pPr>
    <w:rPr>
      <w:rFonts w:ascii="Arial" w:eastAsia="Calibri" w:hAnsi="Arial" w:cs="Arial"/>
      <w:b/>
      <w:sz w:val="28"/>
      <w:szCs w:val="36"/>
      <w:lang w:val="en-GB"/>
    </w:rPr>
  </w:style>
  <w:style w:type="character" w:customStyle="1" w:styleId="Otsikko2oikeusministerioChar">
    <w:name w:val="Otsikko 2 oikeusministerio Char"/>
    <w:link w:val="Otsikko2oikeusministerio"/>
    <w:uiPriority w:val="3"/>
    <w:rsid w:val="00415964"/>
    <w:rPr>
      <w:rFonts w:ascii="Arial" w:eastAsia="Calibri" w:hAnsi="Arial" w:cs="Arial"/>
      <w:b/>
      <w:sz w:val="28"/>
      <w:szCs w:val="36"/>
      <w:lang w:val="en-GB" w:eastAsia="en-US"/>
    </w:rPr>
  </w:style>
  <w:style w:type="paragraph" w:customStyle="1" w:styleId="Otsikko3oikeusministerio">
    <w:name w:val="Otsikko 3 oikeusministerio"/>
    <w:basedOn w:val="Normaali"/>
    <w:next w:val="AKPleipteksti"/>
    <w:link w:val="Otsikko3oikeusministerioChar"/>
    <w:uiPriority w:val="4"/>
    <w:qFormat/>
    <w:rsid w:val="00415964"/>
    <w:pPr>
      <w:spacing w:before="400" w:after="280" w:line="259" w:lineRule="auto"/>
    </w:pPr>
    <w:rPr>
      <w:rFonts w:ascii="Arial" w:eastAsia="Calibri" w:hAnsi="Arial" w:cs="Arial"/>
      <w:b/>
      <w:sz w:val="24"/>
      <w:szCs w:val="22"/>
    </w:rPr>
  </w:style>
  <w:style w:type="character" w:customStyle="1" w:styleId="Otsikko3oikeusministerioChar">
    <w:name w:val="Otsikko 3 oikeusministerio Char"/>
    <w:link w:val="Otsikko3oikeusministerio"/>
    <w:uiPriority w:val="4"/>
    <w:rsid w:val="00415964"/>
    <w:rPr>
      <w:rFonts w:ascii="Arial" w:eastAsia="Calibri" w:hAnsi="Arial" w:cs="Arial"/>
      <w:b/>
      <w:sz w:val="24"/>
      <w:szCs w:val="22"/>
      <w:lang w:eastAsia="en-US"/>
    </w:rPr>
  </w:style>
  <w:style w:type="paragraph" w:customStyle="1" w:styleId="Normaalioikeusministerio">
    <w:name w:val="Normaali oikeusministerio"/>
    <w:basedOn w:val="Normaali"/>
    <w:link w:val="NormaalioikeusministerioChar"/>
    <w:qFormat/>
    <w:rsid w:val="00687FF9"/>
    <w:pPr>
      <w:spacing w:after="160" w:line="360" w:lineRule="auto"/>
    </w:pPr>
    <w:rPr>
      <w:rFonts w:ascii="Arial" w:eastAsia="Calibri" w:hAnsi="Arial" w:cs="Arial"/>
      <w:sz w:val="22"/>
      <w:szCs w:val="22"/>
    </w:rPr>
  </w:style>
  <w:style w:type="character" w:customStyle="1" w:styleId="NormaalioikeusministerioChar">
    <w:name w:val="Normaali oikeusministerio Char"/>
    <w:link w:val="Normaalioikeusministerio"/>
    <w:rsid w:val="00B1329F"/>
    <w:rPr>
      <w:rFonts w:ascii="Arial" w:eastAsia="Calibri" w:hAnsi="Arial" w:cs="Arial"/>
      <w:sz w:val="22"/>
      <w:szCs w:val="22"/>
      <w:lang w:eastAsia="en-US"/>
    </w:rPr>
  </w:style>
  <w:style w:type="paragraph" w:customStyle="1" w:styleId="Viiteoikeusministerio">
    <w:name w:val="Viite oikeusministerio"/>
    <w:basedOn w:val="Normaali"/>
    <w:next w:val="AKPleipteksti"/>
    <w:link w:val="ViiteoikeusministerioChar"/>
    <w:uiPriority w:val="5"/>
    <w:qFormat/>
    <w:rsid w:val="00687FF9"/>
    <w:pPr>
      <w:spacing w:before="360" w:after="240" w:line="259" w:lineRule="auto"/>
    </w:pPr>
    <w:rPr>
      <w:rFonts w:ascii="Arial" w:eastAsia="Calibri" w:hAnsi="Arial" w:cs="Arial"/>
      <w:sz w:val="18"/>
      <w:szCs w:val="18"/>
    </w:rPr>
  </w:style>
  <w:style w:type="character" w:customStyle="1" w:styleId="ViiteoikeusministerioChar">
    <w:name w:val="Viite oikeusministerio Char"/>
    <w:link w:val="Viiteoikeusministerio"/>
    <w:uiPriority w:val="5"/>
    <w:rsid w:val="00A60D8D"/>
    <w:rPr>
      <w:rFonts w:ascii="Arial" w:eastAsia="Calibri" w:hAnsi="Arial" w:cs="Arial"/>
      <w:sz w:val="18"/>
      <w:szCs w:val="18"/>
      <w:lang w:eastAsia="en-US"/>
    </w:rPr>
  </w:style>
  <w:style w:type="paragraph" w:customStyle="1" w:styleId="Luettelooikeusministerio">
    <w:name w:val="Luettelo oikeusministerio"/>
    <w:basedOn w:val="Normaali"/>
    <w:link w:val="LuettelooikeusministerioChar"/>
    <w:uiPriority w:val="1"/>
    <w:qFormat/>
    <w:rsid w:val="00AA2D7C"/>
    <w:pPr>
      <w:numPr>
        <w:numId w:val="22"/>
      </w:numPr>
      <w:spacing w:line="360" w:lineRule="auto"/>
      <w:ind w:left="714" w:hanging="357"/>
    </w:pPr>
    <w:rPr>
      <w:rFonts w:ascii="Arial" w:eastAsia="Calibri" w:hAnsi="Arial" w:cs="Arial"/>
      <w:sz w:val="22"/>
      <w:szCs w:val="22"/>
      <w:lang w:val="en-GB"/>
    </w:rPr>
  </w:style>
  <w:style w:type="character" w:customStyle="1" w:styleId="LuettelooikeusministerioChar">
    <w:name w:val="Luettelo oikeusministerio Char"/>
    <w:link w:val="Luettelooikeusministerio"/>
    <w:uiPriority w:val="1"/>
    <w:rsid w:val="00AA2D7C"/>
    <w:rPr>
      <w:rFonts w:ascii="Arial" w:eastAsia="Calibri" w:hAnsi="Arial" w:cs="Arial"/>
      <w:sz w:val="22"/>
      <w:szCs w:val="22"/>
      <w:lang w:val="en-GB" w:eastAsia="en-US"/>
    </w:rPr>
  </w:style>
  <w:style w:type="character" w:styleId="Hyperlinkki">
    <w:name w:val="Hyperlink"/>
    <w:basedOn w:val="Kappaleenoletusfontti"/>
    <w:uiPriority w:val="6"/>
    <w:rsid w:val="000D4262"/>
    <w:rPr>
      <w:color w:val="0563C1" w:themeColor="hyperlink"/>
      <w:u w:val="single"/>
    </w:rPr>
  </w:style>
  <w:style w:type="character" w:styleId="AvattuHyperlinkki">
    <w:name w:val="FollowedHyperlink"/>
    <w:basedOn w:val="Kappaleenoletusfontti"/>
    <w:uiPriority w:val="6"/>
    <w:rsid w:val="00F058A4"/>
    <w:rPr>
      <w:color w:val="954F72" w:themeColor="followedHyperlink"/>
      <w:u w:val="single"/>
    </w:rPr>
  </w:style>
  <w:style w:type="paragraph" w:styleId="Luettelokappale">
    <w:name w:val="List Paragraph"/>
    <w:basedOn w:val="Normaali"/>
    <w:uiPriority w:val="7"/>
    <w:qFormat/>
    <w:rsid w:val="00EC01AE"/>
    <w:pPr>
      <w:ind w:left="720"/>
      <w:contextualSpacing/>
    </w:pPr>
  </w:style>
  <w:style w:type="character" w:styleId="Kommentinviite">
    <w:name w:val="annotation reference"/>
    <w:basedOn w:val="Kappaleenoletusfontti"/>
    <w:uiPriority w:val="6"/>
    <w:rsid w:val="002B4D29"/>
    <w:rPr>
      <w:sz w:val="16"/>
      <w:szCs w:val="16"/>
    </w:rPr>
  </w:style>
  <w:style w:type="paragraph" w:styleId="Kommentinteksti">
    <w:name w:val="annotation text"/>
    <w:basedOn w:val="Normaali"/>
    <w:link w:val="KommentintekstiChar"/>
    <w:uiPriority w:val="6"/>
    <w:rsid w:val="002B4D29"/>
  </w:style>
  <w:style w:type="character" w:customStyle="1" w:styleId="KommentintekstiChar">
    <w:name w:val="Kommentin teksti Char"/>
    <w:basedOn w:val="Kappaleenoletusfontti"/>
    <w:link w:val="Kommentinteksti"/>
    <w:uiPriority w:val="6"/>
    <w:rsid w:val="002B4D29"/>
    <w:rPr>
      <w:rFonts w:ascii="Calibri" w:hAnsi="Calibri"/>
      <w:lang w:eastAsia="en-US"/>
    </w:rPr>
  </w:style>
  <w:style w:type="paragraph" w:styleId="Kommentinotsikko">
    <w:name w:val="annotation subject"/>
    <w:basedOn w:val="Kommentinteksti"/>
    <w:next w:val="Kommentinteksti"/>
    <w:link w:val="KommentinotsikkoChar"/>
    <w:uiPriority w:val="6"/>
    <w:rsid w:val="002B4D29"/>
    <w:rPr>
      <w:b/>
      <w:bCs/>
    </w:rPr>
  </w:style>
  <w:style w:type="character" w:customStyle="1" w:styleId="KommentinotsikkoChar">
    <w:name w:val="Kommentin otsikko Char"/>
    <w:basedOn w:val="KommentintekstiChar"/>
    <w:link w:val="Kommentinotsikko"/>
    <w:uiPriority w:val="6"/>
    <w:rsid w:val="002B4D29"/>
    <w:rPr>
      <w:rFonts w:ascii="Calibri" w:hAnsi="Calibri"/>
      <w:b/>
      <w:bCs/>
      <w:lang w:eastAsia="en-US"/>
    </w:rPr>
  </w:style>
  <w:style w:type="paragraph" w:styleId="Seliteteksti">
    <w:name w:val="Balloon Text"/>
    <w:basedOn w:val="Normaali"/>
    <w:link w:val="SelitetekstiChar"/>
    <w:uiPriority w:val="6"/>
    <w:rsid w:val="002B4D29"/>
    <w:rPr>
      <w:rFonts w:ascii="Segoe UI" w:hAnsi="Segoe UI" w:cs="Segoe UI"/>
      <w:sz w:val="18"/>
      <w:szCs w:val="18"/>
    </w:rPr>
  </w:style>
  <w:style w:type="character" w:customStyle="1" w:styleId="SelitetekstiChar">
    <w:name w:val="Seliteteksti Char"/>
    <w:basedOn w:val="Kappaleenoletusfontti"/>
    <w:link w:val="Seliteteksti"/>
    <w:uiPriority w:val="6"/>
    <w:rsid w:val="002B4D2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takantaa.fi/fi/hankkeet/448/"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87036\AppData\Roaming\Microsoft\Mallit\OM_asiakirjapohja.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C038-A002-4CDE-8508-3F6B298F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OM_asiakirjapohja.dot</Template>
  <TotalTime>97</TotalTime>
  <Pages>8</Pages>
  <Words>1921</Words>
  <Characters>16413</Characters>
  <Application>Microsoft Office Word</Application>
  <DocSecurity>0</DocSecurity>
  <Lines>136</Lines>
  <Paragraphs>36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lpstr>
    </vt:vector>
  </TitlesOfParts>
  <Company>tieto</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Pohjalainen Anna (OM)</dc:creator>
  <cp:keywords/>
  <cp:lastModifiedBy>Pohjalainen Anna (OM)</cp:lastModifiedBy>
  <cp:revision>23</cp:revision>
  <cp:lastPrinted>1999-01-13T15:25:00Z</cp:lastPrinted>
  <dcterms:created xsi:type="dcterms:W3CDTF">2020-06-16T17:34:00Z</dcterms:created>
  <dcterms:modified xsi:type="dcterms:W3CDTF">2020-06-24T13:37:00Z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Publisher">
    <vt:lpwstr>Oikeusministeriö</vt:lpwstr>
  </property>
  <property fmtid="{D5CDD505-2E9C-101B-9397-08002B2CF9AE}" pid="3" name="DC.Format">
    <vt:lpwstr>appl/word</vt:lpwstr>
  </property>
  <property fmtid="{D5CDD505-2E9C-101B-9397-08002B2CF9AE}" pid="4" name="DC.X-DocumentType">
    <vt:lpwstr>Pöytäkirja</vt:lpwstr>
  </property>
  <property fmtid="{D5CDD505-2E9C-101B-9397-08002B2CF9AE}" pid="5" name="DC.Language">
    <vt:lpwstr>fi</vt:lpwstr>
  </property>
  <property fmtid="{D5CDD505-2E9C-101B-9397-08002B2CF9AE}" pid="6" name="DC.Date.Created">
    <vt:lpwstr>20200515</vt:lpwstr>
  </property>
  <property fmtid="{D5CDD505-2E9C-101B-9397-08002B2CF9AE}" pid="7" name="DC.Identifier">
    <vt:lpwstr/>
  </property>
  <property fmtid="{D5CDD505-2E9C-101B-9397-08002B2CF9AE}" pid="8" name="DC.Identifier.Type">
    <vt:lpwstr/>
  </property>
  <property fmtid="{D5CDD505-2E9C-101B-9397-08002B2CF9AE}" pid="9" name="DC.Creator.PersonalName">
    <vt:lpwstr>AP</vt:lpwstr>
  </property>
  <property fmtid="{D5CDD505-2E9C-101B-9397-08002B2CF9AE}" pid="10" name="DC.Creator.Contributor">
    <vt:lpwstr/>
  </property>
  <property fmtid="{D5CDD505-2E9C-101B-9397-08002B2CF9AE}" pid="11" name="DC.Creator.UndersignerName">
    <vt:lpwstr> </vt:lpwstr>
  </property>
  <property fmtid="{D5CDD505-2E9C-101B-9397-08002B2CF9AE}" pid="12" name="DC.Title">
    <vt:lpwst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Identifier.FilePath">
    <vt:lpwstr> </vt:lpwstr>
  </property>
  <property fmtid="{D5CDD505-2E9C-101B-9397-08002B2CF9AE}" pid="20" name="DC.X-DataSecurityClass">
    <vt:lpwstr/>
  </property>
</Properties>
</file>