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3514" w:rsidRDefault="00AF6F04" w:rsidP="00996289">
      <w:pPr>
        <w:pStyle w:val="Otsikko1"/>
        <w:jc w:val="both"/>
      </w:pPr>
      <w:r>
        <w:t>Kokousmuistio</w:t>
      </w:r>
    </w:p>
    <w:p w:rsidR="00AF6F04" w:rsidRDefault="00AF6F04" w:rsidP="00996289">
      <w:pPr>
        <w:pStyle w:val="Leipteksti"/>
        <w:jc w:val="both"/>
      </w:pPr>
      <w:r w:rsidRPr="00AF6F04">
        <w:rPr>
          <w:rStyle w:val="Otsikko2Char"/>
        </w:rPr>
        <w:t>Asia:</w:t>
      </w:r>
      <w:r w:rsidRPr="00AF6F04">
        <w:rPr>
          <w:rStyle w:val="Otsikko2Char"/>
        </w:rPr>
        <w:tab/>
      </w:r>
      <w:r>
        <w:tab/>
      </w:r>
      <w:r>
        <w:tab/>
        <w:t>NPO-</w:t>
      </w:r>
      <w:r w:rsidR="00004BD9">
        <w:t>Hankeryhmän järjestäytymiskokous</w:t>
      </w:r>
      <w:r>
        <w:t xml:space="preserve"> </w:t>
      </w:r>
      <w:r w:rsidR="00004BD9">
        <w:t>(</w:t>
      </w:r>
      <w:r w:rsidR="000C2629">
        <w:t>2</w:t>
      </w:r>
      <w:bookmarkStart w:id="0" w:name="_GoBack"/>
      <w:bookmarkEnd w:id="0"/>
      <w:r>
        <w:t>. kokous</w:t>
      </w:r>
      <w:r w:rsidR="00004BD9">
        <w:t>)</w:t>
      </w:r>
    </w:p>
    <w:p w:rsidR="00AF6F04" w:rsidRDefault="00AF6F04" w:rsidP="00996289">
      <w:pPr>
        <w:pStyle w:val="Leipteksti"/>
        <w:jc w:val="both"/>
      </w:pPr>
      <w:r w:rsidRPr="00AF6F04">
        <w:rPr>
          <w:rStyle w:val="Otsikko2Char"/>
        </w:rPr>
        <w:t>Paikka:</w:t>
      </w:r>
      <w:r>
        <w:tab/>
      </w:r>
      <w:r>
        <w:tab/>
      </w:r>
      <w:r>
        <w:tab/>
        <w:t>Sisäministeriö</w:t>
      </w:r>
      <w:r w:rsidR="00826234">
        <w:t>, Kirkkokatu 12, Helsinki</w:t>
      </w:r>
      <w:r>
        <w:t xml:space="preserve"> + videoyhteys</w:t>
      </w:r>
    </w:p>
    <w:p w:rsidR="00AF6F04" w:rsidRDefault="00AF6F04" w:rsidP="00996289">
      <w:pPr>
        <w:pStyle w:val="Leipteksti"/>
        <w:jc w:val="both"/>
      </w:pPr>
      <w:r w:rsidRPr="00AF6F04">
        <w:rPr>
          <w:rStyle w:val="Otsikko2Char"/>
        </w:rPr>
        <w:t>Aika:</w:t>
      </w:r>
      <w:r w:rsidRPr="00AF6F04">
        <w:rPr>
          <w:rStyle w:val="Otsikko2Char"/>
        </w:rPr>
        <w:tab/>
      </w:r>
      <w:r>
        <w:tab/>
      </w:r>
      <w:r>
        <w:tab/>
      </w:r>
      <w:r w:rsidR="00733CB9">
        <w:t>22</w:t>
      </w:r>
      <w:r w:rsidR="00941566">
        <w:t>.0</w:t>
      </w:r>
      <w:r w:rsidR="00733CB9">
        <w:t>3</w:t>
      </w:r>
      <w:r w:rsidR="00941566">
        <w:t>.2023</w:t>
      </w:r>
      <w:r>
        <w:t xml:space="preserve"> klo </w:t>
      </w:r>
      <w:r w:rsidR="00941566">
        <w:t>10</w:t>
      </w:r>
      <w:r w:rsidR="00B716FB">
        <w:t>.00</w:t>
      </w:r>
      <w:r w:rsidR="00F102DD">
        <w:t>–</w:t>
      </w:r>
      <w:r>
        <w:t>1</w:t>
      </w:r>
      <w:r w:rsidR="00941566">
        <w:t>2</w:t>
      </w:r>
      <w:r w:rsidR="00B716FB">
        <w:t>.00</w:t>
      </w:r>
    </w:p>
    <w:p w:rsidR="00F102DD" w:rsidRDefault="00AF6F04" w:rsidP="00826234">
      <w:pPr>
        <w:pStyle w:val="Leipteksti"/>
        <w:spacing w:after="0"/>
        <w:jc w:val="both"/>
      </w:pPr>
      <w:r w:rsidRPr="00AF6F04">
        <w:rPr>
          <w:rStyle w:val="Otsikko2Char"/>
        </w:rPr>
        <w:t>Osallistujat:</w:t>
      </w:r>
      <w:r>
        <w:tab/>
      </w:r>
      <w:r>
        <w:tab/>
      </w:r>
      <w:r w:rsidR="00F102DD">
        <w:t xml:space="preserve">Petri Siitonen, </w:t>
      </w:r>
      <w:r w:rsidR="00004BD9">
        <w:t>SM</w:t>
      </w:r>
      <w:r w:rsidR="00F102DD">
        <w:t>, puheenjohtaja</w:t>
      </w:r>
    </w:p>
    <w:p w:rsidR="00F102DD" w:rsidRDefault="00F102DD" w:rsidP="00826234">
      <w:pPr>
        <w:pStyle w:val="Leipteksti"/>
        <w:spacing w:after="0"/>
        <w:jc w:val="both"/>
      </w:pPr>
      <w:r>
        <w:tab/>
      </w:r>
      <w:r>
        <w:tab/>
      </w:r>
      <w:r>
        <w:tab/>
      </w:r>
      <w:r w:rsidR="00733CB9">
        <w:t>Monna Airiainen</w:t>
      </w:r>
      <w:r>
        <w:t xml:space="preserve">, </w:t>
      </w:r>
      <w:r w:rsidR="00004BD9">
        <w:t>SM</w:t>
      </w:r>
      <w:r w:rsidR="00A801E3">
        <w:t>, sihteeri</w:t>
      </w:r>
      <w:r w:rsidR="00733CB9">
        <w:t xml:space="preserve"> (</w:t>
      </w:r>
      <w:proofErr w:type="spellStart"/>
      <w:r w:rsidR="00733CB9">
        <w:t>etä</w:t>
      </w:r>
      <w:proofErr w:type="spellEnd"/>
      <w:r w:rsidR="00733CB9">
        <w:t>)</w:t>
      </w:r>
    </w:p>
    <w:p w:rsidR="00AF6F04" w:rsidRDefault="00F102DD" w:rsidP="00826234">
      <w:pPr>
        <w:pStyle w:val="Leipteksti"/>
        <w:spacing w:after="0"/>
        <w:jc w:val="both"/>
      </w:pPr>
      <w:r>
        <w:tab/>
      </w:r>
      <w:r>
        <w:tab/>
      </w:r>
      <w:r>
        <w:tab/>
      </w:r>
      <w:r w:rsidRPr="00F102DD">
        <w:t>Jouni Kitunen, POHA A</w:t>
      </w:r>
      <w:r w:rsidR="008C7F97">
        <w:t>H</w:t>
      </w:r>
      <w:r w:rsidR="00733CB9">
        <w:t xml:space="preserve"> (</w:t>
      </w:r>
      <w:proofErr w:type="spellStart"/>
      <w:r w:rsidR="00733CB9">
        <w:t>etä</w:t>
      </w:r>
      <w:proofErr w:type="spellEnd"/>
      <w:r w:rsidR="00733CB9">
        <w:t>)</w:t>
      </w:r>
    </w:p>
    <w:p w:rsidR="00F102DD" w:rsidRPr="00733CB9" w:rsidRDefault="00004BD9" w:rsidP="00826234">
      <w:pPr>
        <w:pStyle w:val="Leipteksti"/>
        <w:spacing w:after="0"/>
        <w:jc w:val="both"/>
      </w:pPr>
      <w:r>
        <w:tab/>
      </w:r>
      <w:r>
        <w:tab/>
      </w:r>
      <w:r>
        <w:tab/>
        <w:t>Heidi Lehtonen, POHA AH</w:t>
      </w:r>
    </w:p>
    <w:p w:rsidR="00E54BF7" w:rsidRPr="00733CB9" w:rsidRDefault="00826234" w:rsidP="00F102DD">
      <w:pPr>
        <w:pStyle w:val="Leipteksti"/>
        <w:spacing w:after="0"/>
        <w:jc w:val="both"/>
      </w:pPr>
      <w:r w:rsidRPr="00CE51BB">
        <w:rPr>
          <w:color w:val="FF0000"/>
        </w:rPr>
        <w:tab/>
      </w:r>
      <w:r w:rsidRPr="00CE51BB">
        <w:rPr>
          <w:color w:val="FF0000"/>
        </w:rPr>
        <w:tab/>
      </w:r>
      <w:r w:rsidR="00004BD9" w:rsidRPr="00CE51BB">
        <w:rPr>
          <w:color w:val="FF0000"/>
        </w:rPr>
        <w:tab/>
      </w:r>
      <w:r w:rsidR="00733CB9">
        <w:t>Katariina Tervakangas</w:t>
      </w:r>
      <w:r w:rsidR="00004BD9" w:rsidRPr="00733CB9">
        <w:t>, UM</w:t>
      </w:r>
    </w:p>
    <w:p w:rsidR="00F102DD" w:rsidRDefault="00E54BF7" w:rsidP="00826234">
      <w:pPr>
        <w:pStyle w:val="Leipteksti"/>
        <w:spacing w:after="0"/>
        <w:jc w:val="both"/>
      </w:pPr>
      <w:r w:rsidRPr="00733CB9">
        <w:tab/>
      </w:r>
      <w:r w:rsidRPr="00733CB9">
        <w:tab/>
      </w:r>
      <w:r w:rsidRPr="00733CB9">
        <w:tab/>
      </w:r>
      <w:r w:rsidR="00F102DD">
        <w:t>Tarja Valsi, Verohallinto</w:t>
      </w:r>
      <w:r w:rsidR="00733CB9">
        <w:t xml:space="preserve"> (</w:t>
      </w:r>
      <w:proofErr w:type="spellStart"/>
      <w:r w:rsidR="00733CB9">
        <w:t>etä</w:t>
      </w:r>
      <w:proofErr w:type="spellEnd"/>
      <w:r w:rsidR="00733CB9">
        <w:t>)</w:t>
      </w:r>
    </w:p>
    <w:p w:rsidR="00F102DD" w:rsidRDefault="00F102DD" w:rsidP="00826234">
      <w:pPr>
        <w:pStyle w:val="Leipteksti"/>
        <w:spacing w:after="0"/>
        <w:jc w:val="both"/>
      </w:pPr>
      <w:r>
        <w:tab/>
      </w:r>
      <w:r>
        <w:tab/>
      </w:r>
      <w:r>
        <w:tab/>
        <w:t xml:space="preserve">Janne Marttinen, </w:t>
      </w:r>
      <w:r w:rsidR="00733CB9">
        <w:t>HTSY (</w:t>
      </w:r>
      <w:proofErr w:type="spellStart"/>
      <w:r w:rsidR="00733CB9">
        <w:t>etä</w:t>
      </w:r>
      <w:proofErr w:type="spellEnd"/>
      <w:r w:rsidR="00733CB9">
        <w:t>)</w:t>
      </w:r>
    </w:p>
    <w:p w:rsidR="00F102DD" w:rsidRDefault="00F102DD" w:rsidP="00826234">
      <w:pPr>
        <w:pStyle w:val="Leipteksti"/>
        <w:spacing w:after="0"/>
        <w:jc w:val="both"/>
      </w:pPr>
      <w:r>
        <w:tab/>
      </w:r>
      <w:r>
        <w:tab/>
      </w:r>
      <w:r>
        <w:tab/>
        <w:t>Saara Rundgren, SUPO</w:t>
      </w:r>
    </w:p>
    <w:p w:rsidR="00733CB9" w:rsidRDefault="00733CB9" w:rsidP="00826234">
      <w:pPr>
        <w:pStyle w:val="Leipteksti"/>
        <w:spacing w:after="0"/>
        <w:jc w:val="both"/>
      </w:pPr>
      <w:r>
        <w:tab/>
      </w:r>
      <w:r>
        <w:tab/>
      </w:r>
      <w:r>
        <w:tab/>
        <w:t>Veli Saarinen, SUPO</w:t>
      </w:r>
    </w:p>
    <w:p w:rsidR="00941566" w:rsidRDefault="00F102DD" w:rsidP="00826234">
      <w:pPr>
        <w:pStyle w:val="Leipteksti"/>
        <w:spacing w:after="0"/>
        <w:jc w:val="both"/>
      </w:pPr>
      <w:r>
        <w:tab/>
      </w:r>
      <w:r>
        <w:tab/>
      </w:r>
      <w:r>
        <w:tab/>
        <w:t>Vesa Härmälä, PRH</w:t>
      </w:r>
      <w:r w:rsidR="00733CB9">
        <w:t xml:space="preserve"> (</w:t>
      </w:r>
      <w:proofErr w:type="spellStart"/>
      <w:r w:rsidR="00733CB9">
        <w:t>etä</w:t>
      </w:r>
      <w:proofErr w:type="spellEnd"/>
      <w:r w:rsidR="00733CB9">
        <w:t>)</w:t>
      </w:r>
    </w:p>
    <w:p w:rsidR="00733CB9" w:rsidRDefault="00733CB9" w:rsidP="00826234">
      <w:pPr>
        <w:pStyle w:val="Leipteksti"/>
        <w:spacing w:after="0"/>
        <w:jc w:val="both"/>
      </w:pPr>
      <w:r>
        <w:tab/>
      </w:r>
      <w:r>
        <w:tab/>
      </w:r>
      <w:r>
        <w:tab/>
        <w:t>Marian Jecu, VM</w:t>
      </w:r>
    </w:p>
    <w:p w:rsidR="00733CB9" w:rsidRPr="00742C6D" w:rsidRDefault="00733CB9" w:rsidP="00826234">
      <w:pPr>
        <w:pStyle w:val="Leipteksti"/>
        <w:spacing w:after="0"/>
        <w:jc w:val="both"/>
      </w:pPr>
      <w:r>
        <w:tab/>
      </w:r>
      <w:r>
        <w:tab/>
      </w:r>
      <w:r>
        <w:tab/>
        <w:t>Ida-Ellen Kaski, FIU</w:t>
      </w:r>
    </w:p>
    <w:p w:rsidR="00E54BF7" w:rsidRPr="0047419C" w:rsidRDefault="00E54BF7" w:rsidP="00F102DD">
      <w:pPr>
        <w:pStyle w:val="Leipteksti"/>
        <w:spacing w:after="0"/>
        <w:jc w:val="both"/>
      </w:pPr>
      <w:r w:rsidRPr="00742C6D">
        <w:tab/>
      </w:r>
      <w:r w:rsidRPr="00742C6D">
        <w:tab/>
      </w:r>
      <w:r w:rsidRPr="00742C6D">
        <w:tab/>
      </w:r>
    </w:p>
    <w:p w:rsidR="00941566" w:rsidRPr="00941566" w:rsidRDefault="00A526EE" w:rsidP="00941566">
      <w:pPr>
        <w:pStyle w:val="Otsikko2"/>
        <w:jc w:val="both"/>
      </w:pPr>
      <w:r w:rsidRPr="0047419C">
        <w:t>Agenda</w:t>
      </w:r>
    </w:p>
    <w:p w:rsidR="00941566" w:rsidRPr="00733CB9" w:rsidRDefault="00A526EE" w:rsidP="00941566">
      <w:pPr>
        <w:pStyle w:val="Leipteksti"/>
        <w:numPr>
          <w:ilvl w:val="0"/>
          <w:numId w:val="10"/>
        </w:numPr>
        <w:jc w:val="both"/>
        <w:rPr>
          <w:b/>
        </w:rPr>
      </w:pPr>
      <w:bookmarkStart w:id="1" w:name="_Hlk126240897"/>
      <w:r w:rsidRPr="00733CB9">
        <w:rPr>
          <w:b/>
        </w:rPr>
        <w:t>Kokouksen avaus ja paikallaolijoiden toteaminen</w:t>
      </w:r>
      <w:bookmarkEnd w:id="1"/>
    </w:p>
    <w:p w:rsidR="00941566" w:rsidRDefault="00941566" w:rsidP="00941566">
      <w:pPr>
        <w:pStyle w:val="Leipteksti"/>
        <w:jc w:val="both"/>
      </w:pPr>
      <w:r>
        <w:tab/>
        <w:t>Puheenjohtaja avasi kokouksen klo 10.03 ja totesi paikallaolijat.</w:t>
      </w:r>
    </w:p>
    <w:p w:rsidR="00941566" w:rsidRDefault="00941566" w:rsidP="00941566">
      <w:pPr>
        <w:pStyle w:val="Leipteksti"/>
        <w:jc w:val="both"/>
      </w:pPr>
    </w:p>
    <w:p w:rsidR="00A526EE" w:rsidRPr="00733CB9" w:rsidRDefault="00733CB9" w:rsidP="00941566">
      <w:pPr>
        <w:pStyle w:val="Leipteksti"/>
        <w:numPr>
          <w:ilvl w:val="0"/>
          <w:numId w:val="10"/>
        </w:numPr>
        <w:jc w:val="both"/>
        <w:rPr>
          <w:b/>
        </w:rPr>
      </w:pPr>
      <w:r w:rsidRPr="00733CB9">
        <w:rPr>
          <w:b/>
        </w:rPr>
        <w:t>Asialistan hyväksyminen</w:t>
      </w:r>
    </w:p>
    <w:p w:rsidR="00941566" w:rsidRDefault="00733CB9" w:rsidP="00941566">
      <w:pPr>
        <w:pStyle w:val="Leipteksti"/>
        <w:ind w:left="720"/>
        <w:jc w:val="both"/>
      </w:pPr>
      <w:r>
        <w:t>Asialista hyväksyttiin.</w:t>
      </w:r>
    </w:p>
    <w:p w:rsidR="00941566" w:rsidRDefault="00941566" w:rsidP="00941566">
      <w:pPr>
        <w:pStyle w:val="Leipteksti"/>
        <w:ind w:left="720"/>
        <w:jc w:val="both"/>
      </w:pPr>
    </w:p>
    <w:p w:rsidR="00F102DD" w:rsidRDefault="00733CB9" w:rsidP="00941566">
      <w:pPr>
        <w:pStyle w:val="Leipteksti"/>
        <w:numPr>
          <w:ilvl w:val="0"/>
          <w:numId w:val="10"/>
        </w:numPr>
        <w:jc w:val="both"/>
        <w:rPr>
          <w:b/>
        </w:rPr>
      </w:pPr>
      <w:r w:rsidRPr="00733CB9">
        <w:rPr>
          <w:b/>
        </w:rPr>
        <w:t>Edellisen kokouksen muistio</w:t>
      </w:r>
    </w:p>
    <w:p w:rsidR="00733CB9" w:rsidRPr="00733CB9" w:rsidRDefault="00733CB9" w:rsidP="00733CB9">
      <w:pPr>
        <w:pStyle w:val="Leipteksti"/>
        <w:ind w:left="720"/>
        <w:jc w:val="both"/>
      </w:pPr>
      <w:r w:rsidRPr="00733CB9">
        <w:t>Edellisen kokouksen muistio hyväksyttiin</w:t>
      </w:r>
    </w:p>
    <w:p w:rsidR="00733CB9" w:rsidRDefault="00733CB9" w:rsidP="00733CB9">
      <w:pPr>
        <w:pStyle w:val="Leipteksti"/>
        <w:ind w:left="720"/>
        <w:jc w:val="both"/>
        <w:rPr>
          <w:b/>
        </w:rPr>
      </w:pPr>
    </w:p>
    <w:p w:rsidR="00733CB9" w:rsidRDefault="00733CB9" w:rsidP="00733CB9">
      <w:pPr>
        <w:pStyle w:val="Leipteksti"/>
        <w:numPr>
          <w:ilvl w:val="0"/>
          <w:numId w:val="10"/>
        </w:numPr>
        <w:jc w:val="both"/>
        <w:rPr>
          <w:b/>
        </w:rPr>
      </w:pPr>
      <w:r>
        <w:rPr>
          <w:b/>
        </w:rPr>
        <w:t>Toimintasuunnitelman hyväksyminen</w:t>
      </w:r>
    </w:p>
    <w:p w:rsidR="00733CB9" w:rsidRPr="00733CB9" w:rsidRDefault="00733CB9" w:rsidP="00733CB9">
      <w:pPr>
        <w:pStyle w:val="Leipteksti"/>
        <w:ind w:left="720"/>
        <w:jc w:val="both"/>
      </w:pPr>
      <w:r w:rsidRPr="00733CB9">
        <w:t>Toimintasuunitelma hyväksyttiin</w:t>
      </w:r>
    </w:p>
    <w:p w:rsidR="00733CB9" w:rsidRDefault="00733CB9" w:rsidP="00733CB9">
      <w:pPr>
        <w:pStyle w:val="Leipteksti"/>
        <w:ind w:left="720"/>
        <w:jc w:val="both"/>
        <w:rPr>
          <w:b/>
        </w:rPr>
      </w:pPr>
    </w:p>
    <w:p w:rsidR="00733CB9" w:rsidRDefault="00733CB9" w:rsidP="00733CB9">
      <w:pPr>
        <w:pStyle w:val="Leipteksti"/>
        <w:numPr>
          <w:ilvl w:val="0"/>
          <w:numId w:val="10"/>
        </w:numPr>
        <w:jc w:val="both"/>
        <w:rPr>
          <w:b/>
        </w:rPr>
      </w:pPr>
      <w:r>
        <w:rPr>
          <w:b/>
        </w:rPr>
        <w:t>FATF-viikon kuulumiset</w:t>
      </w:r>
    </w:p>
    <w:p w:rsidR="00733CB9" w:rsidRPr="00733CB9" w:rsidRDefault="00733CB9" w:rsidP="00733CB9">
      <w:pPr>
        <w:pStyle w:val="Leipteksti"/>
        <w:ind w:left="720"/>
        <w:jc w:val="both"/>
      </w:pPr>
      <w:r w:rsidRPr="00733CB9">
        <w:t>Petri (Pj) kertoi FATF-viikon kuulumiset, PP-löytyy Tiimeristä</w:t>
      </w:r>
      <w:r>
        <w:t>.</w:t>
      </w:r>
    </w:p>
    <w:p w:rsidR="00733CB9" w:rsidRDefault="00733CB9" w:rsidP="00733CB9">
      <w:pPr>
        <w:pStyle w:val="Leipteksti"/>
        <w:ind w:left="720"/>
        <w:jc w:val="both"/>
        <w:rPr>
          <w:b/>
        </w:rPr>
      </w:pPr>
    </w:p>
    <w:p w:rsidR="00733CB9" w:rsidRDefault="00733CB9" w:rsidP="00733CB9">
      <w:pPr>
        <w:pStyle w:val="Leipteksti"/>
        <w:numPr>
          <w:ilvl w:val="0"/>
          <w:numId w:val="10"/>
        </w:numPr>
        <w:jc w:val="both"/>
        <w:rPr>
          <w:b/>
        </w:rPr>
      </w:pPr>
      <w:r>
        <w:rPr>
          <w:b/>
        </w:rPr>
        <w:t>Esitykset</w:t>
      </w:r>
    </w:p>
    <w:p w:rsidR="00733CB9" w:rsidRPr="00280CE1" w:rsidRDefault="00733CB9" w:rsidP="00733CB9">
      <w:pPr>
        <w:pStyle w:val="Leipteksti"/>
        <w:ind w:left="720"/>
        <w:jc w:val="both"/>
      </w:pPr>
      <w:r w:rsidRPr="00280CE1">
        <w:t xml:space="preserve">HTSY/Marttinen </w:t>
      </w:r>
      <w:r w:rsidR="001A28F3" w:rsidRPr="00280CE1">
        <w:t>piti esityksen Harmaan talouden selvitysyksikön näkymästä NPO-sektoriin.</w:t>
      </w:r>
    </w:p>
    <w:p w:rsidR="001A28F3" w:rsidRPr="00280CE1" w:rsidRDefault="001A28F3" w:rsidP="00733CB9">
      <w:pPr>
        <w:pStyle w:val="Leipteksti"/>
        <w:ind w:left="720"/>
        <w:jc w:val="both"/>
      </w:pPr>
      <w:r w:rsidRPr="00280CE1">
        <w:lastRenderedPageBreak/>
        <w:t xml:space="preserve">Kitunen arpajaishallinnosta totesi, että SM:n on pyytänyt selvitystä liittyen arpajaislain ja rahankeräyslain muutoksiin. Kysymys on lähinnä ollut teknisistä muutoksista, mutta tiedossa ei kokouksessa ollut, onko arpajaishallinto jo vastannut kyselyyn. Asian selvittämistä jatketaan kokouksen jälkeen. </w:t>
      </w:r>
    </w:p>
    <w:p w:rsidR="001A28F3" w:rsidRPr="00280CE1" w:rsidRDefault="001A28F3" w:rsidP="00733CB9">
      <w:pPr>
        <w:pStyle w:val="Leipteksti"/>
        <w:ind w:left="720"/>
        <w:jc w:val="both"/>
      </w:pPr>
      <w:r w:rsidRPr="00280CE1">
        <w:t>Siitonen kysyi Tervakankaalta UM:n kokemuksista liittyen velvotteidenhoitoselvityksen käyttöön. Tervakangas vastasi, ettei tämä asia ei varsinaisesti kuulu hänen osastollaan, mutta välittää kysymyksen eteenpäin ja UM palaa asiaan myöhemmin.</w:t>
      </w:r>
    </w:p>
    <w:p w:rsidR="001A28F3" w:rsidRPr="00280CE1" w:rsidRDefault="001A28F3" w:rsidP="001A28F3">
      <w:pPr>
        <w:pStyle w:val="Leipteksti"/>
        <w:ind w:left="720"/>
        <w:jc w:val="both"/>
      </w:pPr>
      <w:r w:rsidRPr="00280CE1">
        <w:t xml:space="preserve">Siitonen kysyi myös </w:t>
      </w:r>
      <w:proofErr w:type="spellStart"/>
      <w:r w:rsidRPr="00280CE1">
        <w:t>Jeculta</w:t>
      </w:r>
      <w:proofErr w:type="spellEnd"/>
      <w:r w:rsidRPr="00280CE1">
        <w:t>, onk</w:t>
      </w:r>
      <w:r w:rsidR="00885B9B">
        <w:t>o</w:t>
      </w:r>
      <w:r w:rsidRPr="00280CE1">
        <w:t xml:space="preserve"> hänellä tietoa valtionapulain uudistuksen tämän hetkisestä tilasta, mutta hänellä ei ollut tästä tietoa. Jecu jatkoi, että he ovat pyytäneet AML/CFT riskiarvion</w:t>
      </w:r>
      <w:r w:rsidR="009A69EA" w:rsidRPr="00280CE1">
        <w:t xml:space="preserve"> päivitystyön yhteydessä päivitystä asiakasluokittelusta ja tämä voidaan jakaa NPO-ryhmälle.</w:t>
      </w:r>
    </w:p>
    <w:p w:rsidR="009A69EA" w:rsidRPr="00280CE1" w:rsidRDefault="009A69EA" w:rsidP="001A28F3">
      <w:pPr>
        <w:pStyle w:val="Leipteksti"/>
        <w:ind w:left="720"/>
        <w:jc w:val="both"/>
      </w:pPr>
      <w:r w:rsidRPr="00280CE1">
        <w:t xml:space="preserve">Kitunen kysyi valtionavustusten myöntöperusteista: Miksi ei tehdä taustatarkastuksia? Onko tähän jokin peruste olemassa? </w:t>
      </w:r>
    </w:p>
    <w:p w:rsidR="009A69EA" w:rsidRPr="00280CE1" w:rsidRDefault="009A69EA" w:rsidP="001A28F3">
      <w:pPr>
        <w:pStyle w:val="Leipteksti"/>
        <w:ind w:left="720"/>
        <w:jc w:val="both"/>
      </w:pPr>
      <w:r w:rsidRPr="00280CE1">
        <w:t>Marttinen vastasi, että tukikenttä on sirpaleinen, valtionavustuslaki on yleislaki, jossa syvemmät mahdollisuudet taustojen tarkistamiseen puuttuvat. Yleislaissa tulisi olla nämä pykälät olemassa.</w:t>
      </w:r>
    </w:p>
    <w:p w:rsidR="00EA6982" w:rsidRPr="00280CE1" w:rsidRDefault="009A69EA" w:rsidP="001A28F3">
      <w:pPr>
        <w:pStyle w:val="Leipteksti"/>
        <w:ind w:left="720"/>
        <w:jc w:val="both"/>
      </w:pPr>
      <w:r w:rsidRPr="00280CE1">
        <w:t>Kitunen jatkoi, että taustatarkistusten myötä tulevat tiedot</w:t>
      </w:r>
      <w:r w:rsidR="00EA6982" w:rsidRPr="00280CE1">
        <w:t xml:space="preserve"> voimassa olevista rikostuomioista ovat olleet jo pitkään yleisin hylkäysperuste rahankeräysluvissa.</w:t>
      </w:r>
    </w:p>
    <w:p w:rsidR="009A69EA" w:rsidRPr="00280CE1" w:rsidRDefault="00EA6982" w:rsidP="001A28F3">
      <w:pPr>
        <w:pStyle w:val="Leipteksti"/>
        <w:ind w:left="720"/>
        <w:jc w:val="both"/>
      </w:pPr>
      <w:r w:rsidRPr="00280CE1">
        <w:t>Siitonen jatkoi, että aikaimmin arpajaishallinnossa on käyty läpi tiedonvaihdon parantamisen mahdollisuuksia ja velvoitteidenhoitoselvityksen mahdollista käyttöä tähän mutta se edellyttää lakimuutoksia.</w:t>
      </w:r>
    </w:p>
    <w:p w:rsidR="00EA6982" w:rsidRPr="00280CE1" w:rsidRDefault="00EA6982" w:rsidP="001A28F3">
      <w:pPr>
        <w:pStyle w:val="Leipteksti"/>
        <w:ind w:left="720"/>
        <w:jc w:val="both"/>
      </w:pPr>
    </w:p>
    <w:p w:rsidR="00EA6982" w:rsidRPr="00280CE1" w:rsidRDefault="00EA6982" w:rsidP="001A28F3">
      <w:pPr>
        <w:pStyle w:val="Leipteksti"/>
        <w:ind w:left="720"/>
        <w:jc w:val="both"/>
      </w:pPr>
      <w:r w:rsidRPr="00280CE1">
        <w:t>Arpajaishallinto/Kitunen piti esityksen arpaishallinnon näkymästä NPO-sektoriin.</w:t>
      </w:r>
    </w:p>
    <w:p w:rsidR="00EA6982" w:rsidRPr="00280CE1" w:rsidRDefault="00EA6982" w:rsidP="00EA6982">
      <w:pPr>
        <w:pStyle w:val="Leipteksti"/>
        <w:ind w:left="720"/>
        <w:jc w:val="both"/>
      </w:pPr>
      <w:r w:rsidRPr="00280CE1">
        <w:t>Kitusen mukaan valvonta on pitkälti kansalaisten ilmiantojen varassa, volyymi on resursseihin nähden liian suuri. Rahankeräystenjärjestäjien osalta uusia luvansaajia ollut esim. yli 300 viime vuonna (paljon enemmän kuin hallituksen esityksessä arvioitiin), näillä on vuosi-ilmoitusvelvollisuus. Laissa sanotaan, että POHA tarkastaa ja hyväksyy. Olisi hyvä miettiä lainsäädäntömuutosta keventämään menettelyä pieniriskisimmissä tapauksissa. Arpajaishallinnolla on laajat tiedonsaantioikeudet, tarkastuksia tehdään riskiperusteisesti, mutta lakiin ei ole tätä kirjattu, eikä siellä myöskään säännellä millä perusteella valinta tulisi tehdä. Excelit (viedään tiimeriin) Vuosina 2020-2022 päälle 1500 rahankeräysluvan omaavaa tahoa, suurin osa rekisteröityjä yhdistyksiä ja säätiöitä n. 5%, tavarankeräys ja bingo- lupia noin 50 vuodessa. Vuosittaiset tuotot päälle 250 miljoonaa, tilastot laahavat perässä. Rahankeräystoimintaan osallistuminen on täysin anonyymia, ei tarvitse tietää mistä lahjoitus tulee.</w:t>
      </w:r>
    </w:p>
    <w:p w:rsidR="00EA6982" w:rsidRPr="00280CE1" w:rsidRDefault="00EA6982" w:rsidP="00EA6982">
      <w:pPr>
        <w:pStyle w:val="Leipteksti"/>
        <w:ind w:left="720"/>
        <w:jc w:val="both"/>
      </w:pPr>
      <w:r w:rsidRPr="00280CE1">
        <w:t>Siitonen kysyi, että onko mitään ilmiöitä nostettavissa esiin?</w:t>
      </w:r>
    </w:p>
    <w:p w:rsidR="00EA6982" w:rsidRPr="00280CE1" w:rsidRDefault="00EA6982" w:rsidP="00EA6982">
      <w:pPr>
        <w:pStyle w:val="Leipteksti"/>
        <w:ind w:left="720"/>
        <w:jc w:val="both"/>
      </w:pPr>
      <w:r w:rsidRPr="00280CE1">
        <w:t xml:space="preserve">Kitunen vastasi, että Ukrainan tilanne on näkynyt pienkeräyksissä. Kirjallinen kysymys kokoomukselta vastattavana tästä suoran sota-avun antamisesta Ukrainan armeijalle, että miten arpajaishallinto tähän suhtautuu. Kysymys on vaikea, toisen valtion armeijan tukeminen ei ole yksinomaan yleishyödyllistä toimintaa, väärinkäytösten riski todella suuri, vastaus vielä valmisteilla. Liettuassa on muun muassa hankittu miljoonan euron arvoinen </w:t>
      </w:r>
      <w:proofErr w:type="spellStart"/>
      <w:r w:rsidRPr="00280CE1">
        <w:t>taisteludrooni</w:t>
      </w:r>
      <w:proofErr w:type="spellEnd"/>
      <w:r w:rsidRPr="00280CE1">
        <w:t xml:space="preserve"> kansalaiskeräyksellä.</w:t>
      </w:r>
    </w:p>
    <w:p w:rsidR="00EA6982" w:rsidRPr="00280CE1" w:rsidRDefault="00EA6982" w:rsidP="00EA6982">
      <w:pPr>
        <w:pStyle w:val="Leipteksti"/>
        <w:ind w:left="720"/>
        <w:jc w:val="both"/>
      </w:pPr>
      <w:r w:rsidRPr="00280CE1">
        <w:t>Jecu kysyi, että onko tarkempaa tieto</w:t>
      </w:r>
      <w:r w:rsidR="00F001EA" w:rsidRPr="00280CE1">
        <w:t>ja tai lukuja Ukrainalle menevistä lahjoituksista/avustuksista?</w:t>
      </w:r>
    </w:p>
    <w:p w:rsidR="00F001EA" w:rsidRPr="00280CE1" w:rsidRDefault="00F001EA" w:rsidP="00EA6982">
      <w:pPr>
        <w:pStyle w:val="Leipteksti"/>
        <w:ind w:left="720"/>
        <w:jc w:val="both"/>
      </w:pPr>
      <w:r w:rsidRPr="00280CE1">
        <w:lastRenderedPageBreak/>
        <w:t>Kitunen vastasi, että ei ole tällä hetkellä, rahankeräyslupien osalta näyttäytynyt vähemmin (koska isoilla järjestäjillä jo luvat olemassa) tullut muutama lisää, joilla usein Ukraina-taustaa. Pienkeräyslupien osalta enemmän kymmeniä toimijoita, vaihtelee paljon mihin rahoja halutaan käyttää esim. bussikulut pakolaisten hakemiseen, satojen tuhansien eurojen edestä kerätty rahaa, ei ole vaatimusta yleishyödyllisestä käytöstä, joten suurempi riski väärinkäytöksiin on olemassa.</w:t>
      </w:r>
    </w:p>
    <w:p w:rsidR="00F001EA" w:rsidRPr="00280CE1" w:rsidRDefault="00F001EA" w:rsidP="00EA6982">
      <w:pPr>
        <w:pStyle w:val="Leipteksti"/>
        <w:ind w:left="720"/>
        <w:jc w:val="both"/>
      </w:pPr>
      <w:r w:rsidRPr="00280CE1">
        <w:t xml:space="preserve">Tervakangas kommentoi, että humanitääristä apua ei anneta kahdenvälisesti valtioiden </w:t>
      </w:r>
      <w:proofErr w:type="spellStart"/>
      <w:r w:rsidRPr="00280CE1">
        <w:t>valillä</w:t>
      </w:r>
      <w:proofErr w:type="spellEnd"/>
      <w:r w:rsidRPr="00280CE1">
        <w:t>.</w:t>
      </w:r>
    </w:p>
    <w:p w:rsidR="00F001EA" w:rsidRPr="00280CE1" w:rsidRDefault="00F001EA" w:rsidP="00EA6982">
      <w:pPr>
        <w:pStyle w:val="Leipteksti"/>
        <w:ind w:left="720"/>
        <w:jc w:val="both"/>
      </w:pPr>
      <w:r w:rsidRPr="00280CE1">
        <w:t xml:space="preserve">Siitonen totesi, että aina ulkomaille siirtyvä raha on riski, pyritäänkö vastaanottajaa mitenkään selvittämään? </w:t>
      </w:r>
    </w:p>
    <w:p w:rsidR="00F001EA" w:rsidRPr="00280CE1" w:rsidRDefault="00F001EA" w:rsidP="00EA6982">
      <w:pPr>
        <w:pStyle w:val="Leipteksti"/>
        <w:ind w:left="720"/>
        <w:jc w:val="both"/>
      </w:pPr>
      <w:r w:rsidRPr="00280CE1">
        <w:t>Kitunen totesi, että voidaan esittää hienoja kysymyksiä, joihin saadaan yhtä hienot vastaukset, mutta lopulta ollaan vain luvansaajan kertoman varassa. Lahjoittaja voi olla anonyymi.</w:t>
      </w:r>
    </w:p>
    <w:p w:rsidR="00F001EA" w:rsidRPr="00280CE1" w:rsidRDefault="00F001EA" w:rsidP="00EA6982">
      <w:pPr>
        <w:pStyle w:val="Leipteksti"/>
        <w:ind w:left="720"/>
        <w:jc w:val="both"/>
      </w:pPr>
      <w:r w:rsidRPr="00280CE1">
        <w:t>Saarinen kysyi, että jos lahjoittajan ei tarvitse tunnistautua, niin jos esimerkiksi ulkomailta tulee satoja tuhansia johonkin keräykseen niin arpajaishallinto ei selvitä mistä rahat tulevat?</w:t>
      </w:r>
    </w:p>
    <w:p w:rsidR="00F001EA" w:rsidRPr="00280CE1" w:rsidRDefault="00F001EA" w:rsidP="00EA6982">
      <w:pPr>
        <w:pStyle w:val="Leipteksti"/>
        <w:ind w:left="720"/>
        <w:jc w:val="both"/>
      </w:pPr>
      <w:r w:rsidRPr="00280CE1">
        <w:t>Kitunen vastasi, että meille herättää kysymyksen onko kyse rahankeräystuotosta vai spontaanista lahjoituksesta, laki ulottuu vain Suomen rajojen sisäpuolelle. Jos on jotain muuta tuottoa kuin rahankeräystuottoa, ollaan luvansaajan kertoman varassa.</w:t>
      </w:r>
    </w:p>
    <w:p w:rsidR="00F001EA" w:rsidRPr="00280CE1" w:rsidRDefault="00F001EA" w:rsidP="00EA6982">
      <w:pPr>
        <w:pStyle w:val="Leipteksti"/>
        <w:ind w:left="720"/>
        <w:jc w:val="both"/>
      </w:pPr>
    </w:p>
    <w:p w:rsidR="00607A75" w:rsidRPr="00280CE1" w:rsidRDefault="00607A75" w:rsidP="00EA6982">
      <w:pPr>
        <w:pStyle w:val="Leipteksti"/>
        <w:ind w:left="720"/>
        <w:jc w:val="both"/>
      </w:pPr>
      <w:r w:rsidRPr="00280CE1">
        <w:t xml:space="preserve">PRH/Härmälä piti esityksen </w:t>
      </w:r>
      <w:proofErr w:type="spellStart"/>
      <w:r w:rsidRPr="00280CE1">
        <w:t>PRH:n</w:t>
      </w:r>
      <w:proofErr w:type="spellEnd"/>
      <w:r w:rsidRPr="00280CE1">
        <w:t xml:space="preserve"> näkymästä NPO-sektoriin</w:t>
      </w:r>
    </w:p>
    <w:p w:rsidR="00607A75" w:rsidRPr="00280CE1" w:rsidRDefault="00607A75" w:rsidP="00EA6982">
      <w:pPr>
        <w:pStyle w:val="Leipteksti"/>
        <w:ind w:left="720"/>
        <w:jc w:val="both"/>
      </w:pPr>
      <w:r w:rsidRPr="00280CE1">
        <w:t xml:space="preserve">Kitunen kommentoi, että uskonnolliset yhdyskunnat ovat myös meidän asiakkaita rahankeräysasiakkaita. Tilitarkastajien käytettävyys: tilitarkastajan lausunto koko taloudenpidosta, jos on velvollisuus käyttää </w:t>
      </w:r>
      <w:proofErr w:type="gramStart"/>
      <w:r w:rsidRPr="00280CE1">
        <w:t>tilitarkastajaa</w:t>
      </w:r>
      <w:proofErr w:type="gramEnd"/>
      <w:r w:rsidRPr="00280CE1">
        <w:t xml:space="preserve"> tulee antaa erillinen lausunnon rahankeräyksen järjestämisestä, mutta kenet voi valita tilintarkastajaksi ja tulee huomioida että on asiakkuussuhteessa eikä irrallinen toimijasta?</w:t>
      </w:r>
    </w:p>
    <w:p w:rsidR="00607A75" w:rsidRPr="00280CE1" w:rsidRDefault="00607A75" w:rsidP="00EA6982">
      <w:pPr>
        <w:pStyle w:val="Leipteksti"/>
        <w:ind w:left="720"/>
        <w:jc w:val="both"/>
      </w:pPr>
      <w:r w:rsidRPr="00280CE1">
        <w:t>Kaski totesi myös, että hyvä ajatus, tilintarkastajilla on mahdollisuus ilmoittaa epäilyttävästä liiketoimesta, mutta jos NPO tekee jotain hähmäistä, he varmasti valitsevat tilintarkastajan sen mukaan.</w:t>
      </w:r>
    </w:p>
    <w:p w:rsidR="00607A75" w:rsidRPr="00280CE1" w:rsidRDefault="00607A75" w:rsidP="00EA6982">
      <w:pPr>
        <w:pStyle w:val="Leipteksti"/>
        <w:ind w:left="720"/>
        <w:jc w:val="both"/>
      </w:pPr>
      <w:r w:rsidRPr="00280CE1">
        <w:t>Siitonen totesi esityksen nostoon tilintarkastajien asettamisesta NPO-sektorin valvojiksi olisi sellainen asia, joka vaatii lisäselvitystä ja keskustelua.</w:t>
      </w:r>
    </w:p>
    <w:p w:rsidR="00607A75" w:rsidRPr="00280CE1" w:rsidRDefault="00607A75" w:rsidP="00EA6982">
      <w:pPr>
        <w:pStyle w:val="Leipteksti"/>
        <w:ind w:left="720"/>
        <w:jc w:val="both"/>
      </w:pPr>
      <w:r w:rsidRPr="00280CE1">
        <w:t>Saarinen ihmetteli tilintarkastusrajaa (12 miljoonaa euroa, liikevaihto), miksi niin korkea?</w:t>
      </w:r>
    </w:p>
    <w:p w:rsidR="00607A75" w:rsidRPr="00280CE1" w:rsidRDefault="00607A75" w:rsidP="00EA6982">
      <w:pPr>
        <w:pStyle w:val="Leipteksti"/>
        <w:ind w:left="720"/>
        <w:jc w:val="both"/>
      </w:pPr>
      <w:r w:rsidRPr="00280CE1">
        <w:t>Härmälä vastasi sen liittyvän luultavasti yhdistymisvapauteen, OM ehkä osaisi kertoa tarkemmin taustasta.</w:t>
      </w:r>
    </w:p>
    <w:p w:rsidR="00607A75" w:rsidRPr="00280CE1" w:rsidRDefault="00607A75" w:rsidP="00EA6982">
      <w:pPr>
        <w:pStyle w:val="Leipteksti"/>
        <w:ind w:left="720"/>
        <w:jc w:val="both"/>
      </w:pPr>
      <w:r w:rsidRPr="00280CE1">
        <w:t>Kitunen kommentoi myös, että raja on niin korkea, ettei kovin moni yrityskään niihin yllä.</w:t>
      </w:r>
    </w:p>
    <w:p w:rsidR="00607A75" w:rsidRPr="00280CE1" w:rsidRDefault="00607A75" w:rsidP="00EA6982">
      <w:pPr>
        <w:pStyle w:val="Leipteksti"/>
        <w:ind w:left="720"/>
        <w:jc w:val="both"/>
      </w:pPr>
    </w:p>
    <w:p w:rsidR="00607A75" w:rsidRPr="00280CE1" w:rsidRDefault="00607A75" w:rsidP="00607A75">
      <w:pPr>
        <w:pStyle w:val="Leipteksti"/>
        <w:ind w:left="720"/>
        <w:jc w:val="both"/>
      </w:pPr>
      <w:r w:rsidRPr="00280CE1">
        <w:t xml:space="preserve">FIU/Kaski piti esityksen </w:t>
      </w:r>
      <w:proofErr w:type="spellStart"/>
      <w:r w:rsidRPr="00280CE1">
        <w:t>FIU:n</w:t>
      </w:r>
      <w:proofErr w:type="spellEnd"/>
      <w:r w:rsidRPr="00280CE1">
        <w:t xml:space="preserve"> näkymästä NPO-sektoriin.</w:t>
      </w:r>
    </w:p>
    <w:p w:rsidR="00607A75" w:rsidRPr="00280CE1" w:rsidRDefault="00607A75" w:rsidP="00607A75">
      <w:pPr>
        <w:pStyle w:val="Leipteksti"/>
        <w:ind w:left="720"/>
        <w:jc w:val="both"/>
      </w:pPr>
      <w:r w:rsidRPr="00280CE1">
        <w:t xml:space="preserve">NPO:ta on satoja rahanpesurekisterissä, näissä on enemmän </w:t>
      </w:r>
      <w:proofErr w:type="gramStart"/>
      <w:r w:rsidRPr="00280CE1">
        <w:t>niitä</w:t>
      </w:r>
      <w:proofErr w:type="gramEnd"/>
      <w:r w:rsidRPr="00280CE1">
        <w:t xml:space="preserve"> joiden toiminta on epäilyttävää ja vähemmän niitä joissa NPO on ns. uhri.</w:t>
      </w:r>
    </w:p>
    <w:p w:rsidR="00607A75" w:rsidRPr="00280CE1" w:rsidRDefault="00607A75" w:rsidP="00607A75">
      <w:pPr>
        <w:pStyle w:val="Leipteksti"/>
        <w:ind w:left="720"/>
        <w:jc w:val="both"/>
      </w:pPr>
      <w:r w:rsidRPr="00280CE1">
        <w:t>Saarinen kommentoi, että</w:t>
      </w:r>
      <w:r w:rsidR="00BD780A">
        <w:t xml:space="preserve"> </w:t>
      </w:r>
      <w:r w:rsidRPr="00280CE1">
        <w:t>ilmoittamiskynnys pankeilla on korkealla verrattuna yrityksiin, on tullut sellaisia tilanteita, että jos olisi yritys ollut kyseessä niin taatusti olisi tullut ilmoitus.</w:t>
      </w:r>
    </w:p>
    <w:p w:rsidR="00607A75" w:rsidRPr="00280CE1" w:rsidRDefault="00607A75" w:rsidP="00607A75">
      <w:pPr>
        <w:pStyle w:val="Leipteksti"/>
        <w:ind w:left="720"/>
        <w:jc w:val="both"/>
      </w:pPr>
      <w:r w:rsidRPr="00280CE1">
        <w:t>Kaski kommentoi tähän</w:t>
      </w:r>
      <w:r w:rsidR="00885B9B">
        <w:t>,</w:t>
      </w:r>
      <w:r w:rsidRPr="00280CE1">
        <w:t xml:space="preserve"> että NPO:en toiminta on tunteita herättävää ja vaatii sel</w:t>
      </w:r>
      <w:r w:rsidR="00280CE1" w:rsidRPr="00280CE1">
        <w:t>keästi enemmän pankeilta puuttua näihin.</w:t>
      </w:r>
    </w:p>
    <w:p w:rsidR="00280CE1" w:rsidRPr="00280CE1" w:rsidRDefault="00280CE1" w:rsidP="00607A75">
      <w:pPr>
        <w:pStyle w:val="Leipteksti"/>
        <w:ind w:left="720"/>
        <w:jc w:val="both"/>
      </w:pPr>
      <w:r w:rsidRPr="00280CE1">
        <w:lastRenderedPageBreak/>
        <w:t xml:space="preserve">Siitonen totesi, että asiaa voisi tiedustella </w:t>
      </w:r>
      <w:proofErr w:type="spellStart"/>
      <w:r w:rsidRPr="00280CE1">
        <w:t>FIVAlta</w:t>
      </w:r>
      <w:proofErr w:type="spellEnd"/>
      <w:r w:rsidRPr="00280CE1">
        <w:t>, että onko asia todella näin.</w:t>
      </w:r>
    </w:p>
    <w:p w:rsidR="00280CE1" w:rsidRPr="00280CE1" w:rsidRDefault="00280CE1" w:rsidP="00607A75">
      <w:pPr>
        <w:pStyle w:val="Leipteksti"/>
        <w:ind w:left="720"/>
        <w:jc w:val="both"/>
      </w:pPr>
      <w:r w:rsidRPr="00280CE1">
        <w:t xml:space="preserve">Valsi kommentoi </w:t>
      </w:r>
      <w:proofErr w:type="spellStart"/>
      <w:r w:rsidRPr="00280CE1">
        <w:t>hawaloista</w:t>
      </w:r>
      <w:proofErr w:type="spellEnd"/>
      <w:r w:rsidRPr="00280CE1">
        <w:t>, että ne ovat yksi riskikohde, koska niissä on yhdistyksiä. Raha-</w:t>
      </w:r>
      <w:proofErr w:type="spellStart"/>
      <w:r w:rsidRPr="00280CE1">
        <w:t>asoat</w:t>
      </w:r>
      <w:proofErr w:type="spellEnd"/>
      <w:r w:rsidRPr="00280CE1">
        <w:t xml:space="preserve"> ovat näissä monesti sekaisin ja sekoittuvat henkilökohtaisiin varoihin. Näistä on tulossa yhteispalaveri </w:t>
      </w:r>
      <w:proofErr w:type="spellStart"/>
      <w:r w:rsidRPr="00280CE1">
        <w:t>FIUn</w:t>
      </w:r>
      <w:proofErr w:type="spellEnd"/>
      <w:r w:rsidRPr="00280CE1">
        <w:t xml:space="preserve"> ja </w:t>
      </w:r>
      <w:proofErr w:type="spellStart"/>
      <w:r w:rsidRPr="00280CE1">
        <w:t>FIVAn</w:t>
      </w:r>
      <w:proofErr w:type="spellEnd"/>
      <w:r w:rsidRPr="00280CE1">
        <w:t xml:space="preserve"> kanssa.</w:t>
      </w:r>
    </w:p>
    <w:p w:rsidR="00280CE1" w:rsidRPr="00280CE1" w:rsidRDefault="00280CE1" w:rsidP="00280CE1">
      <w:pPr>
        <w:pStyle w:val="Leipteksti"/>
        <w:ind w:left="720"/>
        <w:jc w:val="both"/>
      </w:pPr>
      <w:r w:rsidRPr="00280CE1">
        <w:t xml:space="preserve">Tervakangas totesi, että </w:t>
      </w:r>
      <w:proofErr w:type="spellStart"/>
      <w:r w:rsidRPr="00280CE1">
        <w:t>kv</w:t>
      </w:r>
      <w:proofErr w:type="spellEnd"/>
      <w:r w:rsidRPr="00280CE1">
        <w:t xml:space="preserve">-yhteydet ovat meille vaikuttava riski, riskiarvioiden pohjalta kiinnitetty huomiota siihen mille järjestöille on annettu ECON-tunnus, miten näkyy riskianalyysissä? Käsitellään nyt bulkkina. Huomioidaanko käytännössä? Ei ole ihan </w:t>
      </w:r>
      <w:proofErr w:type="gramStart"/>
      <w:r w:rsidRPr="00280CE1">
        <w:t>linjassa</w:t>
      </w:r>
      <w:proofErr w:type="gramEnd"/>
      <w:r w:rsidRPr="00280CE1">
        <w:t xml:space="preserve"> miten esim. EU on arvioinut riskin riskiarviossa, esim. EU antanut 1 ja me 3.</w:t>
      </w:r>
    </w:p>
    <w:p w:rsidR="00280CE1" w:rsidRDefault="00280CE1" w:rsidP="00280CE1">
      <w:pPr>
        <w:pStyle w:val="Leipteksti"/>
        <w:ind w:left="720"/>
        <w:jc w:val="both"/>
      </w:pPr>
      <w:r w:rsidRPr="00280CE1">
        <w:t>Marttinen jatkoi, että tilintarkastukseen liittyvä ilmiöselvitys tulossa kesäkuussa koskien tilintarkastusta ja sen velvollisuuden täyttämiseen liittyviä asioita, oletteko kiinnostuneita kuulemaan ilmiöselvityksen havainnoista? Koko ryhmä oli tästä kiinnostunut.</w:t>
      </w:r>
    </w:p>
    <w:p w:rsidR="005F1100" w:rsidRDefault="005F1100" w:rsidP="00280CE1">
      <w:pPr>
        <w:pStyle w:val="Leipteksti"/>
        <w:ind w:left="720"/>
        <w:jc w:val="both"/>
      </w:pPr>
    </w:p>
    <w:p w:rsidR="005F1100" w:rsidRPr="005F1100" w:rsidRDefault="005F1100" w:rsidP="00280CE1">
      <w:pPr>
        <w:pStyle w:val="Leipteksti"/>
        <w:ind w:left="720"/>
        <w:jc w:val="both"/>
        <w:rPr>
          <w:b/>
        </w:rPr>
      </w:pPr>
      <w:r w:rsidRPr="005F1100">
        <w:rPr>
          <w:b/>
        </w:rPr>
        <w:t>Esitykset löytyvät Tiimeristä</w:t>
      </w:r>
    </w:p>
    <w:p w:rsidR="00280CE1" w:rsidRDefault="00280CE1" w:rsidP="00280CE1">
      <w:pPr>
        <w:pStyle w:val="Leipteksti"/>
        <w:ind w:left="720"/>
        <w:jc w:val="both"/>
        <w:rPr>
          <w:b/>
        </w:rPr>
      </w:pPr>
    </w:p>
    <w:p w:rsidR="00280CE1" w:rsidRDefault="00280CE1" w:rsidP="00280CE1">
      <w:pPr>
        <w:pStyle w:val="Leipteksti"/>
        <w:numPr>
          <w:ilvl w:val="0"/>
          <w:numId w:val="10"/>
        </w:numPr>
        <w:jc w:val="both"/>
        <w:rPr>
          <w:b/>
        </w:rPr>
      </w:pPr>
      <w:r>
        <w:rPr>
          <w:b/>
        </w:rPr>
        <w:t>Muut asiat</w:t>
      </w:r>
    </w:p>
    <w:p w:rsidR="00280CE1" w:rsidRPr="00280CE1" w:rsidRDefault="00280CE1" w:rsidP="00280CE1">
      <w:pPr>
        <w:pStyle w:val="Leipteksti"/>
        <w:ind w:left="720"/>
        <w:jc w:val="both"/>
      </w:pPr>
      <w:r w:rsidRPr="00280CE1">
        <w:t xml:space="preserve">Marian Jecu esitteli Tiimeriä vielä </w:t>
      </w:r>
      <w:proofErr w:type="gramStart"/>
      <w:r w:rsidRPr="00280CE1">
        <w:t>ryhmälle</w:t>
      </w:r>
      <w:proofErr w:type="gramEnd"/>
      <w:r w:rsidRPr="00280CE1">
        <w:t xml:space="preserve"> miten asioita siellä käsitellään.</w:t>
      </w:r>
    </w:p>
    <w:p w:rsidR="00280CE1" w:rsidRDefault="00280CE1" w:rsidP="00280CE1">
      <w:pPr>
        <w:pStyle w:val="Leipteksti"/>
        <w:ind w:left="720"/>
        <w:jc w:val="both"/>
      </w:pPr>
    </w:p>
    <w:p w:rsidR="00280CE1" w:rsidRPr="00280CE1" w:rsidRDefault="00280CE1" w:rsidP="00280CE1">
      <w:pPr>
        <w:pStyle w:val="Leipteksti"/>
        <w:numPr>
          <w:ilvl w:val="0"/>
          <w:numId w:val="10"/>
        </w:numPr>
        <w:jc w:val="both"/>
        <w:rPr>
          <w:b/>
        </w:rPr>
      </w:pPr>
      <w:r w:rsidRPr="00280CE1">
        <w:rPr>
          <w:b/>
        </w:rPr>
        <w:t>Seuraava kokous</w:t>
      </w:r>
    </w:p>
    <w:p w:rsidR="00280CE1" w:rsidRDefault="00280CE1" w:rsidP="00280CE1">
      <w:pPr>
        <w:pStyle w:val="Leipteksti"/>
        <w:ind w:left="720"/>
        <w:jc w:val="both"/>
      </w:pPr>
    </w:p>
    <w:p w:rsidR="00280CE1" w:rsidRDefault="00280CE1" w:rsidP="00280CE1">
      <w:pPr>
        <w:pStyle w:val="Leipteksti"/>
        <w:ind w:left="720"/>
        <w:jc w:val="both"/>
        <w:rPr>
          <w:b/>
        </w:rPr>
      </w:pPr>
      <w:r w:rsidRPr="00280CE1">
        <w:t>Seuraava kokous 2.5.2023 klo 13-15</w:t>
      </w:r>
      <w:r>
        <w:t xml:space="preserve"> SM:ssä.</w:t>
      </w:r>
      <w:r w:rsidRPr="00280CE1">
        <w:t xml:space="preserve"> </w:t>
      </w:r>
      <w:r>
        <w:t>P</w:t>
      </w:r>
      <w:r w:rsidRPr="00280CE1">
        <w:t>yritään pitämään vielä kaksi kokousta ennen kesälomakautta. Keskustellaan riskiprofiilista ja mitä kautta lähdetään käsittelemään NPO-kenttää</w:t>
      </w:r>
      <w:r>
        <w:rPr>
          <w:b/>
        </w:rPr>
        <w:t>.</w:t>
      </w:r>
    </w:p>
    <w:p w:rsidR="00280CE1" w:rsidRDefault="00280CE1" w:rsidP="00280CE1">
      <w:pPr>
        <w:pStyle w:val="Leipteksti"/>
        <w:ind w:left="720"/>
        <w:jc w:val="both"/>
        <w:rPr>
          <w:b/>
        </w:rPr>
      </w:pPr>
    </w:p>
    <w:p w:rsidR="00280CE1" w:rsidRDefault="00280CE1" w:rsidP="00280CE1">
      <w:pPr>
        <w:pStyle w:val="Leipteksti"/>
        <w:numPr>
          <w:ilvl w:val="0"/>
          <w:numId w:val="10"/>
        </w:numPr>
        <w:jc w:val="both"/>
        <w:rPr>
          <w:b/>
        </w:rPr>
      </w:pPr>
      <w:r>
        <w:rPr>
          <w:b/>
        </w:rPr>
        <w:t>Kokouksen päättäminen</w:t>
      </w:r>
    </w:p>
    <w:p w:rsidR="00F27564" w:rsidRPr="00280CE1" w:rsidRDefault="00280CE1" w:rsidP="00280CE1">
      <w:pPr>
        <w:pStyle w:val="Leipteksti"/>
        <w:ind w:left="720"/>
        <w:jc w:val="both"/>
      </w:pPr>
      <w:r w:rsidRPr="00280CE1">
        <w:t>Pj päätti kokouksen klo 12.00</w:t>
      </w:r>
    </w:p>
    <w:p w:rsidR="0069078E" w:rsidRDefault="0069078E" w:rsidP="00280CE1">
      <w:pPr>
        <w:pStyle w:val="Leipteksti"/>
        <w:spacing w:after="0"/>
        <w:jc w:val="both"/>
      </w:pPr>
    </w:p>
    <w:p w:rsidR="00AF6F04" w:rsidRDefault="00AF6F04" w:rsidP="00996289">
      <w:pPr>
        <w:pStyle w:val="Leipteksti"/>
        <w:jc w:val="both"/>
      </w:pPr>
    </w:p>
    <w:p w:rsidR="00AF6F04" w:rsidRDefault="00AF6F04" w:rsidP="00996289">
      <w:pPr>
        <w:pStyle w:val="Leipteksti"/>
        <w:jc w:val="both"/>
      </w:pPr>
    </w:p>
    <w:p w:rsidR="00234008" w:rsidRDefault="00AF6F04" w:rsidP="00996289">
      <w:pPr>
        <w:pStyle w:val="Leipteksti"/>
        <w:jc w:val="both"/>
      </w:pPr>
      <w:r>
        <w:tab/>
      </w:r>
      <w:r>
        <w:tab/>
        <w:t>Puheenjohtaja</w:t>
      </w:r>
      <w:r>
        <w:tab/>
      </w:r>
      <w:r>
        <w:tab/>
      </w:r>
      <w:r>
        <w:tab/>
      </w:r>
      <w:r>
        <w:tab/>
      </w:r>
      <w:r w:rsidR="00326F59">
        <w:t>Petri Siitonen</w:t>
      </w:r>
      <w:r>
        <w:tab/>
      </w:r>
    </w:p>
    <w:p w:rsidR="00AF6F04" w:rsidRDefault="00AF6F04" w:rsidP="00996289">
      <w:pPr>
        <w:pStyle w:val="Leipteksti"/>
        <w:jc w:val="both"/>
      </w:pPr>
      <w:r>
        <w:tab/>
      </w:r>
      <w:r>
        <w:tab/>
      </w:r>
    </w:p>
    <w:p w:rsidR="00AF6F04" w:rsidRDefault="00AF6F04" w:rsidP="00996289">
      <w:pPr>
        <w:pStyle w:val="Leipteksti"/>
        <w:jc w:val="both"/>
      </w:pPr>
    </w:p>
    <w:p w:rsidR="00AF6F04" w:rsidRDefault="00AF6F04" w:rsidP="00A801E3">
      <w:pPr>
        <w:pStyle w:val="Leipteksti"/>
        <w:ind w:left="720" w:hanging="720"/>
        <w:jc w:val="both"/>
      </w:pPr>
      <w:r>
        <w:tab/>
      </w:r>
      <w:r>
        <w:tab/>
      </w:r>
      <w:r>
        <w:tab/>
        <w:t>Sihteeri</w:t>
      </w:r>
      <w:r>
        <w:tab/>
      </w:r>
      <w:r>
        <w:tab/>
      </w:r>
      <w:r>
        <w:tab/>
      </w:r>
      <w:r>
        <w:tab/>
      </w:r>
      <w:r w:rsidR="00280CE1">
        <w:t>Monna Airiainen</w:t>
      </w:r>
    </w:p>
    <w:p w:rsidR="00AF6F04" w:rsidRPr="00AF6F04" w:rsidRDefault="00AF6F04" w:rsidP="00996289">
      <w:pPr>
        <w:pStyle w:val="Leipteksti"/>
        <w:jc w:val="both"/>
      </w:pPr>
    </w:p>
    <w:sectPr w:rsidR="00AF6F04" w:rsidRPr="00AF6F04" w:rsidSect="00B7142F">
      <w:headerReference w:type="default" r:id="rId11"/>
      <w:footerReference w:type="default" r:id="rId12"/>
      <w:headerReference w:type="first" r:id="rId13"/>
      <w:footerReference w:type="first" r:id="rId14"/>
      <w:pgSz w:w="11906" w:h="16838" w:code="9"/>
      <w:pgMar w:top="2586" w:right="1814" w:bottom="1985" w:left="1814" w:header="567"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17B5" w:rsidRDefault="00AF17B5">
      <w:r>
        <w:separator/>
      </w:r>
    </w:p>
  </w:endnote>
  <w:endnote w:type="continuationSeparator" w:id="0">
    <w:p w:rsidR="00AF17B5" w:rsidRDefault="00AF1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6F04" w:rsidRPr="00B7142F" w:rsidRDefault="00AF6F04" w:rsidP="00B7142F">
    <w:pPr>
      <w:pStyle w:val="Alatunniste"/>
      <w:jc w:val="center"/>
      <w:rPr>
        <w:i/>
        <w:sz w:val="18"/>
      </w:rPr>
    </w:pPr>
    <w:r w:rsidRPr="00B7142F">
      <w:rPr>
        <w:i/>
        <w:sz w:val="18"/>
      </w:rPr>
      <w:t xml:space="preserve">Viranomaisen sisäistä työskentelyä varten laadittu asiakirja. Asiakirjaan ei sovelleta julkisuuslakia mahdollisia salassapitosäännöksiä </w:t>
    </w:r>
    <w:proofErr w:type="spellStart"/>
    <w:proofErr w:type="gramStart"/>
    <w:r w:rsidRPr="00B7142F">
      <w:rPr>
        <w:i/>
        <w:sz w:val="18"/>
      </w:rPr>
      <w:t>lukuunottamatta</w:t>
    </w:r>
    <w:proofErr w:type="spellEnd"/>
    <w:proofErr w:type="gramEnd"/>
    <w:r w:rsidRPr="00B7142F">
      <w:rPr>
        <w:i/>
        <w:sz w:val="18"/>
      </w:rPr>
      <w:t xml:space="preserve"> (julkisuuslaki </w:t>
    </w:r>
    <w:r w:rsidR="00A526EE" w:rsidRPr="00B7142F">
      <w:rPr>
        <w:i/>
        <w:sz w:val="18"/>
      </w:rPr>
      <w:t>5.4 ja 5.5</w:t>
    </w:r>
    <w:r w:rsidRPr="00B7142F">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142F" w:rsidRDefault="00B7142F" w:rsidP="00B7142F">
    <w:r>
      <w:rPr>
        <w:noProof/>
      </w:rPr>
      <mc:AlternateContent>
        <mc:Choice Requires="wps">
          <w:drawing>
            <wp:anchor distT="0" distB="0" distL="114300" distR="114300" simplePos="0" relativeHeight="251668480" behindDoc="1" locked="0" layoutInCell="1" allowOverlap="1" wp14:anchorId="76B9CC36" wp14:editId="50DC26C8">
              <wp:simplePos x="0" y="0"/>
              <wp:positionH relativeFrom="margin">
                <wp:align>left</wp:align>
              </wp:positionH>
              <wp:positionV relativeFrom="margin">
                <wp:posOffset>7668882</wp:posOffset>
              </wp:positionV>
              <wp:extent cx="5259600" cy="0"/>
              <wp:effectExtent l="0" t="0" r="0" b="0"/>
              <wp:wrapNone/>
              <wp:docPr id="2" name="Suora yhdysviiva 2"/>
              <wp:cNvGraphicFramePr/>
              <a:graphic xmlns:a="http://schemas.openxmlformats.org/drawingml/2006/main">
                <a:graphicData uri="http://schemas.microsoft.com/office/word/2010/wordprocessingShape">
                  <wps:wsp>
                    <wps:cNvCnPr/>
                    <wps:spPr>
                      <a:xfrm>
                        <a:off x="0" y="0"/>
                        <a:ext cx="525960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D6A50E2" id="Suora yhdysviiva 2" o:spid="_x0000_s1026" style="position:absolute;z-index:-251648000;visibility:visible;mso-wrap-style:square;mso-width-percent:0;mso-wrap-distance-left:9pt;mso-wrap-distance-top:0;mso-wrap-distance-right:9pt;mso-wrap-distance-bottom:0;mso-position-horizontal:left;mso-position-horizontal-relative:margin;mso-position-vertical:absolute;mso-position-vertical-relative:margin;mso-width-percent:0;mso-width-relative:margin" from="0,603.85pt" to="414.15pt,60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" strokecolor="#142d55 [3204]" strokeweight="1pt">
              <v:stroke joinstyle="miter"/>
              <w10:wrap anchorx="margin" anchory="margin"/>
            </v:line>
          </w:pict>
        </mc:Fallback>
      </mc:AlternateContent>
    </w:r>
  </w:p>
  <w:p w:rsidR="00B7142F" w:rsidRDefault="00B7142F" w:rsidP="00B7142F">
    <w:r>
      <w:t>Kirkkokatu 12, Helsinki</w:t>
    </w:r>
  </w:p>
  <w:p w:rsidR="00B7142F" w:rsidRDefault="00B7142F" w:rsidP="00B7142F">
    <w:pPr>
      <w:pStyle w:val="Alatunniste"/>
    </w:pPr>
    <w:r>
      <w:t>PL 26, 00023 Valtioneuvosto</w:t>
    </w:r>
    <w:r>
      <w:br/>
      <w:t xml:space="preserve">Vaihde 0295 480 171 | </w:t>
    </w:r>
    <w:r w:rsidRPr="00B419AD">
      <w:t>kirjaamo</w:t>
    </w:r>
    <w:r>
      <w:t>.sm</w:t>
    </w:r>
    <w:r w:rsidRPr="00B419AD">
      <w:t>@</w:t>
    </w:r>
    <w:r>
      <w:t>govsec</w:t>
    </w:r>
    <w:r w:rsidRPr="00B419AD">
      <w:t>.fi</w:t>
    </w:r>
    <w:r>
      <w:t xml:space="preserve"> | </w:t>
    </w:r>
    <w:hyperlink r:id="rId1" w:history="1">
      <w:r w:rsidRPr="00CB3BAB">
        <w:rPr>
          <w:rStyle w:val="Hyperlinkki"/>
        </w:rPr>
        <w:t>www.intermin.fi</w:t>
      </w:r>
    </w:hyperlink>
  </w:p>
  <w:p w:rsidR="00B7142F" w:rsidRPr="00B7142F" w:rsidRDefault="00B7142F" w:rsidP="00B7142F">
    <w:pPr>
      <w:pStyle w:val="Alatunniste"/>
      <w:rPr>
        <w:sz w:val="6"/>
      </w:rPr>
    </w:pPr>
  </w:p>
  <w:p w:rsidR="00B7142F" w:rsidRPr="00B7142F" w:rsidRDefault="00B7142F" w:rsidP="00B7142F">
    <w:pPr>
      <w:pStyle w:val="Alatunniste"/>
      <w:jc w:val="center"/>
      <w:rPr>
        <w:i/>
        <w:sz w:val="18"/>
      </w:rPr>
    </w:pPr>
    <w:r w:rsidRPr="00B7142F">
      <w:rPr>
        <w:i/>
        <w:sz w:val="18"/>
      </w:rPr>
      <w:t xml:space="preserve">Viranomaisen sisäistä työskentelyä varten laadittu asiakirja. Asiakirjaan ei sovelleta julkisuuslakia mahdollisia salassapitosäännöksiä </w:t>
    </w:r>
    <w:proofErr w:type="spellStart"/>
    <w:proofErr w:type="gramStart"/>
    <w:r w:rsidRPr="00B7142F">
      <w:rPr>
        <w:i/>
        <w:sz w:val="18"/>
      </w:rPr>
      <w:t>lukuunottamatta</w:t>
    </w:r>
    <w:proofErr w:type="spellEnd"/>
    <w:proofErr w:type="gramEnd"/>
    <w:r w:rsidRPr="00B7142F">
      <w:rPr>
        <w:i/>
        <w:sz w:val="18"/>
      </w:rPr>
      <w:t xml:space="preserve"> (julkisuuslaki 5.4 ja 5.5 §).</w:t>
    </w:r>
  </w:p>
  <w:p w:rsidR="00B7142F" w:rsidRDefault="00B7142F">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17B5" w:rsidRDefault="00AF17B5">
      <w:r>
        <w:separator/>
      </w:r>
    </w:p>
  </w:footnote>
  <w:footnote w:type="continuationSeparator" w:id="0">
    <w:p w:rsidR="00AF17B5" w:rsidRDefault="00AF17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6375" w:rsidRPr="00AF6F04" w:rsidRDefault="00A7055D" w:rsidP="008F6375">
    <w:pPr>
      <w:pStyle w:val="Yltunniste"/>
      <w:rPr>
        <w:rFonts w:eastAsiaTheme="majorEastAsia"/>
        <w:color w:val="FF0000"/>
      </w:rPr>
    </w:pPr>
    <w:r>
      <w:rPr>
        <w:rFonts w:eastAsiaTheme="majorEastAsia"/>
        <w:noProof/>
      </w:rPr>
      <w:drawing>
        <wp:anchor distT="0" distB="0" distL="114300" distR="114300" simplePos="0" relativeHeight="251662336" behindDoc="1" locked="0" layoutInCell="1" allowOverlap="1">
          <wp:simplePos x="0" y="0"/>
          <wp:positionH relativeFrom="page">
            <wp:posOffset>1104900</wp:posOffset>
          </wp:positionH>
          <wp:positionV relativeFrom="page">
            <wp:posOffset>523875</wp:posOffset>
          </wp:positionV>
          <wp:extent cx="2019600" cy="872426"/>
          <wp:effectExtent l="0" t="0" r="0" b="0"/>
          <wp:wrapNone/>
          <wp:docPr id="4" name="Kuv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isaministerio_vaaka-pun_RGB.png"/>
                  <pic:cNvPicPr/>
                </pic:nvPicPr>
                <pic:blipFill>
                  <a:blip r:embed="rId1">
                    <a:extLst>
                      <a:ext uri="{28A0092B-C50C-407E-A947-70E740481C1C}">
                        <a14:useLocalDpi xmlns:a14="http://schemas.microsoft.com/office/drawing/2010/main" val="0"/>
                      </a:ext>
                    </a:extLst>
                  </a:blip>
                  <a:stretch>
                    <a:fillRect/>
                  </a:stretch>
                </pic:blipFill>
                <pic:spPr>
                  <a:xfrm>
                    <a:off x="0" y="0"/>
                    <a:ext cx="2019600" cy="872426"/>
                  </a:xfrm>
                  <a:prstGeom prst="rect">
                    <a:avLst/>
                  </a:prstGeom>
                </pic:spPr>
              </pic:pic>
            </a:graphicData>
          </a:graphic>
          <wp14:sizeRelH relativeFrom="margin">
            <wp14:pctWidth>0</wp14:pctWidth>
          </wp14:sizeRelH>
          <wp14:sizeRelV relativeFrom="margin">
            <wp14:pctHeight>0</wp14:pctHeight>
          </wp14:sizeRelV>
        </wp:anchor>
      </w:drawing>
    </w:r>
    <w:r w:rsidR="00AF6F04">
      <w:rPr>
        <w:rFonts w:eastAsiaTheme="majorEastAsia"/>
      </w:rPr>
      <w:tab/>
    </w:r>
    <w:r w:rsidR="00AF6F04">
      <w:rPr>
        <w:rFonts w:eastAsiaTheme="majorEastAsia"/>
      </w:rPr>
      <w:tab/>
    </w:r>
    <w:r w:rsidR="00AF6F04">
      <w:rPr>
        <w:rFonts w:eastAsiaTheme="majorEastAsia"/>
      </w:rPr>
      <w:tab/>
    </w:r>
    <w:r w:rsidR="00AF6F04">
      <w:rPr>
        <w:rFonts w:eastAsiaTheme="majorEastAsia"/>
      </w:rPr>
      <w:tab/>
    </w:r>
    <w:r w:rsidR="00AF6F04">
      <w:rPr>
        <w:rFonts w:eastAsiaTheme="majorEastAsia"/>
      </w:rPr>
      <w:tab/>
    </w:r>
    <w:r w:rsidR="00AF6F04">
      <w:rPr>
        <w:rFonts w:eastAsiaTheme="majorEastAsia"/>
      </w:rPr>
      <w:tab/>
    </w:r>
    <w:r w:rsidR="00AF6F04">
      <w:rPr>
        <w:rFonts w:eastAsiaTheme="majorEastAsia"/>
      </w:rPr>
      <w:tab/>
    </w:r>
  </w:p>
  <w:p w:rsidR="00AF6F04" w:rsidRDefault="00AF6F04" w:rsidP="007E5304">
    <w:pPr>
      <w:pStyle w:val="Yltunniste"/>
      <w:rPr>
        <w:rFonts w:eastAsiaTheme="majorEastAsia"/>
      </w:rPr>
    </w:pPr>
  </w:p>
  <w:p w:rsidR="00AF6F04" w:rsidRDefault="00AF6F04" w:rsidP="007E5304">
    <w:pPr>
      <w:pStyle w:val="Yltunniste"/>
      <w:rPr>
        <w:rFonts w:eastAsiaTheme="majorEastAsia"/>
      </w:rPr>
    </w:pPr>
    <w:r>
      <w:rPr>
        <w:rFonts w:eastAsiaTheme="majorEastAsia"/>
      </w:rPr>
      <w:tab/>
    </w:r>
  </w:p>
  <w:p w:rsidR="00AF6F04" w:rsidRDefault="00AF6F04" w:rsidP="007E5304">
    <w:pPr>
      <w:pStyle w:val="Yltunniste"/>
      <w:rPr>
        <w:rFonts w:eastAsiaTheme="majorEastAsia"/>
      </w:rPr>
    </w:pPr>
    <w:r>
      <w:rPr>
        <w:rFonts w:eastAsiaTheme="majorEastAsia"/>
      </w:rPr>
      <w:tab/>
    </w:r>
    <w:r>
      <w:rPr>
        <w:rFonts w:eastAsiaTheme="majorEastAsia"/>
      </w:rPr>
      <w:tab/>
    </w:r>
    <w:r>
      <w:rPr>
        <w:rFonts w:eastAsiaTheme="majorEastAsia"/>
      </w:rPr>
      <w:tab/>
    </w:r>
    <w:r>
      <w:rPr>
        <w:rFonts w:eastAsiaTheme="majorEastAsia"/>
      </w:rPr>
      <w:tab/>
    </w:r>
    <w:r>
      <w:rPr>
        <w:rFonts w:eastAsiaTheme="majorEastAsia"/>
      </w:rPr>
      <w:tab/>
    </w:r>
    <w:r>
      <w:rPr>
        <w:rFonts w:eastAsiaTheme="majorEastAsia"/>
      </w:rPr>
      <w:tab/>
    </w:r>
    <w:r>
      <w:rPr>
        <w:rFonts w:eastAsiaTheme="majorEastAsia"/>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142F" w:rsidRDefault="00B7142F" w:rsidP="00B7142F">
    <w:pPr>
      <w:pStyle w:val="Yltunniste"/>
      <w:rPr>
        <w:rFonts w:eastAsiaTheme="majorEastAsia"/>
      </w:rPr>
    </w:pPr>
    <w:r>
      <w:rPr>
        <w:rFonts w:eastAsiaTheme="majorEastAsia"/>
        <w:noProof/>
      </w:rPr>
      <w:drawing>
        <wp:anchor distT="0" distB="0" distL="114300" distR="114300" simplePos="0" relativeHeight="251666432" behindDoc="1" locked="0" layoutInCell="1" allowOverlap="1" wp14:anchorId="6B0AE133" wp14:editId="1B6E4197">
          <wp:simplePos x="0" y="0"/>
          <wp:positionH relativeFrom="page">
            <wp:posOffset>1151890</wp:posOffset>
          </wp:positionH>
          <wp:positionV relativeFrom="page">
            <wp:posOffset>360045</wp:posOffset>
          </wp:positionV>
          <wp:extent cx="2019600" cy="872426"/>
          <wp:effectExtent l="0" t="0" r="0" b="0"/>
          <wp:wrapNone/>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isaministerio_vaaka-pun_RGB.png"/>
                  <pic:cNvPicPr/>
                </pic:nvPicPr>
                <pic:blipFill>
                  <a:blip r:embed="rId1">
                    <a:extLst>
                      <a:ext uri="{28A0092B-C50C-407E-A947-70E740481C1C}">
                        <a14:useLocalDpi xmlns:a14="http://schemas.microsoft.com/office/drawing/2010/main" val="0"/>
                      </a:ext>
                    </a:extLst>
                  </a:blip>
                  <a:stretch>
                    <a:fillRect/>
                  </a:stretch>
                </pic:blipFill>
                <pic:spPr>
                  <a:xfrm>
                    <a:off x="0" y="0"/>
                    <a:ext cx="2019600" cy="872426"/>
                  </a:xfrm>
                  <a:prstGeom prst="rect">
                    <a:avLst/>
                  </a:prstGeom>
                </pic:spPr>
              </pic:pic>
            </a:graphicData>
          </a:graphic>
          <wp14:sizeRelH relativeFrom="margin">
            <wp14:pctWidth>0</wp14:pctWidth>
          </wp14:sizeRelH>
          <wp14:sizeRelV relativeFrom="margin">
            <wp14:pctHeight>0</wp14:pctHeight>
          </wp14:sizeRelV>
        </wp:anchor>
      </w:drawing>
    </w:r>
    <w:r>
      <w:rPr>
        <w:rFonts w:eastAsiaTheme="majorEastAsia"/>
      </w:rPr>
      <w:tab/>
    </w:r>
    <w:r>
      <w:rPr>
        <w:rFonts w:eastAsiaTheme="majorEastAsia"/>
      </w:rPr>
      <w:tab/>
    </w:r>
    <w:r>
      <w:rPr>
        <w:rFonts w:eastAsiaTheme="majorEastAsia"/>
      </w:rPr>
      <w:tab/>
    </w:r>
    <w:r>
      <w:rPr>
        <w:rFonts w:eastAsiaTheme="majorEastAsia"/>
      </w:rPr>
      <w:tab/>
    </w:r>
    <w:r>
      <w:rPr>
        <w:rFonts w:eastAsiaTheme="majorEastAsia"/>
      </w:rPr>
      <w:tab/>
    </w:r>
    <w:r>
      <w:rPr>
        <w:rFonts w:eastAsiaTheme="majorEastAsia"/>
      </w:rPr>
      <w:tab/>
    </w:r>
    <w:r>
      <w:rPr>
        <w:rFonts w:eastAsiaTheme="majorEastAsia"/>
      </w:rPr>
      <w:tab/>
      <w:t>Kokousmuistio</w:t>
    </w:r>
    <w:r w:rsidR="005A54F1">
      <w:rPr>
        <w:rFonts w:eastAsiaTheme="majorEastAsia"/>
      </w:rPr>
      <w:t xml:space="preserve">, </w:t>
    </w:r>
    <w:r w:rsidR="00733CB9">
      <w:rPr>
        <w:rFonts w:eastAsiaTheme="majorEastAsia"/>
      </w:rPr>
      <w:t>22</w:t>
    </w:r>
    <w:r w:rsidR="005A54F1">
      <w:rPr>
        <w:rFonts w:eastAsiaTheme="majorEastAsia"/>
      </w:rPr>
      <w:t>.</w:t>
    </w:r>
    <w:r w:rsidR="00004BD9">
      <w:rPr>
        <w:rFonts w:eastAsiaTheme="majorEastAsia"/>
      </w:rPr>
      <w:t>0</w:t>
    </w:r>
    <w:r w:rsidR="00733CB9">
      <w:rPr>
        <w:rFonts w:eastAsiaTheme="majorEastAsia"/>
      </w:rPr>
      <w:t>3</w:t>
    </w:r>
    <w:r w:rsidR="005A54F1">
      <w:rPr>
        <w:rFonts w:eastAsiaTheme="majorEastAsia"/>
      </w:rPr>
      <w:t>.202</w:t>
    </w:r>
    <w:r w:rsidR="00004BD9">
      <w:rPr>
        <w:rFonts w:eastAsiaTheme="majorEastAsia"/>
      </w:rPr>
      <w:t>3</w:t>
    </w:r>
  </w:p>
  <w:p w:rsidR="00B7142F" w:rsidRDefault="00B7142F" w:rsidP="00B7142F">
    <w:pPr>
      <w:pStyle w:val="Yltunniste"/>
      <w:rPr>
        <w:rFonts w:eastAsiaTheme="majorEastAsia"/>
      </w:rPr>
    </w:pPr>
    <w:r>
      <w:rPr>
        <w:rFonts w:eastAsiaTheme="majorEastAsia"/>
      </w:rPr>
      <w:tab/>
    </w:r>
    <w:r>
      <w:rPr>
        <w:rFonts w:eastAsiaTheme="majorEastAsia"/>
      </w:rPr>
      <w:tab/>
    </w:r>
    <w:r>
      <w:rPr>
        <w:rFonts w:eastAsiaTheme="majorEastAsia"/>
      </w:rPr>
      <w:tab/>
    </w:r>
    <w:r>
      <w:rPr>
        <w:rFonts w:eastAsiaTheme="majorEastAsia"/>
      </w:rPr>
      <w:tab/>
    </w:r>
    <w:r>
      <w:rPr>
        <w:rFonts w:eastAsiaTheme="majorEastAsia"/>
      </w:rPr>
      <w:tab/>
    </w:r>
    <w:r>
      <w:rPr>
        <w:rFonts w:eastAsiaTheme="majorEastAsia"/>
      </w:rPr>
      <w:tab/>
    </w:r>
    <w:r>
      <w:rPr>
        <w:rFonts w:eastAsiaTheme="majorEastAsia"/>
      </w:rPr>
      <w:tab/>
    </w:r>
  </w:p>
  <w:p w:rsidR="00B7142F" w:rsidRDefault="00B7142F" w:rsidP="00B7142F">
    <w:pPr>
      <w:pStyle w:val="Yltunniste"/>
      <w:rPr>
        <w:rFonts w:eastAsiaTheme="majorEastAsia"/>
      </w:rPr>
    </w:pPr>
    <w:r>
      <w:rPr>
        <w:rFonts w:eastAsiaTheme="majorEastAsia"/>
      </w:rPr>
      <w:tab/>
    </w:r>
  </w:p>
  <w:p w:rsidR="00B7142F" w:rsidRDefault="00B7142F" w:rsidP="00B7142F">
    <w:pPr>
      <w:pStyle w:val="Yltunniste"/>
      <w:rPr>
        <w:rFonts w:eastAsiaTheme="majorEastAsia"/>
      </w:rPr>
    </w:pPr>
    <w:r>
      <w:rPr>
        <w:rFonts w:eastAsiaTheme="majorEastAsia"/>
      </w:rPr>
      <w:tab/>
    </w:r>
    <w:r>
      <w:rPr>
        <w:rFonts w:eastAsiaTheme="majorEastAsia"/>
      </w:rPr>
      <w:tab/>
    </w:r>
    <w:r>
      <w:rPr>
        <w:rFonts w:eastAsiaTheme="majorEastAsia"/>
      </w:rPr>
      <w:tab/>
    </w:r>
    <w:r>
      <w:rPr>
        <w:rFonts w:eastAsiaTheme="majorEastAsia"/>
      </w:rPr>
      <w:tab/>
    </w:r>
    <w:r>
      <w:rPr>
        <w:rFonts w:eastAsiaTheme="majorEastAsia"/>
      </w:rPr>
      <w:tab/>
    </w:r>
    <w:r>
      <w:rPr>
        <w:rFonts w:eastAsiaTheme="majorEastAsia"/>
      </w:rPr>
      <w:tab/>
    </w:r>
    <w:r>
      <w:rPr>
        <w:rFonts w:eastAsiaTheme="majorEastAsia"/>
      </w:rPr>
      <w:tab/>
    </w:r>
  </w:p>
  <w:p w:rsidR="00B7142F" w:rsidRDefault="00B7142F">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87AA3"/>
    <w:multiLevelType w:val="hybridMultilevel"/>
    <w:tmpl w:val="40C2D1E8"/>
    <w:lvl w:ilvl="0" w:tplc="B7920BBA">
      <w:numFmt w:val="bullet"/>
      <w:lvlText w:val="·"/>
      <w:lvlJc w:val="left"/>
      <w:pPr>
        <w:ind w:left="1209" w:hanging="360"/>
      </w:pPr>
      <w:rPr>
        <w:rFonts w:ascii="Calibri" w:eastAsiaTheme="minorHAnsi" w:hAnsi="Calibri" w:cs="Calibri" w:hint="default"/>
      </w:rPr>
    </w:lvl>
    <w:lvl w:ilvl="1" w:tplc="040B0003" w:tentative="1">
      <w:start w:val="1"/>
      <w:numFmt w:val="bullet"/>
      <w:lvlText w:val="o"/>
      <w:lvlJc w:val="left"/>
      <w:pPr>
        <w:ind w:left="1929" w:hanging="360"/>
      </w:pPr>
      <w:rPr>
        <w:rFonts w:ascii="Courier New" w:hAnsi="Courier New" w:cs="Courier New" w:hint="default"/>
      </w:rPr>
    </w:lvl>
    <w:lvl w:ilvl="2" w:tplc="040B0005" w:tentative="1">
      <w:start w:val="1"/>
      <w:numFmt w:val="bullet"/>
      <w:lvlText w:val=""/>
      <w:lvlJc w:val="left"/>
      <w:pPr>
        <w:ind w:left="2649" w:hanging="360"/>
      </w:pPr>
      <w:rPr>
        <w:rFonts w:ascii="Wingdings" w:hAnsi="Wingdings" w:hint="default"/>
      </w:rPr>
    </w:lvl>
    <w:lvl w:ilvl="3" w:tplc="040B0001" w:tentative="1">
      <w:start w:val="1"/>
      <w:numFmt w:val="bullet"/>
      <w:lvlText w:val=""/>
      <w:lvlJc w:val="left"/>
      <w:pPr>
        <w:ind w:left="3369" w:hanging="360"/>
      </w:pPr>
      <w:rPr>
        <w:rFonts w:ascii="Symbol" w:hAnsi="Symbol" w:hint="default"/>
      </w:rPr>
    </w:lvl>
    <w:lvl w:ilvl="4" w:tplc="040B0003" w:tentative="1">
      <w:start w:val="1"/>
      <w:numFmt w:val="bullet"/>
      <w:lvlText w:val="o"/>
      <w:lvlJc w:val="left"/>
      <w:pPr>
        <w:ind w:left="4089" w:hanging="360"/>
      </w:pPr>
      <w:rPr>
        <w:rFonts w:ascii="Courier New" w:hAnsi="Courier New" w:cs="Courier New" w:hint="default"/>
      </w:rPr>
    </w:lvl>
    <w:lvl w:ilvl="5" w:tplc="040B0005" w:tentative="1">
      <w:start w:val="1"/>
      <w:numFmt w:val="bullet"/>
      <w:lvlText w:val=""/>
      <w:lvlJc w:val="left"/>
      <w:pPr>
        <w:ind w:left="4809" w:hanging="360"/>
      </w:pPr>
      <w:rPr>
        <w:rFonts w:ascii="Wingdings" w:hAnsi="Wingdings" w:hint="default"/>
      </w:rPr>
    </w:lvl>
    <w:lvl w:ilvl="6" w:tplc="040B0001" w:tentative="1">
      <w:start w:val="1"/>
      <w:numFmt w:val="bullet"/>
      <w:lvlText w:val=""/>
      <w:lvlJc w:val="left"/>
      <w:pPr>
        <w:ind w:left="5529" w:hanging="360"/>
      </w:pPr>
      <w:rPr>
        <w:rFonts w:ascii="Symbol" w:hAnsi="Symbol" w:hint="default"/>
      </w:rPr>
    </w:lvl>
    <w:lvl w:ilvl="7" w:tplc="040B0003" w:tentative="1">
      <w:start w:val="1"/>
      <w:numFmt w:val="bullet"/>
      <w:lvlText w:val="o"/>
      <w:lvlJc w:val="left"/>
      <w:pPr>
        <w:ind w:left="6249" w:hanging="360"/>
      </w:pPr>
      <w:rPr>
        <w:rFonts w:ascii="Courier New" w:hAnsi="Courier New" w:cs="Courier New" w:hint="default"/>
      </w:rPr>
    </w:lvl>
    <w:lvl w:ilvl="8" w:tplc="040B0005" w:tentative="1">
      <w:start w:val="1"/>
      <w:numFmt w:val="bullet"/>
      <w:lvlText w:val=""/>
      <w:lvlJc w:val="left"/>
      <w:pPr>
        <w:ind w:left="6969" w:hanging="360"/>
      </w:pPr>
      <w:rPr>
        <w:rFonts w:ascii="Wingdings" w:hAnsi="Wingdings" w:hint="default"/>
      </w:rPr>
    </w:lvl>
  </w:abstractNum>
  <w:abstractNum w:abstractNumId="1" w15:restartNumberingAfterBreak="0">
    <w:nsid w:val="05BD57C6"/>
    <w:multiLevelType w:val="hybridMultilevel"/>
    <w:tmpl w:val="2B14E25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EEB0710"/>
    <w:multiLevelType w:val="hybridMultilevel"/>
    <w:tmpl w:val="F28C88FA"/>
    <w:lvl w:ilvl="0" w:tplc="040B000F">
      <w:start w:val="1"/>
      <w:numFmt w:val="decimal"/>
      <w:lvlText w:val="%1."/>
      <w:lvlJc w:val="left"/>
      <w:pPr>
        <w:ind w:left="720" w:hanging="360"/>
      </w:pPr>
      <w:rPr>
        <w:rFonts w:hint="default"/>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150F0BF0"/>
    <w:multiLevelType w:val="hybridMultilevel"/>
    <w:tmpl w:val="3EB61E2C"/>
    <w:lvl w:ilvl="0" w:tplc="7E5AC724">
      <w:start w:val="1"/>
      <w:numFmt w:val="bullet"/>
      <w:pStyle w:val="Luettelokappale"/>
      <w:lvlText w:val="•"/>
      <w:lvlJc w:val="left"/>
      <w:pPr>
        <w:ind w:left="1440" w:hanging="360"/>
      </w:pPr>
      <w:rPr>
        <w:rFonts w:ascii="Franklin Gothic Book" w:hAnsi="Franklin Gothic Book" w:hint="default"/>
        <w:color w:val="auto"/>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4" w15:restartNumberingAfterBreak="0">
    <w:nsid w:val="1D627861"/>
    <w:multiLevelType w:val="hybridMultilevel"/>
    <w:tmpl w:val="EF70322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213103C9"/>
    <w:multiLevelType w:val="hybridMultilevel"/>
    <w:tmpl w:val="48F4235C"/>
    <w:lvl w:ilvl="0" w:tplc="50927912">
      <w:start w:val="5"/>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21382824"/>
    <w:multiLevelType w:val="hybridMultilevel"/>
    <w:tmpl w:val="E7E000F6"/>
    <w:lvl w:ilvl="0" w:tplc="040B0001">
      <w:start w:val="1"/>
      <w:numFmt w:val="bullet"/>
      <w:lvlText w:val=""/>
      <w:lvlJc w:val="left"/>
      <w:pPr>
        <w:ind w:left="1209"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24F74438"/>
    <w:multiLevelType w:val="hybridMultilevel"/>
    <w:tmpl w:val="09CC4CE6"/>
    <w:lvl w:ilvl="0" w:tplc="62E673E2">
      <w:start w:val="5"/>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8" w15:restartNumberingAfterBreak="0">
    <w:nsid w:val="283F2C8A"/>
    <w:multiLevelType w:val="hybridMultilevel"/>
    <w:tmpl w:val="D794F032"/>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363A07B5"/>
    <w:multiLevelType w:val="hybridMultilevel"/>
    <w:tmpl w:val="953A5B4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456E3D17"/>
    <w:multiLevelType w:val="hybridMultilevel"/>
    <w:tmpl w:val="F056D878"/>
    <w:lvl w:ilvl="0" w:tplc="1874852A">
      <w:start w:val="1"/>
      <w:numFmt w:val="decimal"/>
      <w:lvlText w:val="%1."/>
      <w:lvlJc w:val="left"/>
      <w:pPr>
        <w:ind w:left="1080" w:hanging="360"/>
      </w:pPr>
      <w:rPr>
        <w:rFonts w:hint="default"/>
      </w:r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11" w15:restartNumberingAfterBreak="0">
    <w:nsid w:val="62076439"/>
    <w:multiLevelType w:val="hybridMultilevel"/>
    <w:tmpl w:val="4F1A1012"/>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64A71BEA"/>
    <w:multiLevelType w:val="hybridMultilevel"/>
    <w:tmpl w:val="331E5F2A"/>
    <w:lvl w:ilvl="0" w:tplc="B7920BBA">
      <w:numFmt w:val="bullet"/>
      <w:lvlText w:val="·"/>
      <w:lvlJc w:val="left"/>
      <w:pPr>
        <w:ind w:left="1209"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679F001D"/>
    <w:multiLevelType w:val="hybridMultilevel"/>
    <w:tmpl w:val="10969762"/>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3"/>
  </w:num>
  <w:num w:numId="2">
    <w:abstractNumId w:val="9"/>
  </w:num>
  <w:num w:numId="3">
    <w:abstractNumId w:val="0"/>
  </w:num>
  <w:num w:numId="4">
    <w:abstractNumId w:val="12"/>
  </w:num>
  <w:num w:numId="5">
    <w:abstractNumId w:val="6"/>
  </w:num>
  <w:num w:numId="6">
    <w:abstractNumId w:val="8"/>
  </w:num>
  <w:num w:numId="7">
    <w:abstractNumId w:val="1"/>
  </w:num>
  <w:num w:numId="8">
    <w:abstractNumId w:val="11"/>
  </w:num>
  <w:num w:numId="9">
    <w:abstractNumId w:val="4"/>
  </w:num>
  <w:num w:numId="10">
    <w:abstractNumId w:val="2"/>
  </w:num>
  <w:num w:numId="11">
    <w:abstractNumId w:val="13"/>
  </w:num>
  <w:num w:numId="12">
    <w:abstractNumId w:val="10"/>
  </w:num>
  <w:num w:numId="13">
    <w:abstractNumId w:val="5"/>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attachedTemplate r:id="rId1"/>
  <w:defaultTabStop w:val="720"/>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F04"/>
    <w:rsid w:val="00004BD9"/>
    <w:rsid w:val="00006A14"/>
    <w:rsid w:val="00007E41"/>
    <w:rsid w:val="00034F0C"/>
    <w:rsid w:val="00037161"/>
    <w:rsid w:val="000450C2"/>
    <w:rsid w:val="00064D74"/>
    <w:rsid w:val="000677DE"/>
    <w:rsid w:val="000B47B1"/>
    <w:rsid w:val="000C2629"/>
    <w:rsid w:val="000C4E74"/>
    <w:rsid w:val="000F0CA6"/>
    <w:rsid w:val="000F611B"/>
    <w:rsid w:val="0010002C"/>
    <w:rsid w:val="00127621"/>
    <w:rsid w:val="001A28F3"/>
    <w:rsid w:val="001A7B6C"/>
    <w:rsid w:val="001B38F7"/>
    <w:rsid w:val="001B5A9B"/>
    <w:rsid w:val="001C6A06"/>
    <w:rsid w:val="001C6B05"/>
    <w:rsid w:val="00210B83"/>
    <w:rsid w:val="00211FB7"/>
    <w:rsid w:val="00220FDF"/>
    <w:rsid w:val="002217C3"/>
    <w:rsid w:val="00234008"/>
    <w:rsid w:val="00243655"/>
    <w:rsid w:val="00250967"/>
    <w:rsid w:val="0025422B"/>
    <w:rsid w:val="00272B72"/>
    <w:rsid w:val="00280CE1"/>
    <w:rsid w:val="002A2215"/>
    <w:rsid w:val="002C76E8"/>
    <w:rsid w:val="00326BF9"/>
    <w:rsid w:val="00326F59"/>
    <w:rsid w:val="0036649E"/>
    <w:rsid w:val="003711A4"/>
    <w:rsid w:val="00372151"/>
    <w:rsid w:val="00373E22"/>
    <w:rsid w:val="003C1085"/>
    <w:rsid w:val="003D5F48"/>
    <w:rsid w:val="003D7594"/>
    <w:rsid w:val="003E4C66"/>
    <w:rsid w:val="003E53CF"/>
    <w:rsid w:val="003E540B"/>
    <w:rsid w:val="0040028D"/>
    <w:rsid w:val="0041025A"/>
    <w:rsid w:val="00417561"/>
    <w:rsid w:val="00421D72"/>
    <w:rsid w:val="004340FA"/>
    <w:rsid w:val="0044503D"/>
    <w:rsid w:val="00453514"/>
    <w:rsid w:val="0047419C"/>
    <w:rsid w:val="00474E24"/>
    <w:rsid w:val="00485348"/>
    <w:rsid w:val="004A0C39"/>
    <w:rsid w:val="004D124C"/>
    <w:rsid w:val="004D6D22"/>
    <w:rsid w:val="004E238B"/>
    <w:rsid w:val="004F22A7"/>
    <w:rsid w:val="005122C9"/>
    <w:rsid w:val="005344AA"/>
    <w:rsid w:val="0054220B"/>
    <w:rsid w:val="00556E9E"/>
    <w:rsid w:val="005629F8"/>
    <w:rsid w:val="005647E7"/>
    <w:rsid w:val="005A00E0"/>
    <w:rsid w:val="005A54F1"/>
    <w:rsid w:val="005B6835"/>
    <w:rsid w:val="005C5593"/>
    <w:rsid w:val="005D005F"/>
    <w:rsid w:val="005D7B79"/>
    <w:rsid w:val="005E56CC"/>
    <w:rsid w:val="005F1100"/>
    <w:rsid w:val="00601990"/>
    <w:rsid w:val="00607A75"/>
    <w:rsid w:val="00633BFA"/>
    <w:rsid w:val="00645551"/>
    <w:rsid w:val="00656014"/>
    <w:rsid w:val="00682509"/>
    <w:rsid w:val="0069078E"/>
    <w:rsid w:val="0069604A"/>
    <w:rsid w:val="006A6CB5"/>
    <w:rsid w:val="006A7033"/>
    <w:rsid w:val="006D1FF0"/>
    <w:rsid w:val="006D5DB7"/>
    <w:rsid w:val="006F7CCE"/>
    <w:rsid w:val="00702547"/>
    <w:rsid w:val="00711CA9"/>
    <w:rsid w:val="00717A0C"/>
    <w:rsid w:val="00720C98"/>
    <w:rsid w:val="007236AB"/>
    <w:rsid w:val="00726A81"/>
    <w:rsid w:val="00733CB9"/>
    <w:rsid w:val="00742C6D"/>
    <w:rsid w:val="0078046A"/>
    <w:rsid w:val="007A53A0"/>
    <w:rsid w:val="00826234"/>
    <w:rsid w:val="00837969"/>
    <w:rsid w:val="00861422"/>
    <w:rsid w:val="00861A99"/>
    <w:rsid w:val="00862101"/>
    <w:rsid w:val="00880EB6"/>
    <w:rsid w:val="00885B9B"/>
    <w:rsid w:val="00896FD3"/>
    <w:rsid w:val="008A2273"/>
    <w:rsid w:val="008A7F8A"/>
    <w:rsid w:val="008C7F97"/>
    <w:rsid w:val="008D0F80"/>
    <w:rsid w:val="008D4CAE"/>
    <w:rsid w:val="008E0FA8"/>
    <w:rsid w:val="008E2392"/>
    <w:rsid w:val="008F6375"/>
    <w:rsid w:val="0091224F"/>
    <w:rsid w:val="00916C9B"/>
    <w:rsid w:val="0091713B"/>
    <w:rsid w:val="009201AA"/>
    <w:rsid w:val="00921870"/>
    <w:rsid w:val="0093219C"/>
    <w:rsid w:val="00941566"/>
    <w:rsid w:val="00944B2D"/>
    <w:rsid w:val="00960313"/>
    <w:rsid w:val="00996289"/>
    <w:rsid w:val="009A69EA"/>
    <w:rsid w:val="009B3A9D"/>
    <w:rsid w:val="009C12B3"/>
    <w:rsid w:val="009E3196"/>
    <w:rsid w:val="009F1E56"/>
    <w:rsid w:val="00A526EE"/>
    <w:rsid w:val="00A7055D"/>
    <w:rsid w:val="00A7719F"/>
    <w:rsid w:val="00A801E3"/>
    <w:rsid w:val="00A832A6"/>
    <w:rsid w:val="00A92DD0"/>
    <w:rsid w:val="00AA3C13"/>
    <w:rsid w:val="00AC7EE0"/>
    <w:rsid w:val="00AD58AD"/>
    <w:rsid w:val="00AF17B5"/>
    <w:rsid w:val="00AF6F04"/>
    <w:rsid w:val="00B2161C"/>
    <w:rsid w:val="00B21D25"/>
    <w:rsid w:val="00B24E58"/>
    <w:rsid w:val="00B419AD"/>
    <w:rsid w:val="00B66D60"/>
    <w:rsid w:val="00B7142F"/>
    <w:rsid w:val="00B716FB"/>
    <w:rsid w:val="00BA0519"/>
    <w:rsid w:val="00BD780A"/>
    <w:rsid w:val="00BE0056"/>
    <w:rsid w:val="00BF27CE"/>
    <w:rsid w:val="00C14744"/>
    <w:rsid w:val="00C94F6D"/>
    <w:rsid w:val="00CA222A"/>
    <w:rsid w:val="00CA2541"/>
    <w:rsid w:val="00CC1892"/>
    <w:rsid w:val="00CC3B18"/>
    <w:rsid w:val="00CD7C1A"/>
    <w:rsid w:val="00CE51BB"/>
    <w:rsid w:val="00CF490E"/>
    <w:rsid w:val="00D42D27"/>
    <w:rsid w:val="00D57425"/>
    <w:rsid w:val="00DE2715"/>
    <w:rsid w:val="00E062B6"/>
    <w:rsid w:val="00E379D3"/>
    <w:rsid w:val="00E54BF7"/>
    <w:rsid w:val="00E564DC"/>
    <w:rsid w:val="00E569F0"/>
    <w:rsid w:val="00E639F8"/>
    <w:rsid w:val="00E65244"/>
    <w:rsid w:val="00E72242"/>
    <w:rsid w:val="00E92579"/>
    <w:rsid w:val="00EA6982"/>
    <w:rsid w:val="00ED31F2"/>
    <w:rsid w:val="00EE6686"/>
    <w:rsid w:val="00EF5737"/>
    <w:rsid w:val="00F001EA"/>
    <w:rsid w:val="00F02950"/>
    <w:rsid w:val="00F05F58"/>
    <w:rsid w:val="00F102DD"/>
    <w:rsid w:val="00F27564"/>
    <w:rsid w:val="00F27B07"/>
    <w:rsid w:val="00F3653D"/>
    <w:rsid w:val="00F51144"/>
    <w:rsid w:val="00F8348C"/>
    <w:rsid w:val="00F92DA8"/>
    <w:rsid w:val="00F92FC3"/>
    <w:rsid w:val="00FA196D"/>
    <w:rsid w:val="00FA4B32"/>
    <w:rsid w:val="00FD09B9"/>
    <w:rsid w:val="00FD5A28"/>
    <w:rsid w:val="00FF5953"/>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17A8C7E"/>
  <w15:chartTrackingRefBased/>
  <w15:docId w15:val="{4C07D07C-C5E3-4A53-A62E-39FEB1DAC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qFormat="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rsid w:val="00FD09B9"/>
    <w:pPr>
      <w:tabs>
        <w:tab w:val="left" w:pos="851"/>
        <w:tab w:val="left" w:pos="1304"/>
        <w:tab w:val="left" w:pos="2608"/>
        <w:tab w:val="left" w:pos="3912"/>
      </w:tabs>
      <w:spacing w:after="0" w:line="240" w:lineRule="auto"/>
    </w:pPr>
    <w:rPr>
      <w:rFonts w:cstheme="minorHAnsi"/>
      <w:sz w:val="20"/>
      <w:lang w:val="fi-FI"/>
    </w:rPr>
  </w:style>
  <w:style w:type="paragraph" w:styleId="Otsikko1">
    <w:name w:val="heading 1"/>
    <w:next w:val="Leipteksti"/>
    <w:link w:val="Otsikko1Char"/>
    <w:uiPriority w:val="9"/>
    <w:qFormat/>
    <w:rsid w:val="00EE6686"/>
    <w:pPr>
      <w:keepNext/>
      <w:keepLines/>
      <w:spacing w:before="240" w:after="240" w:line="240" w:lineRule="auto"/>
      <w:outlineLvl w:val="0"/>
    </w:pPr>
    <w:rPr>
      <w:rFonts w:asciiTheme="majorHAnsi" w:eastAsiaTheme="majorEastAsia" w:hAnsiTheme="majorHAnsi" w:cstheme="majorHAnsi"/>
      <w:b/>
      <w:bCs/>
      <w:sz w:val="24"/>
      <w:szCs w:val="28"/>
      <w:lang w:val="fi-FI"/>
    </w:rPr>
  </w:style>
  <w:style w:type="paragraph" w:styleId="Otsikko2">
    <w:name w:val="heading 2"/>
    <w:basedOn w:val="Otsikko1"/>
    <w:next w:val="Leipteksti"/>
    <w:link w:val="Otsikko2Char"/>
    <w:uiPriority w:val="9"/>
    <w:qFormat/>
    <w:rsid w:val="00EE6686"/>
    <w:pPr>
      <w:spacing w:after="120"/>
      <w:outlineLvl w:val="1"/>
    </w:pPr>
    <w:rPr>
      <w:bCs w:val="0"/>
      <w:sz w:val="20"/>
      <w:szCs w:val="26"/>
    </w:rPr>
  </w:style>
  <w:style w:type="paragraph" w:styleId="Otsikko3">
    <w:name w:val="heading 3"/>
    <w:basedOn w:val="Normaali"/>
    <w:next w:val="Leipteksti"/>
    <w:link w:val="Otsikko3Char"/>
    <w:uiPriority w:val="9"/>
    <w:semiHidden/>
    <w:unhideWhenUsed/>
    <w:qFormat/>
    <w:rsid w:val="00EE6686"/>
    <w:pPr>
      <w:keepNext/>
      <w:keepLines/>
      <w:spacing w:before="120"/>
      <w:outlineLvl w:val="2"/>
    </w:pPr>
    <w:rPr>
      <w:rFonts w:asciiTheme="majorHAnsi" w:eastAsiaTheme="majorEastAsia" w:hAnsiTheme="majorHAnsi" w:cstheme="majorBidi"/>
      <w:sz w:val="24"/>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EE6686"/>
    <w:rPr>
      <w:rFonts w:asciiTheme="majorHAnsi" w:eastAsiaTheme="majorEastAsia" w:hAnsiTheme="majorHAnsi" w:cstheme="majorHAnsi"/>
      <w:b/>
      <w:bCs/>
      <w:sz w:val="24"/>
      <w:szCs w:val="28"/>
      <w:lang w:val="fi-FI"/>
    </w:rPr>
  </w:style>
  <w:style w:type="character" w:customStyle="1" w:styleId="Otsikko2Char">
    <w:name w:val="Otsikko 2 Char"/>
    <w:basedOn w:val="Kappaleenoletusfontti"/>
    <w:link w:val="Otsikko2"/>
    <w:uiPriority w:val="9"/>
    <w:rsid w:val="00EE6686"/>
    <w:rPr>
      <w:rFonts w:asciiTheme="majorHAnsi" w:eastAsiaTheme="majorEastAsia" w:hAnsiTheme="majorHAnsi" w:cstheme="majorHAnsi"/>
      <w:b/>
      <w:sz w:val="20"/>
      <w:szCs w:val="26"/>
      <w:lang w:val="fi-FI"/>
    </w:rPr>
  </w:style>
  <w:style w:type="paragraph" w:styleId="Yltunniste">
    <w:name w:val="header"/>
    <w:link w:val="YltunnisteChar"/>
    <w:uiPriority w:val="99"/>
    <w:unhideWhenUsed/>
    <w:rsid w:val="00FD09B9"/>
    <w:pPr>
      <w:spacing w:after="0" w:line="240" w:lineRule="auto"/>
    </w:pPr>
    <w:rPr>
      <w:rFonts w:cstheme="minorHAnsi"/>
      <w:sz w:val="20"/>
      <w:lang w:val="fi-FI"/>
    </w:rPr>
  </w:style>
  <w:style w:type="character" w:customStyle="1" w:styleId="YltunnisteChar">
    <w:name w:val="Ylätunniste Char"/>
    <w:basedOn w:val="Kappaleenoletusfontti"/>
    <w:link w:val="Yltunniste"/>
    <w:uiPriority w:val="99"/>
    <w:rsid w:val="00FD09B9"/>
    <w:rPr>
      <w:rFonts w:cstheme="minorHAnsi"/>
      <w:sz w:val="20"/>
      <w:lang w:val="fi-FI"/>
    </w:rPr>
  </w:style>
  <w:style w:type="paragraph" w:styleId="Leipteksti">
    <w:name w:val="Body Text"/>
    <w:basedOn w:val="Normaali"/>
    <w:link w:val="LeiptekstiChar"/>
    <w:uiPriority w:val="99"/>
    <w:qFormat/>
    <w:rsid w:val="00FD09B9"/>
    <w:pPr>
      <w:spacing w:after="120"/>
    </w:pPr>
  </w:style>
  <w:style w:type="character" w:customStyle="1" w:styleId="LeiptekstiChar">
    <w:name w:val="Leipäteksti Char"/>
    <w:basedOn w:val="Kappaleenoletusfontti"/>
    <w:link w:val="Leipteksti"/>
    <w:uiPriority w:val="99"/>
    <w:rsid w:val="00FD09B9"/>
    <w:rPr>
      <w:rFonts w:cstheme="minorHAnsi"/>
      <w:sz w:val="20"/>
      <w:lang w:val="fi-FI"/>
    </w:rPr>
  </w:style>
  <w:style w:type="table" w:styleId="TaulukkoRuudukko">
    <w:name w:val="Table Grid"/>
    <w:basedOn w:val="Normaalitaulukko"/>
    <w:rsid w:val="00FD09B9"/>
    <w:pPr>
      <w:spacing w:after="0" w:line="240" w:lineRule="auto"/>
    </w:pPr>
    <w:rPr>
      <w:rFonts w:eastAsia="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opetus">
    <w:name w:val="Closing"/>
    <w:basedOn w:val="Leipteksti"/>
    <w:link w:val="LopetusChar"/>
    <w:uiPriority w:val="99"/>
    <w:qFormat/>
    <w:rsid w:val="00FD09B9"/>
    <w:pPr>
      <w:spacing w:after="0"/>
    </w:pPr>
  </w:style>
  <w:style w:type="character" w:customStyle="1" w:styleId="LopetusChar">
    <w:name w:val="Lopetus Char"/>
    <w:basedOn w:val="Kappaleenoletusfontti"/>
    <w:link w:val="Lopetus"/>
    <w:uiPriority w:val="99"/>
    <w:rsid w:val="00FD09B9"/>
    <w:rPr>
      <w:rFonts w:cstheme="minorHAnsi"/>
      <w:sz w:val="20"/>
      <w:lang w:val="fi-FI"/>
    </w:rPr>
  </w:style>
  <w:style w:type="paragraph" w:styleId="Luettelokappale">
    <w:name w:val="List Paragraph"/>
    <w:basedOn w:val="Normaali"/>
    <w:uiPriority w:val="34"/>
    <w:qFormat/>
    <w:rsid w:val="00EE6686"/>
    <w:pPr>
      <w:numPr>
        <w:numId w:val="1"/>
      </w:numPr>
      <w:ind w:left="357" w:hanging="357"/>
      <w:contextualSpacing/>
    </w:pPr>
  </w:style>
  <w:style w:type="character" w:customStyle="1" w:styleId="Otsikko3Char">
    <w:name w:val="Otsikko 3 Char"/>
    <w:basedOn w:val="Kappaleenoletusfontti"/>
    <w:link w:val="Otsikko3"/>
    <w:uiPriority w:val="9"/>
    <w:semiHidden/>
    <w:rsid w:val="00EE6686"/>
    <w:rPr>
      <w:rFonts w:asciiTheme="majorHAnsi" w:eastAsiaTheme="majorEastAsia" w:hAnsiTheme="majorHAnsi" w:cstheme="majorBidi"/>
      <w:sz w:val="24"/>
      <w:szCs w:val="24"/>
      <w:lang w:val="fi-FI"/>
    </w:rPr>
  </w:style>
  <w:style w:type="paragraph" w:styleId="Otsikko">
    <w:name w:val="Title"/>
    <w:basedOn w:val="Normaali"/>
    <w:next w:val="Leipteksti"/>
    <w:link w:val="OtsikkoChar"/>
    <w:uiPriority w:val="10"/>
    <w:rsid w:val="00EE6686"/>
    <w:pPr>
      <w:spacing w:before="360"/>
      <w:contextualSpacing/>
    </w:pPr>
    <w:rPr>
      <w:rFonts w:asciiTheme="majorHAnsi" w:eastAsiaTheme="majorEastAsia" w:hAnsiTheme="majorHAnsi" w:cstheme="majorHAnsi"/>
      <w:kern w:val="28"/>
      <w:sz w:val="40"/>
      <w:szCs w:val="56"/>
    </w:rPr>
  </w:style>
  <w:style w:type="character" w:customStyle="1" w:styleId="OtsikkoChar">
    <w:name w:val="Otsikko Char"/>
    <w:basedOn w:val="Kappaleenoletusfontti"/>
    <w:link w:val="Otsikko"/>
    <w:uiPriority w:val="10"/>
    <w:rsid w:val="00EE6686"/>
    <w:rPr>
      <w:rFonts w:asciiTheme="majorHAnsi" w:eastAsiaTheme="majorEastAsia" w:hAnsiTheme="majorHAnsi" w:cstheme="majorHAnsi"/>
      <w:kern w:val="28"/>
      <w:sz w:val="40"/>
      <w:szCs w:val="56"/>
      <w:lang w:val="fi-FI"/>
    </w:rPr>
  </w:style>
  <w:style w:type="paragraph" w:styleId="Alaotsikko">
    <w:name w:val="Subtitle"/>
    <w:basedOn w:val="Normaali"/>
    <w:next w:val="Leipteksti"/>
    <w:link w:val="AlaotsikkoChar"/>
    <w:uiPriority w:val="11"/>
    <w:rsid w:val="00EE6686"/>
    <w:pPr>
      <w:numPr>
        <w:ilvl w:val="1"/>
      </w:numPr>
      <w:spacing w:before="240" w:after="120"/>
    </w:pPr>
    <w:rPr>
      <w:rFonts w:asciiTheme="majorHAnsi" w:eastAsiaTheme="minorEastAsia" w:hAnsiTheme="majorHAnsi"/>
      <w:b/>
    </w:rPr>
  </w:style>
  <w:style w:type="character" w:customStyle="1" w:styleId="AlaotsikkoChar">
    <w:name w:val="Alaotsikko Char"/>
    <w:basedOn w:val="Kappaleenoletusfontti"/>
    <w:link w:val="Alaotsikko"/>
    <w:uiPriority w:val="11"/>
    <w:rsid w:val="00EE6686"/>
    <w:rPr>
      <w:rFonts w:asciiTheme="majorHAnsi" w:eastAsiaTheme="minorEastAsia" w:hAnsiTheme="majorHAnsi" w:cstheme="minorHAnsi"/>
      <w:b/>
      <w:sz w:val="20"/>
      <w:lang w:val="fi-FI"/>
    </w:rPr>
  </w:style>
  <w:style w:type="paragraph" w:styleId="Alatunniste">
    <w:name w:val="footer"/>
    <w:basedOn w:val="Normaali"/>
    <w:link w:val="AlatunnisteChar"/>
    <w:uiPriority w:val="99"/>
    <w:unhideWhenUsed/>
    <w:rsid w:val="00B419AD"/>
    <w:pPr>
      <w:tabs>
        <w:tab w:val="clear" w:pos="851"/>
        <w:tab w:val="clear" w:pos="1304"/>
        <w:tab w:val="clear" w:pos="2608"/>
        <w:tab w:val="clear" w:pos="3912"/>
        <w:tab w:val="center" w:pos="4819"/>
        <w:tab w:val="right" w:pos="9638"/>
      </w:tabs>
    </w:pPr>
  </w:style>
  <w:style w:type="character" w:customStyle="1" w:styleId="AlatunnisteChar">
    <w:name w:val="Alatunniste Char"/>
    <w:basedOn w:val="Kappaleenoletusfontti"/>
    <w:link w:val="Alatunniste"/>
    <w:uiPriority w:val="99"/>
    <w:rsid w:val="00B419AD"/>
    <w:rPr>
      <w:rFonts w:cstheme="minorHAnsi"/>
      <w:sz w:val="20"/>
      <w:lang w:val="fi-FI"/>
    </w:rPr>
  </w:style>
  <w:style w:type="character" w:styleId="Hyperlinkki">
    <w:name w:val="Hyperlink"/>
    <w:basedOn w:val="Kappaleenoletusfontti"/>
    <w:uiPriority w:val="99"/>
    <w:unhideWhenUsed/>
    <w:rsid w:val="00B419AD"/>
    <w:rPr>
      <w:color w:val="0563C1" w:themeColor="hyperlink"/>
      <w:u w:val="single"/>
    </w:rPr>
  </w:style>
  <w:style w:type="character" w:styleId="Ratkaisematonmaininta">
    <w:name w:val="Unresolved Mention"/>
    <w:basedOn w:val="Kappaleenoletusfontti"/>
    <w:uiPriority w:val="99"/>
    <w:semiHidden/>
    <w:unhideWhenUsed/>
    <w:rsid w:val="00B419AD"/>
    <w:rPr>
      <w:color w:val="605E5C"/>
      <w:shd w:val="clear" w:color="auto" w:fill="E1DFDD"/>
    </w:rPr>
  </w:style>
  <w:style w:type="paragraph" w:styleId="Alaviitteenteksti">
    <w:name w:val="footnote text"/>
    <w:basedOn w:val="Normaali"/>
    <w:link w:val="AlaviitteentekstiChar"/>
    <w:uiPriority w:val="99"/>
    <w:semiHidden/>
    <w:unhideWhenUsed/>
    <w:rsid w:val="00AF6F04"/>
    <w:rPr>
      <w:szCs w:val="20"/>
    </w:rPr>
  </w:style>
  <w:style w:type="character" w:customStyle="1" w:styleId="AlaviitteentekstiChar">
    <w:name w:val="Alaviitteen teksti Char"/>
    <w:basedOn w:val="Kappaleenoletusfontti"/>
    <w:link w:val="Alaviitteenteksti"/>
    <w:uiPriority w:val="99"/>
    <w:semiHidden/>
    <w:rsid w:val="00AF6F04"/>
    <w:rPr>
      <w:rFonts w:cstheme="minorHAnsi"/>
      <w:sz w:val="20"/>
      <w:szCs w:val="20"/>
      <w:lang w:val="fi-FI"/>
    </w:rPr>
  </w:style>
  <w:style w:type="character" w:styleId="Alaviitteenviite">
    <w:name w:val="footnote reference"/>
    <w:basedOn w:val="Kappaleenoletusfontti"/>
    <w:uiPriority w:val="99"/>
    <w:semiHidden/>
    <w:unhideWhenUsed/>
    <w:rsid w:val="00AF6F0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7971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ntermin.f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mallit\SM_mallipohja_kaamos_v2018-06-25.dotx" TargetMode="External"/></Relationships>
</file>

<file path=word/theme/theme1.xml><?xml version="1.0" encoding="utf-8"?>
<a:theme xmlns:a="http://schemas.openxmlformats.org/drawingml/2006/main" name="Office Theme">
  <a:themeElements>
    <a:clrScheme name="Sisäministeriö">
      <a:dk1>
        <a:sysClr val="windowText" lastClr="000000"/>
      </a:dk1>
      <a:lt1>
        <a:sysClr val="window" lastClr="FFFFFF"/>
      </a:lt1>
      <a:dk2>
        <a:srgbClr val="142D55"/>
      </a:dk2>
      <a:lt2>
        <a:srgbClr val="E7E6E6"/>
      </a:lt2>
      <a:accent1>
        <a:srgbClr val="142D55"/>
      </a:accent1>
      <a:accent2>
        <a:srgbClr val="829BD7"/>
      </a:accent2>
      <a:accent3>
        <a:srgbClr val="D25532"/>
      </a:accent3>
      <a:accent4>
        <a:srgbClr val="F59B69"/>
      </a:accent4>
      <a:accent5>
        <a:srgbClr val="355550"/>
      </a:accent5>
      <a:accent6>
        <a:srgbClr val="C3DCDC"/>
      </a:accent6>
      <a:hlink>
        <a:srgbClr val="0563C1"/>
      </a:hlink>
      <a:folHlink>
        <a:srgbClr val="954F72"/>
      </a:folHlink>
    </a:clrScheme>
    <a:fontScheme name="SM">
      <a:majorFont>
        <a:latin typeface="Cambr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w="12700"/>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CF67E164AAE09644B99B4412152B5596" ma:contentTypeVersion="1" ma:contentTypeDescription="Luo uusi asiakirja." ma:contentTypeScope="" ma:versionID="fcdfcb00781a722e98c091862defdd02">
  <xsd:schema xmlns:xsd="http://www.w3.org/2001/XMLSchema" xmlns:xs="http://www.w3.org/2001/XMLSchema" xmlns:p="http://schemas.microsoft.com/office/2006/metadata/properties" xmlns:ns2="ebb82943-49da-4504-a2f3-a33fb2eb95f1" targetNamespace="http://schemas.microsoft.com/office/2006/metadata/properties" ma:root="true" ma:fieldsID="a720671b8ad7b5ca374893aa99fcdfa6" ns2:_="">
    <xsd:import namespace="ebb82943-49da-4504-a2f3-a33fb2eb95f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82943-49da-4504-a2f3-a33fb2eb95f1" elementFormDefault="qualified">
    <xsd:import namespace="http://schemas.microsoft.com/office/2006/documentManagement/types"/>
    <xsd:import namespace="http://schemas.microsoft.com/office/infopath/2007/PartnerControls"/>
    <xsd:element name="SharedWithUsers" ma:index="8"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62AB57-D3F8-47C0-B57B-D62580B7AF52}">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ebb82943-49da-4504-a2f3-a33fb2eb95f1"/>
    <ds:schemaRef ds:uri="http://www.w3.org/XML/1998/namespace"/>
  </ds:schemaRefs>
</ds:datastoreItem>
</file>

<file path=customXml/itemProps2.xml><?xml version="1.0" encoding="utf-8"?>
<ds:datastoreItem xmlns:ds="http://schemas.openxmlformats.org/officeDocument/2006/customXml" ds:itemID="{3C1BF49E-3A08-49FC-9DE6-9974F5D4D9D3}">
  <ds:schemaRefs>
    <ds:schemaRef ds:uri="http://schemas.microsoft.com/sharepoint/v3/contenttype/forms"/>
  </ds:schemaRefs>
</ds:datastoreItem>
</file>

<file path=customXml/itemProps3.xml><?xml version="1.0" encoding="utf-8"?>
<ds:datastoreItem xmlns:ds="http://schemas.openxmlformats.org/officeDocument/2006/customXml" ds:itemID="{E0864F91-ADCB-40F2-99B9-0612498A32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b82943-49da-4504-a2f3-a33fb2eb95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6296C8-90EC-4208-BA1D-D9518E6A5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SM_mallipohja_kaamos_v2018-06-25</Template>
  <TotalTime>0</TotalTime>
  <Pages>4</Pages>
  <Words>941</Words>
  <Characters>7626</Characters>
  <Application>Microsoft Office Word</Application>
  <DocSecurity>4</DocSecurity>
  <Lines>63</Lines>
  <Paragraphs>17</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8550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Nevalainen Sami SM</dc:creator>
  <cp:keywords/>
  <dc:description/>
  <cp:lastModifiedBy>Siitonen Petri SM</cp:lastModifiedBy>
  <cp:revision>2</cp:revision>
  <dcterms:created xsi:type="dcterms:W3CDTF">2023-10-16T10:40:00Z</dcterms:created>
  <dcterms:modified xsi:type="dcterms:W3CDTF">2023-10-16T10:40:00Z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0x010100CF67E164AAE09644B99B4412152B5596</vt:lpwstr>
  </property>
</Properties>
</file>