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FF77" w14:textId="77777777" w:rsidR="00453514" w:rsidRDefault="00AF6F04" w:rsidP="00996289">
      <w:pPr>
        <w:pStyle w:val="Otsikko1"/>
        <w:jc w:val="both"/>
      </w:pPr>
      <w:bookmarkStart w:id="0" w:name="_GoBack"/>
      <w:bookmarkEnd w:id="0"/>
      <w:r>
        <w:t>Kokousmuistio</w:t>
      </w:r>
    </w:p>
    <w:p w14:paraId="14D7AA14" w14:textId="77777777" w:rsidR="00AF6F04" w:rsidRDefault="00AF6F04" w:rsidP="00996289">
      <w:pPr>
        <w:pStyle w:val="Leipteksti"/>
        <w:jc w:val="both"/>
      </w:pPr>
      <w:r w:rsidRPr="00AF6F04">
        <w:rPr>
          <w:rStyle w:val="Otsikko2Char"/>
        </w:rPr>
        <w:t>Asia:</w:t>
      </w:r>
      <w:r w:rsidRPr="00AF6F04">
        <w:rPr>
          <w:rStyle w:val="Otsikko2Char"/>
        </w:rPr>
        <w:tab/>
      </w:r>
      <w:r>
        <w:tab/>
      </w:r>
      <w:r>
        <w:tab/>
        <w:t>NPO-</w:t>
      </w:r>
      <w:r w:rsidR="00004BD9">
        <w:t xml:space="preserve">Hankeryhmän </w:t>
      </w:r>
      <w:r w:rsidR="002C3C5C">
        <w:t>kokous</w:t>
      </w:r>
      <w:r>
        <w:t xml:space="preserve"> </w:t>
      </w:r>
      <w:r w:rsidR="00004BD9">
        <w:t>(</w:t>
      </w:r>
      <w:r w:rsidR="002C3C5C">
        <w:t>4</w:t>
      </w:r>
      <w:r>
        <w:t>. kokous</w:t>
      </w:r>
      <w:r w:rsidR="00004BD9">
        <w:t>)</w:t>
      </w:r>
    </w:p>
    <w:p w14:paraId="5A911704" w14:textId="77777777" w:rsidR="00AF6F04" w:rsidRDefault="00AF6F04" w:rsidP="00996289">
      <w:pPr>
        <w:pStyle w:val="Leipteksti"/>
        <w:jc w:val="both"/>
      </w:pPr>
      <w:r w:rsidRPr="00AF6F04">
        <w:rPr>
          <w:rStyle w:val="Otsikko2Char"/>
        </w:rPr>
        <w:t>Paikka:</w:t>
      </w:r>
      <w:r>
        <w:tab/>
      </w:r>
      <w:r>
        <w:tab/>
      </w:r>
      <w:r>
        <w:tab/>
      </w:r>
      <w:r w:rsidR="002C3C5C">
        <w:t xml:space="preserve">Ministeriön kokouskeskus, Mariankatu 9 </w:t>
      </w:r>
      <w:proofErr w:type="spellStart"/>
      <w:r w:rsidR="002C3C5C">
        <w:t>Hki</w:t>
      </w:r>
      <w:proofErr w:type="spellEnd"/>
      <w:r w:rsidR="002C3C5C">
        <w:t xml:space="preserve">, </w:t>
      </w:r>
      <w:proofErr w:type="spellStart"/>
      <w:r w:rsidR="002C3C5C">
        <w:t>Nh</w:t>
      </w:r>
      <w:proofErr w:type="spellEnd"/>
      <w:r w:rsidR="002C3C5C">
        <w:t>. Loppupeli + video</w:t>
      </w:r>
    </w:p>
    <w:p w14:paraId="353653E9" w14:textId="77777777" w:rsidR="00AF6F04" w:rsidRDefault="00AF6F04" w:rsidP="00996289">
      <w:pPr>
        <w:pStyle w:val="Leipteksti"/>
        <w:jc w:val="both"/>
      </w:pPr>
      <w:r w:rsidRPr="00AF6F04">
        <w:rPr>
          <w:rStyle w:val="Otsikko2Char"/>
        </w:rPr>
        <w:t>Aika:</w:t>
      </w:r>
      <w:r w:rsidRPr="00AF6F04">
        <w:rPr>
          <w:rStyle w:val="Otsikko2Char"/>
        </w:rPr>
        <w:tab/>
      </w:r>
      <w:r>
        <w:tab/>
      </w:r>
      <w:r>
        <w:tab/>
      </w:r>
      <w:r w:rsidR="005C424C">
        <w:t>31</w:t>
      </w:r>
      <w:r w:rsidR="00941566">
        <w:t>.0</w:t>
      </w:r>
      <w:r w:rsidR="002C3C5C">
        <w:t>5</w:t>
      </w:r>
      <w:r w:rsidR="00941566">
        <w:t>.2023</w:t>
      </w:r>
      <w:r>
        <w:t xml:space="preserve"> klo </w:t>
      </w:r>
      <w:r w:rsidR="002C3C5C">
        <w:t>09</w:t>
      </w:r>
      <w:r w:rsidR="00B716FB">
        <w:t>.00</w:t>
      </w:r>
      <w:r w:rsidR="00F102DD">
        <w:t>–</w:t>
      </w:r>
      <w:r>
        <w:t>1</w:t>
      </w:r>
      <w:r w:rsidR="002C3C5C">
        <w:t>1</w:t>
      </w:r>
      <w:r w:rsidR="00B716FB">
        <w:t>.00</w:t>
      </w:r>
    </w:p>
    <w:p w14:paraId="499F4001" w14:textId="77777777" w:rsidR="00F102DD" w:rsidRDefault="00AF6F04" w:rsidP="00826234">
      <w:pPr>
        <w:pStyle w:val="Leipteksti"/>
        <w:spacing w:after="0"/>
        <w:jc w:val="both"/>
      </w:pPr>
      <w:r w:rsidRPr="00AF6F04">
        <w:rPr>
          <w:rStyle w:val="Otsikko2Char"/>
        </w:rPr>
        <w:t>Osallistujat:</w:t>
      </w:r>
      <w:r>
        <w:tab/>
      </w:r>
      <w:r>
        <w:tab/>
      </w:r>
      <w:r w:rsidR="00F102DD">
        <w:t xml:space="preserve">Petri Siitonen, </w:t>
      </w:r>
      <w:r w:rsidR="00004BD9">
        <w:t>SM</w:t>
      </w:r>
      <w:r w:rsidR="00F102DD">
        <w:t>, puheenjohtaja</w:t>
      </w:r>
    </w:p>
    <w:p w14:paraId="782D1F6A" w14:textId="77777777" w:rsidR="00F102DD" w:rsidRDefault="00F102DD" w:rsidP="00826234">
      <w:pPr>
        <w:pStyle w:val="Leipteksti"/>
        <w:spacing w:after="0"/>
        <w:jc w:val="both"/>
      </w:pPr>
      <w:r>
        <w:tab/>
      </w:r>
      <w:r>
        <w:tab/>
      </w:r>
      <w:r>
        <w:tab/>
      </w:r>
      <w:r w:rsidR="003B3300">
        <w:t>Monna Airiainen</w:t>
      </w:r>
      <w:r>
        <w:t xml:space="preserve">, </w:t>
      </w:r>
      <w:r w:rsidR="00004BD9">
        <w:t>SM</w:t>
      </w:r>
      <w:r w:rsidR="00A801E3">
        <w:t>, sihteeri</w:t>
      </w:r>
      <w:r w:rsidR="003B3300">
        <w:t xml:space="preserve"> (etäyhteydellä)</w:t>
      </w:r>
    </w:p>
    <w:p w14:paraId="6147C29F" w14:textId="77777777" w:rsidR="00AF6F04" w:rsidRDefault="00F102DD" w:rsidP="00826234">
      <w:pPr>
        <w:pStyle w:val="Leipteksti"/>
        <w:spacing w:after="0"/>
        <w:jc w:val="both"/>
      </w:pPr>
      <w:r>
        <w:tab/>
      </w:r>
      <w:r>
        <w:tab/>
      </w:r>
      <w:r>
        <w:tab/>
      </w:r>
      <w:r w:rsidRPr="00F102DD">
        <w:t>Jouni Kitunen, POHA A</w:t>
      </w:r>
      <w:r w:rsidR="008C7F97">
        <w:t>H</w:t>
      </w:r>
    </w:p>
    <w:p w14:paraId="132B804B" w14:textId="77777777" w:rsidR="00004BD9" w:rsidRDefault="00004BD9" w:rsidP="00826234">
      <w:pPr>
        <w:pStyle w:val="Leipteksti"/>
        <w:spacing w:after="0"/>
        <w:jc w:val="both"/>
      </w:pPr>
      <w:r>
        <w:tab/>
      </w:r>
      <w:r>
        <w:tab/>
      </w:r>
      <w:r>
        <w:tab/>
        <w:t>Heidi Lehtonen, POHA AH</w:t>
      </w:r>
    </w:p>
    <w:p w14:paraId="6E50CBCC" w14:textId="77777777" w:rsidR="00826234" w:rsidRDefault="00AF6F04" w:rsidP="00826234">
      <w:pPr>
        <w:pStyle w:val="Leipteksti"/>
        <w:spacing w:after="0"/>
        <w:jc w:val="both"/>
      </w:pPr>
      <w:r>
        <w:tab/>
      </w:r>
      <w:r>
        <w:tab/>
      </w:r>
      <w:r>
        <w:tab/>
      </w:r>
      <w:r w:rsidR="00004BD9">
        <w:t>Jari Yli-Pelkonen, POHA</w:t>
      </w:r>
      <w:r w:rsidR="000C4E74">
        <w:t xml:space="preserve"> (etäyhteydellä)</w:t>
      </w:r>
    </w:p>
    <w:p w14:paraId="6606D4BE" w14:textId="77777777" w:rsidR="00F102DD" w:rsidRPr="002C3C5C" w:rsidRDefault="00F102DD" w:rsidP="00826234">
      <w:pPr>
        <w:pStyle w:val="Leipteksti"/>
        <w:spacing w:after="0"/>
        <w:jc w:val="both"/>
        <w:rPr>
          <w:lang w:val="sv-SE"/>
        </w:rPr>
      </w:pPr>
      <w:r>
        <w:tab/>
      </w:r>
      <w:r>
        <w:tab/>
      </w:r>
      <w:r>
        <w:tab/>
      </w:r>
      <w:r w:rsidR="003B3300">
        <w:rPr>
          <w:lang w:val="sv-SE"/>
        </w:rPr>
        <w:t>Marian Jecu, VM</w:t>
      </w:r>
    </w:p>
    <w:p w14:paraId="2FB8AB26" w14:textId="77777777" w:rsidR="00F102DD" w:rsidRPr="00004BD9" w:rsidRDefault="00F102DD" w:rsidP="00826234">
      <w:pPr>
        <w:pStyle w:val="Leipteksti"/>
        <w:spacing w:after="0"/>
        <w:jc w:val="both"/>
        <w:rPr>
          <w:lang w:val="sv-SE"/>
        </w:rPr>
      </w:pPr>
      <w:r w:rsidRPr="002C3C5C">
        <w:rPr>
          <w:lang w:val="sv-SE"/>
        </w:rPr>
        <w:tab/>
      </w:r>
      <w:r w:rsidRPr="002C3C5C">
        <w:rPr>
          <w:lang w:val="sv-SE"/>
        </w:rPr>
        <w:tab/>
      </w:r>
      <w:r w:rsidRPr="002C3C5C">
        <w:rPr>
          <w:lang w:val="sv-SE"/>
        </w:rPr>
        <w:tab/>
      </w:r>
      <w:r w:rsidR="00004BD9" w:rsidRPr="00004BD9">
        <w:rPr>
          <w:lang w:val="sv-SE"/>
        </w:rPr>
        <w:t>Nadine Hellberg-Lindqvist, TEM</w:t>
      </w:r>
    </w:p>
    <w:p w14:paraId="3BBE0A7B" w14:textId="77777777" w:rsidR="00E54BF7" w:rsidRPr="002C3C5C" w:rsidRDefault="00826234" w:rsidP="00F102DD">
      <w:pPr>
        <w:pStyle w:val="Leipteksti"/>
        <w:spacing w:after="0"/>
        <w:jc w:val="both"/>
      </w:pPr>
      <w:r w:rsidRPr="00004BD9">
        <w:rPr>
          <w:color w:val="FF0000"/>
          <w:lang w:val="sv-SE"/>
        </w:rPr>
        <w:tab/>
      </w:r>
      <w:r w:rsidRPr="00004BD9">
        <w:rPr>
          <w:color w:val="FF0000"/>
          <w:lang w:val="sv-SE"/>
        </w:rPr>
        <w:tab/>
      </w:r>
      <w:r w:rsidR="00004BD9">
        <w:rPr>
          <w:color w:val="FF0000"/>
          <w:lang w:val="sv-SE"/>
        </w:rPr>
        <w:tab/>
      </w:r>
      <w:r w:rsidR="003B3300">
        <w:t>Katariina Tervakangas</w:t>
      </w:r>
      <w:r w:rsidR="00004BD9" w:rsidRPr="002C3C5C">
        <w:t>, UM</w:t>
      </w:r>
    </w:p>
    <w:p w14:paraId="3E846EC1" w14:textId="77777777" w:rsidR="00F102DD" w:rsidRDefault="00E54BF7" w:rsidP="00826234">
      <w:pPr>
        <w:pStyle w:val="Leipteksti"/>
        <w:spacing w:after="0"/>
        <w:jc w:val="both"/>
      </w:pPr>
      <w:r w:rsidRPr="002C3C5C">
        <w:tab/>
      </w:r>
      <w:r w:rsidRPr="002C3C5C">
        <w:tab/>
      </w:r>
      <w:r w:rsidRPr="002C3C5C">
        <w:tab/>
      </w:r>
      <w:r w:rsidR="00F102DD">
        <w:t>Tarja Valsi, Verohallinto</w:t>
      </w:r>
      <w:r w:rsidR="003B3300">
        <w:t xml:space="preserve"> (etäyhteydellä)</w:t>
      </w:r>
    </w:p>
    <w:p w14:paraId="0E5607C1" w14:textId="77777777" w:rsidR="00F102DD" w:rsidRDefault="00F102DD" w:rsidP="00826234">
      <w:pPr>
        <w:pStyle w:val="Leipteksti"/>
        <w:spacing w:after="0"/>
        <w:jc w:val="both"/>
      </w:pPr>
      <w:r>
        <w:tab/>
      </w:r>
      <w:r>
        <w:tab/>
      </w:r>
      <w:r>
        <w:tab/>
        <w:t>Janne Marttinen, Verohallinto</w:t>
      </w:r>
    </w:p>
    <w:p w14:paraId="3BC7E817" w14:textId="77777777" w:rsidR="00F102DD" w:rsidRDefault="00F102DD" w:rsidP="00826234">
      <w:pPr>
        <w:pStyle w:val="Leipteksti"/>
        <w:spacing w:after="0"/>
        <w:jc w:val="both"/>
      </w:pPr>
      <w:r>
        <w:tab/>
      </w:r>
      <w:r>
        <w:tab/>
      </w:r>
      <w:r>
        <w:tab/>
      </w:r>
      <w:r w:rsidR="003B3300">
        <w:t>Vilma Mäki-Kuhna</w:t>
      </w:r>
      <w:r>
        <w:t>, SUPO</w:t>
      </w:r>
    </w:p>
    <w:p w14:paraId="04DFC1BF" w14:textId="77777777" w:rsidR="003B3300" w:rsidRDefault="003B3300" w:rsidP="00826234">
      <w:pPr>
        <w:pStyle w:val="Leipteksti"/>
        <w:spacing w:after="0"/>
        <w:jc w:val="both"/>
      </w:pPr>
      <w:r>
        <w:tab/>
      </w:r>
      <w:r>
        <w:tab/>
      </w:r>
      <w:r>
        <w:tab/>
        <w:t>Veli Saarinen, SUPO</w:t>
      </w:r>
    </w:p>
    <w:p w14:paraId="2BF2A815" w14:textId="77777777" w:rsidR="00F102DD" w:rsidRDefault="00F102DD" w:rsidP="00826234">
      <w:pPr>
        <w:pStyle w:val="Leipteksti"/>
        <w:spacing w:after="0"/>
        <w:jc w:val="both"/>
      </w:pPr>
      <w:r>
        <w:tab/>
      </w:r>
      <w:r>
        <w:tab/>
      </w:r>
      <w:r>
        <w:tab/>
        <w:t>Vesa Härmälä, PRH</w:t>
      </w:r>
    </w:p>
    <w:p w14:paraId="19FA2948" w14:textId="77777777" w:rsidR="00941566" w:rsidRPr="00742C6D" w:rsidRDefault="00941566" w:rsidP="00826234">
      <w:pPr>
        <w:pStyle w:val="Leipteksti"/>
        <w:spacing w:after="0"/>
        <w:jc w:val="both"/>
      </w:pPr>
      <w:r>
        <w:tab/>
      </w:r>
      <w:r>
        <w:tab/>
      </w:r>
      <w:r>
        <w:tab/>
      </w:r>
      <w:r w:rsidR="003B3300">
        <w:t>Ida-Ellen Kaski, FIU</w:t>
      </w:r>
      <w:r>
        <w:t xml:space="preserve"> (etäyhteydellä)</w:t>
      </w:r>
    </w:p>
    <w:p w14:paraId="672A6659" w14:textId="77777777" w:rsidR="00E54BF7" w:rsidRPr="0047419C" w:rsidRDefault="00E54BF7" w:rsidP="00F102DD">
      <w:pPr>
        <w:pStyle w:val="Leipteksti"/>
        <w:spacing w:after="0"/>
        <w:jc w:val="both"/>
      </w:pPr>
      <w:r w:rsidRPr="00742C6D">
        <w:tab/>
      </w:r>
      <w:r w:rsidRPr="00742C6D">
        <w:tab/>
      </w:r>
      <w:r w:rsidRPr="00742C6D">
        <w:tab/>
      </w:r>
    </w:p>
    <w:p w14:paraId="22BCC025" w14:textId="77777777" w:rsidR="00941566" w:rsidRPr="00941566" w:rsidRDefault="00A526EE" w:rsidP="00941566">
      <w:pPr>
        <w:pStyle w:val="Otsikko2"/>
        <w:jc w:val="both"/>
      </w:pPr>
      <w:r w:rsidRPr="0047419C">
        <w:t>Agenda</w:t>
      </w:r>
    </w:p>
    <w:p w14:paraId="260D63F3" w14:textId="77777777" w:rsidR="00941566" w:rsidRDefault="00A526EE" w:rsidP="00941566">
      <w:pPr>
        <w:pStyle w:val="Leipteksti"/>
        <w:numPr>
          <w:ilvl w:val="0"/>
          <w:numId w:val="10"/>
        </w:numPr>
        <w:jc w:val="both"/>
      </w:pPr>
      <w:bookmarkStart w:id="1" w:name="_Hlk126240897"/>
      <w:r>
        <w:t>Kokouksen avaus ja paikallaolijoiden toteaminen</w:t>
      </w:r>
      <w:bookmarkEnd w:id="1"/>
    </w:p>
    <w:p w14:paraId="5045916F" w14:textId="77777777" w:rsidR="00941566" w:rsidRDefault="00941566" w:rsidP="00941566">
      <w:pPr>
        <w:pStyle w:val="Leipteksti"/>
        <w:jc w:val="both"/>
      </w:pPr>
      <w:r>
        <w:tab/>
        <w:t xml:space="preserve">Puheenjohtaja avasi kokouksen klo </w:t>
      </w:r>
      <w:r w:rsidR="003B3300">
        <w:t>09.05</w:t>
      </w:r>
      <w:r>
        <w:t xml:space="preserve"> ja totesi paikallaolijat.</w:t>
      </w:r>
    </w:p>
    <w:p w14:paraId="0A37501D" w14:textId="77777777" w:rsidR="00941566" w:rsidRDefault="00941566" w:rsidP="00941566">
      <w:pPr>
        <w:pStyle w:val="Leipteksti"/>
        <w:jc w:val="both"/>
      </w:pPr>
    </w:p>
    <w:p w14:paraId="2A97F39A" w14:textId="77777777" w:rsidR="00A526EE" w:rsidRDefault="003B3300" w:rsidP="00941566">
      <w:pPr>
        <w:pStyle w:val="Leipteksti"/>
        <w:numPr>
          <w:ilvl w:val="0"/>
          <w:numId w:val="10"/>
        </w:numPr>
        <w:jc w:val="both"/>
      </w:pPr>
      <w:r>
        <w:t>Esityslistan hyväksyminen</w:t>
      </w:r>
    </w:p>
    <w:p w14:paraId="06E60853" w14:textId="77777777" w:rsidR="00941566" w:rsidRDefault="003B3300" w:rsidP="00941566">
      <w:pPr>
        <w:pStyle w:val="Leipteksti"/>
        <w:ind w:left="720"/>
        <w:jc w:val="both"/>
      </w:pPr>
      <w:r>
        <w:t xml:space="preserve">Esityslista hyväksyttiin muutoksella, että kohta 4. siirrettiin </w:t>
      </w:r>
      <w:proofErr w:type="spellStart"/>
      <w:r>
        <w:t>PJ:n</w:t>
      </w:r>
      <w:proofErr w:type="spellEnd"/>
      <w:r>
        <w:t xml:space="preserve"> ehdotuksesta seuraavaan kokoukseen.</w:t>
      </w:r>
    </w:p>
    <w:p w14:paraId="5DAB6C7B" w14:textId="77777777" w:rsidR="00941566" w:rsidRDefault="00941566" w:rsidP="00941566">
      <w:pPr>
        <w:pStyle w:val="Leipteksti"/>
        <w:ind w:left="720"/>
        <w:jc w:val="both"/>
      </w:pPr>
    </w:p>
    <w:p w14:paraId="3AB755F9" w14:textId="77777777" w:rsidR="003B3300" w:rsidRDefault="003B3300" w:rsidP="003B3300">
      <w:pPr>
        <w:pStyle w:val="Leipteksti"/>
        <w:numPr>
          <w:ilvl w:val="0"/>
          <w:numId w:val="10"/>
        </w:numPr>
        <w:jc w:val="both"/>
      </w:pPr>
      <w:r>
        <w:t>Edellisen kokouksen muistio</w:t>
      </w:r>
    </w:p>
    <w:p w14:paraId="2CAF5869" w14:textId="77777777" w:rsidR="003B3300" w:rsidRDefault="003B3300" w:rsidP="003B3300">
      <w:pPr>
        <w:pStyle w:val="Leipteksti"/>
        <w:ind w:left="720"/>
        <w:jc w:val="both"/>
      </w:pPr>
      <w:r>
        <w:t>Edellisen kokouksen muistioon HTSY/Marttisen ehdottama lisäys, lisäyksen jälkeen muistio hyväksyttiin.</w:t>
      </w:r>
    </w:p>
    <w:p w14:paraId="02EB378F" w14:textId="77777777" w:rsidR="003B3300" w:rsidRDefault="003B3300" w:rsidP="003B3300">
      <w:pPr>
        <w:pStyle w:val="Leipteksti"/>
        <w:ind w:left="720"/>
        <w:jc w:val="both"/>
      </w:pPr>
    </w:p>
    <w:p w14:paraId="2BC3C0FF" w14:textId="77777777" w:rsidR="003B3300" w:rsidRDefault="003B3300" w:rsidP="003B3300">
      <w:pPr>
        <w:pStyle w:val="Leipteksti"/>
        <w:numPr>
          <w:ilvl w:val="0"/>
          <w:numId w:val="10"/>
        </w:numPr>
        <w:jc w:val="both"/>
      </w:pPr>
      <w:r>
        <w:t>FATF:n Suomen maa-arvion huomiot</w:t>
      </w:r>
    </w:p>
    <w:p w14:paraId="26BEFB9C" w14:textId="77777777" w:rsidR="003B3300" w:rsidRDefault="003B3300" w:rsidP="003B3300">
      <w:pPr>
        <w:pStyle w:val="Leipteksti"/>
        <w:ind w:left="720"/>
        <w:jc w:val="both"/>
      </w:pPr>
      <w:r>
        <w:t>Kohta siirretään seuraavaan kokoukseen.</w:t>
      </w:r>
    </w:p>
    <w:p w14:paraId="6A05A809" w14:textId="77777777" w:rsidR="003B3300" w:rsidRDefault="003B3300" w:rsidP="003B3300">
      <w:pPr>
        <w:pStyle w:val="Leipteksti"/>
        <w:jc w:val="both"/>
      </w:pPr>
    </w:p>
    <w:p w14:paraId="7CF90C08" w14:textId="77777777" w:rsidR="003B3300" w:rsidRDefault="003B3300" w:rsidP="003B3300">
      <w:pPr>
        <w:pStyle w:val="Leipteksti"/>
        <w:numPr>
          <w:ilvl w:val="0"/>
          <w:numId w:val="10"/>
        </w:numPr>
        <w:spacing w:line="360" w:lineRule="auto"/>
        <w:jc w:val="both"/>
      </w:pPr>
      <w:r>
        <w:t xml:space="preserve">NPO-toimijoiden riskiprofiili (SM/Siitonen)  </w:t>
      </w:r>
    </w:p>
    <w:p w14:paraId="0BAEF83A" w14:textId="77777777" w:rsidR="003B3300" w:rsidRDefault="003B3300" w:rsidP="003B3300">
      <w:pPr>
        <w:pStyle w:val="Leipteksti"/>
        <w:ind w:left="357"/>
      </w:pPr>
      <w:r>
        <w:t xml:space="preserve">PJ esitteli koonnin saaduista kommenteista. </w:t>
      </w:r>
    </w:p>
    <w:p w14:paraId="041DDDD0" w14:textId="77777777" w:rsidR="003B3300" w:rsidRDefault="003B3300" w:rsidP="003B3300">
      <w:pPr>
        <w:pStyle w:val="Leipteksti"/>
        <w:jc w:val="both"/>
      </w:pPr>
      <w:r>
        <w:lastRenderedPageBreak/>
        <w:t>Kaski: On hyvä, että kannustetaan toimijoita rekisteröitymään, mutta se ei voi olla riskin arvion taustalla. Rekisteröitymistä ei voi kuitenkaan vaatia.</w:t>
      </w:r>
    </w:p>
    <w:p w14:paraId="1F6EC1E1" w14:textId="77777777" w:rsidR="003B3300" w:rsidRDefault="003B3300" w:rsidP="003B3300">
      <w:pPr>
        <w:pStyle w:val="Leipteksti"/>
      </w:pPr>
      <w:r>
        <w:t xml:space="preserve">PJ: Taustalla ajatus siitä, että mitä useammin/useampaan viranomaiseen järjestö on yhteydessä/mihin se on rekisteröitynyt, sen läpinäkyvämpää sen toiminta on. </w:t>
      </w:r>
    </w:p>
    <w:p w14:paraId="2CE09CC8" w14:textId="77777777" w:rsidR="003B3300" w:rsidRDefault="00B0476F" w:rsidP="003B3300">
      <w:pPr>
        <w:pStyle w:val="Leipteksti"/>
      </w:pPr>
      <w:r>
        <w:t>Kitunen</w:t>
      </w:r>
      <w:r w:rsidR="003B3300">
        <w:t>: Operaatio Timo, pienkeräykset ja rajat ylittävä avustustoiminta</w:t>
      </w:r>
      <w:r>
        <w:t xml:space="preserve"> hyvänä ”huonona” esimerkkinä väärinkäytöstä. Rahankeräys yleisesti voitaisiin katsoa kuuluvan riskiluokkaan</w:t>
      </w:r>
      <w:r w:rsidR="003B3300">
        <w:t xml:space="preserve"> 2.5 tai 3</w:t>
      </w:r>
      <w:r>
        <w:t>.</w:t>
      </w:r>
    </w:p>
    <w:p w14:paraId="20AAFADB" w14:textId="77777777" w:rsidR="00B0476F" w:rsidRDefault="003B3300" w:rsidP="003B3300">
      <w:pPr>
        <w:pStyle w:val="Leipteksti"/>
      </w:pPr>
      <w:proofErr w:type="spellStart"/>
      <w:r>
        <w:t>NPOlla</w:t>
      </w:r>
      <w:proofErr w:type="spellEnd"/>
      <w:r>
        <w:t xml:space="preserve"> mahdollisuus vaikuttaa omaan riskiluokitteluun, voiko aiheuttaa sen</w:t>
      </w:r>
      <w:r w:rsidR="00B0476F">
        <w:t>,</w:t>
      </w:r>
      <w:r>
        <w:t xml:space="preserve"> että NPO tietoisesti tekee kaikki temput, jotta sitten voi toimia rikollisesti. </w:t>
      </w:r>
    </w:p>
    <w:p w14:paraId="7AA1722B" w14:textId="77777777" w:rsidR="003B3300" w:rsidRDefault="003B3300" w:rsidP="003B3300">
      <w:pPr>
        <w:pStyle w:val="Leipteksti"/>
      </w:pPr>
      <w:r>
        <w:t xml:space="preserve">PJ: </w:t>
      </w:r>
      <w:r w:rsidR="00B0476F">
        <w:t>T</w:t>
      </w:r>
      <w:r>
        <w:t>ämä on totta</w:t>
      </w:r>
      <w:r w:rsidR="00B0476F">
        <w:t>,</w:t>
      </w:r>
      <w:r>
        <w:t xml:space="preserve"> mutta siihen ei voi vaikuttaa</w:t>
      </w:r>
      <w:r w:rsidR="00B0476F">
        <w:t xml:space="preserve"> minkäänlaisella riskiarviolla,</w:t>
      </w:r>
      <w:r>
        <w:t xml:space="preserve"> jos joku haluaa toimia rikollisesti</w:t>
      </w:r>
      <w:r w:rsidR="00B0476F">
        <w:t xml:space="preserve"> tarkoituksella tai lähtökohtaisesti.</w:t>
      </w:r>
    </w:p>
    <w:p w14:paraId="17909108" w14:textId="77777777" w:rsidR="00B0476F" w:rsidRDefault="00B0476F" w:rsidP="003B3300">
      <w:pPr>
        <w:pStyle w:val="Leipteksti"/>
      </w:pPr>
      <w:r>
        <w:t>Hellberg-Lindqvist</w:t>
      </w:r>
      <w:r w:rsidR="003B3300">
        <w:t xml:space="preserve">: </w:t>
      </w:r>
      <w:r>
        <w:t>K</w:t>
      </w:r>
      <w:r w:rsidR="003B3300">
        <w:t xml:space="preserve">uinka yksityiskohtiin halutaan mennä? </w:t>
      </w:r>
    </w:p>
    <w:p w14:paraId="5B6E0592" w14:textId="77777777" w:rsidR="00B0476F" w:rsidRDefault="00B0476F" w:rsidP="003B3300">
      <w:pPr>
        <w:pStyle w:val="Leipteksti"/>
      </w:pPr>
      <w:r>
        <w:t>Kaski</w:t>
      </w:r>
      <w:r w:rsidR="003B3300">
        <w:t>: Pitää olla sen verran</w:t>
      </w:r>
      <w:r>
        <w:t xml:space="preserve"> yksityiskohtaista,</w:t>
      </w:r>
      <w:r w:rsidR="003B3300">
        <w:t xml:space="preserve"> että voidaan jakaa kaikki toimijat johonkin luokkaan. Mutta pitää miettiä miten syvälle mennään. Voidaan niputtaa yhteen joitakin asioita. Osa kansallista riskiarviota, joten kuinka syvällisesti on tarkoituksenmukaista yhden yksittäisen sektorin osalta mennä yksityiskohtiin. </w:t>
      </w:r>
    </w:p>
    <w:p w14:paraId="33D84E37" w14:textId="77777777" w:rsidR="00B0476F" w:rsidRDefault="003B3300" w:rsidP="003B3300">
      <w:pPr>
        <w:pStyle w:val="Leipteksti"/>
      </w:pPr>
      <w:r>
        <w:t xml:space="preserve">PJ pitäisikö luoda oma riskiarvio NPO-sektorille? </w:t>
      </w:r>
    </w:p>
    <w:p w14:paraId="1C06C0F3" w14:textId="77777777" w:rsidR="00B0476F" w:rsidRDefault="00B0476F" w:rsidP="003B3300">
      <w:pPr>
        <w:pStyle w:val="Leipteksti"/>
      </w:pPr>
      <w:r>
        <w:t>Jecu</w:t>
      </w:r>
      <w:r w:rsidR="003B3300">
        <w:t xml:space="preserve">: </w:t>
      </w:r>
      <w:r>
        <w:t>O</w:t>
      </w:r>
      <w:r w:rsidR="003B3300">
        <w:t xml:space="preserve">ngelmana se, että </w:t>
      </w:r>
      <w:proofErr w:type="spellStart"/>
      <w:r w:rsidR="003B3300">
        <w:t>NPOta</w:t>
      </w:r>
      <w:proofErr w:type="spellEnd"/>
      <w:r w:rsidR="003B3300">
        <w:t xml:space="preserve"> ei valvo kukaan, joten kukaan ei tee niistä omaa riskiarviota. </w:t>
      </w:r>
    </w:p>
    <w:p w14:paraId="55AAC687" w14:textId="77777777" w:rsidR="003B3300" w:rsidRDefault="00B0476F" w:rsidP="003B3300">
      <w:pPr>
        <w:pStyle w:val="Leipteksti"/>
      </w:pPr>
      <w:r>
        <w:t>Kaski</w:t>
      </w:r>
      <w:r w:rsidR="003B3300">
        <w:t xml:space="preserve">: </w:t>
      </w:r>
      <w:r>
        <w:t>T</w:t>
      </w:r>
      <w:r w:rsidR="003B3300">
        <w:t>ämä tulee usein kaikissa riskiarvioissa, kuinka syvälle lähdetään luokittelussa</w:t>
      </w:r>
      <w:r>
        <w:t xml:space="preserve"> menemään</w:t>
      </w:r>
      <w:r w:rsidR="003B3300">
        <w:t xml:space="preserve">. </w:t>
      </w:r>
    </w:p>
    <w:p w14:paraId="1591B132" w14:textId="77777777" w:rsidR="003B3300" w:rsidRDefault="00B0476F" w:rsidP="003B3300">
      <w:pPr>
        <w:pStyle w:val="Leipteksti"/>
      </w:pPr>
      <w:r>
        <w:t>Kitunen</w:t>
      </w:r>
      <w:r w:rsidR="003B3300">
        <w:t>: Toiminnan luokittelun kriteerit ja miten varainhankinta huomioidaan, on keskeistä.</w:t>
      </w:r>
    </w:p>
    <w:p w14:paraId="2BB9C1B2" w14:textId="77777777" w:rsidR="00B0476F" w:rsidRDefault="00B0476F" w:rsidP="003B3300">
      <w:pPr>
        <w:pStyle w:val="Leipteksti"/>
      </w:pPr>
      <w:r>
        <w:t>Kaski</w:t>
      </w:r>
      <w:r w:rsidR="003B3300">
        <w:t xml:space="preserve">: </w:t>
      </w:r>
      <w:r>
        <w:t>H</w:t>
      </w:r>
      <w:r w:rsidR="003B3300">
        <w:t xml:space="preserve">yvä ottaa mukaan rekisteröimättömät toimijat, mutta niihin tulee perehtyä syvällisemmin. </w:t>
      </w:r>
    </w:p>
    <w:p w14:paraId="5EE0BC9C" w14:textId="77777777" w:rsidR="003B3300" w:rsidRDefault="003B3300" w:rsidP="003B3300">
      <w:pPr>
        <w:pStyle w:val="Leipteksti"/>
      </w:pPr>
      <w:r>
        <w:t xml:space="preserve">PJ: FATF nosti tätä myös esiin. </w:t>
      </w:r>
    </w:p>
    <w:p w14:paraId="0B8A9ED6" w14:textId="77777777" w:rsidR="00B0476F" w:rsidRDefault="00B0476F" w:rsidP="003B3300">
      <w:pPr>
        <w:pStyle w:val="Leipteksti"/>
      </w:pPr>
      <w:r>
        <w:t>Kitunen</w:t>
      </w:r>
      <w:r w:rsidR="003B3300">
        <w:t>: Voitaisiin erottaa rahankeräysluvan saaneet tahot ja pienkeräysluvan saaneet tahot. Kun poliisin sähköinen asiointi tehtiin</w:t>
      </w:r>
      <w:r>
        <w:t>,</w:t>
      </w:r>
      <w:r w:rsidR="003B3300">
        <w:t xml:space="preserve"> niin pienkeräyksissä vain yksi henkilö joutuu tunnistautumaan, ei muut. Isompi riski. </w:t>
      </w:r>
    </w:p>
    <w:p w14:paraId="02857135" w14:textId="77777777" w:rsidR="003B3300" w:rsidRDefault="003B3300" w:rsidP="003B3300">
      <w:pPr>
        <w:pStyle w:val="Leipteksti"/>
      </w:pPr>
      <w:r>
        <w:t>PJ: hyvä pointti, tulee miettiä myös</w:t>
      </w:r>
      <w:r w:rsidR="00B0476F">
        <w:t>,</w:t>
      </w:r>
      <w:r>
        <w:t xml:space="preserve"> kun arvioidaan lakimuuto</w:t>
      </w:r>
      <w:r w:rsidR="00B0476F">
        <w:t>starpeita.</w:t>
      </w:r>
    </w:p>
    <w:p w14:paraId="567BFBD5" w14:textId="77777777" w:rsidR="00B0476F" w:rsidRDefault="003B3300" w:rsidP="003B3300">
      <w:pPr>
        <w:pStyle w:val="Leipteksti"/>
      </w:pPr>
      <w:r>
        <w:t>PJ: Miten pienkeräysluvalliset näyttäytyy rikostorjunnan puolella, kysymys J</w:t>
      </w:r>
      <w:r w:rsidR="00B0476F">
        <w:t>ari Yli-Pelkoselle</w:t>
      </w:r>
      <w:r>
        <w:t xml:space="preserve">. </w:t>
      </w:r>
    </w:p>
    <w:p w14:paraId="1370AD0B" w14:textId="77777777" w:rsidR="00B0476F" w:rsidRDefault="003B3300" w:rsidP="003B3300">
      <w:pPr>
        <w:pStyle w:val="Leipteksti"/>
      </w:pPr>
      <w:r>
        <w:t xml:space="preserve">Jari: </w:t>
      </w:r>
      <w:r w:rsidR="00B0476F">
        <w:t>E</w:t>
      </w:r>
      <w:r>
        <w:t xml:space="preserve">i tällä hetkellä tietoa, paras tieto varmaan </w:t>
      </w:r>
      <w:proofErr w:type="spellStart"/>
      <w:r>
        <w:t>RAP:ssa</w:t>
      </w:r>
      <w:proofErr w:type="spellEnd"/>
      <w:r>
        <w:t xml:space="preserve">. </w:t>
      </w:r>
    </w:p>
    <w:p w14:paraId="474A63C9" w14:textId="77777777" w:rsidR="00B0476F" w:rsidRDefault="00B0476F" w:rsidP="003B3300">
      <w:pPr>
        <w:pStyle w:val="Leipteksti"/>
      </w:pPr>
      <w:r>
        <w:t>Kaski</w:t>
      </w:r>
      <w:r w:rsidR="003B3300">
        <w:t xml:space="preserve">: </w:t>
      </w:r>
      <w:r>
        <w:t>T</w:t>
      </w:r>
      <w:r w:rsidR="003B3300">
        <w:t xml:space="preserve">ehtiin viime </w:t>
      </w:r>
      <w:proofErr w:type="spellStart"/>
      <w:r w:rsidR="003B3300">
        <w:t>NRA:ssa</w:t>
      </w:r>
      <w:proofErr w:type="spellEnd"/>
      <w:r w:rsidR="003B3300">
        <w:t xml:space="preserve"> näistä selvitystä, mutta silloin pienkeräysluvat oli</w:t>
      </w:r>
      <w:r>
        <w:t>vat</w:t>
      </w:r>
      <w:r w:rsidR="003B3300">
        <w:t xml:space="preserve"> olleet liian vähän aikaa</w:t>
      </w:r>
      <w:r>
        <w:t xml:space="preserve"> voimassa</w:t>
      </w:r>
      <w:r w:rsidR="003B3300">
        <w:t xml:space="preserve">. </w:t>
      </w:r>
    </w:p>
    <w:p w14:paraId="75CD9123" w14:textId="77777777" w:rsidR="00B0476F" w:rsidRDefault="003B3300" w:rsidP="003B3300">
      <w:pPr>
        <w:pStyle w:val="Leipteksti"/>
      </w:pPr>
      <w:r>
        <w:t xml:space="preserve">PJ: voisiko syksyllä mahdollista tuottaa tästä analyysiä? </w:t>
      </w:r>
    </w:p>
    <w:p w14:paraId="29E786D9" w14:textId="77777777" w:rsidR="003B3300" w:rsidRDefault="00B0476F" w:rsidP="003B3300">
      <w:pPr>
        <w:pStyle w:val="Leipteksti"/>
      </w:pPr>
      <w:r>
        <w:t>Kaski</w:t>
      </w:r>
      <w:r w:rsidR="003B3300">
        <w:t xml:space="preserve">: </w:t>
      </w:r>
      <w:r>
        <w:t>E</w:t>
      </w:r>
      <w:r w:rsidR="003B3300">
        <w:t>i välttämättä syksyksi, mutta selvitellään</w:t>
      </w:r>
      <w:r>
        <w:t>.</w:t>
      </w:r>
    </w:p>
    <w:p w14:paraId="19B97499" w14:textId="77777777" w:rsidR="00B0476F" w:rsidRDefault="00B0476F" w:rsidP="003B3300">
      <w:pPr>
        <w:pStyle w:val="Leipteksti"/>
      </w:pPr>
      <w:r>
        <w:t>Kitunen</w:t>
      </w:r>
      <w:r w:rsidR="003B3300">
        <w:t xml:space="preserve">: </w:t>
      </w:r>
      <w:r>
        <w:t>K</w:t>
      </w:r>
      <w:r w:rsidR="003B3300">
        <w:t xml:space="preserve">aikki pienkeräystoimijat eivät tietenkään ole </w:t>
      </w:r>
      <w:proofErr w:type="spellStart"/>
      <w:r w:rsidR="003B3300">
        <w:t>NPOta</w:t>
      </w:r>
      <w:proofErr w:type="spellEnd"/>
      <w:r w:rsidR="003B3300">
        <w:t xml:space="preserve">, mutta osa on, vaikea tietää mikä porukka on NPO toimijoita. </w:t>
      </w:r>
    </w:p>
    <w:p w14:paraId="60467E22" w14:textId="77777777" w:rsidR="003B3300" w:rsidRDefault="003B3300" w:rsidP="003B3300">
      <w:pPr>
        <w:pStyle w:val="Leipteksti"/>
      </w:pPr>
      <w:r>
        <w:t xml:space="preserve">PJ: </w:t>
      </w:r>
      <w:r w:rsidR="00B0476F">
        <w:t>V</w:t>
      </w:r>
      <w:r>
        <w:t>oisiko lisätä kysymyksen</w:t>
      </w:r>
      <w:r w:rsidR="00B0476F">
        <w:t xml:space="preserve"> pienkeräysilmoituksen</w:t>
      </w:r>
      <w:r>
        <w:t xml:space="preserve"> hakuvaiheessa</w:t>
      </w:r>
      <w:r w:rsidR="00B0476F">
        <w:t>,</w:t>
      </w:r>
      <w:r>
        <w:t xml:space="preserve"> onko hakija NPO? </w:t>
      </w:r>
    </w:p>
    <w:p w14:paraId="25ACEF77" w14:textId="77777777" w:rsidR="00B0476F" w:rsidRDefault="00B0476F" w:rsidP="003B3300">
      <w:pPr>
        <w:pStyle w:val="Leipteksti"/>
      </w:pPr>
      <w:r>
        <w:t>Härmälä</w:t>
      </w:r>
      <w:r w:rsidR="003B3300">
        <w:t xml:space="preserve">: Mikä sen merkitys on? Ihmiset kuitenkin omissa nimissä tekee hakemuksen, kun kyseessä rekisteröitymätön toimija. </w:t>
      </w:r>
    </w:p>
    <w:p w14:paraId="7F99B7FD" w14:textId="77777777" w:rsidR="003B3300" w:rsidRDefault="003B3300" w:rsidP="003B3300">
      <w:pPr>
        <w:pStyle w:val="Leipteksti"/>
      </w:pPr>
      <w:r>
        <w:t xml:space="preserve">PJ: </w:t>
      </w:r>
      <w:r w:rsidR="00B0476F">
        <w:t>S</w:t>
      </w:r>
      <w:r>
        <w:t>aisi ainakin jotain</w:t>
      </w:r>
      <w:r w:rsidR="00B0476F">
        <w:t xml:space="preserve"> rekisteröintitietoa</w:t>
      </w:r>
      <w:r>
        <w:t xml:space="preserve"> näistä</w:t>
      </w:r>
      <w:r w:rsidR="00B0476F">
        <w:t>.</w:t>
      </w:r>
    </w:p>
    <w:p w14:paraId="1F3BB307" w14:textId="77777777" w:rsidR="003B3300" w:rsidRDefault="00B0476F" w:rsidP="003B3300">
      <w:pPr>
        <w:pStyle w:val="Leipteksti"/>
      </w:pPr>
      <w:r>
        <w:t>Hellberg-Lindqvist</w:t>
      </w:r>
      <w:r w:rsidR="003B3300">
        <w:t xml:space="preserve">: </w:t>
      </w:r>
      <w:r>
        <w:t>N</w:t>
      </w:r>
      <w:r w:rsidR="003B3300">
        <w:t>ykyinen määritelmä jo ok</w:t>
      </w:r>
      <w:r w:rsidR="00FC3078">
        <w:t>.</w:t>
      </w:r>
    </w:p>
    <w:p w14:paraId="2D187C77" w14:textId="77777777" w:rsidR="00FC3078" w:rsidRDefault="00FC3078" w:rsidP="003B3300">
      <w:pPr>
        <w:pStyle w:val="Leipteksti"/>
      </w:pPr>
      <w:r>
        <w:lastRenderedPageBreak/>
        <w:t>Jecu</w:t>
      </w:r>
      <w:r w:rsidR="003B3300">
        <w:t xml:space="preserve">: </w:t>
      </w:r>
      <w:r>
        <w:t>O</w:t>
      </w:r>
      <w:r w:rsidR="003B3300">
        <w:t>nko laissa määritelty</w:t>
      </w:r>
      <w:r>
        <w:t>,</w:t>
      </w:r>
      <w:r w:rsidR="003B3300">
        <w:t xml:space="preserve"> mitä tietoa tulee ilmoittaa? Kuten henkilöitä?</w:t>
      </w:r>
    </w:p>
    <w:p w14:paraId="4ECA5733" w14:textId="77777777" w:rsidR="003B3300" w:rsidRDefault="00FC3078" w:rsidP="003B3300">
      <w:pPr>
        <w:pStyle w:val="Leipteksti"/>
      </w:pPr>
      <w:r>
        <w:t>Kitunen</w:t>
      </w:r>
      <w:r w:rsidR="003B3300">
        <w:t xml:space="preserve">: </w:t>
      </w:r>
      <w:r>
        <w:t>K</w:t>
      </w:r>
      <w:r w:rsidR="003B3300">
        <w:t xml:space="preserve">olme luonnollista henkilöä tulee ilmoittaa, muut tiedot </w:t>
      </w:r>
      <w:proofErr w:type="gramStart"/>
      <w:r w:rsidR="003B3300">
        <w:t>liittyy</w:t>
      </w:r>
      <w:proofErr w:type="gramEnd"/>
      <w:r w:rsidR="003B3300">
        <w:t xml:space="preserve"> itse keräykseen. Voi olla mukana myös muita henkilöitä. Tulee ilmoittaa pankkitili. Jos on kolme luonnollisen henkilön niin tulee perustaa tili</w:t>
      </w:r>
      <w:r>
        <w:t xml:space="preserve"> vain tätä keräystä varten</w:t>
      </w:r>
      <w:r w:rsidR="003B3300">
        <w:t xml:space="preserve">. </w:t>
      </w:r>
    </w:p>
    <w:p w14:paraId="1F0B5425" w14:textId="77777777" w:rsidR="003B3300" w:rsidRDefault="00FC3078" w:rsidP="003B3300">
      <w:pPr>
        <w:pStyle w:val="Leipteksti"/>
      </w:pPr>
      <w:r>
        <w:t>Kitunen</w:t>
      </w:r>
      <w:r w:rsidR="003B3300">
        <w:t>: Tarkastetaan yleensä tiliotteita vain</w:t>
      </w:r>
      <w:r>
        <w:t>,</w:t>
      </w:r>
      <w:r w:rsidR="003B3300">
        <w:t xml:space="preserve"> jos tulee esim</w:t>
      </w:r>
      <w:r>
        <w:t>.</w:t>
      </w:r>
      <w:r w:rsidR="003B3300">
        <w:t xml:space="preserve"> ilmoitus kansalaiselta, ei ole resursseja muuhun</w:t>
      </w:r>
      <w:r>
        <w:t>.</w:t>
      </w:r>
    </w:p>
    <w:p w14:paraId="3BBDF5BA" w14:textId="77777777" w:rsidR="003B3300" w:rsidRDefault="003B3300" w:rsidP="003B3300">
      <w:pPr>
        <w:pStyle w:val="Leipteksti"/>
      </w:pPr>
      <w:r>
        <w:t>V</w:t>
      </w:r>
      <w:r w:rsidR="00FC3078">
        <w:t>alsi</w:t>
      </w:r>
      <w:r>
        <w:t xml:space="preserve">: </w:t>
      </w:r>
      <w:r w:rsidR="00FC3078">
        <w:t>K</w:t>
      </w:r>
      <w:r>
        <w:t>ommentit liittyi</w:t>
      </w:r>
      <w:r w:rsidR="00FC3078">
        <w:t>vät</w:t>
      </w:r>
      <w:r>
        <w:t xml:space="preserve"> rekisteröintiin ja sen heikkoon tasoon, vähän tietoa siitä mitä todellisuudessa tapahtuu </w:t>
      </w:r>
      <w:proofErr w:type="gramStart"/>
      <w:r>
        <w:t>paitsi</w:t>
      </w:r>
      <w:proofErr w:type="gramEnd"/>
      <w:r>
        <w:t xml:space="preserve"> jos verovelvollisia</w:t>
      </w:r>
      <w:r w:rsidR="004B6FE9">
        <w:t>,</w:t>
      </w:r>
      <w:r>
        <w:t xml:space="preserve"> tai tekee keräyksiä. Jos on yritys niin sen on pakko olla aika monessa rekisterissä ja viranomaiset voi vaihtaa tietoa. Jos haluaa tehdä väärinkäytöksiä huomattavasti isompi riski jäädä kiinni. </w:t>
      </w:r>
      <w:r w:rsidR="004B6FE9">
        <w:t>Suuri</w:t>
      </w:r>
      <w:r>
        <w:t xml:space="preserve"> ongelma</w:t>
      </w:r>
      <w:r w:rsidR="004B6FE9">
        <w:t xml:space="preserve"> on</w:t>
      </w:r>
      <w:r>
        <w:t xml:space="preserve"> rekisterien sisäl</w:t>
      </w:r>
      <w:r w:rsidR="004B6FE9">
        <w:t>tö</w:t>
      </w:r>
      <w:r>
        <w:t xml:space="preserve">, halutessaan voi olla </w:t>
      </w:r>
      <w:proofErr w:type="gramStart"/>
      <w:r>
        <w:t>pimennossa</w:t>
      </w:r>
      <w:proofErr w:type="gramEnd"/>
      <w:r>
        <w:t xml:space="preserve"> jos haluaa. </w:t>
      </w:r>
      <w:r w:rsidR="004B6FE9">
        <w:t>NPO-sektori o</w:t>
      </w:r>
      <w:r>
        <w:t>n iso kakku, jota ei valvo kukaan. Vaikka jaotellaan</w:t>
      </w:r>
      <w:r w:rsidR="004B6FE9">
        <w:t>,</w:t>
      </w:r>
      <w:r>
        <w:t xml:space="preserve"> niin ei silti tiedetä mitä. Verohallinnossa</w:t>
      </w:r>
      <w:r w:rsidR="004B6FE9">
        <w:t xml:space="preserve"> on</w:t>
      </w:r>
      <w:r>
        <w:t xml:space="preserve"> ID väärinkäytökset -hanke, paljon porsaanreikiä ja ongelmia viranomaisten tiedonvaihdosta. Rekisteröinnin taso luokattoman huonoa. Tiedetään </w:t>
      </w:r>
      <w:proofErr w:type="spellStart"/>
      <w:r>
        <w:t>NPOsta</w:t>
      </w:r>
      <w:proofErr w:type="spellEnd"/>
      <w:r>
        <w:t xml:space="preserve"> vähän</w:t>
      </w:r>
      <w:r w:rsidR="004B6FE9">
        <w:t>,</w:t>
      </w:r>
      <w:r>
        <w:t xml:space="preserve"> joten ei nouse valvontaan. Tanskaan tulossa uusi FATF-tarkastus, siellä tehty tähän liittyen </w:t>
      </w:r>
      <w:r w:rsidR="004B6FE9">
        <w:t>toimenpiteitä asioiden parantamiseksi</w:t>
      </w:r>
      <w:r>
        <w:t xml:space="preserve">. </w:t>
      </w:r>
    </w:p>
    <w:p w14:paraId="1291CDE6" w14:textId="77777777" w:rsidR="003B3300" w:rsidRDefault="003B3300" w:rsidP="003B3300">
      <w:pPr>
        <w:pStyle w:val="Leipteksti"/>
        <w:jc w:val="both"/>
      </w:pPr>
      <w:r>
        <w:t>PJ: Pystytäänkö kuitenkaan vaikuttamaan siihen millaista valvonta on? Siihen ei saada nopeita muutoksia. Miten saadaan NRA sellaiseksi</w:t>
      </w:r>
      <w:r w:rsidR="004B6FE9">
        <w:t>,</w:t>
      </w:r>
      <w:r>
        <w:t xml:space="preserve"> että tukee myös valvontaa.</w:t>
      </w:r>
    </w:p>
    <w:p w14:paraId="2384F7F5" w14:textId="77777777" w:rsidR="003B3300" w:rsidRDefault="004B6FE9" w:rsidP="003B3300">
      <w:pPr>
        <w:pStyle w:val="Leipteksti"/>
      </w:pPr>
      <w:r>
        <w:t>Hellberg-Lindqvist</w:t>
      </w:r>
      <w:r w:rsidR="003B3300">
        <w:t xml:space="preserve">: Yrityksissä liikkuu enemmän rahaa, joten verottajalla intressi. NPO sektoria ei rasita ALV yms. </w:t>
      </w:r>
    </w:p>
    <w:p w14:paraId="7E48D9F7" w14:textId="77777777" w:rsidR="003B3300" w:rsidRDefault="004B6FE9" w:rsidP="003B3300">
      <w:pPr>
        <w:pStyle w:val="Leipteksti"/>
      </w:pPr>
      <w:r>
        <w:t>Valsi</w:t>
      </w:r>
      <w:r w:rsidR="003B3300">
        <w:t xml:space="preserve">: </w:t>
      </w:r>
      <w:r>
        <w:t>R</w:t>
      </w:r>
      <w:r w:rsidR="003B3300">
        <w:t xml:space="preserve">ahavirta ei ole se keskeisin, harmaassa taloudessa paljon </w:t>
      </w:r>
      <w:proofErr w:type="gramStart"/>
      <w:r w:rsidR="003B3300">
        <w:t>yrityksiä</w:t>
      </w:r>
      <w:proofErr w:type="gramEnd"/>
      <w:r w:rsidR="003B3300">
        <w:t xml:space="preserve"> joissa ei liiketoimintaa, toki suurempi vaara</w:t>
      </w:r>
      <w:r>
        <w:t xml:space="preserve"> on</w:t>
      </w:r>
      <w:r w:rsidR="003B3300">
        <w:t xml:space="preserve"> jäädä kiinni. </w:t>
      </w:r>
    </w:p>
    <w:p w14:paraId="3F99F1A4" w14:textId="77777777" w:rsidR="003B3300" w:rsidRDefault="004B6FE9" w:rsidP="003B3300">
      <w:pPr>
        <w:pStyle w:val="Leipteksti"/>
      </w:pPr>
      <w:r>
        <w:t>Marttinen</w:t>
      </w:r>
      <w:r w:rsidR="003B3300">
        <w:t>: Rahan lähteet, miten niitä voidaan kontrolloida, yhteiskunnan antamat tuet (valtion avut) ja rahankeräykset. Nyt nämä on luokiteltu</w:t>
      </w:r>
      <w:r>
        <w:t xml:space="preserve"> uudessa luonnoksessa</w:t>
      </w:r>
      <w:r w:rsidR="003B3300">
        <w:t xml:space="preserve"> kategoriaan vähäinen, mutta tukiviranomaiset </w:t>
      </w:r>
      <w:proofErr w:type="gramStart"/>
      <w:r w:rsidR="003B3300">
        <w:t>pystyy</w:t>
      </w:r>
      <w:proofErr w:type="gramEnd"/>
      <w:r w:rsidR="003B3300">
        <w:t xml:space="preserve"> vain hyvin pinnannallisesti tutkimaan toimijoita, ja luotettavuusvaatimukset puuttuu rahankeräyspuolelta. Ei ehkä toimivin malli luokitella kategorisesti alhaisiksi</w:t>
      </w:r>
      <w:r>
        <w:t>,</w:t>
      </w:r>
      <w:r w:rsidR="003B3300">
        <w:t xml:space="preserve"> vaan vähintään 3. luokkaa. </w:t>
      </w:r>
    </w:p>
    <w:p w14:paraId="2CCE9550" w14:textId="77777777" w:rsidR="003B3300" w:rsidRDefault="004B6FE9" w:rsidP="003B3300">
      <w:pPr>
        <w:pStyle w:val="Leipteksti"/>
      </w:pPr>
      <w:r>
        <w:t>Marttinen</w:t>
      </w:r>
      <w:r w:rsidR="003B3300">
        <w:t xml:space="preserve">: Luonteenmukainen riski: vaatii avaamista, on yleishyödyllinen toiminta ja jos on samanaikaisesti </w:t>
      </w:r>
      <w:proofErr w:type="spellStart"/>
      <w:r w:rsidR="003B3300">
        <w:t>elinkeinotoimintaa</w:t>
      </w:r>
      <w:proofErr w:type="spellEnd"/>
      <w:r w:rsidR="003B3300">
        <w:t>, volyymi on isompi tällöin, mitä suuremmat summat kyseessä sitä suurempi riski rahanpesulle. Ei voi perustua yhdistysrekisterin perustietoihin ainoastaan. Yrityksistä kerätään enemmän tietoa.</w:t>
      </w:r>
    </w:p>
    <w:p w14:paraId="45B9757B" w14:textId="77777777" w:rsidR="003B3300" w:rsidRDefault="004B6FE9" w:rsidP="003B3300">
      <w:pPr>
        <w:pStyle w:val="Leipteksti"/>
      </w:pPr>
      <w:r>
        <w:t>Kitunen</w:t>
      </w:r>
      <w:r w:rsidR="003B3300">
        <w:t>: Kuinka ajan tasalla rekisterit oikeasti o</w:t>
      </w:r>
      <w:r>
        <w:t>vat</w:t>
      </w:r>
      <w:r w:rsidR="003B3300">
        <w:t xml:space="preserve">? Olosuhdemuutokset: aika harvoin vaihtuu henkilöt yhdistysten hallituksessa tiedossa olevien tietojen mukaan.   </w:t>
      </w:r>
    </w:p>
    <w:p w14:paraId="294979BF" w14:textId="77777777" w:rsidR="003B3300" w:rsidRDefault="004B6FE9" w:rsidP="003B3300">
      <w:pPr>
        <w:pStyle w:val="Leipteksti"/>
      </w:pPr>
      <w:r>
        <w:t>Härmälä</w:t>
      </w:r>
      <w:r w:rsidR="003B3300">
        <w:t>: 20 000 ilmoitusta nimenkirjoittajan muutoksesta, tiedostetaan että kaupparekisterissä on enemmän resurssia tehdä siivousta. Yhdistyspuolelle olisi hyvä saada sama vaatimus kuin kaupparekiserin puolelle, eli lakiin kirjaus tästä päivittämisvelvoitteesta</w:t>
      </w:r>
      <w:r>
        <w:t>.</w:t>
      </w:r>
    </w:p>
    <w:p w14:paraId="438F91E6" w14:textId="77777777" w:rsidR="003B3300" w:rsidRDefault="004B6FE9" w:rsidP="003B3300">
      <w:pPr>
        <w:pStyle w:val="Leipteksti"/>
      </w:pPr>
      <w:r>
        <w:t>Jecu</w:t>
      </w:r>
      <w:r w:rsidR="003B3300">
        <w:t xml:space="preserve">: tulee luotella ensin kaikki seikat mitkä voi aiheuttaa riskin ja sitten arvotetaan sen perusteella riski, eli mitkä tekijät yhdessä </w:t>
      </w:r>
      <w:proofErr w:type="gramStart"/>
      <w:r w:rsidR="003B3300">
        <w:t>muodostaa</w:t>
      </w:r>
      <w:proofErr w:type="gramEnd"/>
      <w:r w:rsidR="003B3300">
        <w:t xml:space="preserve"> riskin. Pisteytys menee sitten yksi askel eteenpäin. </w:t>
      </w:r>
    </w:p>
    <w:p w14:paraId="64B0F926" w14:textId="77777777" w:rsidR="003B3300" w:rsidRDefault="004B6FE9" w:rsidP="003B3300">
      <w:pPr>
        <w:pStyle w:val="Leipteksti"/>
      </w:pPr>
      <w:r>
        <w:t>Valsi</w:t>
      </w:r>
      <w:r w:rsidR="003B3300">
        <w:t xml:space="preserve"> tukee tätä mallia</w:t>
      </w:r>
      <w:r>
        <w:t>.</w:t>
      </w:r>
    </w:p>
    <w:p w14:paraId="45ED57FE" w14:textId="77777777" w:rsidR="004B6FE9" w:rsidRDefault="004B6FE9" w:rsidP="003B3300">
      <w:pPr>
        <w:pStyle w:val="Leipteksti"/>
      </w:pPr>
      <w:r>
        <w:t>Kaski</w:t>
      </w:r>
      <w:r w:rsidR="003B3300">
        <w:t xml:space="preserve">: </w:t>
      </w:r>
      <w:r>
        <w:t>T</w:t>
      </w:r>
      <w:r w:rsidR="003B3300">
        <w:t>ukee VM mallia, ei jaotella toiminnan mukaan</w:t>
      </w:r>
      <w:r>
        <w:t>,</w:t>
      </w:r>
      <w:r w:rsidR="003B3300">
        <w:t xml:space="preserve"> vaan pankki esim</w:t>
      </w:r>
      <w:r>
        <w:t>.</w:t>
      </w:r>
      <w:r w:rsidR="003B3300">
        <w:t xml:space="preserve"> tämän avulla tekee oman arvon </w:t>
      </w:r>
      <w:proofErr w:type="spellStart"/>
      <w:r w:rsidR="003B3300">
        <w:t>riskitasosta</w:t>
      </w:r>
      <w:proofErr w:type="spellEnd"/>
      <w:r w:rsidR="003B3300">
        <w:t xml:space="preserve">, jos tähän mennään niin luokittelua ei tarvitse ehkä tehdä meidän toimesta, eli kumpaa lähdetään viemään eteenpäin. </w:t>
      </w:r>
    </w:p>
    <w:p w14:paraId="4D22D88D" w14:textId="77777777" w:rsidR="003B3300" w:rsidRDefault="003B3300" w:rsidP="003B3300">
      <w:pPr>
        <w:pStyle w:val="Leipteksti"/>
      </w:pPr>
      <w:r>
        <w:t>PJ: voiko toiminnan luonne olla kuitenkin yksi?</w:t>
      </w:r>
    </w:p>
    <w:p w14:paraId="20389ED8" w14:textId="77777777" w:rsidR="003B3300" w:rsidRDefault="004B6FE9" w:rsidP="003B3300">
      <w:pPr>
        <w:pStyle w:val="Leipteksti"/>
      </w:pPr>
      <w:r>
        <w:lastRenderedPageBreak/>
        <w:t>Hellberg-Lindqvist</w:t>
      </w:r>
      <w:r w:rsidR="003B3300">
        <w:t xml:space="preserve">: </w:t>
      </w:r>
      <w:r>
        <w:t>E</w:t>
      </w:r>
      <w:r w:rsidR="003B3300">
        <w:t>ihän esim</w:t>
      </w:r>
      <w:r>
        <w:t>.</w:t>
      </w:r>
      <w:r w:rsidR="003B3300">
        <w:t xml:space="preserve"> pankilla ole mahdollista jokaisen kohdalla tehdä arvioita? </w:t>
      </w:r>
    </w:p>
    <w:p w14:paraId="748526FC" w14:textId="77777777" w:rsidR="003B3300" w:rsidRDefault="003B3300" w:rsidP="003B3300">
      <w:pPr>
        <w:pStyle w:val="Leipteksti"/>
      </w:pPr>
      <w:r>
        <w:t xml:space="preserve">PJ: olisiko yhdistelmä hyvä? </w:t>
      </w:r>
    </w:p>
    <w:p w14:paraId="65622589" w14:textId="77777777" w:rsidR="003B3300" w:rsidRDefault="004B6FE9" w:rsidP="003B3300">
      <w:pPr>
        <w:pStyle w:val="Leipteksti"/>
      </w:pPr>
      <w:r>
        <w:t>Tervakangas</w:t>
      </w:r>
      <w:r w:rsidR="003B3300">
        <w:t xml:space="preserve">: </w:t>
      </w:r>
      <w:r>
        <w:t>H</w:t>
      </w:r>
      <w:r w:rsidR="003B3300">
        <w:t>umanitaariset toimijat</w:t>
      </w:r>
      <w:r>
        <w:t>,</w:t>
      </w:r>
      <w:r w:rsidR="003B3300">
        <w:t xml:space="preserve"> joilla sertifikaatti on katsottu matalan riskin toimijoiksi, mutta käytännössä huomattu myös riskejä, ei saa siirtää vastuuta liikaa pankeille, ettei johda de-risking</w:t>
      </w:r>
      <w:r>
        <w:t>-ongelmaan.</w:t>
      </w:r>
    </w:p>
    <w:p w14:paraId="1860D6AE" w14:textId="77777777" w:rsidR="003B3300" w:rsidRDefault="004B6FE9" w:rsidP="003B3300">
      <w:pPr>
        <w:pStyle w:val="Leipteksti"/>
      </w:pPr>
      <w:r>
        <w:t>Kaski</w:t>
      </w:r>
      <w:r w:rsidR="003B3300">
        <w:t xml:space="preserve">: </w:t>
      </w:r>
      <w:r>
        <w:t>P</w:t>
      </w:r>
      <w:r w:rsidR="003B3300">
        <w:t xml:space="preserve">itää ilmaista tarkasti, voisi olla turvallisempaan sijoittaa sektori tietylle tasolle, mutta laittaa </w:t>
      </w:r>
      <w:proofErr w:type="spellStart"/>
      <w:r w:rsidR="003B3300">
        <w:t>kaviaatteja</w:t>
      </w:r>
      <w:proofErr w:type="spellEnd"/>
      <w:r w:rsidR="003B3300">
        <w:t xml:space="preserve"> mitkä vaikutta</w:t>
      </w:r>
      <w:r>
        <w:t>vat</w:t>
      </w:r>
      <w:r w:rsidR="003B3300">
        <w:t xml:space="preserve"> riskiin, voi käydä sama </w:t>
      </w:r>
      <w:proofErr w:type="gramStart"/>
      <w:r w:rsidR="003B3300">
        <w:t>ongelma</w:t>
      </w:r>
      <w:proofErr w:type="gramEnd"/>
      <w:r w:rsidR="003B3300">
        <w:t xml:space="preserve"> kun mitä nyt on käynyt</w:t>
      </w:r>
      <w:r>
        <w:t>.</w:t>
      </w:r>
    </w:p>
    <w:p w14:paraId="23296283" w14:textId="4F265822" w:rsidR="003B3300" w:rsidRDefault="2562BF9D" w:rsidP="003B3300">
      <w:pPr>
        <w:pStyle w:val="Leipteksti"/>
      </w:pPr>
      <w:r>
        <w:t xml:space="preserve">Tervakangas: Onko vain kansalliset toimijat, joita arvioidaan? Vai YK </w:t>
      </w:r>
      <w:proofErr w:type="spellStart"/>
      <w:proofErr w:type="gramStart"/>
      <w:r>
        <w:t>etc</w:t>
      </w:r>
      <w:proofErr w:type="spellEnd"/>
      <w:proofErr w:type="gramEnd"/>
      <w:r>
        <w:t xml:space="preserve"> joita rahoitetaan? Tulee olla selkeää. </w:t>
      </w:r>
      <w:r w:rsidRPr="2562BF9D">
        <w:rPr>
          <w:rFonts w:ascii="Calibri" w:eastAsia="Calibri" w:hAnsi="Calibri" w:cs="Calibri"/>
          <w:szCs w:val="20"/>
        </w:rPr>
        <w:t xml:space="preserve">DG </w:t>
      </w:r>
      <w:proofErr w:type="spellStart"/>
      <w:r w:rsidRPr="2562BF9D">
        <w:rPr>
          <w:rFonts w:ascii="Calibri" w:eastAsia="Calibri" w:hAnsi="Calibri" w:cs="Calibri"/>
          <w:szCs w:val="20"/>
        </w:rPr>
        <w:t>ECHOn</w:t>
      </w:r>
      <w:proofErr w:type="spellEnd"/>
      <w:r w:rsidRPr="2562BF9D">
        <w:rPr>
          <w:rFonts w:ascii="Calibri" w:eastAsia="Calibri" w:hAnsi="Calibri" w:cs="Calibri"/>
          <w:szCs w:val="20"/>
        </w:rPr>
        <w:t xml:space="preserve"> sertifikaatti humanitaarisen avun osalta selkeä, </w:t>
      </w:r>
      <w:proofErr w:type="gramStart"/>
      <w:r w:rsidRPr="2562BF9D">
        <w:rPr>
          <w:rFonts w:ascii="Calibri" w:eastAsia="Calibri" w:hAnsi="Calibri" w:cs="Calibri"/>
          <w:szCs w:val="20"/>
        </w:rPr>
        <w:t>mutta</w:t>
      </w:r>
      <w:r w:rsidRPr="2562BF9D">
        <w:rPr>
          <w:rFonts w:ascii="Calibri" w:eastAsia="Calibri" w:hAnsi="Calibri" w:cs="Calibri"/>
          <w:color w:val="FF0000"/>
          <w:szCs w:val="20"/>
        </w:rPr>
        <w:t xml:space="preserve"> </w:t>
      </w:r>
      <w:r>
        <w:t xml:space="preserve"> SNRA</w:t>
      </w:r>
      <w:proofErr w:type="gramEnd"/>
      <w:r>
        <w:t xml:space="preserve"> ei puhu vain humanitaarista avusta vaan kehitysyhteistyörahat ja rauhanvälitys mukana, tulee avata tätä enemmän miten toimii. Kuka määrittelee ja miten? Miten pitkälti seurataan FATF/EU-arviointia? </w:t>
      </w:r>
    </w:p>
    <w:p w14:paraId="6CEBC063" w14:textId="48C7C115" w:rsidR="004B6FE9" w:rsidRDefault="2562BF9D" w:rsidP="003B3300">
      <w:pPr>
        <w:pStyle w:val="Leipteksti"/>
      </w:pPr>
      <w:r>
        <w:t xml:space="preserve">Jecu: </w:t>
      </w:r>
      <w:r w:rsidRPr="2562BF9D">
        <w:rPr>
          <w:szCs w:val="20"/>
        </w:rPr>
        <w:t>Miten riskiarviointeja on UM:ssä jo tehty ja miten riskiarvioinnit voitaisiin huomioida riskiprofiilissa?</w:t>
      </w:r>
    </w:p>
    <w:p w14:paraId="6797CEA0" w14:textId="41C92383" w:rsidR="003B3300" w:rsidRDefault="2562BF9D" w:rsidP="003B3300">
      <w:pPr>
        <w:pStyle w:val="Leipteksti"/>
      </w:pPr>
      <w:r>
        <w:t xml:space="preserve">Tervakangas: Kyllä kehitysyhteistyön osalta ja voidaan miettiä, miten voidaan hyödyntää. Nojataan myös paljon EU-prosesseihin, joka jo tehnyt taustaselvitystyön. </w:t>
      </w:r>
    </w:p>
    <w:p w14:paraId="6C2BE6CC" w14:textId="77777777" w:rsidR="004B6FE9" w:rsidRDefault="003B3300" w:rsidP="003B3300">
      <w:pPr>
        <w:pStyle w:val="Leipteksti"/>
        <w:rPr>
          <w:highlight w:val="yellow"/>
        </w:rPr>
      </w:pPr>
      <w:r>
        <w:t xml:space="preserve">Supo: katsotaan TF-kannalta, jos halutaan rahankeräyksellä tukea terroristista </w:t>
      </w:r>
      <w:proofErr w:type="gramStart"/>
      <w:r>
        <w:t>toimijaa</w:t>
      </w:r>
      <w:proofErr w:type="gramEnd"/>
      <w:r>
        <w:t xml:space="preserve"> on sellaista mikä ei missään tapauksessa tapahdu jonkun järjestön nimissä. On havaintoja fasilitointitoiminnasta, eli rahaa kerätään tiettyyn tarkoitukseen. Säätiökenttä, huomattavaa varallisuutta, ei ehkä lähdetä suoraan tukemaan terrorismia</w:t>
      </w:r>
      <w:r w:rsidR="004B6FE9">
        <w:t>,</w:t>
      </w:r>
      <w:r>
        <w:t xml:space="preserve"> mutta omaisuus voi olla ideologisesti latautunutta, tulee kannattaa jotain tiettyä ideologiaa, kun ne </w:t>
      </w:r>
      <w:proofErr w:type="gramStart"/>
      <w:r>
        <w:t>jakaa</w:t>
      </w:r>
      <w:proofErr w:type="gramEnd"/>
      <w:r>
        <w:t xml:space="preserve"> rahaa/maksaa palkkaa niin rahanvastaanottajat seuraavassa asteessa ei ole </w:t>
      </w:r>
      <w:proofErr w:type="spellStart"/>
      <w:r>
        <w:t>NPOden</w:t>
      </w:r>
      <w:proofErr w:type="spellEnd"/>
      <w:r>
        <w:t xml:space="preserve"> hallussa, ja se raha voi päätyä TF-toimintaan. Se ett</w:t>
      </w:r>
      <w:r w:rsidR="004B6FE9">
        <w:t>ä</w:t>
      </w:r>
      <w:r>
        <w:t xml:space="preserve"> NPO suoraan rahoittaa terrorismia on aika marginaalista vaan enemmän fasilitointia ja ideologista vaikuttamista. </w:t>
      </w:r>
    </w:p>
    <w:p w14:paraId="4D9329D7" w14:textId="77777777" w:rsidR="003B3300" w:rsidRDefault="004B6FE9" w:rsidP="003B3300">
      <w:pPr>
        <w:pStyle w:val="Leipteksti"/>
      </w:pPr>
      <w:r>
        <w:t>Yli-Pelkonen</w:t>
      </w:r>
      <w:r w:rsidR="003B3300">
        <w:t xml:space="preserve">: </w:t>
      </w:r>
      <w:r>
        <w:t>R</w:t>
      </w:r>
      <w:r w:rsidR="003B3300">
        <w:t xml:space="preserve">ikostorjunnan puolella asiantuntemus löytyy </w:t>
      </w:r>
      <w:proofErr w:type="spellStart"/>
      <w:r w:rsidR="003B3300">
        <w:t>RAPsta</w:t>
      </w:r>
      <w:proofErr w:type="spellEnd"/>
      <w:r w:rsidR="003B3300">
        <w:t xml:space="preserve">. Kaikkia </w:t>
      </w:r>
      <w:proofErr w:type="spellStart"/>
      <w:r w:rsidR="003B3300">
        <w:t>NPOta</w:t>
      </w:r>
      <w:proofErr w:type="spellEnd"/>
      <w:r w:rsidR="003B3300">
        <w:t xml:space="preserve"> voidaan käyttää niin hyvää kuin pahaan. </w:t>
      </w:r>
    </w:p>
    <w:p w14:paraId="78FA699B" w14:textId="77777777" w:rsidR="003B3300" w:rsidRDefault="004B6FE9" w:rsidP="003B3300">
      <w:pPr>
        <w:pStyle w:val="Leipteksti"/>
      </w:pPr>
      <w:r>
        <w:t>Hellberg-Lindqvist</w:t>
      </w:r>
      <w:r w:rsidR="003B3300">
        <w:t xml:space="preserve">: </w:t>
      </w:r>
      <w:r>
        <w:t>E</w:t>
      </w:r>
      <w:r w:rsidR="003B3300">
        <w:t xml:space="preserve">rittäin pieni osa on riskillisiä, eli tulisi saada </w:t>
      </w:r>
      <w:proofErr w:type="gramStart"/>
      <w:r w:rsidR="003B3300">
        <w:t>riskiarvio</w:t>
      </w:r>
      <w:proofErr w:type="gramEnd"/>
      <w:r w:rsidR="003B3300">
        <w:t xml:space="preserve"> jossa suurinta osaa ei kuormiteta, liittyy järjestäytymisvapaus. Määritelmää tulisi vielä viilata.</w:t>
      </w:r>
    </w:p>
    <w:p w14:paraId="044BC84C" w14:textId="77777777" w:rsidR="003B3300" w:rsidRDefault="003B3300" w:rsidP="003B3300">
      <w:pPr>
        <w:pStyle w:val="Leipteksti"/>
      </w:pPr>
      <w:r>
        <w:t xml:space="preserve">PJ: Miten edetään syksyllä? Työpaja? </w:t>
      </w:r>
    </w:p>
    <w:p w14:paraId="51544D64" w14:textId="77777777" w:rsidR="003B3300" w:rsidRDefault="004B6FE9" w:rsidP="003B3300">
      <w:pPr>
        <w:pStyle w:val="Leipteksti"/>
      </w:pPr>
      <w:r>
        <w:t>Jecu</w:t>
      </w:r>
      <w:r w:rsidR="003B3300">
        <w:t xml:space="preserve">: Kommenttien pohjalta riskiprofiilia voi jatkojalostaa mallia ja työpajoissa ideoida riskejä </w:t>
      </w:r>
    </w:p>
    <w:p w14:paraId="49F70937" w14:textId="77777777" w:rsidR="003B3300" w:rsidRDefault="003B3300" w:rsidP="003B3300">
      <w:pPr>
        <w:pStyle w:val="Leipteksti"/>
      </w:pPr>
      <w:r>
        <w:t>PJ: Jatkojalostetaan mallia ja lähetetään kommenteille ennen kesälomia</w:t>
      </w:r>
    </w:p>
    <w:p w14:paraId="249BC2F9" w14:textId="77777777" w:rsidR="00941566" w:rsidRDefault="004B6FE9" w:rsidP="004B6FE9">
      <w:pPr>
        <w:pStyle w:val="Leipteksti"/>
        <w:jc w:val="both"/>
      </w:pPr>
      <w:r>
        <w:t>Härmälä</w:t>
      </w:r>
      <w:r w:rsidR="003B3300">
        <w:t xml:space="preserve">: </w:t>
      </w:r>
      <w:r>
        <w:t>U</w:t>
      </w:r>
      <w:r w:rsidR="003B3300">
        <w:t>niikki malli Suomell</w:t>
      </w:r>
      <w:r>
        <w:t>a.</w:t>
      </w:r>
    </w:p>
    <w:p w14:paraId="5A39BBE3" w14:textId="77777777" w:rsidR="00936A74" w:rsidRDefault="00936A74" w:rsidP="004B6FE9">
      <w:pPr>
        <w:pStyle w:val="Leipteksti"/>
        <w:jc w:val="both"/>
      </w:pPr>
    </w:p>
    <w:p w14:paraId="5E1376AB" w14:textId="77777777" w:rsidR="00936A74" w:rsidRDefault="00E811B4" w:rsidP="00936A74">
      <w:pPr>
        <w:pStyle w:val="Leipteksti"/>
        <w:numPr>
          <w:ilvl w:val="0"/>
          <w:numId w:val="10"/>
        </w:numPr>
        <w:jc w:val="both"/>
      </w:pPr>
      <w:r>
        <w:t>NPO-kattojärjestöt -&gt; Osallistamisen suunnittelua ja keskustelua (SM/Siitonen)</w:t>
      </w:r>
    </w:p>
    <w:p w14:paraId="41C8F396" w14:textId="77777777" w:rsidR="00E811B4" w:rsidRDefault="00E811B4" w:rsidP="00E811B4">
      <w:pPr>
        <w:pStyle w:val="Leipteksti"/>
        <w:jc w:val="both"/>
      </w:pPr>
    </w:p>
    <w:p w14:paraId="536AFE4D" w14:textId="77777777" w:rsidR="00E811B4" w:rsidRDefault="00E811B4" w:rsidP="00E811B4">
      <w:pPr>
        <w:spacing w:line="360" w:lineRule="auto"/>
      </w:pPr>
      <w:r>
        <w:t xml:space="preserve">PJ: </w:t>
      </w:r>
      <w:proofErr w:type="spellStart"/>
      <w:r>
        <w:t>Kick</w:t>
      </w:r>
      <w:proofErr w:type="spellEnd"/>
      <w:r>
        <w:t xml:space="preserve"> </w:t>
      </w:r>
      <w:proofErr w:type="spellStart"/>
      <w:r>
        <w:t>off</w:t>
      </w:r>
      <w:proofErr w:type="spellEnd"/>
      <w:r>
        <w:t xml:space="preserve"> syksyllä, jossa lähdetään yhdessä sektorin kanssa pohtimaan sopivia yhteistyön malleja. </w:t>
      </w:r>
    </w:p>
    <w:p w14:paraId="553B94E3" w14:textId="77777777" w:rsidR="00E811B4" w:rsidRDefault="00E811B4" w:rsidP="00E811B4">
      <w:pPr>
        <w:spacing w:line="360" w:lineRule="auto"/>
      </w:pPr>
      <w:r>
        <w:t xml:space="preserve">Kaikkia toimijoita ei voida kutsua. </w:t>
      </w:r>
    </w:p>
    <w:p w14:paraId="601502CE" w14:textId="77777777" w:rsidR="00E811B4" w:rsidRDefault="00E811B4" w:rsidP="00E811B4">
      <w:pPr>
        <w:spacing w:line="360" w:lineRule="auto"/>
      </w:pPr>
      <w:r>
        <w:t>Kaski: Koulutus sisältää varmaan ohjeistuksen?</w:t>
      </w:r>
    </w:p>
    <w:p w14:paraId="6B44A8F7" w14:textId="77777777" w:rsidR="00E811B4" w:rsidRDefault="00E811B4" w:rsidP="00E811B4">
      <w:r>
        <w:t>Marttinen: Miten FATF-maatarkastusta koskeviin huomioihin voidaan reagoida, mitkä FATF-NPO suositukset ovat, erityisesti kontrollitoimenpiteisiin liittyvät asiat?</w:t>
      </w:r>
    </w:p>
    <w:p w14:paraId="72A3D3EC" w14:textId="77777777" w:rsidR="00E811B4" w:rsidRDefault="00E811B4" w:rsidP="00E811B4">
      <w:pPr>
        <w:pStyle w:val="Leipteksti"/>
        <w:jc w:val="both"/>
      </w:pPr>
    </w:p>
    <w:p w14:paraId="7BB0100C" w14:textId="77777777" w:rsidR="00E811B4" w:rsidRPr="004B6FE9" w:rsidRDefault="00E811B4" w:rsidP="00E811B4">
      <w:pPr>
        <w:pStyle w:val="Leipteksti"/>
        <w:jc w:val="both"/>
      </w:pPr>
      <w:r>
        <w:lastRenderedPageBreak/>
        <w:t xml:space="preserve">PJ: Otetaan seuraavassa kokouksessa, PPT-esitys Tiimeriin ja FATF Best </w:t>
      </w:r>
      <w:proofErr w:type="spellStart"/>
      <w:r>
        <w:t>practices</w:t>
      </w:r>
      <w:proofErr w:type="spellEnd"/>
      <w:r>
        <w:t xml:space="preserve"> paperi on siellä, FATF </w:t>
      </w:r>
      <w:proofErr w:type="spellStart"/>
      <w:r>
        <w:t>rec</w:t>
      </w:r>
      <w:proofErr w:type="spellEnd"/>
      <w:r>
        <w:t xml:space="preserve"> 8 on muuttumassa, tulee seurata miten </w:t>
      </w:r>
      <w:proofErr w:type="spellStart"/>
      <w:r>
        <w:t>rec</w:t>
      </w:r>
      <w:proofErr w:type="spellEnd"/>
      <w:r>
        <w:t xml:space="preserve"> 8 muuttuu ja metodologia yms. 5. kierrosta varten.</w:t>
      </w:r>
    </w:p>
    <w:p w14:paraId="0D0B940D" w14:textId="77777777" w:rsidR="00F27564" w:rsidRDefault="00F27564" w:rsidP="00F27564">
      <w:pPr>
        <w:pStyle w:val="Leipteksti"/>
        <w:jc w:val="both"/>
      </w:pPr>
    </w:p>
    <w:p w14:paraId="4C24352D" w14:textId="77777777" w:rsidR="00004BD9" w:rsidRDefault="00F27564" w:rsidP="00E811B4">
      <w:pPr>
        <w:pStyle w:val="Leipteksti"/>
        <w:numPr>
          <w:ilvl w:val="0"/>
          <w:numId w:val="10"/>
        </w:numPr>
        <w:jc w:val="both"/>
      </w:pPr>
      <w:r>
        <w:t xml:space="preserve"> </w:t>
      </w:r>
      <w:r w:rsidR="00004BD9">
        <w:t>Muut asiat</w:t>
      </w:r>
    </w:p>
    <w:p w14:paraId="0E27B00A" w14:textId="77777777" w:rsidR="00F27564" w:rsidRDefault="00F27564" w:rsidP="00F27564">
      <w:pPr>
        <w:pStyle w:val="Leipteksti"/>
        <w:jc w:val="both"/>
      </w:pPr>
    </w:p>
    <w:p w14:paraId="4BB50677" w14:textId="77777777" w:rsidR="00F27564" w:rsidRDefault="00F27564" w:rsidP="00F27564">
      <w:pPr>
        <w:pStyle w:val="Leipteksti"/>
        <w:jc w:val="both"/>
      </w:pPr>
      <w:r>
        <w:t xml:space="preserve">        Ei muita asioita</w:t>
      </w:r>
    </w:p>
    <w:p w14:paraId="60061E4C" w14:textId="77777777" w:rsidR="00F27564" w:rsidRDefault="00F27564" w:rsidP="00F27564">
      <w:pPr>
        <w:pStyle w:val="Leipteksti"/>
        <w:ind w:left="1080"/>
        <w:jc w:val="both"/>
      </w:pPr>
    </w:p>
    <w:p w14:paraId="44EAFD9C" w14:textId="77777777" w:rsidR="00F27564" w:rsidRDefault="00F27564" w:rsidP="00F27564">
      <w:pPr>
        <w:pStyle w:val="Leipteksti"/>
        <w:ind w:left="1080"/>
        <w:jc w:val="both"/>
      </w:pPr>
    </w:p>
    <w:p w14:paraId="1F61BDFE" w14:textId="77777777" w:rsidR="00A526EE" w:rsidRDefault="00E811B4" w:rsidP="00F27564">
      <w:pPr>
        <w:pStyle w:val="Leipteksti"/>
        <w:ind w:left="360"/>
        <w:jc w:val="both"/>
      </w:pPr>
      <w:r>
        <w:t>8</w:t>
      </w:r>
      <w:r w:rsidR="00F27564">
        <w:t xml:space="preserve">. </w:t>
      </w:r>
      <w:r w:rsidR="00F102DD">
        <w:t>Seuraava kokous</w:t>
      </w:r>
    </w:p>
    <w:p w14:paraId="4B94D5A5" w14:textId="77777777" w:rsidR="00F27564" w:rsidRDefault="00F27564" w:rsidP="00F27564">
      <w:pPr>
        <w:pStyle w:val="Leipteksti"/>
        <w:jc w:val="both"/>
      </w:pPr>
    </w:p>
    <w:p w14:paraId="1C6A4D9F" w14:textId="77777777" w:rsidR="00F27564" w:rsidRPr="00A526EE" w:rsidRDefault="00F27564" w:rsidP="00F27564">
      <w:pPr>
        <w:pStyle w:val="Leipteksti"/>
        <w:jc w:val="both"/>
      </w:pPr>
      <w:r>
        <w:t xml:space="preserve">        Seuraava kokous on SM:ssä 2</w:t>
      </w:r>
      <w:r w:rsidR="00E811B4">
        <w:t>3</w:t>
      </w:r>
      <w:r>
        <w:t>.</w:t>
      </w:r>
      <w:r w:rsidR="00E811B4">
        <w:t>8</w:t>
      </w:r>
      <w:r>
        <w:t xml:space="preserve">.2023 klo </w:t>
      </w:r>
      <w:r w:rsidR="00E811B4">
        <w:t>09.00-11.00</w:t>
      </w:r>
      <w:r>
        <w:t>, PJ kutsuu koolle.</w:t>
      </w:r>
    </w:p>
    <w:p w14:paraId="3DEEC669" w14:textId="77777777" w:rsidR="0069078E" w:rsidRDefault="0069078E" w:rsidP="0069078E">
      <w:pPr>
        <w:pStyle w:val="Leipteksti"/>
        <w:spacing w:after="0"/>
        <w:ind w:left="720"/>
        <w:jc w:val="both"/>
      </w:pPr>
    </w:p>
    <w:p w14:paraId="3656B9AB" w14:textId="77777777" w:rsidR="00AF6F04" w:rsidRDefault="00AF6F04" w:rsidP="00996289">
      <w:pPr>
        <w:pStyle w:val="Leipteksti"/>
        <w:jc w:val="both"/>
      </w:pPr>
    </w:p>
    <w:p w14:paraId="45FB0818" w14:textId="77777777" w:rsidR="00AF6F04" w:rsidRDefault="00AF6F04" w:rsidP="00996289">
      <w:pPr>
        <w:pStyle w:val="Leipteksti"/>
        <w:jc w:val="both"/>
      </w:pPr>
    </w:p>
    <w:p w14:paraId="42D8F1BC" w14:textId="77777777" w:rsidR="00234008" w:rsidRDefault="00AF6F04" w:rsidP="00996289">
      <w:pPr>
        <w:pStyle w:val="Leipteksti"/>
        <w:jc w:val="both"/>
      </w:pPr>
      <w:r>
        <w:tab/>
      </w:r>
      <w:r>
        <w:tab/>
        <w:t>Puheenjohtaja</w:t>
      </w:r>
      <w:r>
        <w:tab/>
      </w:r>
      <w:r>
        <w:tab/>
      </w:r>
      <w:r>
        <w:tab/>
      </w:r>
      <w:r>
        <w:tab/>
      </w:r>
      <w:r w:rsidR="00326F59">
        <w:t>Petri Siitonen</w:t>
      </w:r>
      <w:r>
        <w:tab/>
      </w:r>
    </w:p>
    <w:p w14:paraId="049F31CB" w14:textId="77777777" w:rsidR="00AF6F04" w:rsidRDefault="00AF6F04" w:rsidP="00996289">
      <w:pPr>
        <w:pStyle w:val="Leipteksti"/>
        <w:jc w:val="both"/>
      </w:pPr>
      <w:r>
        <w:tab/>
      </w:r>
      <w:r>
        <w:tab/>
      </w:r>
    </w:p>
    <w:p w14:paraId="53128261" w14:textId="77777777" w:rsidR="00AF6F04" w:rsidRDefault="00AF6F04" w:rsidP="00996289">
      <w:pPr>
        <w:pStyle w:val="Leipteksti"/>
        <w:jc w:val="both"/>
      </w:pPr>
    </w:p>
    <w:p w14:paraId="25F98DFF" w14:textId="77777777" w:rsidR="00AF6F04" w:rsidRDefault="00AF6F04" w:rsidP="00A801E3">
      <w:pPr>
        <w:pStyle w:val="Leipteksti"/>
        <w:ind w:left="720" w:hanging="720"/>
        <w:jc w:val="both"/>
      </w:pPr>
      <w:r>
        <w:tab/>
      </w:r>
      <w:r>
        <w:tab/>
      </w:r>
      <w:r>
        <w:tab/>
        <w:t>Sihteeri</w:t>
      </w:r>
      <w:r>
        <w:tab/>
      </w:r>
      <w:r>
        <w:tab/>
      </w:r>
      <w:r>
        <w:tab/>
      </w:r>
      <w:r>
        <w:tab/>
      </w:r>
      <w:r w:rsidR="00E811B4">
        <w:t>Monna Airiainen</w:t>
      </w:r>
    </w:p>
    <w:p w14:paraId="62486C05" w14:textId="77777777" w:rsidR="00AF6F04" w:rsidRPr="00AF6F04" w:rsidRDefault="00AF6F04" w:rsidP="00996289">
      <w:pPr>
        <w:pStyle w:val="Leipteksti"/>
        <w:jc w:val="both"/>
      </w:pPr>
    </w:p>
    <w:sectPr w:rsidR="00AF6F04" w:rsidRPr="00AF6F04" w:rsidSect="00B7142F">
      <w:headerReference w:type="default" r:id="rId11"/>
      <w:footerReference w:type="default" r:id="rId12"/>
      <w:headerReference w:type="first" r:id="rId13"/>
      <w:footerReference w:type="first" r:id="rId14"/>
      <w:pgSz w:w="11906" w:h="16838" w:code="9"/>
      <w:pgMar w:top="2586" w:right="1814" w:bottom="1985" w:left="181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BEF00" w14:textId="77777777" w:rsidR="005C7FEC" w:rsidRDefault="005C7FEC">
      <w:r>
        <w:separator/>
      </w:r>
    </w:p>
  </w:endnote>
  <w:endnote w:type="continuationSeparator" w:id="0">
    <w:p w14:paraId="3461D779" w14:textId="77777777" w:rsidR="005C7FEC" w:rsidRDefault="005C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14DE" w14:textId="77777777" w:rsidR="00AF6F04" w:rsidRPr="00B7142F" w:rsidRDefault="00AF6F04"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w:t>
    </w:r>
    <w:r w:rsidR="00A526EE" w:rsidRPr="00B7142F">
      <w:rPr>
        <w:i/>
        <w:sz w:val="18"/>
      </w:rPr>
      <w:t>5.4 ja 5.5</w:t>
    </w:r>
    <w:r w:rsidRPr="00B7142F">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7D1EE" w14:textId="77777777" w:rsidR="00B7142F" w:rsidRDefault="00B7142F" w:rsidP="00B7142F">
    <w:r>
      <w:rPr>
        <w:noProof/>
      </w:rPr>
      <mc:AlternateContent>
        <mc:Choice Requires="wps">
          <w:drawing>
            <wp:anchor distT="0" distB="0" distL="114300" distR="114300" simplePos="0" relativeHeight="251668480" behindDoc="1" locked="0" layoutInCell="1" allowOverlap="1" wp14:anchorId="76B9CC36" wp14:editId="50DC26C8">
              <wp:simplePos x="0" y="0"/>
              <wp:positionH relativeFrom="margin">
                <wp:align>left</wp:align>
              </wp:positionH>
              <wp:positionV relativeFrom="margin">
                <wp:posOffset>7668882</wp:posOffset>
              </wp:positionV>
              <wp:extent cx="5259600" cy="0"/>
              <wp:effectExtent l="0" t="0" r="0" b="0"/>
              <wp:wrapNone/>
              <wp:docPr id="2" name="Suora yhdysviiva 2"/>
              <wp:cNvGraphicFramePr/>
              <a:graphic xmlns:a="http://schemas.openxmlformats.org/drawingml/2006/main">
                <a:graphicData uri="http://schemas.microsoft.com/office/word/2010/wordprocessingShape">
                  <wps:wsp>
                    <wps:cNvCnPr/>
                    <wps:spPr>
                      <a:xfrm>
                        <a:off x="0" y="0"/>
                        <a:ext cx="5259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30CA8E13">
            <v:line id="Suora yhdysviiva 2" style="position:absolute;z-index:-25164800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margin" o:spid="_x0000_s1026" strokecolor="#142d55 [3204]" strokeweight="1pt" from="0,603.85pt" to="414.15pt,603.85pt" w14:anchorId="5D6A5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">
              <v:stroke joinstyle="miter"/>
              <w10:wrap anchorx="margin" anchory="margin"/>
            </v:line>
          </w:pict>
        </mc:Fallback>
      </mc:AlternateContent>
    </w:r>
  </w:p>
  <w:p w14:paraId="64F517E6" w14:textId="77777777" w:rsidR="00B7142F" w:rsidRDefault="00B7142F" w:rsidP="00B7142F">
    <w:r>
      <w:t>Kirkkokatu 12, Helsinki</w:t>
    </w:r>
  </w:p>
  <w:p w14:paraId="21F89522" w14:textId="77777777" w:rsidR="00B7142F" w:rsidRDefault="00B7142F" w:rsidP="00B7142F">
    <w:pPr>
      <w:pStyle w:val="Alatunniste"/>
    </w:pPr>
    <w:r>
      <w:t>PL 26, 00023 Valtioneuvosto</w:t>
    </w:r>
    <w:r>
      <w:br/>
      <w:t xml:space="preserve">Vaihde 0295 480 171 | </w:t>
    </w:r>
    <w:r w:rsidRPr="00B419AD">
      <w:t>kirjaamo</w:t>
    </w:r>
    <w:r>
      <w:t>.sm</w:t>
    </w:r>
    <w:r w:rsidRPr="00B419AD">
      <w:t>@</w:t>
    </w:r>
    <w:r>
      <w:t>govsec</w:t>
    </w:r>
    <w:r w:rsidRPr="00B419AD">
      <w:t>.fi</w:t>
    </w:r>
    <w:r>
      <w:t xml:space="preserve"> | </w:t>
    </w:r>
    <w:hyperlink r:id="rId1" w:history="1">
      <w:r w:rsidRPr="00CB3BAB">
        <w:rPr>
          <w:rStyle w:val="Hyperlinkki"/>
        </w:rPr>
        <w:t>www.intermin.fi</w:t>
      </w:r>
    </w:hyperlink>
  </w:p>
  <w:p w14:paraId="1FC39945" w14:textId="77777777" w:rsidR="00B7142F" w:rsidRPr="00B7142F" w:rsidRDefault="00B7142F" w:rsidP="00B7142F">
    <w:pPr>
      <w:pStyle w:val="Alatunniste"/>
      <w:rPr>
        <w:sz w:val="6"/>
      </w:rPr>
    </w:pPr>
  </w:p>
  <w:p w14:paraId="7F2DDBBF" w14:textId="77777777" w:rsidR="00B7142F" w:rsidRPr="00B7142F" w:rsidRDefault="00B7142F" w:rsidP="00B7142F">
    <w:pPr>
      <w:pStyle w:val="Alatunniste"/>
      <w:jc w:val="center"/>
      <w:rPr>
        <w:i/>
        <w:sz w:val="18"/>
      </w:rPr>
    </w:pPr>
    <w:r w:rsidRPr="00B7142F">
      <w:rPr>
        <w:i/>
        <w:sz w:val="18"/>
      </w:rPr>
      <w:t xml:space="preserve">Viranomaisen sisäistä työskentelyä varten laadittu asiakirja. Asiakirjaan ei sovelleta julkisuuslakia mahdollisia salassapitosäännöksiä </w:t>
    </w:r>
    <w:proofErr w:type="spellStart"/>
    <w:proofErr w:type="gramStart"/>
    <w:r w:rsidRPr="00B7142F">
      <w:rPr>
        <w:i/>
        <w:sz w:val="18"/>
      </w:rPr>
      <w:t>lukuunottamatta</w:t>
    </w:r>
    <w:proofErr w:type="spellEnd"/>
    <w:proofErr w:type="gramEnd"/>
    <w:r w:rsidRPr="00B7142F">
      <w:rPr>
        <w:i/>
        <w:sz w:val="18"/>
      </w:rPr>
      <w:t xml:space="preserve"> (julkisuuslaki 5.4 ja 5.5 §).</w:t>
    </w:r>
  </w:p>
  <w:p w14:paraId="0562CB0E" w14:textId="77777777" w:rsidR="00B7142F" w:rsidRDefault="00B714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D8B6" w14:textId="77777777" w:rsidR="005C7FEC" w:rsidRDefault="005C7FEC">
      <w:r>
        <w:separator/>
      </w:r>
    </w:p>
  </w:footnote>
  <w:footnote w:type="continuationSeparator" w:id="0">
    <w:p w14:paraId="0FB78278" w14:textId="77777777" w:rsidR="005C7FEC" w:rsidRDefault="005C7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63F2" w14:textId="77777777" w:rsidR="008F6375" w:rsidRPr="00AF6F04" w:rsidRDefault="00A7055D" w:rsidP="008F6375">
    <w:pPr>
      <w:pStyle w:val="Yltunniste"/>
      <w:rPr>
        <w:rFonts w:eastAsiaTheme="majorEastAsia"/>
        <w:color w:val="FF0000"/>
      </w:rPr>
    </w:pPr>
    <w:r>
      <w:rPr>
        <w:rFonts w:eastAsiaTheme="majorEastAsia"/>
        <w:noProof/>
      </w:rPr>
      <w:drawing>
        <wp:anchor distT="0" distB="0" distL="114300" distR="114300" simplePos="0" relativeHeight="251662336" behindDoc="1" locked="0" layoutInCell="1" allowOverlap="1" wp14:anchorId="5D03D954" wp14:editId="07777777">
          <wp:simplePos x="0" y="0"/>
          <wp:positionH relativeFrom="page">
            <wp:posOffset>1104900</wp:posOffset>
          </wp:positionH>
          <wp:positionV relativeFrom="page">
            <wp:posOffset>523875</wp:posOffset>
          </wp:positionV>
          <wp:extent cx="2019600" cy="872426"/>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r w:rsidR="00AF6F04">
      <w:rPr>
        <w:rFonts w:eastAsiaTheme="majorEastAsia"/>
      </w:rPr>
      <w:tab/>
    </w:r>
  </w:p>
  <w:p w14:paraId="4101652C" w14:textId="77777777" w:rsidR="00AF6F04" w:rsidRDefault="00AF6F04" w:rsidP="007E5304">
    <w:pPr>
      <w:pStyle w:val="Yltunniste"/>
      <w:rPr>
        <w:rFonts w:eastAsiaTheme="majorEastAsia"/>
      </w:rPr>
    </w:pPr>
  </w:p>
  <w:p w14:paraId="4B99056E" w14:textId="77777777" w:rsidR="00AF6F04" w:rsidRDefault="00AF6F04" w:rsidP="007E5304">
    <w:pPr>
      <w:pStyle w:val="Yltunniste"/>
      <w:rPr>
        <w:rFonts w:eastAsiaTheme="majorEastAsia"/>
      </w:rPr>
    </w:pPr>
    <w:r>
      <w:rPr>
        <w:rFonts w:eastAsiaTheme="majorEastAsia"/>
      </w:rPr>
      <w:tab/>
    </w:r>
  </w:p>
  <w:p w14:paraId="1299C43A" w14:textId="77777777" w:rsidR="00AF6F04" w:rsidRDefault="00AF6F04" w:rsidP="007E5304">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D052" w14:textId="77777777" w:rsidR="00B7142F" w:rsidRDefault="00B7142F" w:rsidP="00B7142F">
    <w:pPr>
      <w:pStyle w:val="Yltunniste"/>
      <w:rPr>
        <w:rFonts w:eastAsiaTheme="majorEastAsia"/>
      </w:rPr>
    </w:pPr>
    <w:r>
      <w:rPr>
        <w:rFonts w:eastAsiaTheme="majorEastAsia"/>
        <w:noProof/>
      </w:rPr>
      <w:drawing>
        <wp:anchor distT="0" distB="0" distL="114300" distR="114300" simplePos="0" relativeHeight="251666432" behindDoc="1" locked="0" layoutInCell="1" allowOverlap="1" wp14:anchorId="6B0AE133" wp14:editId="1B6E4197">
          <wp:simplePos x="0" y="0"/>
          <wp:positionH relativeFrom="page">
            <wp:posOffset>1151890</wp:posOffset>
          </wp:positionH>
          <wp:positionV relativeFrom="page">
            <wp:posOffset>360045</wp:posOffset>
          </wp:positionV>
          <wp:extent cx="2019600" cy="872426"/>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saministerio_vaaka-pun_RGB.png"/>
                  <pic:cNvPicPr/>
                </pic:nvPicPr>
                <pic:blipFill>
                  <a:blip r:embed="rId1">
                    <a:extLst>
                      <a:ext uri="{28A0092B-C50C-407E-A947-70E740481C1C}">
                        <a14:useLocalDpi xmlns:a14="http://schemas.microsoft.com/office/drawing/2010/main" val="0"/>
                      </a:ext>
                    </a:extLst>
                  </a:blip>
                  <a:stretch>
                    <a:fillRect/>
                  </a:stretch>
                </pic:blipFill>
                <pic:spPr>
                  <a:xfrm>
                    <a:off x="0" y="0"/>
                    <a:ext cx="2019600" cy="872426"/>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Kokousmuistio</w:t>
    </w:r>
    <w:r w:rsidR="005A54F1">
      <w:rPr>
        <w:rFonts w:eastAsiaTheme="majorEastAsia"/>
      </w:rPr>
      <w:t xml:space="preserve">, </w:t>
    </w:r>
    <w:r w:rsidR="005C424C">
      <w:rPr>
        <w:rFonts w:eastAsiaTheme="majorEastAsia"/>
      </w:rPr>
      <w:t>31</w:t>
    </w:r>
    <w:r w:rsidR="005A54F1">
      <w:rPr>
        <w:rFonts w:eastAsiaTheme="majorEastAsia"/>
      </w:rPr>
      <w:t>.</w:t>
    </w:r>
    <w:r w:rsidR="00004BD9">
      <w:rPr>
        <w:rFonts w:eastAsiaTheme="majorEastAsia"/>
      </w:rPr>
      <w:t>0</w:t>
    </w:r>
    <w:r w:rsidR="002C3C5C">
      <w:rPr>
        <w:rFonts w:eastAsiaTheme="majorEastAsia"/>
      </w:rPr>
      <w:t>5</w:t>
    </w:r>
    <w:r w:rsidR="005A54F1">
      <w:rPr>
        <w:rFonts w:eastAsiaTheme="majorEastAsia"/>
      </w:rPr>
      <w:t>.202</w:t>
    </w:r>
    <w:r w:rsidR="00004BD9">
      <w:rPr>
        <w:rFonts w:eastAsiaTheme="majorEastAsia"/>
      </w:rPr>
      <w:t>3</w:t>
    </w:r>
  </w:p>
  <w:p w14:paraId="34CE0A41" w14:textId="77777777"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14:paraId="62EBF3C5" w14:textId="77777777" w:rsidR="00B7142F" w:rsidRDefault="00B7142F" w:rsidP="00B7142F">
    <w:pPr>
      <w:pStyle w:val="Yltunniste"/>
      <w:rPr>
        <w:rFonts w:eastAsiaTheme="majorEastAsia"/>
      </w:rPr>
    </w:pPr>
    <w:r>
      <w:rPr>
        <w:rFonts w:eastAsiaTheme="majorEastAsia"/>
      </w:rPr>
      <w:tab/>
    </w:r>
  </w:p>
  <w:p w14:paraId="6D98A12B" w14:textId="77777777" w:rsidR="00B7142F" w:rsidRDefault="00B7142F" w:rsidP="00B7142F">
    <w:pPr>
      <w:pStyle w:val="Yltunniste"/>
      <w:rPr>
        <w:rFonts w:eastAsiaTheme="majorEastAsia"/>
      </w:rPr>
    </w:pP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p>
  <w:p w14:paraId="2946DB82" w14:textId="77777777" w:rsidR="00B7142F" w:rsidRDefault="00B7142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AA3"/>
    <w:multiLevelType w:val="hybridMultilevel"/>
    <w:tmpl w:val="40C2D1E8"/>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929" w:hanging="360"/>
      </w:pPr>
      <w:rPr>
        <w:rFonts w:ascii="Courier New" w:hAnsi="Courier New" w:cs="Courier New" w:hint="default"/>
      </w:rPr>
    </w:lvl>
    <w:lvl w:ilvl="2" w:tplc="040B0005" w:tentative="1">
      <w:start w:val="1"/>
      <w:numFmt w:val="bullet"/>
      <w:lvlText w:val=""/>
      <w:lvlJc w:val="left"/>
      <w:pPr>
        <w:ind w:left="2649" w:hanging="360"/>
      </w:pPr>
      <w:rPr>
        <w:rFonts w:ascii="Wingdings" w:hAnsi="Wingdings" w:hint="default"/>
      </w:rPr>
    </w:lvl>
    <w:lvl w:ilvl="3" w:tplc="040B0001" w:tentative="1">
      <w:start w:val="1"/>
      <w:numFmt w:val="bullet"/>
      <w:lvlText w:val=""/>
      <w:lvlJc w:val="left"/>
      <w:pPr>
        <w:ind w:left="3369" w:hanging="360"/>
      </w:pPr>
      <w:rPr>
        <w:rFonts w:ascii="Symbol" w:hAnsi="Symbol" w:hint="default"/>
      </w:rPr>
    </w:lvl>
    <w:lvl w:ilvl="4" w:tplc="040B0003" w:tentative="1">
      <w:start w:val="1"/>
      <w:numFmt w:val="bullet"/>
      <w:lvlText w:val="o"/>
      <w:lvlJc w:val="left"/>
      <w:pPr>
        <w:ind w:left="4089" w:hanging="360"/>
      </w:pPr>
      <w:rPr>
        <w:rFonts w:ascii="Courier New" w:hAnsi="Courier New" w:cs="Courier New" w:hint="default"/>
      </w:rPr>
    </w:lvl>
    <w:lvl w:ilvl="5" w:tplc="040B0005" w:tentative="1">
      <w:start w:val="1"/>
      <w:numFmt w:val="bullet"/>
      <w:lvlText w:val=""/>
      <w:lvlJc w:val="left"/>
      <w:pPr>
        <w:ind w:left="4809" w:hanging="360"/>
      </w:pPr>
      <w:rPr>
        <w:rFonts w:ascii="Wingdings" w:hAnsi="Wingdings" w:hint="default"/>
      </w:rPr>
    </w:lvl>
    <w:lvl w:ilvl="6" w:tplc="040B0001" w:tentative="1">
      <w:start w:val="1"/>
      <w:numFmt w:val="bullet"/>
      <w:lvlText w:val=""/>
      <w:lvlJc w:val="left"/>
      <w:pPr>
        <w:ind w:left="5529" w:hanging="360"/>
      </w:pPr>
      <w:rPr>
        <w:rFonts w:ascii="Symbol" w:hAnsi="Symbol" w:hint="default"/>
      </w:rPr>
    </w:lvl>
    <w:lvl w:ilvl="7" w:tplc="040B0003" w:tentative="1">
      <w:start w:val="1"/>
      <w:numFmt w:val="bullet"/>
      <w:lvlText w:val="o"/>
      <w:lvlJc w:val="left"/>
      <w:pPr>
        <w:ind w:left="6249" w:hanging="360"/>
      </w:pPr>
      <w:rPr>
        <w:rFonts w:ascii="Courier New" w:hAnsi="Courier New" w:cs="Courier New" w:hint="default"/>
      </w:rPr>
    </w:lvl>
    <w:lvl w:ilvl="8" w:tplc="040B0005" w:tentative="1">
      <w:start w:val="1"/>
      <w:numFmt w:val="bullet"/>
      <w:lvlText w:val=""/>
      <w:lvlJc w:val="left"/>
      <w:pPr>
        <w:ind w:left="6969" w:hanging="360"/>
      </w:pPr>
      <w:rPr>
        <w:rFonts w:ascii="Wingdings" w:hAnsi="Wingdings" w:hint="default"/>
      </w:rPr>
    </w:lvl>
  </w:abstractNum>
  <w:abstractNum w:abstractNumId="1" w15:restartNumberingAfterBreak="0">
    <w:nsid w:val="05BD57C6"/>
    <w:multiLevelType w:val="hybridMultilevel"/>
    <w:tmpl w:val="2B14E25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B0710"/>
    <w:multiLevelType w:val="hybridMultilevel"/>
    <w:tmpl w:val="F28C88F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50F0BF0"/>
    <w:multiLevelType w:val="hybridMultilevel"/>
    <w:tmpl w:val="3EB61E2C"/>
    <w:lvl w:ilvl="0" w:tplc="7E5AC724">
      <w:start w:val="1"/>
      <w:numFmt w:val="bullet"/>
      <w:pStyle w:val="Luettelokappale"/>
      <w:lvlText w:val="•"/>
      <w:lvlJc w:val="left"/>
      <w:pPr>
        <w:ind w:left="1440" w:hanging="360"/>
      </w:pPr>
      <w:rPr>
        <w:rFonts w:ascii="Franklin Gothic Book" w:hAnsi="Franklin Gothic Book" w:hint="default"/>
        <w:color w:val="auto"/>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1D627861"/>
    <w:multiLevelType w:val="hybridMultilevel"/>
    <w:tmpl w:val="EF703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3103C9"/>
    <w:multiLevelType w:val="hybridMultilevel"/>
    <w:tmpl w:val="48F4235C"/>
    <w:lvl w:ilvl="0" w:tplc="5092791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1382824"/>
    <w:multiLevelType w:val="hybridMultilevel"/>
    <w:tmpl w:val="E7E000F6"/>
    <w:lvl w:ilvl="0" w:tplc="040B0001">
      <w:start w:val="1"/>
      <w:numFmt w:val="bullet"/>
      <w:lvlText w:val=""/>
      <w:lvlJc w:val="left"/>
      <w:pPr>
        <w:ind w:left="1209"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F74438"/>
    <w:multiLevelType w:val="hybridMultilevel"/>
    <w:tmpl w:val="09CC4CE6"/>
    <w:lvl w:ilvl="0" w:tplc="62E673E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3F2C8A"/>
    <w:multiLevelType w:val="hybridMultilevel"/>
    <w:tmpl w:val="D794F0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3A07B5"/>
    <w:multiLevelType w:val="hybridMultilevel"/>
    <w:tmpl w:val="953A5B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56E3D17"/>
    <w:multiLevelType w:val="hybridMultilevel"/>
    <w:tmpl w:val="F056D878"/>
    <w:lvl w:ilvl="0" w:tplc="1874852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62076439"/>
    <w:multiLevelType w:val="hybridMultilevel"/>
    <w:tmpl w:val="4F1A101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4A71BEA"/>
    <w:multiLevelType w:val="hybridMultilevel"/>
    <w:tmpl w:val="331E5F2A"/>
    <w:lvl w:ilvl="0" w:tplc="B7920BBA">
      <w:numFmt w:val="bullet"/>
      <w:lvlText w:val="·"/>
      <w:lvlJc w:val="left"/>
      <w:pPr>
        <w:ind w:left="1209"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79F001D"/>
    <w:multiLevelType w:val="hybridMultilevel"/>
    <w:tmpl w:val="109697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2"/>
  </w:num>
  <w:num w:numId="5">
    <w:abstractNumId w:val="6"/>
  </w:num>
  <w:num w:numId="6">
    <w:abstractNumId w:val="8"/>
  </w:num>
  <w:num w:numId="7">
    <w:abstractNumId w:val="1"/>
  </w:num>
  <w:num w:numId="8">
    <w:abstractNumId w:val="11"/>
  </w:num>
  <w:num w:numId="9">
    <w:abstractNumId w:val="4"/>
  </w:num>
  <w:num w:numId="10">
    <w:abstractNumId w:val="2"/>
  </w:num>
  <w:num w:numId="11">
    <w:abstractNumId w:val="13"/>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F04"/>
    <w:rsid w:val="00004BD9"/>
    <w:rsid w:val="00006A14"/>
    <w:rsid w:val="00007E41"/>
    <w:rsid w:val="00034F0C"/>
    <w:rsid w:val="00037161"/>
    <w:rsid w:val="000450C2"/>
    <w:rsid w:val="00064D74"/>
    <w:rsid w:val="000677DE"/>
    <w:rsid w:val="000B47B1"/>
    <w:rsid w:val="000C4E74"/>
    <w:rsid w:val="000F0CA6"/>
    <w:rsid w:val="000F1FDE"/>
    <w:rsid w:val="000F611B"/>
    <w:rsid w:val="0010002C"/>
    <w:rsid w:val="00127621"/>
    <w:rsid w:val="001A7B6C"/>
    <w:rsid w:val="001B38F7"/>
    <w:rsid w:val="001B5916"/>
    <w:rsid w:val="001B5A9B"/>
    <w:rsid w:val="001C6A06"/>
    <w:rsid w:val="001C6B05"/>
    <w:rsid w:val="00210B83"/>
    <w:rsid w:val="00211FB7"/>
    <w:rsid w:val="00220FDF"/>
    <w:rsid w:val="002217C3"/>
    <w:rsid w:val="00234008"/>
    <w:rsid w:val="00243655"/>
    <w:rsid w:val="00250967"/>
    <w:rsid w:val="0025422B"/>
    <w:rsid w:val="00272B72"/>
    <w:rsid w:val="002A2215"/>
    <w:rsid w:val="002C3C5C"/>
    <w:rsid w:val="002C76E8"/>
    <w:rsid w:val="00326BF9"/>
    <w:rsid w:val="00326F59"/>
    <w:rsid w:val="0036649E"/>
    <w:rsid w:val="003711A4"/>
    <w:rsid w:val="00372151"/>
    <w:rsid w:val="00373E22"/>
    <w:rsid w:val="003B3300"/>
    <w:rsid w:val="003C1085"/>
    <w:rsid w:val="003D5F48"/>
    <w:rsid w:val="003D7594"/>
    <w:rsid w:val="003E4C66"/>
    <w:rsid w:val="003E53CF"/>
    <w:rsid w:val="003E540B"/>
    <w:rsid w:val="003E7377"/>
    <w:rsid w:val="0040028D"/>
    <w:rsid w:val="0041025A"/>
    <w:rsid w:val="00417561"/>
    <w:rsid w:val="00421D72"/>
    <w:rsid w:val="004340FA"/>
    <w:rsid w:val="0044503D"/>
    <w:rsid w:val="00453514"/>
    <w:rsid w:val="0047419C"/>
    <w:rsid w:val="00474E24"/>
    <w:rsid w:val="00485348"/>
    <w:rsid w:val="004A0C39"/>
    <w:rsid w:val="004B6FE9"/>
    <w:rsid w:val="004D124C"/>
    <w:rsid w:val="004D6D22"/>
    <w:rsid w:val="004E238B"/>
    <w:rsid w:val="004F22A7"/>
    <w:rsid w:val="005122C9"/>
    <w:rsid w:val="005344AA"/>
    <w:rsid w:val="0054220B"/>
    <w:rsid w:val="00556E9E"/>
    <w:rsid w:val="005629F8"/>
    <w:rsid w:val="005647E7"/>
    <w:rsid w:val="005A00E0"/>
    <w:rsid w:val="005A54F1"/>
    <w:rsid w:val="005B6835"/>
    <w:rsid w:val="005C424C"/>
    <w:rsid w:val="005C5593"/>
    <w:rsid w:val="005C7FEC"/>
    <w:rsid w:val="005D005F"/>
    <w:rsid w:val="005D7B79"/>
    <w:rsid w:val="005E56CC"/>
    <w:rsid w:val="00601990"/>
    <w:rsid w:val="00633BFA"/>
    <w:rsid w:val="00645551"/>
    <w:rsid w:val="00656014"/>
    <w:rsid w:val="00682509"/>
    <w:rsid w:val="0069078E"/>
    <w:rsid w:val="0069604A"/>
    <w:rsid w:val="006A6CB5"/>
    <w:rsid w:val="006A7033"/>
    <w:rsid w:val="006D1FF0"/>
    <w:rsid w:val="006D5DB7"/>
    <w:rsid w:val="006F7CCE"/>
    <w:rsid w:val="00702547"/>
    <w:rsid w:val="00711CA9"/>
    <w:rsid w:val="00717A0C"/>
    <w:rsid w:val="00720C98"/>
    <w:rsid w:val="007236AB"/>
    <w:rsid w:val="00726A81"/>
    <w:rsid w:val="00742C6D"/>
    <w:rsid w:val="0078046A"/>
    <w:rsid w:val="007A53A0"/>
    <w:rsid w:val="00826234"/>
    <w:rsid w:val="00837969"/>
    <w:rsid w:val="00861422"/>
    <w:rsid w:val="00861A99"/>
    <w:rsid w:val="00862101"/>
    <w:rsid w:val="00880EB6"/>
    <w:rsid w:val="00896FD3"/>
    <w:rsid w:val="008A2273"/>
    <w:rsid w:val="008A7F8A"/>
    <w:rsid w:val="008C7F97"/>
    <w:rsid w:val="008D0F80"/>
    <w:rsid w:val="008D4CAE"/>
    <w:rsid w:val="008E0FA8"/>
    <w:rsid w:val="008E2392"/>
    <w:rsid w:val="008F6375"/>
    <w:rsid w:val="0091224F"/>
    <w:rsid w:val="00916C9B"/>
    <w:rsid w:val="0091713B"/>
    <w:rsid w:val="009201AA"/>
    <w:rsid w:val="00921870"/>
    <w:rsid w:val="0093219C"/>
    <w:rsid w:val="00935041"/>
    <w:rsid w:val="00936A74"/>
    <w:rsid w:val="00941566"/>
    <w:rsid w:val="00944B2D"/>
    <w:rsid w:val="00960313"/>
    <w:rsid w:val="00996289"/>
    <w:rsid w:val="009B3A9D"/>
    <w:rsid w:val="009C12B3"/>
    <w:rsid w:val="009E3196"/>
    <w:rsid w:val="00A526EE"/>
    <w:rsid w:val="00A7055D"/>
    <w:rsid w:val="00A7719F"/>
    <w:rsid w:val="00A801E3"/>
    <w:rsid w:val="00A832A6"/>
    <w:rsid w:val="00A92DD0"/>
    <w:rsid w:val="00AA3C13"/>
    <w:rsid w:val="00AC7EE0"/>
    <w:rsid w:val="00AD58AD"/>
    <w:rsid w:val="00AF6F04"/>
    <w:rsid w:val="00B0476F"/>
    <w:rsid w:val="00B2161C"/>
    <w:rsid w:val="00B21D25"/>
    <w:rsid w:val="00B24E58"/>
    <w:rsid w:val="00B419AD"/>
    <w:rsid w:val="00B66D60"/>
    <w:rsid w:val="00B7142F"/>
    <w:rsid w:val="00B716FB"/>
    <w:rsid w:val="00BA0519"/>
    <w:rsid w:val="00BE0056"/>
    <w:rsid w:val="00BF27CE"/>
    <w:rsid w:val="00C14744"/>
    <w:rsid w:val="00C84B0A"/>
    <w:rsid w:val="00C94F6D"/>
    <w:rsid w:val="00CA222A"/>
    <w:rsid w:val="00CA2541"/>
    <w:rsid w:val="00CC3B18"/>
    <w:rsid w:val="00CD7C1A"/>
    <w:rsid w:val="00CF490E"/>
    <w:rsid w:val="00D42D27"/>
    <w:rsid w:val="00D57425"/>
    <w:rsid w:val="00D9074F"/>
    <w:rsid w:val="00DE2715"/>
    <w:rsid w:val="00E062B6"/>
    <w:rsid w:val="00E379D3"/>
    <w:rsid w:val="00E54BF7"/>
    <w:rsid w:val="00E564DC"/>
    <w:rsid w:val="00E569F0"/>
    <w:rsid w:val="00E639F8"/>
    <w:rsid w:val="00E65244"/>
    <w:rsid w:val="00E72242"/>
    <w:rsid w:val="00E811B4"/>
    <w:rsid w:val="00E92579"/>
    <w:rsid w:val="00ED31F2"/>
    <w:rsid w:val="00EE6686"/>
    <w:rsid w:val="00EF5737"/>
    <w:rsid w:val="00F02950"/>
    <w:rsid w:val="00F05F58"/>
    <w:rsid w:val="00F102DD"/>
    <w:rsid w:val="00F27564"/>
    <w:rsid w:val="00F27B07"/>
    <w:rsid w:val="00F3653D"/>
    <w:rsid w:val="00F51144"/>
    <w:rsid w:val="00F8348C"/>
    <w:rsid w:val="00F92DA8"/>
    <w:rsid w:val="00F92FC3"/>
    <w:rsid w:val="00FA196D"/>
    <w:rsid w:val="00FA4B32"/>
    <w:rsid w:val="00FC3078"/>
    <w:rsid w:val="00FD09B9"/>
    <w:rsid w:val="00FD5A28"/>
    <w:rsid w:val="00FF5953"/>
    <w:rsid w:val="2562BF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23B2B8"/>
  <w15:chartTrackingRefBased/>
  <w15:docId w15:val="{4C07D07C-C5E3-4A53-A62E-39FEB1D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D09B9"/>
    <w:pPr>
      <w:tabs>
        <w:tab w:val="left" w:pos="851"/>
        <w:tab w:val="left" w:pos="1304"/>
        <w:tab w:val="left" w:pos="2608"/>
        <w:tab w:val="left" w:pos="3912"/>
      </w:tabs>
      <w:spacing w:after="0" w:line="240" w:lineRule="auto"/>
    </w:pPr>
    <w:rPr>
      <w:rFonts w:cstheme="minorHAnsi"/>
      <w:sz w:val="20"/>
      <w:lang w:val="fi-FI"/>
    </w:rPr>
  </w:style>
  <w:style w:type="paragraph" w:styleId="Otsikko1">
    <w:name w:val="heading 1"/>
    <w:next w:val="Leipteksti"/>
    <w:link w:val="Otsikko1Char"/>
    <w:uiPriority w:val="9"/>
    <w:qFormat/>
    <w:rsid w:val="00EE6686"/>
    <w:pPr>
      <w:keepNext/>
      <w:keepLines/>
      <w:spacing w:before="240" w:after="240" w:line="240" w:lineRule="auto"/>
      <w:outlineLvl w:val="0"/>
    </w:pPr>
    <w:rPr>
      <w:rFonts w:asciiTheme="majorHAnsi" w:eastAsiaTheme="majorEastAsia" w:hAnsiTheme="majorHAnsi" w:cstheme="majorHAnsi"/>
      <w:b/>
      <w:bCs/>
      <w:sz w:val="24"/>
      <w:szCs w:val="28"/>
      <w:lang w:val="fi-FI"/>
    </w:rPr>
  </w:style>
  <w:style w:type="paragraph" w:styleId="Otsikko2">
    <w:name w:val="heading 2"/>
    <w:basedOn w:val="Otsikko1"/>
    <w:next w:val="Leipteksti"/>
    <w:link w:val="Otsikko2Char"/>
    <w:uiPriority w:val="9"/>
    <w:qFormat/>
    <w:rsid w:val="00EE6686"/>
    <w:pPr>
      <w:spacing w:after="120"/>
      <w:outlineLvl w:val="1"/>
    </w:pPr>
    <w:rPr>
      <w:bCs w:val="0"/>
      <w:sz w:val="20"/>
      <w:szCs w:val="26"/>
    </w:rPr>
  </w:style>
  <w:style w:type="paragraph" w:styleId="Otsikko3">
    <w:name w:val="heading 3"/>
    <w:basedOn w:val="Normaali"/>
    <w:next w:val="Leipteksti"/>
    <w:link w:val="Otsikko3Char"/>
    <w:uiPriority w:val="9"/>
    <w:semiHidden/>
    <w:unhideWhenUsed/>
    <w:qFormat/>
    <w:rsid w:val="00EE6686"/>
    <w:pPr>
      <w:keepNext/>
      <w:keepLines/>
      <w:spacing w:before="120"/>
      <w:outlineLvl w:val="2"/>
    </w:pPr>
    <w:rPr>
      <w:rFonts w:asciiTheme="majorHAnsi" w:eastAsiaTheme="majorEastAsia" w:hAnsiTheme="majorHAnsi"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E6686"/>
    <w:rPr>
      <w:rFonts w:asciiTheme="majorHAnsi" w:eastAsiaTheme="majorEastAsia" w:hAnsiTheme="majorHAnsi" w:cstheme="majorHAnsi"/>
      <w:b/>
      <w:bCs/>
      <w:sz w:val="24"/>
      <w:szCs w:val="28"/>
      <w:lang w:val="fi-FI"/>
    </w:rPr>
  </w:style>
  <w:style w:type="character" w:customStyle="1" w:styleId="Otsikko2Char">
    <w:name w:val="Otsikko 2 Char"/>
    <w:basedOn w:val="Kappaleenoletusfontti"/>
    <w:link w:val="Otsikko2"/>
    <w:uiPriority w:val="9"/>
    <w:rsid w:val="00EE6686"/>
    <w:rPr>
      <w:rFonts w:asciiTheme="majorHAnsi" w:eastAsiaTheme="majorEastAsia" w:hAnsiTheme="majorHAnsi" w:cstheme="majorHAnsi"/>
      <w:b/>
      <w:sz w:val="20"/>
      <w:szCs w:val="26"/>
      <w:lang w:val="fi-FI"/>
    </w:rPr>
  </w:style>
  <w:style w:type="paragraph" w:styleId="Yltunniste">
    <w:name w:val="header"/>
    <w:link w:val="YltunnisteChar"/>
    <w:uiPriority w:val="99"/>
    <w:unhideWhenUsed/>
    <w:rsid w:val="00FD09B9"/>
    <w:pPr>
      <w:spacing w:after="0" w:line="240" w:lineRule="auto"/>
    </w:pPr>
    <w:rPr>
      <w:rFonts w:cstheme="minorHAnsi"/>
      <w:sz w:val="20"/>
      <w:lang w:val="fi-FI"/>
    </w:rPr>
  </w:style>
  <w:style w:type="character" w:customStyle="1" w:styleId="YltunnisteChar">
    <w:name w:val="Ylätunniste Char"/>
    <w:basedOn w:val="Kappaleenoletusfontti"/>
    <w:link w:val="Yltunniste"/>
    <w:uiPriority w:val="99"/>
    <w:rsid w:val="00FD09B9"/>
    <w:rPr>
      <w:rFonts w:cstheme="minorHAnsi"/>
      <w:sz w:val="20"/>
      <w:lang w:val="fi-FI"/>
    </w:rPr>
  </w:style>
  <w:style w:type="paragraph" w:styleId="Leipteksti">
    <w:name w:val="Body Text"/>
    <w:basedOn w:val="Normaali"/>
    <w:link w:val="LeiptekstiChar"/>
    <w:uiPriority w:val="99"/>
    <w:qFormat/>
    <w:rsid w:val="00FD09B9"/>
    <w:pPr>
      <w:spacing w:after="120"/>
    </w:pPr>
  </w:style>
  <w:style w:type="character" w:customStyle="1" w:styleId="LeiptekstiChar">
    <w:name w:val="Leipäteksti Char"/>
    <w:basedOn w:val="Kappaleenoletusfontti"/>
    <w:link w:val="Leipteksti"/>
    <w:uiPriority w:val="99"/>
    <w:rsid w:val="00FD09B9"/>
    <w:rPr>
      <w:rFonts w:cstheme="minorHAnsi"/>
      <w:sz w:val="20"/>
      <w:lang w:val="fi-FI"/>
    </w:rPr>
  </w:style>
  <w:style w:type="table" w:styleId="TaulukkoRuudukko">
    <w:name w:val="Table Grid"/>
    <w:basedOn w:val="Normaalitaulukko"/>
    <w:rsid w:val="00FD09B9"/>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etus">
    <w:name w:val="Closing"/>
    <w:basedOn w:val="Leipteksti"/>
    <w:link w:val="LopetusChar"/>
    <w:uiPriority w:val="99"/>
    <w:qFormat/>
    <w:rsid w:val="00FD09B9"/>
    <w:pPr>
      <w:spacing w:after="0"/>
    </w:pPr>
  </w:style>
  <w:style w:type="character" w:customStyle="1" w:styleId="LopetusChar">
    <w:name w:val="Lopetus Char"/>
    <w:basedOn w:val="Kappaleenoletusfontti"/>
    <w:link w:val="Lopetus"/>
    <w:uiPriority w:val="99"/>
    <w:rsid w:val="00FD09B9"/>
    <w:rPr>
      <w:rFonts w:cstheme="minorHAnsi"/>
      <w:sz w:val="20"/>
      <w:lang w:val="fi-FI"/>
    </w:rPr>
  </w:style>
  <w:style w:type="paragraph" w:styleId="Luettelokappale">
    <w:name w:val="List Paragraph"/>
    <w:basedOn w:val="Normaali"/>
    <w:uiPriority w:val="34"/>
    <w:qFormat/>
    <w:rsid w:val="00EE6686"/>
    <w:pPr>
      <w:numPr>
        <w:numId w:val="1"/>
      </w:numPr>
      <w:ind w:left="357" w:hanging="357"/>
      <w:contextualSpacing/>
    </w:pPr>
  </w:style>
  <w:style w:type="character" w:customStyle="1" w:styleId="Otsikko3Char">
    <w:name w:val="Otsikko 3 Char"/>
    <w:basedOn w:val="Kappaleenoletusfontti"/>
    <w:link w:val="Otsikko3"/>
    <w:uiPriority w:val="9"/>
    <w:semiHidden/>
    <w:rsid w:val="00EE6686"/>
    <w:rPr>
      <w:rFonts w:asciiTheme="majorHAnsi" w:eastAsiaTheme="majorEastAsia" w:hAnsiTheme="majorHAnsi" w:cstheme="majorBidi"/>
      <w:sz w:val="24"/>
      <w:szCs w:val="24"/>
      <w:lang w:val="fi-FI"/>
    </w:rPr>
  </w:style>
  <w:style w:type="paragraph" w:styleId="Otsikko">
    <w:name w:val="Title"/>
    <w:basedOn w:val="Normaali"/>
    <w:next w:val="Leipteksti"/>
    <w:link w:val="OtsikkoChar"/>
    <w:uiPriority w:val="10"/>
    <w:rsid w:val="00EE6686"/>
    <w:pPr>
      <w:spacing w:before="360"/>
      <w:contextualSpacing/>
    </w:pPr>
    <w:rPr>
      <w:rFonts w:asciiTheme="majorHAnsi" w:eastAsiaTheme="majorEastAsia" w:hAnsiTheme="majorHAnsi" w:cstheme="majorHAnsi"/>
      <w:kern w:val="28"/>
      <w:sz w:val="40"/>
      <w:szCs w:val="56"/>
    </w:rPr>
  </w:style>
  <w:style w:type="character" w:customStyle="1" w:styleId="OtsikkoChar">
    <w:name w:val="Otsikko Char"/>
    <w:basedOn w:val="Kappaleenoletusfontti"/>
    <w:link w:val="Otsikko"/>
    <w:uiPriority w:val="10"/>
    <w:rsid w:val="00EE6686"/>
    <w:rPr>
      <w:rFonts w:asciiTheme="majorHAnsi" w:eastAsiaTheme="majorEastAsia" w:hAnsiTheme="majorHAnsi" w:cstheme="majorHAnsi"/>
      <w:kern w:val="28"/>
      <w:sz w:val="40"/>
      <w:szCs w:val="56"/>
      <w:lang w:val="fi-FI"/>
    </w:rPr>
  </w:style>
  <w:style w:type="paragraph" w:styleId="Alaotsikko">
    <w:name w:val="Subtitle"/>
    <w:basedOn w:val="Normaali"/>
    <w:next w:val="Leipteksti"/>
    <w:link w:val="AlaotsikkoChar"/>
    <w:uiPriority w:val="11"/>
    <w:rsid w:val="00EE6686"/>
    <w:pPr>
      <w:numPr>
        <w:ilvl w:val="1"/>
      </w:numPr>
      <w:spacing w:before="240" w:after="120"/>
    </w:pPr>
    <w:rPr>
      <w:rFonts w:asciiTheme="majorHAnsi" w:eastAsiaTheme="minorEastAsia" w:hAnsiTheme="majorHAnsi"/>
      <w:b/>
    </w:rPr>
  </w:style>
  <w:style w:type="character" w:customStyle="1" w:styleId="AlaotsikkoChar">
    <w:name w:val="Alaotsikko Char"/>
    <w:basedOn w:val="Kappaleenoletusfontti"/>
    <w:link w:val="Alaotsikko"/>
    <w:uiPriority w:val="11"/>
    <w:rsid w:val="00EE6686"/>
    <w:rPr>
      <w:rFonts w:asciiTheme="majorHAnsi" w:eastAsiaTheme="minorEastAsia" w:hAnsiTheme="majorHAnsi" w:cstheme="minorHAnsi"/>
      <w:b/>
      <w:sz w:val="20"/>
      <w:lang w:val="fi-FI"/>
    </w:rPr>
  </w:style>
  <w:style w:type="paragraph" w:styleId="Alatunniste">
    <w:name w:val="footer"/>
    <w:basedOn w:val="Normaali"/>
    <w:link w:val="AlatunnisteChar"/>
    <w:uiPriority w:val="99"/>
    <w:unhideWhenUsed/>
    <w:rsid w:val="00B419AD"/>
    <w:pPr>
      <w:tabs>
        <w:tab w:val="clear" w:pos="851"/>
        <w:tab w:val="clear" w:pos="1304"/>
        <w:tab w:val="clear" w:pos="2608"/>
        <w:tab w:val="clear" w:pos="3912"/>
        <w:tab w:val="center" w:pos="4819"/>
        <w:tab w:val="right" w:pos="9638"/>
      </w:tabs>
    </w:pPr>
  </w:style>
  <w:style w:type="character" w:customStyle="1" w:styleId="AlatunnisteChar">
    <w:name w:val="Alatunniste Char"/>
    <w:basedOn w:val="Kappaleenoletusfontti"/>
    <w:link w:val="Alatunniste"/>
    <w:uiPriority w:val="99"/>
    <w:rsid w:val="00B419AD"/>
    <w:rPr>
      <w:rFonts w:cstheme="minorHAnsi"/>
      <w:sz w:val="20"/>
      <w:lang w:val="fi-FI"/>
    </w:rPr>
  </w:style>
  <w:style w:type="character" w:styleId="Hyperlinkki">
    <w:name w:val="Hyperlink"/>
    <w:basedOn w:val="Kappaleenoletusfontti"/>
    <w:uiPriority w:val="99"/>
    <w:unhideWhenUsed/>
    <w:rsid w:val="00B419AD"/>
    <w:rPr>
      <w:color w:val="0563C1" w:themeColor="hyperlink"/>
      <w:u w:val="single"/>
    </w:rPr>
  </w:style>
  <w:style w:type="character" w:styleId="Ratkaisematonmaininta">
    <w:name w:val="Unresolved Mention"/>
    <w:basedOn w:val="Kappaleenoletusfontti"/>
    <w:uiPriority w:val="99"/>
    <w:semiHidden/>
    <w:unhideWhenUsed/>
    <w:rsid w:val="00B419AD"/>
    <w:rPr>
      <w:color w:val="605E5C"/>
      <w:shd w:val="clear" w:color="auto" w:fill="E1DFDD"/>
    </w:rPr>
  </w:style>
  <w:style w:type="paragraph" w:styleId="Alaviitteenteksti">
    <w:name w:val="footnote text"/>
    <w:basedOn w:val="Normaali"/>
    <w:link w:val="AlaviitteentekstiChar"/>
    <w:uiPriority w:val="99"/>
    <w:semiHidden/>
    <w:unhideWhenUsed/>
    <w:rsid w:val="00AF6F04"/>
    <w:rPr>
      <w:szCs w:val="20"/>
    </w:rPr>
  </w:style>
  <w:style w:type="character" w:customStyle="1" w:styleId="AlaviitteentekstiChar">
    <w:name w:val="Alaviitteen teksti Char"/>
    <w:basedOn w:val="Kappaleenoletusfontti"/>
    <w:link w:val="Alaviitteenteksti"/>
    <w:uiPriority w:val="99"/>
    <w:semiHidden/>
    <w:rsid w:val="00AF6F04"/>
    <w:rPr>
      <w:rFonts w:cstheme="minorHAnsi"/>
      <w:sz w:val="20"/>
      <w:szCs w:val="20"/>
      <w:lang w:val="fi-FI"/>
    </w:rPr>
  </w:style>
  <w:style w:type="character" w:styleId="Alaviitteenviite">
    <w:name w:val="footnote reference"/>
    <w:basedOn w:val="Kappaleenoletusfontti"/>
    <w:uiPriority w:val="99"/>
    <w:semiHidden/>
    <w:unhideWhenUsed/>
    <w:rsid w:val="00AF6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termin.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mallit\SM_mallipohja_kaamos_v2018-06-25.dotx" TargetMode="External"/></Relationships>
</file>

<file path=word/theme/theme1.xml><?xml version="1.0" encoding="utf-8"?>
<a:theme xmlns:a="http://schemas.openxmlformats.org/drawingml/2006/main" name="Office Theme">
  <a:themeElements>
    <a:clrScheme name="Sisäministeriö">
      <a:dk1>
        <a:sysClr val="windowText" lastClr="000000"/>
      </a:dk1>
      <a:lt1>
        <a:sysClr val="window" lastClr="FFFFFF"/>
      </a:lt1>
      <a:dk2>
        <a:srgbClr val="142D55"/>
      </a:dk2>
      <a:lt2>
        <a:srgbClr val="E7E6E6"/>
      </a:lt2>
      <a:accent1>
        <a:srgbClr val="142D55"/>
      </a:accent1>
      <a:accent2>
        <a:srgbClr val="829BD7"/>
      </a:accent2>
      <a:accent3>
        <a:srgbClr val="D25532"/>
      </a:accent3>
      <a:accent4>
        <a:srgbClr val="F59B69"/>
      </a:accent4>
      <a:accent5>
        <a:srgbClr val="355550"/>
      </a:accent5>
      <a:accent6>
        <a:srgbClr val="C3DCDC"/>
      </a:accent6>
      <a:hlink>
        <a:srgbClr val="0563C1"/>
      </a:hlink>
      <a:folHlink>
        <a:srgbClr val="954F72"/>
      </a:folHlink>
    </a:clrScheme>
    <a:fontScheme name="SM">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F67E164AAE09644B99B4412152B5596" ma:contentTypeVersion="1" ma:contentTypeDescription="Luo uusi asiakirja." ma:contentTypeScope="" ma:versionID="fcdfcb00781a722e98c091862defdd02">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4D20-06F2-404D-B2F2-ED7DA84E26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b82943-49da-4504-a2f3-a33fb2eb95f1"/>
    <ds:schemaRef ds:uri="http://www.w3.org/XML/1998/namespace"/>
  </ds:schemaRefs>
</ds:datastoreItem>
</file>

<file path=customXml/itemProps2.xml><?xml version="1.0" encoding="utf-8"?>
<ds:datastoreItem xmlns:ds="http://schemas.openxmlformats.org/officeDocument/2006/customXml" ds:itemID="{70647D4C-1A07-4030-8FA0-E6204C8AAE4A}">
  <ds:schemaRefs>
    <ds:schemaRef ds:uri="http://schemas.microsoft.com/sharepoint/v3/contenttype/forms"/>
  </ds:schemaRefs>
</ds:datastoreItem>
</file>

<file path=customXml/itemProps3.xml><?xml version="1.0" encoding="utf-8"?>
<ds:datastoreItem xmlns:ds="http://schemas.openxmlformats.org/officeDocument/2006/customXml" ds:itemID="{EEBB5A1B-F9DE-4B65-84D8-CAD98DF64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DB836B-55C8-4BFD-83E3-904C55CA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SM_mallipohja_kaamos_v2018-06-25</Template>
  <TotalTime>0</TotalTime>
  <Pages>5</Pages>
  <Words>1163</Words>
  <Characters>9427</Characters>
  <Application>Microsoft Office Word</Application>
  <DocSecurity>4</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Siitonen Petri (SM)</dc:creator>
  <cp:keywords/>
  <dc:description/>
  <cp:lastModifiedBy>Siitonen Petri SM</cp:lastModifiedBy>
  <cp:revision>2</cp:revision>
  <dcterms:created xsi:type="dcterms:W3CDTF">2023-10-16T10:41:00Z</dcterms:created>
  <dcterms:modified xsi:type="dcterms:W3CDTF">2023-10-16T10:41:00Z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0x010100CF67E164AAE09644B99B4412152B5596</vt:lpwstr>
  </property>
</Properties>
</file>