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FE3D6" w14:textId="2401B27D" w:rsidR="00736DA3" w:rsidRDefault="003D2A8B">
      <w:bookmarkStart w:id="0" w:name="_GoBack"/>
      <w:bookmarkEnd w:id="0"/>
      <w:r>
        <w:rPr>
          <w:rFonts w:ascii="Arial" w:hAnsi="Arial"/>
          <w:noProof/>
          <w:sz w:val="28"/>
        </w:rPr>
        <w:drawing>
          <wp:inline distT="0" distB="0" distL="0" distR="0" wp14:anchorId="7FDE5EA6" wp14:editId="68BC89DC">
            <wp:extent cx="965200" cy="1371600"/>
            <wp:effectExtent l="0" t="0" r="0" b="0"/>
            <wp:docPr id="1" name="Kuva 1" descr="Kuvaus: logomustane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 descr="Kuvaus: logomustaneg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484B6" w14:textId="77777777" w:rsidR="00736DA3" w:rsidRDefault="00736DA3"/>
    <w:p w14:paraId="69C414EE" w14:textId="77777777" w:rsidR="00736DA3" w:rsidRDefault="00736DA3"/>
    <w:p w14:paraId="2263CDFF" w14:textId="1955F89B" w:rsidR="00736DA3" w:rsidRPr="00A00151" w:rsidRDefault="00736DA3" w:rsidP="00736DA3">
      <w:pPr>
        <w:pStyle w:val="Otsikko1"/>
        <w:rPr>
          <w:sz w:val="22"/>
        </w:rPr>
      </w:pPr>
      <w:r>
        <w:t>Opetusministeriö</w:t>
      </w:r>
      <w:r>
        <w:tab/>
      </w:r>
      <w:r>
        <w:tab/>
      </w:r>
      <w:r>
        <w:tab/>
      </w:r>
      <w:r>
        <w:tab/>
      </w:r>
      <w:r>
        <w:tab/>
      </w:r>
      <w:r w:rsidR="00233640">
        <w:t>14</w:t>
      </w:r>
      <w:r w:rsidR="00E7409C">
        <w:t>.11.2014</w:t>
      </w:r>
    </w:p>
    <w:p w14:paraId="69E279D0" w14:textId="77777777" w:rsidR="00736DA3" w:rsidRDefault="00736DA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PL 29</w:t>
      </w:r>
    </w:p>
    <w:p w14:paraId="30681A06" w14:textId="77777777" w:rsidR="00736DA3" w:rsidRDefault="00736DA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00023 VALTIONEUVOSTO</w:t>
      </w:r>
    </w:p>
    <w:p w14:paraId="24BB1C84" w14:textId="77777777" w:rsidR="00736DA3" w:rsidRDefault="00736DA3">
      <w:pPr>
        <w:rPr>
          <w:rFonts w:ascii="Arial" w:hAnsi="Arial"/>
          <w:sz w:val="22"/>
        </w:rPr>
      </w:pPr>
    </w:p>
    <w:p w14:paraId="2A86CD2E" w14:textId="77777777" w:rsidR="00736DA3" w:rsidRDefault="00736DA3">
      <w:pPr>
        <w:rPr>
          <w:rFonts w:ascii="Arial" w:hAnsi="Arial"/>
          <w:sz w:val="22"/>
        </w:rPr>
      </w:pPr>
    </w:p>
    <w:p w14:paraId="581B959B" w14:textId="41C48A5D" w:rsidR="00286E4D" w:rsidRPr="009F5336" w:rsidRDefault="00286E4D" w:rsidP="00286E4D">
      <w:pPr>
        <w:pStyle w:val="Sisennettyleipteksti"/>
        <w:rPr>
          <w:szCs w:val="24"/>
        </w:rPr>
      </w:pPr>
      <w:r w:rsidRPr="009F5336">
        <w:rPr>
          <w:szCs w:val="24"/>
        </w:rPr>
        <w:t>Asia:</w:t>
      </w:r>
      <w:r w:rsidRPr="009F5336">
        <w:rPr>
          <w:szCs w:val="24"/>
        </w:rPr>
        <w:tab/>
      </w:r>
      <w:r w:rsidR="00155BD6" w:rsidRPr="009F5336">
        <w:rPr>
          <w:szCs w:val="24"/>
        </w:rPr>
        <w:t>Järjestäjäverkkoa ja järjestämislupia koskeva hallituksen esitysluonnos</w:t>
      </w:r>
    </w:p>
    <w:p w14:paraId="3547300E" w14:textId="77777777" w:rsidR="00286E4D" w:rsidRPr="009F5336" w:rsidRDefault="002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  <w:szCs w:val="24"/>
        </w:rPr>
      </w:pPr>
    </w:p>
    <w:p w14:paraId="7125ED7B" w14:textId="1DC34F03" w:rsidR="00736DA3" w:rsidRPr="009F5336" w:rsidRDefault="00155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  <w:szCs w:val="24"/>
        </w:rPr>
      </w:pPr>
      <w:r w:rsidRPr="009F5336">
        <w:rPr>
          <w:rFonts w:ascii="Arial" w:hAnsi="Arial"/>
          <w:sz w:val="24"/>
          <w:szCs w:val="24"/>
        </w:rPr>
        <w:t>Viite:</w:t>
      </w:r>
      <w:r w:rsidRPr="009F5336">
        <w:rPr>
          <w:rFonts w:ascii="Arial" w:hAnsi="Arial"/>
          <w:sz w:val="24"/>
          <w:szCs w:val="24"/>
        </w:rPr>
        <w:tab/>
        <w:t>Lausuntopyyntö OKM/57</w:t>
      </w:r>
      <w:r w:rsidR="00E7409C" w:rsidRPr="009F5336">
        <w:rPr>
          <w:rFonts w:ascii="Arial" w:hAnsi="Arial"/>
          <w:sz w:val="24"/>
          <w:szCs w:val="24"/>
        </w:rPr>
        <w:t>/010/2014</w:t>
      </w:r>
    </w:p>
    <w:p w14:paraId="57148E67" w14:textId="77777777" w:rsidR="00736DA3" w:rsidRDefault="00736DA3">
      <w:pPr>
        <w:rPr>
          <w:rFonts w:ascii="Arial" w:hAnsi="Arial"/>
          <w:sz w:val="24"/>
        </w:rPr>
      </w:pPr>
    </w:p>
    <w:p w14:paraId="28969156" w14:textId="77777777" w:rsidR="00736DA3" w:rsidRDefault="00736DA3">
      <w:pPr>
        <w:pStyle w:val="Leipteksti"/>
        <w:rPr>
          <w:rFonts w:cs="Arial"/>
          <w:b/>
          <w:szCs w:val="24"/>
        </w:rPr>
      </w:pPr>
      <w:r w:rsidRPr="007F0DDD">
        <w:rPr>
          <w:rFonts w:cs="Arial"/>
          <w:b/>
          <w:szCs w:val="24"/>
        </w:rPr>
        <w:t xml:space="preserve">Suomen konservatorioliitto – </w:t>
      </w:r>
      <w:proofErr w:type="spellStart"/>
      <w:r w:rsidRPr="007F0DDD">
        <w:rPr>
          <w:rFonts w:cs="Arial"/>
          <w:b/>
          <w:szCs w:val="24"/>
        </w:rPr>
        <w:t>Finlands</w:t>
      </w:r>
      <w:proofErr w:type="spellEnd"/>
      <w:r w:rsidRPr="007F0DDD">
        <w:rPr>
          <w:rFonts w:cs="Arial"/>
          <w:b/>
          <w:szCs w:val="24"/>
        </w:rPr>
        <w:t xml:space="preserve"> </w:t>
      </w:r>
      <w:proofErr w:type="spellStart"/>
      <w:r w:rsidRPr="007F0DDD">
        <w:rPr>
          <w:rFonts w:cs="Arial"/>
          <w:b/>
          <w:szCs w:val="24"/>
        </w:rPr>
        <w:t>konservatorieförbund</w:t>
      </w:r>
      <w:proofErr w:type="spellEnd"/>
      <w:r w:rsidRPr="007F0DDD">
        <w:rPr>
          <w:rFonts w:cs="Arial"/>
          <w:b/>
          <w:szCs w:val="24"/>
        </w:rPr>
        <w:t xml:space="preserve"> </w:t>
      </w:r>
      <w:proofErr w:type="spellStart"/>
      <w:r w:rsidRPr="007F0DDD">
        <w:rPr>
          <w:rFonts w:cs="Arial"/>
          <w:b/>
          <w:szCs w:val="24"/>
        </w:rPr>
        <w:t>r.y</w:t>
      </w:r>
      <w:proofErr w:type="spellEnd"/>
      <w:r w:rsidRPr="007F0DDD">
        <w:rPr>
          <w:rFonts w:cs="Arial"/>
          <w:b/>
          <w:szCs w:val="24"/>
        </w:rPr>
        <w:t>. haluaa lausunt</w:t>
      </w:r>
      <w:r w:rsidRPr="007F0DDD">
        <w:rPr>
          <w:rFonts w:cs="Arial"/>
          <w:b/>
          <w:szCs w:val="24"/>
        </w:rPr>
        <w:t>o</w:t>
      </w:r>
      <w:r w:rsidRPr="007F0DDD">
        <w:rPr>
          <w:rFonts w:cs="Arial"/>
          <w:b/>
          <w:szCs w:val="24"/>
        </w:rPr>
        <w:t>naan tuoda julki seuraavaa:</w:t>
      </w:r>
    </w:p>
    <w:p w14:paraId="5AACDDA4" w14:textId="77777777" w:rsidR="00C066F4" w:rsidRDefault="00C066F4">
      <w:pPr>
        <w:pStyle w:val="Leipteksti"/>
        <w:rPr>
          <w:rFonts w:cs="Arial"/>
          <w:b/>
          <w:szCs w:val="24"/>
        </w:rPr>
      </w:pPr>
    </w:p>
    <w:p w14:paraId="242F6306" w14:textId="4D1A3E43" w:rsidR="0088423C" w:rsidRPr="0088423C" w:rsidRDefault="0088423C" w:rsidP="008842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Hallituksen rakennepoliittisen ohjelman toimeenpanopäätöksen mu</w:t>
      </w:r>
      <w:r w:rsidRPr="0088423C">
        <w:rPr>
          <w:rFonts w:ascii="Arial" w:hAnsi="Arial" w:cs="Arial"/>
          <w:sz w:val="24"/>
          <w:szCs w:val="24"/>
        </w:rPr>
        <w:t>kaan toisen asteen kou</w:t>
      </w:r>
      <w:r>
        <w:rPr>
          <w:rFonts w:ascii="Arial" w:hAnsi="Arial" w:cs="Arial"/>
          <w:sz w:val="24"/>
          <w:szCs w:val="24"/>
        </w:rPr>
        <w:t>lutuksen järjestäjä</w:t>
      </w:r>
      <w:r w:rsidRPr="0088423C">
        <w:rPr>
          <w:rFonts w:ascii="Arial" w:hAnsi="Arial" w:cs="Arial"/>
          <w:sz w:val="24"/>
          <w:szCs w:val="24"/>
        </w:rPr>
        <w:t>verkkoa tiivi</w:t>
      </w:r>
      <w:r>
        <w:rPr>
          <w:rFonts w:ascii="Arial" w:hAnsi="Arial" w:cs="Arial"/>
          <w:sz w:val="24"/>
          <w:szCs w:val="24"/>
        </w:rPr>
        <w:t>stetään siten, että vahvojen lu</w:t>
      </w:r>
      <w:r w:rsidRPr="0088423C">
        <w:rPr>
          <w:rFonts w:ascii="Arial" w:hAnsi="Arial" w:cs="Arial"/>
          <w:sz w:val="24"/>
          <w:szCs w:val="24"/>
        </w:rPr>
        <w:t>kio- ja ammatillisen koul</w:t>
      </w:r>
      <w:r w:rsidRPr="0088423C">
        <w:rPr>
          <w:rFonts w:ascii="Arial" w:hAnsi="Arial" w:cs="Arial"/>
          <w:sz w:val="24"/>
          <w:szCs w:val="24"/>
        </w:rPr>
        <w:t>u</w:t>
      </w:r>
      <w:r w:rsidRPr="0088423C">
        <w:rPr>
          <w:rFonts w:ascii="Arial" w:hAnsi="Arial" w:cs="Arial"/>
          <w:sz w:val="24"/>
          <w:szCs w:val="24"/>
        </w:rPr>
        <w:t>tuksen (perus- ja lisäkoulutus) järjestäjien toimintaedellytyksiä parannetaan ja jatko-opintoihin ja työelämän tarpeisiin vastaavan koulutuksen alueellinen saavutettavuus vo</w:t>
      </w:r>
      <w:r w:rsidRPr="0088423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daan turvata. </w:t>
      </w:r>
      <w:r w:rsidRPr="0088423C">
        <w:rPr>
          <w:rFonts w:ascii="Arial" w:hAnsi="Arial" w:cs="Arial"/>
          <w:sz w:val="24"/>
          <w:szCs w:val="24"/>
        </w:rPr>
        <w:t>Hallituksen rakennepoliittisen ohjelman toimeenpa</w:t>
      </w:r>
      <w:r>
        <w:rPr>
          <w:rFonts w:ascii="Arial" w:hAnsi="Arial" w:cs="Arial"/>
          <w:sz w:val="24"/>
          <w:szCs w:val="24"/>
        </w:rPr>
        <w:t>noa koskevien päätösten sekä si</w:t>
      </w:r>
      <w:r w:rsidRPr="0088423C">
        <w:rPr>
          <w:rFonts w:ascii="Arial" w:hAnsi="Arial" w:cs="Arial"/>
          <w:sz w:val="24"/>
          <w:szCs w:val="24"/>
        </w:rPr>
        <w:t>vistyspolii</w:t>
      </w:r>
      <w:r>
        <w:rPr>
          <w:rFonts w:ascii="Arial" w:hAnsi="Arial" w:cs="Arial"/>
          <w:sz w:val="24"/>
          <w:szCs w:val="24"/>
        </w:rPr>
        <w:t>ttisen ministerityöryhmän hyväk</w:t>
      </w:r>
      <w:r w:rsidRPr="0088423C">
        <w:rPr>
          <w:rFonts w:ascii="Arial" w:hAnsi="Arial" w:cs="Arial"/>
          <w:sz w:val="24"/>
          <w:szCs w:val="24"/>
        </w:rPr>
        <w:t>symien suuntaviivojen mukaisesti amm</w:t>
      </w:r>
      <w:r w:rsidRPr="0088423C">
        <w:rPr>
          <w:rFonts w:ascii="Arial" w:hAnsi="Arial" w:cs="Arial"/>
          <w:sz w:val="24"/>
          <w:szCs w:val="24"/>
        </w:rPr>
        <w:t>a</w:t>
      </w:r>
      <w:r w:rsidRPr="0088423C">
        <w:rPr>
          <w:rFonts w:ascii="Arial" w:hAnsi="Arial" w:cs="Arial"/>
          <w:sz w:val="24"/>
          <w:szCs w:val="24"/>
        </w:rPr>
        <w:t>til</w:t>
      </w:r>
      <w:r>
        <w:rPr>
          <w:rFonts w:ascii="Arial" w:hAnsi="Arial" w:cs="Arial"/>
          <w:sz w:val="24"/>
          <w:szCs w:val="24"/>
        </w:rPr>
        <w:t>li</w:t>
      </w:r>
      <w:r w:rsidRPr="0088423C">
        <w:rPr>
          <w:rFonts w:ascii="Arial" w:hAnsi="Arial" w:cs="Arial"/>
          <w:sz w:val="24"/>
          <w:szCs w:val="24"/>
        </w:rPr>
        <w:t xml:space="preserve">sen perus- ja lisäkoulutuksen järjestäjäverkko </w:t>
      </w:r>
      <w:r>
        <w:rPr>
          <w:rFonts w:ascii="Arial" w:hAnsi="Arial" w:cs="Arial"/>
          <w:sz w:val="24"/>
          <w:szCs w:val="24"/>
        </w:rPr>
        <w:t xml:space="preserve">muodostuisi </w:t>
      </w:r>
      <w:r w:rsidRPr="0088423C">
        <w:rPr>
          <w:rFonts w:ascii="Arial" w:hAnsi="Arial" w:cs="Arial"/>
          <w:sz w:val="24"/>
          <w:szCs w:val="24"/>
        </w:rPr>
        <w:t>koko ammatillisen koulutu</w:t>
      </w:r>
      <w:r w:rsidRPr="0088423C">
        <w:rPr>
          <w:rFonts w:ascii="Arial" w:hAnsi="Arial" w:cs="Arial"/>
          <w:sz w:val="24"/>
          <w:szCs w:val="24"/>
        </w:rPr>
        <w:t>k</w:t>
      </w:r>
      <w:r w:rsidRPr="0088423C">
        <w:rPr>
          <w:rFonts w:ascii="Arial" w:hAnsi="Arial" w:cs="Arial"/>
          <w:sz w:val="24"/>
          <w:szCs w:val="24"/>
        </w:rPr>
        <w:t xml:space="preserve">sen palveluvalikoiman kattavista koulutuksen järjestäjistä ja erikoistuneista koulutuksen </w:t>
      </w:r>
    </w:p>
    <w:p w14:paraId="785705DC" w14:textId="715D0138" w:rsidR="00547F92" w:rsidRDefault="0088423C" w:rsidP="0088423C">
      <w:pPr>
        <w:rPr>
          <w:rFonts w:ascii="Arial" w:hAnsi="Arial" w:cs="Arial"/>
          <w:sz w:val="24"/>
          <w:szCs w:val="24"/>
        </w:rPr>
      </w:pPr>
      <w:r w:rsidRPr="0088423C">
        <w:rPr>
          <w:rFonts w:ascii="Arial" w:hAnsi="Arial" w:cs="Arial"/>
          <w:sz w:val="24"/>
          <w:szCs w:val="24"/>
        </w:rPr>
        <w:t xml:space="preserve">järjestäjistä (esimerkiksi aikuiskoulutus tai toimiala). </w:t>
      </w:r>
    </w:p>
    <w:p w14:paraId="0C934DCD" w14:textId="1CEC9D0E" w:rsidR="005E599A" w:rsidRDefault="00E85DCA" w:rsidP="005E599A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8423C">
        <w:rPr>
          <w:rFonts w:ascii="Arial" w:hAnsi="Arial" w:cs="Arial"/>
          <w:sz w:val="24"/>
          <w:szCs w:val="24"/>
        </w:rPr>
        <w:t>Konservatorioliitto katsoo, että k</w:t>
      </w:r>
      <w:r w:rsidR="005E599A" w:rsidRPr="005E599A">
        <w:rPr>
          <w:rFonts w:ascii="Arial" w:hAnsi="Arial" w:cs="Arial"/>
          <w:sz w:val="24"/>
          <w:szCs w:val="24"/>
        </w:rPr>
        <w:t xml:space="preserve">oulutuksen järjestäjän on </w:t>
      </w:r>
      <w:r w:rsidR="0088423C">
        <w:rPr>
          <w:rFonts w:ascii="Arial" w:hAnsi="Arial" w:cs="Arial"/>
          <w:sz w:val="24"/>
          <w:szCs w:val="24"/>
        </w:rPr>
        <w:t xml:space="preserve">mahdotonta </w:t>
      </w:r>
      <w:proofErr w:type="spellStart"/>
      <w:r w:rsidR="005E599A" w:rsidRPr="005E599A">
        <w:rPr>
          <w:rFonts w:ascii="Arial" w:hAnsi="Arial" w:cs="Arial"/>
          <w:sz w:val="24"/>
          <w:szCs w:val="24"/>
        </w:rPr>
        <w:t>enna</w:t>
      </w:r>
      <w:r>
        <w:rPr>
          <w:rFonts w:ascii="Arial" w:hAnsi="Arial" w:cs="Arial"/>
          <w:sz w:val="24"/>
          <w:szCs w:val="24"/>
        </w:rPr>
        <w:t>-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 w:rsidR="005E599A" w:rsidRPr="005E599A">
        <w:rPr>
          <w:rFonts w:ascii="Arial" w:hAnsi="Arial" w:cs="Arial"/>
          <w:sz w:val="24"/>
          <w:szCs w:val="24"/>
        </w:rPr>
        <w:t>koida</w:t>
      </w:r>
      <w:proofErr w:type="spellEnd"/>
      <w:r w:rsidR="005E599A" w:rsidRPr="005E599A">
        <w:rPr>
          <w:rFonts w:ascii="Arial" w:hAnsi="Arial" w:cs="Arial"/>
          <w:sz w:val="24"/>
          <w:szCs w:val="24"/>
        </w:rPr>
        <w:t xml:space="preserve"> koulutuksen järjestämisen edellytyksiä, kun samaan aikaan uudistetaan </w:t>
      </w:r>
      <w:r>
        <w:rPr>
          <w:rFonts w:ascii="Arial" w:hAnsi="Arial" w:cs="Arial"/>
          <w:sz w:val="24"/>
          <w:szCs w:val="24"/>
        </w:rPr>
        <w:tab/>
      </w:r>
      <w:r w:rsidR="005E599A" w:rsidRPr="005E599A">
        <w:rPr>
          <w:rFonts w:ascii="Arial" w:hAnsi="Arial" w:cs="Arial"/>
          <w:sz w:val="24"/>
          <w:szCs w:val="24"/>
        </w:rPr>
        <w:t>sekä järjes</w:t>
      </w:r>
      <w:r w:rsidR="00DF5336">
        <w:rPr>
          <w:rFonts w:ascii="Arial" w:hAnsi="Arial" w:cs="Arial"/>
          <w:sz w:val="24"/>
          <w:szCs w:val="24"/>
        </w:rPr>
        <w:t>täjäverkko</w:t>
      </w:r>
      <w:r w:rsidR="005E599A">
        <w:rPr>
          <w:rFonts w:ascii="Arial" w:hAnsi="Arial" w:cs="Arial"/>
          <w:sz w:val="24"/>
          <w:szCs w:val="24"/>
        </w:rPr>
        <w:t xml:space="preserve"> että rahoituslaki eikä k</w:t>
      </w:r>
      <w:r w:rsidR="005E599A" w:rsidRPr="005E599A">
        <w:rPr>
          <w:rFonts w:ascii="Arial" w:hAnsi="Arial" w:cs="Arial"/>
          <w:sz w:val="24"/>
          <w:szCs w:val="24"/>
        </w:rPr>
        <w:t>oulu</w:t>
      </w:r>
      <w:r w:rsidR="005E599A">
        <w:rPr>
          <w:rFonts w:ascii="Arial" w:hAnsi="Arial" w:cs="Arial"/>
          <w:sz w:val="24"/>
          <w:szCs w:val="24"/>
        </w:rPr>
        <w:t xml:space="preserve">tuksen </w:t>
      </w:r>
      <w:proofErr w:type="gramStart"/>
      <w:r w:rsidR="005E599A">
        <w:rPr>
          <w:rFonts w:ascii="Arial" w:hAnsi="Arial" w:cs="Arial"/>
          <w:sz w:val="24"/>
          <w:szCs w:val="24"/>
        </w:rPr>
        <w:t xml:space="preserve">järjestäjillä </w:t>
      </w:r>
      <w:r w:rsidR="005E599A" w:rsidRPr="005E599A">
        <w:rPr>
          <w:rFonts w:ascii="Arial" w:hAnsi="Arial" w:cs="Arial"/>
          <w:sz w:val="24"/>
          <w:szCs w:val="24"/>
        </w:rPr>
        <w:t xml:space="preserve"> ole</w:t>
      </w:r>
      <w:proofErr w:type="gramEnd"/>
      <w:r w:rsidR="005E599A" w:rsidRPr="005E59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599A" w:rsidRPr="005E599A">
        <w:rPr>
          <w:rFonts w:ascii="Arial" w:hAnsi="Arial" w:cs="Arial"/>
          <w:sz w:val="24"/>
          <w:szCs w:val="24"/>
        </w:rPr>
        <w:t>tiedos</w:t>
      </w:r>
      <w:r>
        <w:rPr>
          <w:rFonts w:ascii="Arial" w:hAnsi="Arial" w:cs="Arial"/>
          <w:sz w:val="24"/>
          <w:szCs w:val="24"/>
        </w:rPr>
        <w:t>-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 w:rsidR="005E599A" w:rsidRPr="005E599A">
        <w:rPr>
          <w:rFonts w:ascii="Arial" w:hAnsi="Arial" w:cs="Arial"/>
          <w:sz w:val="24"/>
          <w:szCs w:val="24"/>
        </w:rPr>
        <w:t>sa</w:t>
      </w:r>
      <w:proofErr w:type="spellEnd"/>
      <w:r w:rsidR="005E599A" w:rsidRPr="005E599A">
        <w:rPr>
          <w:rFonts w:ascii="Arial" w:hAnsi="Arial" w:cs="Arial"/>
          <w:sz w:val="24"/>
          <w:szCs w:val="24"/>
        </w:rPr>
        <w:t xml:space="preserve"> kaikkia asiaan vaikuttavia seikkoja.</w:t>
      </w:r>
      <w:r w:rsidR="00B5651A">
        <w:rPr>
          <w:rFonts w:ascii="Arial" w:hAnsi="Arial" w:cs="Arial"/>
          <w:sz w:val="24"/>
          <w:szCs w:val="24"/>
        </w:rPr>
        <w:t xml:space="preserve"> Koulutuksen järjestäjien drastinen </w:t>
      </w:r>
      <w:proofErr w:type="spellStart"/>
      <w:r w:rsidR="00B5651A">
        <w:rPr>
          <w:rFonts w:ascii="Arial" w:hAnsi="Arial" w:cs="Arial"/>
          <w:sz w:val="24"/>
          <w:szCs w:val="24"/>
        </w:rPr>
        <w:t>vä</w:t>
      </w:r>
      <w:r>
        <w:rPr>
          <w:rFonts w:ascii="Arial" w:hAnsi="Arial" w:cs="Arial"/>
          <w:sz w:val="24"/>
          <w:szCs w:val="24"/>
        </w:rPr>
        <w:t>-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 w:rsidR="00B5651A">
        <w:rPr>
          <w:rFonts w:ascii="Arial" w:hAnsi="Arial" w:cs="Arial"/>
          <w:sz w:val="24"/>
          <w:szCs w:val="24"/>
        </w:rPr>
        <w:t>hentäminen</w:t>
      </w:r>
      <w:proofErr w:type="spellEnd"/>
      <w:r w:rsidR="00B5651A">
        <w:rPr>
          <w:rFonts w:ascii="Arial" w:hAnsi="Arial" w:cs="Arial"/>
          <w:sz w:val="24"/>
          <w:szCs w:val="24"/>
        </w:rPr>
        <w:t xml:space="preserve"> yhdessä rahoituksen leikkausten kanssa vaarantaa koulutuksen </w:t>
      </w:r>
      <w:r>
        <w:rPr>
          <w:rFonts w:ascii="Arial" w:hAnsi="Arial" w:cs="Arial"/>
          <w:sz w:val="24"/>
          <w:szCs w:val="24"/>
        </w:rPr>
        <w:tab/>
      </w:r>
      <w:r w:rsidR="00B5651A">
        <w:rPr>
          <w:rFonts w:ascii="Arial" w:hAnsi="Arial" w:cs="Arial"/>
          <w:sz w:val="24"/>
          <w:szCs w:val="24"/>
        </w:rPr>
        <w:t>alueellisen saatavuuden ja koko ikäluokan kouluttamistavoitteen.</w:t>
      </w:r>
    </w:p>
    <w:p w14:paraId="2F4186A5" w14:textId="7ADF85E4" w:rsidR="00DF5336" w:rsidRPr="006767D1" w:rsidRDefault="00DF5336" w:rsidP="00DF5336">
      <w:pPr>
        <w:rPr>
          <w:rFonts w:ascii="Arial" w:hAnsi="Arial" w:cs="Arial"/>
          <w:sz w:val="24"/>
          <w:szCs w:val="24"/>
        </w:rPr>
      </w:pPr>
      <w:r w:rsidRPr="00DF5336">
        <w:rPr>
          <w:rFonts w:ascii="Arial" w:hAnsi="Arial" w:cs="Arial"/>
          <w:sz w:val="24"/>
          <w:szCs w:val="24"/>
        </w:rPr>
        <w:t>Hallituksen esityksen mukaan koulutuksen organisointi suuremmiksi ja vahvemmiksi jä</w:t>
      </w:r>
      <w:r w:rsidRPr="00DF5336">
        <w:rPr>
          <w:rFonts w:ascii="Arial" w:hAnsi="Arial" w:cs="Arial"/>
          <w:sz w:val="24"/>
          <w:szCs w:val="24"/>
        </w:rPr>
        <w:t>r</w:t>
      </w:r>
      <w:r w:rsidRPr="00DF5336">
        <w:rPr>
          <w:rFonts w:ascii="Arial" w:hAnsi="Arial" w:cs="Arial"/>
          <w:sz w:val="24"/>
          <w:szCs w:val="24"/>
        </w:rPr>
        <w:t>jestäjäorganisaatioiksi antaa koulutuksen järjestäjille laajemman taloudellisen toimintap</w:t>
      </w:r>
      <w:r w:rsidRPr="00DF5336">
        <w:rPr>
          <w:rFonts w:ascii="Arial" w:hAnsi="Arial" w:cs="Arial"/>
          <w:sz w:val="24"/>
          <w:szCs w:val="24"/>
        </w:rPr>
        <w:t>e</w:t>
      </w:r>
      <w:r w:rsidRPr="00DF5336">
        <w:rPr>
          <w:rFonts w:ascii="Arial" w:hAnsi="Arial" w:cs="Arial"/>
          <w:sz w:val="24"/>
          <w:szCs w:val="24"/>
        </w:rPr>
        <w:t>rustan ja siten paremmat mahdollisuudet kohdentaa voimavaroja joustavasti ja kustannu</w:t>
      </w:r>
      <w:r w:rsidRPr="00DF5336">
        <w:rPr>
          <w:rFonts w:ascii="Arial" w:hAnsi="Arial" w:cs="Arial"/>
          <w:sz w:val="24"/>
          <w:szCs w:val="24"/>
        </w:rPr>
        <w:t>s</w:t>
      </w:r>
      <w:r w:rsidRPr="00DF5336">
        <w:rPr>
          <w:rFonts w:ascii="Arial" w:hAnsi="Arial" w:cs="Arial"/>
          <w:sz w:val="24"/>
          <w:szCs w:val="24"/>
        </w:rPr>
        <w:t xml:space="preserve">tehokkaasti. </w:t>
      </w:r>
      <w:r>
        <w:rPr>
          <w:rFonts w:ascii="Arial" w:hAnsi="Arial" w:cs="Arial"/>
          <w:sz w:val="24"/>
          <w:szCs w:val="24"/>
        </w:rPr>
        <w:t>Järjestämisluvan saaj</w:t>
      </w:r>
      <w:r w:rsidR="006767D1">
        <w:rPr>
          <w:rFonts w:ascii="Arial" w:hAnsi="Arial" w:cs="Arial"/>
          <w:sz w:val="24"/>
          <w:szCs w:val="24"/>
        </w:rPr>
        <w:t>alla tulee olla koulutuksen järjestämisen edellyttämät tilat ja välineet sekä tarvittava kelpoisuusehdot täyttävä opetushenkilöstö</w:t>
      </w:r>
      <w:r w:rsidR="006767D1" w:rsidRPr="006767D1">
        <w:rPr>
          <w:rFonts w:ascii="Arial" w:hAnsi="Arial" w:cs="Arial"/>
          <w:sz w:val="24"/>
          <w:szCs w:val="24"/>
        </w:rPr>
        <w:t xml:space="preserve">. </w:t>
      </w:r>
      <w:r w:rsidRPr="006767D1">
        <w:rPr>
          <w:rFonts w:ascii="Arial" w:hAnsi="Arial" w:cs="Arial"/>
          <w:sz w:val="24"/>
          <w:szCs w:val="24"/>
        </w:rPr>
        <w:t>Lupaharkinna</w:t>
      </w:r>
      <w:r w:rsidRPr="006767D1">
        <w:rPr>
          <w:rFonts w:ascii="Arial" w:hAnsi="Arial" w:cs="Arial"/>
          <w:sz w:val="24"/>
          <w:szCs w:val="24"/>
        </w:rPr>
        <w:t>s</w:t>
      </w:r>
      <w:r w:rsidRPr="006767D1">
        <w:rPr>
          <w:rFonts w:ascii="Arial" w:hAnsi="Arial" w:cs="Arial"/>
          <w:sz w:val="24"/>
          <w:szCs w:val="24"/>
        </w:rPr>
        <w:t>sa otettaisiin huomioon, että hakija toimii yhteistyössä erityisesti alueen ammattikorke</w:t>
      </w:r>
      <w:r w:rsidRPr="006767D1">
        <w:rPr>
          <w:rFonts w:ascii="Arial" w:hAnsi="Arial" w:cs="Arial"/>
          <w:sz w:val="24"/>
          <w:szCs w:val="24"/>
        </w:rPr>
        <w:t>a</w:t>
      </w:r>
      <w:r w:rsidRPr="006767D1">
        <w:rPr>
          <w:rFonts w:ascii="Arial" w:hAnsi="Arial" w:cs="Arial"/>
          <w:sz w:val="24"/>
          <w:szCs w:val="24"/>
        </w:rPr>
        <w:t>koulujen ja myös yliopistojen kanssa sekä alueella toimivien muiden koulutuksen järjestäj</w:t>
      </w:r>
      <w:r w:rsidRPr="006767D1">
        <w:rPr>
          <w:rFonts w:ascii="Arial" w:hAnsi="Arial" w:cs="Arial"/>
          <w:sz w:val="24"/>
          <w:szCs w:val="24"/>
        </w:rPr>
        <w:t>i</w:t>
      </w:r>
      <w:r w:rsidRPr="006767D1">
        <w:rPr>
          <w:rFonts w:ascii="Arial" w:hAnsi="Arial" w:cs="Arial"/>
          <w:sz w:val="24"/>
          <w:szCs w:val="24"/>
        </w:rPr>
        <w:t xml:space="preserve">en sekä työelämän kanssa. </w:t>
      </w:r>
    </w:p>
    <w:p w14:paraId="4B86751D" w14:textId="1C0BD266" w:rsidR="00B418B5" w:rsidRDefault="00B418B5" w:rsidP="00B418B5">
      <w:pPr>
        <w:rPr>
          <w:rFonts w:ascii="Arial" w:hAnsi="Arial" w:cs="Arial"/>
          <w:sz w:val="24"/>
          <w:szCs w:val="24"/>
        </w:rPr>
      </w:pPr>
    </w:p>
    <w:p w14:paraId="24890572" w14:textId="77777777" w:rsidR="00B418B5" w:rsidRDefault="00B418B5" w:rsidP="00B418B5">
      <w:pPr>
        <w:rPr>
          <w:rFonts w:ascii="Arial" w:hAnsi="Arial" w:cs="Arial"/>
          <w:sz w:val="24"/>
          <w:szCs w:val="24"/>
        </w:rPr>
      </w:pPr>
    </w:p>
    <w:p w14:paraId="37A2AA9A" w14:textId="18924FEB" w:rsidR="00B418B5" w:rsidRDefault="00E85DCA" w:rsidP="00B418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B418B5">
        <w:rPr>
          <w:rFonts w:ascii="Arial" w:hAnsi="Arial" w:cs="Arial"/>
          <w:sz w:val="24"/>
          <w:szCs w:val="24"/>
        </w:rPr>
        <w:t xml:space="preserve">Konservatorioliitto katsoo, että </w:t>
      </w:r>
      <w:r w:rsidR="006767D1">
        <w:rPr>
          <w:rFonts w:ascii="Arial" w:hAnsi="Arial" w:cs="Arial"/>
          <w:sz w:val="24"/>
          <w:szCs w:val="24"/>
        </w:rPr>
        <w:t xml:space="preserve">hallituksen esittämät koulutuksen järjestämisen </w:t>
      </w:r>
      <w:r>
        <w:rPr>
          <w:rFonts w:ascii="Arial" w:hAnsi="Arial" w:cs="Arial"/>
          <w:sz w:val="24"/>
          <w:szCs w:val="24"/>
        </w:rPr>
        <w:tab/>
      </w:r>
      <w:r w:rsidR="00EA133C">
        <w:rPr>
          <w:rFonts w:ascii="Arial" w:hAnsi="Arial" w:cs="Arial"/>
          <w:sz w:val="24"/>
          <w:szCs w:val="24"/>
        </w:rPr>
        <w:t>edellytykset</w:t>
      </w:r>
      <w:r w:rsidR="006767D1">
        <w:rPr>
          <w:rFonts w:ascii="Arial" w:hAnsi="Arial" w:cs="Arial"/>
          <w:sz w:val="24"/>
          <w:szCs w:val="24"/>
        </w:rPr>
        <w:t xml:space="preserve"> toteutuvat musiikkialan osalta </w:t>
      </w:r>
      <w:r w:rsidR="00763AD5">
        <w:rPr>
          <w:rFonts w:ascii="Arial" w:hAnsi="Arial" w:cs="Arial"/>
          <w:sz w:val="24"/>
          <w:szCs w:val="24"/>
        </w:rPr>
        <w:t xml:space="preserve">parhaiten nykyisen </w:t>
      </w:r>
      <w:proofErr w:type="spellStart"/>
      <w:r w:rsidR="00763AD5">
        <w:rPr>
          <w:rFonts w:ascii="Arial" w:hAnsi="Arial" w:cs="Arial"/>
          <w:sz w:val="24"/>
          <w:szCs w:val="24"/>
        </w:rPr>
        <w:t>järjestäjäver</w:t>
      </w:r>
      <w:r>
        <w:rPr>
          <w:rFonts w:ascii="Arial" w:hAnsi="Arial" w:cs="Arial"/>
          <w:sz w:val="24"/>
          <w:szCs w:val="24"/>
        </w:rPr>
        <w:t>-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 w:rsidR="00763AD5">
        <w:rPr>
          <w:rFonts w:ascii="Arial" w:hAnsi="Arial" w:cs="Arial"/>
          <w:sz w:val="24"/>
          <w:szCs w:val="24"/>
        </w:rPr>
        <w:t>k</w:t>
      </w:r>
      <w:r w:rsidR="00DA2D57">
        <w:rPr>
          <w:rFonts w:ascii="Arial" w:hAnsi="Arial" w:cs="Arial"/>
          <w:sz w:val="24"/>
          <w:szCs w:val="24"/>
        </w:rPr>
        <w:t>on</w:t>
      </w:r>
      <w:proofErr w:type="spellEnd"/>
      <w:r w:rsidR="00DA2D57">
        <w:rPr>
          <w:rFonts w:ascii="Arial" w:hAnsi="Arial" w:cs="Arial"/>
          <w:sz w:val="24"/>
          <w:szCs w:val="24"/>
        </w:rPr>
        <w:t xml:space="preserve"> puitteissa. </w:t>
      </w:r>
      <w:proofErr w:type="gramStart"/>
      <w:r w:rsidR="00F94C99">
        <w:rPr>
          <w:rFonts w:ascii="Arial" w:hAnsi="Arial" w:cs="Arial"/>
          <w:sz w:val="24"/>
          <w:szCs w:val="24"/>
        </w:rPr>
        <w:t xml:space="preserve">Musiikkialan ammatillisen peruskoulutuksen suorittaneet </w:t>
      </w:r>
      <w:proofErr w:type="spellStart"/>
      <w:r w:rsidR="00F94C99">
        <w:rPr>
          <w:rFonts w:ascii="Arial" w:hAnsi="Arial" w:cs="Arial"/>
          <w:sz w:val="24"/>
          <w:szCs w:val="24"/>
        </w:rPr>
        <w:t>sijoit</w:t>
      </w:r>
      <w:r>
        <w:rPr>
          <w:rFonts w:ascii="Arial" w:hAnsi="Arial" w:cs="Arial"/>
          <w:sz w:val="24"/>
          <w:szCs w:val="24"/>
        </w:rPr>
        <w:t>-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F94C99">
        <w:rPr>
          <w:rFonts w:ascii="Arial" w:hAnsi="Arial" w:cs="Arial"/>
          <w:sz w:val="24"/>
          <w:szCs w:val="24"/>
        </w:rPr>
        <w:t>tuvat työelämään ja j</w:t>
      </w:r>
      <w:r w:rsidR="001F1C3F">
        <w:rPr>
          <w:rFonts w:ascii="Arial" w:hAnsi="Arial" w:cs="Arial"/>
          <w:sz w:val="24"/>
          <w:szCs w:val="24"/>
        </w:rPr>
        <w:t>atko-opintoihin hyvin.</w:t>
      </w:r>
      <w:proofErr w:type="gramEnd"/>
      <w:r w:rsidR="001F1C3F">
        <w:rPr>
          <w:rFonts w:ascii="Arial" w:hAnsi="Arial" w:cs="Arial"/>
          <w:sz w:val="24"/>
          <w:szCs w:val="24"/>
        </w:rPr>
        <w:t xml:space="preserve"> Työttömyysaste on </w:t>
      </w:r>
      <w:proofErr w:type="spellStart"/>
      <w:r w:rsidR="001F1C3F">
        <w:rPr>
          <w:rFonts w:ascii="Arial" w:hAnsi="Arial" w:cs="Arial"/>
          <w:sz w:val="24"/>
          <w:szCs w:val="24"/>
        </w:rPr>
        <w:t>Tilastokeskuk</w:t>
      </w:r>
      <w:r>
        <w:rPr>
          <w:rFonts w:ascii="Arial" w:hAnsi="Arial" w:cs="Arial"/>
          <w:sz w:val="24"/>
          <w:szCs w:val="24"/>
        </w:rPr>
        <w:t>-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1F1C3F">
        <w:rPr>
          <w:rFonts w:ascii="Arial" w:hAnsi="Arial" w:cs="Arial"/>
          <w:sz w:val="24"/>
          <w:szCs w:val="24"/>
        </w:rPr>
        <w:t>sen mukaan useita prosenttiyksikköjä alempi kuin kaikilla ammatillisen perus</w:t>
      </w:r>
      <w:r w:rsidR="00561FA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="001F1C3F">
        <w:rPr>
          <w:rFonts w:ascii="Arial" w:hAnsi="Arial" w:cs="Arial"/>
          <w:sz w:val="24"/>
          <w:szCs w:val="24"/>
        </w:rPr>
        <w:t xml:space="preserve">tutkinnon suorittaneilla ja huomattavasti alempi kuin kaikilla kulttuurialoilla </w:t>
      </w:r>
      <w:proofErr w:type="spellStart"/>
      <w:r w:rsidR="001F1C3F">
        <w:rPr>
          <w:rFonts w:ascii="Arial" w:hAnsi="Arial" w:cs="Arial"/>
          <w:sz w:val="24"/>
          <w:szCs w:val="24"/>
        </w:rPr>
        <w:t>yh</w:t>
      </w:r>
      <w:r>
        <w:rPr>
          <w:rFonts w:ascii="Arial" w:hAnsi="Arial" w:cs="Arial"/>
          <w:sz w:val="24"/>
          <w:szCs w:val="24"/>
        </w:rPr>
        <w:t>-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1F1C3F">
        <w:rPr>
          <w:rFonts w:ascii="Arial" w:hAnsi="Arial" w:cs="Arial"/>
          <w:sz w:val="24"/>
          <w:szCs w:val="24"/>
        </w:rPr>
        <w:t xml:space="preserve">teensä. </w:t>
      </w:r>
      <w:r w:rsidR="001B7460">
        <w:rPr>
          <w:rFonts w:ascii="Arial" w:hAnsi="Arial" w:cs="Arial"/>
          <w:sz w:val="24"/>
          <w:szCs w:val="24"/>
        </w:rPr>
        <w:t>Koulutusmäärät ovat siis sopivat</w:t>
      </w:r>
      <w:r w:rsidR="002E69C2">
        <w:rPr>
          <w:rFonts w:ascii="Arial" w:hAnsi="Arial" w:cs="Arial"/>
          <w:sz w:val="24"/>
          <w:szCs w:val="24"/>
        </w:rPr>
        <w:t xml:space="preserve"> ja koulutus </w:t>
      </w:r>
      <w:r w:rsidR="00C3711E">
        <w:rPr>
          <w:rFonts w:ascii="Arial" w:hAnsi="Arial" w:cs="Arial"/>
          <w:sz w:val="24"/>
          <w:szCs w:val="24"/>
        </w:rPr>
        <w:t>laadukasta</w:t>
      </w:r>
      <w:r w:rsidR="002E69C2">
        <w:rPr>
          <w:rFonts w:ascii="Arial" w:hAnsi="Arial" w:cs="Arial"/>
          <w:sz w:val="24"/>
          <w:szCs w:val="24"/>
        </w:rPr>
        <w:t xml:space="preserve"> ja </w:t>
      </w:r>
      <w:proofErr w:type="spellStart"/>
      <w:r w:rsidR="002E69C2">
        <w:rPr>
          <w:rFonts w:ascii="Arial" w:hAnsi="Arial" w:cs="Arial"/>
          <w:sz w:val="24"/>
          <w:szCs w:val="24"/>
        </w:rPr>
        <w:t>vaikutta</w:t>
      </w:r>
      <w:r>
        <w:rPr>
          <w:rFonts w:ascii="Arial" w:hAnsi="Arial" w:cs="Arial"/>
          <w:sz w:val="24"/>
          <w:szCs w:val="24"/>
        </w:rPr>
        <w:t>-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 w:rsidR="002E69C2">
        <w:rPr>
          <w:rFonts w:ascii="Arial" w:hAnsi="Arial" w:cs="Arial"/>
          <w:sz w:val="24"/>
          <w:szCs w:val="24"/>
        </w:rPr>
        <w:t>vaa</w:t>
      </w:r>
      <w:proofErr w:type="spellEnd"/>
      <w:r w:rsidR="00C3711E">
        <w:rPr>
          <w:rFonts w:ascii="Arial" w:hAnsi="Arial" w:cs="Arial"/>
          <w:sz w:val="24"/>
          <w:szCs w:val="24"/>
        </w:rPr>
        <w:t>.</w:t>
      </w:r>
      <w:r w:rsidR="001F1C3F">
        <w:rPr>
          <w:rFonts w:ascii="Arial" w:hAnsi="Arial" w:cs="Arial"/>
          <w:sz w:val="24"/>
          <w:szCs w:val="24"/>
        </w:rPr>
        <w:t xml:space="preserve"> Laadukasta musiikkialan koulutusta voidaan parh</w:t>
      </w:r>
      <w:r w:rsidR="00C3711E">
        <w:rPr>
          <w:rFonts w:ascii="Arial" w:hAnsi="Arial" w:cs="Arial"/>
          <w:sz w:val="24"/>
          <w:szCs w:val="24"/>
        </w:rPr>
        <w:t xml:space="preserve">aiten tarjota </w:t>
      </w:r>
      <w:r w:rsidR="009149A7">
        <w:rPr>
          <w:rFonts w:ascii="Arial" w:hAnsi="Arial" w:cs="Arial"/>
          <w:sz w:val="24"/>
          <w:szCs w:val="24"/>
        </w:rPr>
        <w:t>siihen eri</w:t>
      </w:r>
      <w:r w:rsidR="00561FA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9149A7">
        <w:rPr>
          <w:rFonts w:ascii="Arial" w:hAnsi="Arial" w:cs="Arial"/>
          <w:sz w:val="24"/>
          <w:szCs w:val="24"/>
        </w:rPr>
        <w:t>koistuneessa</w:t>
      </w:r>
      <w:proofErr w:type="spellEnd"/>
      <w:r w:rsidR="009149A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3711E">
        <w:rPr>
          <w:rFonts w:ascii="Arial" w:hAnsi="Arial" w:cs="Arial"/>
          <w:sz w:val="24"/>
          <w:szCs w:val="24"/>
        </w:rPr>
        <w:t>oppilaitoksessa,  jolla</w:t>
      </w:r>
      <w:proofErr w:type="gramEnd"/>
      <w:r w:rsidR="00C3711E">
        <w:rPr>
          <w:rFonts w:ascii="Arial" w:hAnsi="Arial" w:cs="Arial"/>
          <w:sz w:val="24"/>
          <w:szCs w:val="24"/>
        </w:rPr>
        <w:t xml:space="preserve"> on riittävät alakohtaiset resurssit</w:t>
      </w:r>
      <w:r w:rsidR="002E69C2">
        <w:rPr>
          <w:rFonts w:ascii="Arial" w:hAnsi="Arial" w:cs="Arial"/>
          <w:sz w:val="24"/>
          <w:szCs w:val="24"/>
        </w:rPr>
        <w:t xml:space="preserve"> kuten </w:t>
      </w:r>
      <w:r>
        <w:rPr>
          <w:rFonts w:ascii="Arial" w:hAnsi="Arial" w:cs="Arial"/>
          <w:sz w:val="24"/>
          <w:szCs w:val="24"/>
        </w:rPr>
        <w:tab/>
      </w:r>
      <w:r w:rsidR="002E69C2">
        <w:rPr>
          <w:rFonts w:ascii="Arial" w:hAnsi="Arial" w:cs="Arial"/>
          <w:sz w:val="24"/>
          <w:szCs w:val="24"/>
        </w:rPr>
        <w:t>konserttisalit ja instrumentit</w:t>
      </w:r>
      <w:r w:rsidR="00FC1BC6">
        <w:rPr>
          <w:rFonts w:ascii="Arial" w:hAnsi="Arial" w:cs="Arial"/>
          <w:sz w:val="24"/>
          <w:szCs w:val="24"/>
        </w:rPr>
        <w:t xml:space="preserve"> sekä monipuoliset, pitkälle hiotut yhteistyömallit </w:t>
      </w:r>
      <w:r>
        <w:rPr>
          <w:rFonts w:ascii="Arial" w:hAnsi="Arial" w:cs="Arial"/>
          <w:sz w:val="24"/>
          <w:szCs w:val="24"/>
        </w:rPr>
        <w:tab/>
      </w:r>
      <w:r w:rsidR="009149A7">
        <w:rPr>
          <w:rFonts w:ascii="Arial" w:hAnsi="Arial" w:cs="Arial"/>
          <w:sz w:val="24"/>
          <w:szCs w:val="24"/>
        </w:rPr>
        <w:t xml:space="preserve">alan </w:t>
      </w:r>
      <w:r w:rsidR="00FC1BC6">
        <w:rPr>
          <w:rFonts w:ascii="Arial" w:hAnsi="Arial" w:cs="Arial"/>
          <w:sz w:val="24"/>
          <w:szCs w:val="24"/>
        </w:rPr>
        <w:t xml:space="preserve">eri </w:t>
      </w:r>
      <w:r w:rsidR="009149A7">
        <w:rPr>
          <w:rFonts w:ascii="Arial" w:hAnsi="Arial" w:cs="Arial"/>
          <w:sz w:val="24"/>
          <w:szCs w:val="24"/>
        </w:rPr>
        <w:t>koulutusasteiden kanssa</w:t>
      </w:r>
      <w:r w:rsidR="00FC1BC6">
        <w:rPr>
          <w:rFonts w:ascii="Arial" w:hAnsi="Arial" w:cs="Arial"/>
          <w:sz w:val="24"/>
          <w:szCs w:val="24"/>
        </w:rPr>
        <w:t xml:space="preserve">. Kaikissa yksialaisissa konservatorioissa </w:t>
      </w:r>
      <w:proofErr w:type="spellStart"/>
      <w:r w:rsidR="00FC1BC6">
        <w:rPr>
          <w:rFonts w:ascii="Arial" w:hAnsi="Arial" w:cs="Arial"/>
          <w:sz w:val="24"/>
          <w:szCs w:val="24"/>
        </w:rPr>
        <w:t>tar</w:t>
      </w:r>
      <w:r w:rsidR="00561FAC">
        <w:rPr>
          <w:rFonts w:ascii="Arial" w:hAnsi="Arial" w:cs="Arial"/>
          <w:sz w:val="24"/>
          <w:szCs w:val="24"/>
        </w:rPr>
        <w:t>-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 w:rsidR="00FC1BC6">
        <w:rPr>
          <w:rFonts w:ascii="Arial" w:hAnsi="Arial" w:cs="Arial"/>
          <w:sz w:val="24"/>
          <w:szCs w:val="24"/>
        </w:rPr>
        <w:t>jotaan</w:t>
      </w:r>
      <w:proofErr w:type="spellEnd"/>
      <w:r w:rsidR="00FC1BC6">
        <w:rPr>
          <w:rFonts w:ascii="Arial" w:hAnsi="Arial" w:cs="Arial"/>
          <w:sz w:val="24"/>
          <w:szCs w:val="24"/>
        </w:rPr>
        <w:t xml:space="preserve"> lisäksi musiikin taiteen perusopetusta, mikä </w:t>
      </w:r>
      <w:r w:rsidR="000F6249">
        <w:rPr>
          <w:rFonts w:ascii="Arial" w:hAnsi="Arial" w:cs="Arial"/>
          <w:sz w:val="24"/>
          <w:szCs w:val="24"/>
        </w:rPr>
        <w:t xml:space="preserve">tekee niistä vahvoja </w:t>
      </w:r>
      <w:proofErr w:type="spellStart"/>
      <w:r w:rsidR="000F6249">
        <w:rPr>
          <w:rFonts w:ascii="Arial" w:hAnsi="Arial" w:cs="Arial"/>
          <w:sz w:val="24"/>
          <w:szCs w:val="24"/>
        </w:rPr>
        <w:t>alueel</w:t>
      </w:r>
      <w:r w:rsidR="00561FAC">
        <w:rPr>
          <w:rFonts w:ascii="Arial" w:hAnsi="Arial" w:cs="Arial"/>
          <w:sz w:val="24"/>
          <w:szCs w:val="24"/>
        </w:rPr>
        <w:t>-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 w:rsidR="000F6249">
        <w:rPr>
          <w:rFonts w:ascii="Arial" w:hAnsi="Arial" w:cs="Arial"/>
          <w:sz w:val="24"/>
          <w:szCs w:val="24"/>
        </w:rPr>
        <w:t>lisia</w:t>
      </w:r>
      <w:proofErr w:type="spellEnd"/>
      <w:r w:rsidR="000F6249">
        <w:rPr>
          <w:rFonts w:ascii="Arial" w:hAnsi="Arial" w:cs="Arial"/>
          <w:sz w:val="24"/>
          <w:szCs w:val="24"/>
        </w:rPr>
        <w:t xml:space="preserve"> musiikkikeskuksia.</w:t>
      </w:r>
      <w:r w:rsidR="00DA2D57">
        <w:rPr>
          <w:rFonts w:ascii="Arial" w:hAnsi="Arial" w:cs="Arial"/>
          <w:sz w:val="24"/>
          <w:szCs w:val="24"/>
        </w:rPr>
        <w:t xml:space="preserve"> Musiikkialan koulutuksen järjestäjien vastentahtoinen </w:t>
      </w:r>
      <w:r>
        <w:rPr>
          <w:rFonts w:ascii="Arial" w:hAnsi="Arial" w:cs="Arial"/>
          <w:sz w:val="24"/>
          <w:szCs w:val="24"/>
        </w:rPr>
        <w:tab/>
      </w:r>
      <w:r w:rsidR="00DA2D57">
        <w:rPr>
          <w:rFonts w:ascii="Arial" w:hAnsi="Arial" w:cs="Arial"/>
          <w:sz w:val="24"/>
          <w:szCs w:val="24"/>
        </w:rPr>
        <w:t xml:space="preserve">ajaminen osaksi suuria monialaisia yksiköitä vaarantaa koulutuksen laadun. </w:t>
      </w:r>
    </w:p>
    <w:p w14:paraId="061C103B" w14:textId="77777777" w:rsidR="00DA3245" w:rsidRDefault="00DA3245" w:rsidP="00B418B5">
      <w:pPr>
        <w:rPr>
          <w:rFonts w:ascii="Arial" w:hAnsi="Arial" w:cs="Arial"/>
          <w:sz w:val="24"/>
          <w:szCs w:val="24"/>
        </w:rPr>
      </w:pPr>
    </w:p>
    <w:p w14:paraId="07F7EF1A" w14:textId="7D2E4F04" w:rsidR="00DA3245" w:rsidRPr="00DA3245" w:rsidRDefault="00DA3245" w:rsidP="00DA3245">
      <w:pPr>
        <w:rPr>
          <w:rFonts w:ascii="Arial" w:hAnsi="Arial" w:cs="Arial"/>
          <w:sz w:val="24"/>
          <w:szCs w:val="24"/>
        </w:rPr>
      </w:pPr>
      <w:r w:rsidRPr="00DA3245">
        <w:rPr>
          <w:rFonts w:ascii="Arial" w:hAnsi="Arial" w:cs="Arial"/>
          <w:sz w:val="24"/>
          <w:szCs w:val="24"/>
        </w:rPr>
        <w:t xml:space="preserve">Hallituksen esityksen mukaan koulutuksen ohjausta, sääntelyä ja budjettirakennetta </w:t>
      </w:r>
      <w:proofErr w:type="spellStart"/>
      <w:r w:rsidRPr="00DA3245">
        <w:rPr>
          <w:rFonts w:ascii="Arial" w:hAnsi="Arial" w:cs="Arial"/>
          <w:sz w:val="24"/>
          <w:szCs w:val="24"/>
        </w:rPr>
        <w:t>ke-</w:t>
      </w:r>
      <w:proofErr w:type="spellEnd"/>
    </w:p>
    <w:p w14:paraId="72CB52A4" w14:textId="66FB2CAD" w:rsidR="00DA3245" w:rsidRDefault="00DA3245" w:rsidP="00DA3245">
      <w:pPr>
        <w:rPr>
          <w:rFonts w:ascii="Arial" w:hAnsi="Arial" w:cs="Arial"/>
          <w:sz w:val="24"/>
          <w:szCs w:val="24"/>
        </w:rPr>
      </w:pPr>
      <w:proofErr w:type="spellStart"/>
      <w:r w:rsidRPr="00DA3245">
        <w:rPr>
          <w:rFonts w:ascii="Arial" w:hAnsi="Arial" w:cs="Arial"/>
          <w:sz w:val="24"/>
          <w:szCs w:val="24"/>
        </w:rPr>
        <w:t>hitetään</w:t>
      </w:r>
      <w:proofErr w:type="spellEnd"/>
      <w:r w:rsidRPr="00DA32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nykyisen</w:t>
      </w:r>
      <w:r w:rsidRPr="00DA3245">
        <w:rPr>
          <w:rFonts w:ascii="Arial" w:hAnsi="Arial" w:cs="Arial"/>
          <w:sz w:val="24"/>
          <w:szCs w:val="24"/>
        </w:rPr>
        <w:t xml:space="preserve"> mallin mukaisesti. Esitettävillä säädösmuutoksilla selkeytet</w:t>
      </w:r>
      <w:r>
        <w:rPr>
          <w:rFonts w:ascii="Arial" w:hAnsi="Arial" w:cs="Arial"/>
          <w:sz w:val="24"/>
          <w:szCs w:val="24"/>
        </w:rPr>
        <w:t>täi</w:t>
      </w:r>
      <w:r w:rsidRPr="00DA3245">
        <w:rPr>
          <w:rFonts w:ascii="Arial" w:hAnsi="Arial" w:cs="Arial"/>
          <w:sz w:val="24"/>
          <w:szCs w:val="24"/>
        </w:rPr>
        <w:t>siin ja tä</w:t>
      </w:r>
      <w:r w:rsidRPr="00DA3245">
        <w:rPr>
          <w:rFonts w:ascii="Arial" w:hAnsi="Arial" w:cs="Arial"/>
          <w:sz w:val="24"/>
          <w:szCs w:val="24"/>
        </w:rPr>
        <w:t>s</w:t>
      </w:r>
      <w:r w:rsidRPr="00DA3245">
        <w:rPr>
          <w:rFonts w:ascii="Arial" w:hAnsi="Arial" w:cs="Arial"/>
          <w:sz w:val="24"/>
          <w:szCs w:val="24"/>
        </w:rPr>
        <w:t>men</w:t>
      </w:r>
      <w:r>
        <w:rPr>
          <w:rFonts w:ascii="Arial" w:hAnsi="Arial" w:cs="Arial"/>
          <w:sz w:val="24"/>
          <w:szCs w:val="24"/>
        </w:rPr>
        <w:t>nettäisiin koulutuksen järjestä</w:t>
      </w:r>
      <w:r w:rsidRPr="00DA3245">
        <w:rPr>
          <w:rFonts w:ascii="Arial" w:hAnsi="Arial" w:cs="Arial"/>
          <w:sz w:val="24"/>
          <w:szCs w:val="24"/>
        </w:rPr>
        <w:t xml:space="preserve">mislupien </w:t>
      </w:r>
      <w:r>
        <w:rPr>
          <w:rFonts w:ascii="Arial" w:hAnsi="Arial" w:cs="Arial"/>
          <w:sz w:val="24"/>
          <w:szCs w:val="24"/>
        </w:rPr>
        <w:t>myöntämiseen liittyviä järjestä</w:t>
      </w:r>
      <w:r w:rsidRPr="00DA3245">
        <w:rPr>
          <w:rFonts w:ascii="Arial" w:hAnsi="Arial" w:cs="Arial"/>
          <w:sz w:val="24"/>
          <w:szCs w:val="24"/>
        </w:rPr>
        <w:t>misedellytyksiä</w:t>
      </w:r>
      <w:r>
        <w:rPr>
          <w:rFonts w:ascii="Arial" w:hAnsi="Arial" w:cs="Arial"/>
          <w:sz w:val="24"/>
          <w:szCs w:val="24"/>
        </w:rPr>
        <w:t>.</w:t>
      </w:r>
    </w:p>
    <w:p w14:paraId="24C9A63D" w14:textId="77777777" w:rsidR="00DA3245" w:rsidRDefault="00DA3245" w:rsidP="00DA3245">
      <w:pPr>
        <w:rPr>
          <w:rFonts w:ascii="Arial" w:hAnsi="Arial" w:cs="Arial"/>
          <w:sz w:val="24"/>
          <w:szCs w:val="24"/>
        </w:rPr>
      </w:pPr>
    </w:p>
    <w:p w14:paraId="4CEDE3BB" w14:textId="50191306" w:rsidR="00DA3245" w:rsidRDefault="00DA3245" w:rsidP="00DA32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Konservatorioliitto katsoo, että esitettävät muutokset lisäävät kohtuuttomasti </w:t>
      </w:r>
      <w:r>
        <w:rPr>
          <w:rFonts w:ascii="Arial" w:hAnsi="Arial" w:cs="Arial"/>
          <w:sz w:val="24"/>
          <w:szCs w:val="24"/>
        </w:rPr>
        <w:tab/>
        <w:t xml:space="preserve">valtiovallan sääntelyvaltaa ja heikentävät koulutuksen järjestäjän </w:t>
      </w:r>
      <w:proofErr w:type="spellStart"/>
      <w:r>
        <w:rPr>
          <w:rFonts w:ascii="Arial" w:hAnsi="Arial" w:cs="Arial"/>
          <w:sz w:val="24"/>
          <w:szCs w:val="24"/>
        </w:rPr>
        <w:t>mahdolli-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suuksia</w:t>
      </w:r>
      <w:proofErr w:type="spellEnd"/>
      <w:r>
        <w:rPr>
          <w:rFonts w:ascii="Arial" w:hAnsi="Arial" w:cs="Arial"/>
          <w:sz w:val="24"/>
          <w:szCs w:val="24"/>
        </w:rPr>
        <w:t xml:space="preserve"> järjestää koulutusta tarkoituksenmukaisella tavalla. Byrokratian määrä </w:t>
      </w:r>
      <w:r>
        <w:rPr>
          <w:rFonts w:ascii="Arial" w:hAnsi="Arial" w:cs="Arial"/>
          <w:sz w:val="24"/>
          <w:szCs w:val="24"/>
        </w:rPr>
        <w:tab/>
        <w:t>lisääntyy huomattavasti.</w:t>
      </w:r>
    </w:p>
    <w:p w14:paraId="0890E2D1" w14:textId="77777777" w:rsidR="00632556" w:rsidRDefault="00632556" w:rsidP="00DA3245">
      <w:pPr>
        <w:rPr>
          <w:rFonts w:ascii="Arial" w:hAnsi="Arial" w:cs="Arial"/>
          <w:sz w:val="24"/>
          <w:szCs w:val="24"/>
        </w:rPr>
      </w:pPr>
    </w:p>
    <w:p w14:paraId="1E3AC8AF" w14:textId="10D4B3CD" w:rsidR="00632556" w:rsidRDefault="00632556" w:rsidP="00632556">
      <w:pPr>
        <w:rPr>
          <w:rFonts w:ascii="Arial" w:hAnsi="Arial" w:cs="Arial"/>
          <w:sz w:val="24"/>
          <w:szCs w:val="24"/>
        </w:rPr>
      </w:pPr>
      <w:r w:rsidRPr="000A1EF9">
        <w:rPr>
          <w:rFonts w:ascii="Arial" w:hAnsi="Arial" w:cs="Arial"/>
          <w:sz w:val="24"/>
          <w:szCs w:val="24"/>
        </w:rPr>
        <w:t>Hallituksen esityksen mukaan koulutuksen järjestäjällä voi olla lupa sekä ammatilliseen peruskoulutukseen että ammatilliseen lisäkoulutukseen tai toiseen näistä. Luvat säilyvät erillisinä. Koulutuksen järjestäjä voi lupiensa puitteissa kohdentaa joustavasti koulutusta</w:t>
      </w:r>
      <w:r w:rsidRPr="000A1EF9">
        <w:rPr>
          <w:rFonts w:ascii="Arial" w:hAnsi="Arial" w:cs="Arial"/>
          <w:sz w:val="24"/>
          <w:szCs w:val="24"/>
        </w:rPr>
        <w:t>r</w:t>
      </w:r>
      <w:r w:rsidRPr="000A1EF9">
        <w:rPr>
          <w:rFonts w:ascii="Arial" w:hAnsi="Arial" w:cs="Arial"/>
          <w:sz w:val="24"/>
          <w:szCs w:val="24"/>
        </w:rPr>
        <w:t>jontaa koulutustarpeen mukaisesti. Koulutuksen järjestäjän tulee profiloitua ja erikoistua strategiansa mukai</w:t>
      </w:r>
      <w:r w:rsidR="000A1EF9" w:rsidRPr="000A1EF9">
        <w:rPr>
          <w:rFonts w:ascii="Arial" w:hAnsi="Arial" w:cs="Arial"/>
          <w:sz w:val="24"/>
          <w:szCs w:val="24"/>
        </w:rPr>
        <w:t>sesti, esimerkiksi kohde</w:t>
      </w:r>
      <w:r w:rsidRPr="000A1EF9">
        <w:rPr>
          <w:rFonts w:ascii="Arial" w:hAnsi="Arial" w:cs="Arial"/>
          <w:sz w:val="24"/>
          <w:szCs w:val="24"/>
        </w:rPr>
        <w:t>ryhmän tai toimialan perusteella.</w:t>
      </w:r>
    </w:p>
    <w:p w14:paraId="4B02780B" w14:textId="77777777" w:rsidR="000A1EF9" w:rsidRDefault="000A1EF9" w:rsidP="00632556">
      <w:pPr>
        <w:rPr>
          <w:rFonts w:ascii="Arial" w:hAnsi="Arial" w:cs="Arial"/>
          <w:sz w:val="24"/>
          <w:szCs w:val="24"/>
        </w:rPr>
      </w:pPr>
    </w:p>
    <w:p w14:paraId="38C41D28" w14:textId="2B1BD2BE" w:rsidR="000A1EF9" w:rsidRDefault="000A1EF9" w:rsidP="006325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Konservatori</w:t>
      </w:r>
      <w:r w:rsidR="009F533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liitto katsoo, että yksi järjestämislupa tarjoaa paremmat </w:t>
      </w:r>
      <w:proofErr w:type="spellStart"/>
      <w:r>
        <w:rPr>
          <w:rFonts w:ascii="Arial" w:hAnsi="Arial" w:cs="Arial"/>
          <w:sz w:val="24"/>
          <w:szCs w:val="24"/>
        </w:rPr>
        <w:t>mahdol</w:t>
      </w:r>
      <w:r w:rsidR="009F5336">
        <w:rPr>
          <w:rFonts w:ascii="Arial" w:hAnsi="Arial" w:cs="Arial"/>
          <w:sz w:val="24"/>
          <w:szCs w:val="24"/>
        </w:rPr>
        <w:t>-</w:t>
      </w:r>
      <w:proofErr w:type="spellEnd"/>
      <w:r w:rsidR="009F5336">
        <w:rPr>
          <w:rFonts w:ascii="Arial" w:hAnsi="Arial" w:cs="Arial"/>
          <w:sz w:val="24"/>
          <w:szCs w:val="24"/>
        </w:rPr>
        <w:tab/>
      </w:r>
      <w:proofErr w:type="spellStart"/>
      <w:r w:rsidR="009F5336"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z w:val="24"/>
          <w:szCs w:val="24"/>
        </w:rPr>
        <w:t>suudet</w:t>
      </w:r>
      <w:proofErr w:type="spellEnd"/>
      <w:r>
        <w:rPr>
          <w:rFonts w:ascii="Arial" w:hAnsi="Arial" w:cs="Arial"/>
          <w:sz w:val="24"/>
          <w:szCs w:val="24"/>
        </w:rPr>
        <w:t xml:space="preserve"> koulutustarjonnan joustavaan kohdistamiseen kulloisenkin tarpeen </w:t>
      </w:r>
      <w:r>
        <w:rPr>
          <w:rFonts w:ascii="Arial" w:hAnsi="Arial" w:cs="Arial"/>
          <w:sz w:val="24"/>
          <w:szCs w:val="24"/>
        </w:rPr>
        <w:tab/>
        <w:t xml:space="preserve">mukaan. Yhden luvan puitteissa operoiminen ei estä profiloitumista tai </w:t>
      </w:r>
      <w:proofErr w:type="gramStart"/>
      <w:r>
        <w:rPr>
          <w:rFonts w:ascii="Arial" w:hAnsi="Arial" w:cs="Arial"/>
          <w:sz w:val="24"/>
          <w:szCs w:val="24"/>
        </w:rPr>
        <w:t>erikois</w:t>
      </w:r>
      <w:r w:rsidR="00B94A4E">
        <w:rPr>
          <w:rFonts w:ascii="Arial" w:hAnsi="Arial" w:cs="Arial"/>
          <w:sz w:val="24"/>
          <w:szCs w:val="24"/>
        </w:rPr>
        <w:t>-</w:t>
      </w:r>
      <w:proofErr w:type="gramEnd"/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tumista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61E5482E" w14:textId="77777777" w:rsidR="00BA3E4C" w:rsidRDefault="00BA3E4C" w:rsidP="00632556">
      <w:pPr>
        <w:rPr>
          <w:rFonts w:ascii="Arial" w:hAnsi="Arial" w:cs="Arial"/>
          <w:sz w:val="24"/>
          <w:szCs w:val="24"/>
        </w:rPr>
      </w:pPr>
    </w:p>
    <w:p w14:paraId="7CE557BE" w14:textId="24F5A05E" w:rsidR="00BA3E4C" w:rsidRDefault="00BA3E4C" w:rsidP="00BA3E4C">
      <w:pPr>
        <w:rPr>
          <w:rFonts w:ascii="Arial" w:hAnsi="Arial" w:cs="Arial"/>
          <w:sz w:val="24"/>
          <w:szCs w:val="24"/>
        </w:rPr>
      </w:pPr>
      <w:r w:rsidRPr="00BA3E4C">
        <w:rPr>
          <w:rFonts w:ascii="Arial" w:hAnsi="Arial" w:cs="Arial"/>
          <w:sz w:val="24"/>
          <w:szCs w:val="24"/>
        </w:rPr>
        <w:t>Hallituksen esityksen mukaan järjestämislupien uudistaminen ei vaikuta nykyisten opiskel</w:t>
      </w:r>
      <w:r w:rsidRPr="00BA3E4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joiden opiskelu- tai tutkin</w:t>
      </w:r>
      <w:r w:rsidRPr="00BA3E4C">
        <w:rPr>
          <w:rFonts w:ascii="Arial" w:hAnsi="Arial" w:cs="Arial"/>
          <w:sz w:val="24"/>
          <w:szCs w:val="24"/>
        </w:rPr>
        <w:t>nonsuorit</w:t>
      </w:r>
      <w:r>
        <w:rPr>
          <w:rFonts w:ascii="Arial" w:hAnsi="Arial" w:cs="Arial"/>
          <w:sz w:val="24"/>
          <w:szCs w:val="24"/>
        </w:rPr>
        <w:t>tamisoikeuteen. Siirtymäsäännök</w:t>
      </w:r>
      <w:r w:rsidRPr="00BA3E4C">
        <w:rPr>
          <w:rFonts w:ascii="Arial" w:hAnsi="Arial" w:cs="Arial"/>
          <w:sz w:val="24"/>
          <w:szCs w:val="24"/>
        </w:rPr>
        <w:t>sellä ja järjestämisl</w:t>
      </w:r>
      <w:r w:rsidRPr="00BA3E4C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piin lupiin sisällytettävil</w:t>
      </w:r>
      <w:r w:rsidRPr="00BA3E4C">
        <w:rPr>
          <w:rFonts w:ascii="Arial" w:hAnsi="Arial" w:cs="Arial"/>
          <w:sz w:val="24"/>
          <w:szCs w:val="24"/>
        </w:rPr>
        <w:t>lä määräyksillä on tarkoitus turvata ennen uuden lain</w:t>
      </w:r>
      <w:r>
        <w:rPr>
          <w:rFonts w:ascii="Arial" w:hAnsi="Arial" w:cs="Arial"/>
          <w:sz w:val="24"/>
          <w:szCs w:val="24"/>
        </w:rPr>
        <w:t xml:space="preserve"> voimaantuloa opintonsa aloitta</w:t>
      </w:r>
      <w:r w:rsidRPr="00BA3E4C">
        <w:rPr>
          <w:rFonts w:ascii="Arial" w:hAnsi="Arial" w:cs="Arial"/>
          <w:sz w:val="24"/>
          <w:szCs w:val="24"/>
        </w:rPr>
        <w:t>neiden oikeus suorittaa opintonsa loppuun. Ehdotettavan siirtymäsää</w:t>
      </w:r>
      <w:r w:rsidRPr="00BA3E4C">
        <w:rPr>
          <w:rFonts w:ascii="Arial" w:hAnsi="Arial" w:cs="Arial"/>
          <w:sz w:val="24"/>
          <w:szCs w:val="24"/>
        </w:rPr>
        <w:t>n</w:t>
      </w:r>
      <w:r w:rsidRPr="00BA3E4C">
        <w:rPr>
          <w:rFonts w:ascii="Arial" w:hAnsi="Arial" w:cs="Arial"/>
          <w:sz w:val="24"/>
          <w:szCs w:val="24"/>
        </w:rPr>
        <w:t>nöksen mukaan sellaiselle koulutuksen järjestäjälle, jolle ei myönnettäisi uutta järjestämi</w:t>
      </w:r>
      <w:r w:rsidRPr="00BA3E4C">
        <w:rPr>
          <w:rFonts w:ascii="Arial" w:hAnsi="Arial" w:cs="Arial"/>
          <w:sz w:val="24"/>
          <w:szCs w:val="24"/>
        </w:rPr>
        <w:t>s</w:t>
      </w:r>
      <w:r w:rsidRPr="00BA3E4C">
        <w:rPr>
          <w:rFonts w:ascii="Arial" w:hAnsi="Arial" w:cs="Arial"/>
          <w:sz w:val="24"/>
          <w:szCs w:val="24"/>
        </w:rPr>
        <w:t>lupaa,</w:t>
      </w:r>
      <w:r>
        <w:rPr>
          <w:rFonts w:ascii="Arial" w:hAnsi="Arial" w:cs="Arial"/>
          <w:sz w:val="24"/>
          <w:szCs w:val="24"/>
        </w:rPr>
        <w:t xml:space="preserve"> voitai</w:t>
      </w:r>
      <w:r w:rsidRPr="00BA3E4C">
        <w:rPr>
          <w:rFonts w:ascii="Arial" w:hAnsi="Arial" w:cs="Arial"/>
          <w:sz w:val="24"/>
          <w:szCs w:val="24"/>
        </w:rPr>
        <w:t>siin kuitenk</w:t>
      </w:r>
      <w:r>
        <w:rPr>
          <w:rFonts w:ascii="Arial" w:hAnsi="Arial" w:cs="Arial"/>
          <w:sz w:val="24"/>
          <w:szCs w:val="24"/>
        </w:rPr>
        <w:t xml:space="preserve">in myöntää määräaikainen </w:t>
      </w:r>
      <w:r w:rsidRPr="00BA3E4C">
        <w:rPr>
          <w:rFonts w:ascii="Arial" w:hAnsi="Arial" w:cs="Arial"/>
          <w:sz w:val="24"/>
          <w:szCs w:val="24"/>
        </w:rPr>
        <w:t>järjestämislupa enintään yhdeksi vu</w:t>
      </w:r>
      <w:r w:rsidRPr="00BA3E4C">
        <w:rPr>
          <w:rFonts w:ascii="Arial" w:hAnsi="Arial" w:cs="Arial"/>
          <w:sz w:val="24"/>
          <w:szCs w:val="24"/>
        </w:rPr>
        <w:t>o</w:t>
      </w:r>
      <w:r w:rsidRPr="00BA3E4C">
        <w:rPr>
          <w:rFonts w:ascii="Arial" w:hAnsi="Arial" w:cs="Arial"/>
          <w:sz w:val="24"/>
          <w:szCs w:val="24"/>
        </w:rPr>
        <w:t>deksi.</w:t>
      </w:r>
    </w:p>
    <w:p w14:paraId="72A6CBB0" w14:textId="07E06EE1" w:rsidR="00BA3E4C" w:rsidRPr="00BA3E4C" w:rsidRDefault="00BA3E4C" w:rsidP="00BA3E4C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Konservatorioliitto katsoo, että yhden </w:t>
      </w:r>
      <w:r w:rsidRPr="00BA3E4C">
        <w:rPr>
          <w:rFonts w:ascii="Arial" w:hAnsi="Arial" w:cs="Arial"/>
          <w:sz w:val="24"/>
          <w:szCs w:val="24"/>
        </w:rPr>
        <w:t>vuoden määräaika on liian lyhyt opin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BA3E4C">
        <w:rPr>
          <w:rFonts w:ascii="Arial" w:hAnsi="Arial" w:cs="Arial"/>
          <w:sz w:val="24"/>
          <w:szCs w:val="24"/>
        </w:rPr>
        <w:t>tonsa</w:t>
      </w:r>
      <w:proofErr w:type="spellEnd"/>
      <w:r w:rsidRPr="00BA3E4C">
        <w:rPr>
          <w:rFonts w:ascii="Arial" w:hAnsi="Arial" w:cs="Arial"/>
          <w:sz w:val="24"/>
          <w:szCs w:val="24"/>
        </w:rPr>
        <w:t xml:space="preserve"> aloittaneiden aseman turvaamiseksi. Määräajan pitää vastata vähintään </w:t>
      </w:r>
      <w:r>
        <w:rPr>
          <w:rFonts w:ascii="Arial" w:hAnsi="Arial" w:cs="Arial"/>
          <w:sz w:val="24"/>
          <w:szCs w:val="24"/>
        </w:rPr>
        <w:tab/>
      </w:r>
      <w:r w:rsidRPr="00BA3E4C">
        <w:rPr>
          <w:rFonts w:ascii="Arial" w:hAnsi="Arial" w:cs="Arial"/>
          <w:sz w:val="24"/>
          <w:szCs w:val="24"/>
        </w:rPr>
        <w:t xml:space="preserve">koulutuksen kestoa, jotta </w:t>
      </w:r>
      <w:r>
        <w:rPr>
          <w:rFonts w:ascii="Arial" w:hAnsi="Arial" w:cs="Arial"/>
          <w:sz w:val="24"/>
          <w:szCs w:val="24"/>
        </w:rPr>
        <w:t xml:space="preserve">koulutuksen tavoitteet ja opiskelijoiden </w:t>
      </w:r>
      <w:proofErr w:type="spellStart"/>
      <w:r>
        <w:rPr>
          <w:rFonts w:ascii="Arial" w:hAnsi="Arial" w:cs="Arial"/>
          <w:sz w:val="24"/>
          <w:szCs w:val="24"/>
        </w:rPr>
        <w:t>yhdenvertai-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suus</w:t>
      </w:r>
      <w:proofErr w:type="spellEnd"/>
      <w:r>
        <w:rPr>
          <w:rFonts w:ascii="Arial" w:hAnsi="Arial" w:cs="Arial"/>
          <w:sz w:val="24"/>
          <w:szCs w:val="24"/>
        </w:rPr>
        <w:t xml:space="preserve"> muutostilanteessa toteutuvat.</w:t>
      </w:r>
    </w:p>
    <w:p w14:paraId="03E11DA5" w14:textId="77777777" w:rsidR="00BA3E4C" w:rsidRPr="00BA3E4C" w:rsidRDefault="00BA3E4C" w:rsidP="00BA3E4C">
      <w:pPr>
        <w:spacing w:before="100" w:beforeAutospacing="1" w:after="100" w:afterAutospacing="1"/>
        <w:rPr>
          <w:rFonts w:ascii="Times" w:hAnsi="Times"/>
        </w:rPr>
      </w:pPr>
      <w:r w:rsidRPr="00BA3E4C">
        <w:rPr>
          <w:rFonts w:ascii="Arial" w:hAnsi="Arial" w:cs="Arial"/>
        </w:rPr>
        <w:t> </w:t>
      </w:r>
    </w:p>
    <w:p w14:paraId="2C3733B3" w14:textId="5CC72CF9" w:rsidR="00BA3E4C" w:rsidRPr="00BA3E4C" w:rsidRDefault="00BA3E4C" w:rsidP="00BA3E4C">
      <w:pPr>
        <w:rPr>
          <w:rFonts w:ascii="Arial" w:hAnsi="Arial" w:cs="Arial"/>
          <w:sz w:val="24"/>
          <w:szCs w:val="24"/>
        </w:rPr>
      </w:pPr>
    </w:p>
    <w:p w14:paraId="340F0340" w14:textId="77777777" w:rsidR="00BA3E4C" w:rsidRDefault="00BA3E4C" w:rsidP="00632556">
      <w:pPr>
        <w:rPr>
          <w:rFonts w:ascii="Arial" w:hAnsi="Arial" w:cs="Arial"/>
          <w:sz w:val="24"/>
          <w:szCs w:val="24"/>
        </w:rPr>
      </w:pPr>
    </w:p>
    <w:p w14:paraId="68BB8E6E" w14:textId="77777777" w:rsidR="00C26859" w:rsidRDefault="00C26859" w:rsidP="00632556">
      <w:pPr>
        <w:rPr>
          <w:rFonts w:ascii="Arial" w:hAnsi="Arial" w:cs="Arial"/>
          <w:sz w:val="24"/>
          <w:szCs w:val="24"/>
        </w:rPr>
      </w:pPr>
    </w:p>
    <w:p w14:paraId="7E53FD08" w14:textId="7D052CAE" w:rsidR="00C26859" w:rsidRDefault="00C26859" w:rsidP="006325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LAUSUNNON KESKEINEN SISÄLTÖ</w:t>
      </w:r>
    </w:p>
    <w:p w14:paraId="0E98AF08" w14:textId="77777777" w:rsidR="00C26859" w:rsidRDefault="00C26859" w:rsidP="00632556">
      <w:pPr>
        <w:rPr>
          <w:rFonts w:ascii="Arial" w:hAnsi="Arial" w:cs="Arial"/>
          <w:sz w:val="24"/>
          <w:szCs w:val="24"/>
        </w:rPr>
      </w:pPr>
    </w:p>
    <w:p w14:paraId="771F0B66" w14:textId="4ADC7AAC" w:rsidR="00C26859" w:rsidRDefault="00C26859" w:rsidP="00632556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</w:t>
      </w:r>
      <w:proofErr w:type="gramEnd"/>
      <w:r>
        <w:rPr>
          <w:rFonts w:ascii="Arial" w:hAnsi="Arial" w:cs="Arial"/>
          <w:sz w:val="24"/>
          <w:szCs w:val="24"/>
        </w:rPr>
        <w:t xml:space="preserve"> Koulutuksen järjestäjän on mahdotonta ennakoida </w:t>
      </w:r>
      <w:r w:rsidRPr="005E599A">
        <w:rPr>
          <w:rFonts w:ascii="Arial" w:hAnsi="Arial" w:cs="Arial"/>
          <w:sz w:val="24"/>
          <w:szCs w:val="24"/>
        </w:rPr>
        <w:t>koulutuksen järjestämisen edellyty</w:t>
      </w:r>
      <w:r w:rsidRPr="005E599A">
        <w:rPr>
          <w:rFonts w:ascii="Arial" w:hAnsi="Arial" w:cs="Arial"/>
          <w:sz w:val="24"/>
          <w:szCs w:val="24"/>
        </w:rPr>
        <w:t>k</w:t>
      </w:r>
      <w:r w:rsidRPr="005E599A">
        <w:rPr>
          <w:rFonts w:ascii="Arial" w:hAnsi="Arial" w:cs="Arial"/>
          <w:sz w:val="24"/>
          <w:szCs w:val="24"/>
        </w:rPr>
        <w:t>siä</w:t>
      </w:r>
      <w:r>
        <w:rPr>
          <w:rFonts w:ascii="Arial" w:hAnsi="Arial" w:cs="Arial"/>
          <w:sz w:val="24"/>
          <w:szCs w:val="24"/>
        </w:rPr>
        <w:t>, kun myös rahoituslakia uudistetaan samaan aikaan eikä k</w:t>
      </w:r>
      <w:r w:rsidRPr="005E599A">
        <w:rPr>
          <w:rFonts w:ascii="Arial" w:hAnsi="Arial" w:cs="Arial"/>
          <w:sz w:val="24"/>
          <w:szCs w:val="24"/>
        </w:rPr>
        <w:t>oulu</w:t>
      </w:r>
      <w:r>
        <w:rPr>
          <w:rFonts w:ascii="Arial" w:hAnsi="Arial" w:cs="Arial"/>
          <w:sz w:val="24"/>
          <w:szCs w:val="24"/>
        </w:rPr>
        <w:t xml:space="preserve">tuksen järjestäjillä </w:t>
      </w:r>
      <w:r w:rsidRPr="005E599A">
        <w:rPr>
          <w:rFonts w:ascii="Arial" w:hAnsi="Arial" w:cs="Arial"/>
          <w:sz w:val="24"/>
          <w:szCs w:val="24"/>
        </w:rPr>
        <w:t xml:space="preserve"> ole tiedossa kaikkia asiaan vaikuttavia seikkoja.</w:t>
      </w:r>
    </w:p>
    <w:p w14:paraId="41B93B3F" w14:textId="1A2B3E2D" w:rsidR="00C26859" w:rsidRDefault="00C26859" w:rsidP="00632556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 Koulutuksen</w:t>
      </w:r>
      <w:proofErr w:type="gramEnd"/>
      <w:r>
        <w:rPr>
          <w:rFonts w:ascii="Arial" w:hAnsi="Arial" w:cs="Arial"/>
          <w:sz w:val="24"/>
          <w:szCs w:val="24"/>
        </w:rPr>
        <w:t xml:space="preserve"> järjestäjien drastinen vähentäminen yhdessä rahoituksen leikkausten kan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sa vaarantaa koulutuksen alueellisen saatavuuden ja koko ikäluokan kouluttamistavoi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teen.</w:t>
      </w:r>
    </w:p>
    <w:p w14:paraId="5CCD741C" w14:textId="4234A13A" w:rsidR="006A756F" w:rsidRDefault="006A756F" w:rsidP="00632556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</w:t>
      </w:r>
      <w:proofErr w:type="gramEnd"/>
      <w:r>
        <w:rPr>
          <w:rFonts w:ascii="Arial" w:hAnsi="Arial" w:cs="Arial"/>
          <w:sz w:val="24"/>
          <w:szCs w:val="24"/>
        </w:rPr>
        <w:t xml:space="preserve"> Konservatorioliitto katsoo, että hallituksen esittämät koulutuksen järjestämisen edellyty</w:t>
      </w:r>
      <w:r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set toteutuvat musiikkialan osalta parhaiten nykyisen järjestäjäverkon puitteissa. </w:t>
      </w:r>
    </w:p>
    <w:p w14:paraId="01F711A8" w14:textId="7503764B" w:rsidR="006A756F" w:rsidRDefault="006A756F" w:rsidP="006A756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 Esitettävät</w:t>
      </w:r>
      <w:proofErr w:type="gramEnd"/>
      <w:r>
        <w:rPr>
          <w:rFonts w:ascii="Arial" w:hAnsi="Arial" w:cs="Arial"/>
          <w:sz w:val="24"/>
          <w:szCs w:val="24"/>
        </w:rPr>
        <w:t xml:space="preserve"> muutokset lisäävät kohtuuttomasti </w:t>
      </w:r>
      <w:r>
        <w:rPr>
          <w:rFonts w:ascii="Arial" w:hAnsi="Arial" w:cs="Arial"/>
          <w:sz w:val="24"/>
          <w:szCs w:val="24"/>
        </w:rPr>
        <w:tab/>
        <w:t>valtiovallan sääntelyvaltaa ja heikentävät koulutuksen järjestäjän mahdollisuuksia järjestää koulutusta tarkoituksenmukaisella tava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la. Byrokratian määrä lisääntyy huomattavasti.</w:t>
      </w:r>
    </w:p>
    <w:p w14:paraId="2D62AA63" w14:textId="7A75E508" w:rsidR="006A756F" w:rsidRDefault="006A756F" w:rsidP="006A756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</w:t>
      </w:r>
      <w:proofErr w:type="gramEnd"/>
      <w:r>
        <w:rPr>
          <w:rFonts w:ascii="Arial" w:hAnsi="Arial" w:cs="Arial"/>
          <w:sz w:val="24"/>
          <w:szCs w:val="24"/>
        </w:rPr>
        <w:t xml:space="preserve"> Konservatorioliitto katsoo, että yksi järjestämislupa tarjoaa paremmat mahdollisuudet koulutustarjonnan joustavaan kohdistamiseen kulloisenkin tarpeen mukaan. Yhden luvan puitteissa operoiminen ei estä profiloitumista tai erikoistumista.</w:t>
      </w:r>
    </w:p>
    <w:p w14:paraId="2DE1E15A" w14:textId="31D70675" w:rsidR="00DD0358" w:rsidRDefault="00DD0358" w:rsidP="006A756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</w:t>
      </w:r>
      <w:proofErr w:type="gramEnd"/>
      <w:r>
        <w:rPr>
          <w:rFonts w:ascii="Arial" w:hAnsi="Arial" w:cs="Arial"/>
          <w:sz w:val="24"/>
          <w:szCs w:val="24"/>
        </w:rPr>
        <w:t xml:space="preserve"> Konservatorioliitto katsoo, että yhden </w:t>
      </w:r>
      <w:r w:rsidRPr="00BA3E4C">
        <w:rPr>
          <w:rFonts w:ascii="Arial" w:hAnsi="Arial" w:cs="Arial"/>
          <w:sz w:val="24"/>
          <w:szCs w:val="24"/>
        </w:rPr>
        <w:t>vuoden määräaika on liian lyhyt opintonsa aloitt</w:t>
      </w:r>
      <w:r w:rsidRPr="00BA3E4C">
        <w:rPr>
          <w:rFonts w:ascii="Arial" w:hAnsi="Arial" w:cs="Arial"/>
          <w:sz w:val="24"/>
          <w:szCs w:val="24"/>
        </w:rPr>
        <w:t>a</w:t>
      </w:r>
      <w:r w:rsidRPr="00BA3E4C">
        <w:rPr>
          <w:rFonts w:ascii="Arial" w:hAnsi="Arial" w:cs="Arial"/>
          <w:sz w:val="24"/>
          <w:szCs w:val="24"/>
        </w:rPr>
        <w:t>neiden aseman turvaamiseksi.</w:t>
      </w:r>
    </w:p>
    <w:p w14:paraId="3C069470" w14:textId="6E93B449" w:rsidR="00286E4D" w:rsidRPr="006A756F" w:rsidRDefault="00286E4D" w:rsidP="006A756F">
      <w:pPr>
        <w:rPr>
          <w:rFonts w:ascii="Arial" w:hAnsi="Arial" w:cs="Arial"/>
          <w:sz w:val="28"/>
          <w:szCs w:val="28"/>
        </w:rPr>
      </w:pPr>
    </w:p>
    <w:p w14:paraId="79BC2A25" w14:textId="77777777" w:rsidR="00C066F4" w:rsidRPr="00286E4D" w:rsidRDefault="00C066F4" w:rsidP="00286E4D">
      <w:pPr>
        <w:pStyle w:val="Leipteksti"/>
        <w:rPr>
          <w:rFonts w:cs="Arial"/>
          <w:szCs w:val="24"/>
        </w:rPr>
      </w:pPr>
    </w:p>
    <w:p w14:paraId="63116D5A" w14:textId="77777777" w:rsidR="009E51F6" w:rsidRPr="00D7285A" w:rsidRDefault="009E51F6">
      <w:pPr>
        <w:pStyle w:val="Leipteksti"/>
        <w:rPr>
          <w:rFonts w:cs="Arial"/>
          <w:szCs w:val="24"/>
        </w:rPr>
      </w:pPr>
    </w:p>
    <w:p w14:paraId="25C32F1B" w14:textId="12908469" w:rsidR="00736DA3" w:rsidRPr="00837E84" w:rsidRDefault="00736DA3">
      <w:pPr>
        <w:rPr>
          <w:rFonts w:ascii="Arial" w:hAnsi="Arial" w:cs="Arial"/>
          <w:sz w:val="24"/>
          <w:szCs w:val="24"/>
        </w:rPr>
      </w:pPr>
      <w:r w:rsidRPr="00837E84">
        <w:rPr>
          <w:rFonts w:ascii="Arial" w:hAnsi="Arial" w:cs="Arial"/>
          <w:sz w:val="24"/>
          <w:szCs w:val="24"/>
        </w:rPr>
        <w:t xml:space="preserve">Suomen konservatorioliitto – </w:t>
      </w:r>
      <w:proofErr w:type="spellStart"/>
      <w:r w:rsidRPr="00837E84">
        <w:rPr>
          <w:rFonts w:ascii="Arial" w:hAnsi="Arial" w:cs="Arial"/>
          <w:sz w:val="24"/>
          <w:szCs w:val="24"/>
        </w:rPr>
        <w:t>Finlands</w:t>
      </w:r>
      <w:proofErr w:type="spellEnd"/>
      <w:r w:rsidRPr="00837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7E84">
        <w:rPr>
          <w:rFonts w:ascii="Arial" w:hAnsi="Arial" w:cs="Arial"/>
          <w:sz w:val="24"/>
          <w:szCs w:val="24"/>
        </w:rPr>
        <w:t>konservatorieförbund</w:t>
      </w:r>
      <w:proofErr w:type="spellEnd"/>
      <w:r w:rsidRPr="00837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7E84">
        <w:rPr>
          <w:rFonts w:ascii="Arial" w:hAnsi="Arial" w:cs="Arial"/>
          <w:sz w:val="24"/>
          <w:szCs w:val="24"/>
        </w:rPr>
        <w:t>r.y:n</w:t>
      </w:r>
      <w:proofErr w:type="spellEnd"/>
      <w:r w:rsidRPr="00837E84">
        <w:rPr>
          <w:rFonts w:ascii="Arial" w:hAnsi="Arial" w:cs="Arial"/>
          <w:sz w:val="24"/>
          <w:szCs w:val="24"/>
        </w:rPr>
        <w:t xml:space="preserve"> </w:t>
      </w:r>
      <w:r w:rsidR="006A756F">
        <w:rPr>
          <w:rFonts w:ascii="Arial" w:hAnsi="Arial" w:cs="Arial"/>
          <w:sz w:val="24"/>
          <w:szCs w:val="24"/>
        </w:rPr>
        <w:t>puolesta</w:t>
      </w:r>
    </w:p>
    <w:p w14:paraId="4BF2E9E3" w14:textId="77777777" w:rsidR="00736DA3" w:rsidRPr="00837E84" w:rsidRDefault="00736DA3">
      <w:pPr>
        <w:ind w:left="1304"/>
        <w:rPr>
          <w:rFonts w:ascii="Arial" w:hAnsi="Arial" w:cs="Arial"/>
          <w:sz w:val="24"/>
          <w:szCs w:val="24"/>
        </w:rPr>
      </w:pPr>
    </w:p>
    <w:p w14:paraId="2E9D0BC9" w14:textId="77777777" w:rsidR="009E51F6" w:rsidRPr="00837E84" w:rsidRDefault="009E51F6">
      <w:pPr>
        <w:ind w:left="1304"/>
        <w:rPr>
          <w:rFonts w:ascii="Arial" w:hAnsi="Arial" w:cs="Arial"/>
          <w:sz w:val="24"/>
          <w:szCs w:val="24"/>
        </w:rPr>
      </w:pPr>
    </w:p>
    <w:p w14:paraId="3ED6D8C0" w14:textId="77777777" w:rsidR="00736DA3" w:rsidRPr="00837E84" w:rsidRDefault="00736DA3">
      <w:pPr>
        <w:rPr>
          <w:rFonts w:ascii="Arial" w:hAnsi="Arial" w:cs="Arial"/>
          <w:sz w:val="24"/>
          <w:szCs w:val="24"/>
        </w:rPr>
      </w:pPr>
      <w:proofErr w:type="spellStart"/>
      <w:r w:rsidRPr="00837E84">
        <w:rPr>
          <w:rFonts w:ascii="Arial" w:hAnsi="Arial" w:cs="Arial"/>
          <w:sz w:val="24"/>
          <w:szCs w:val="24"/>
        </w:rPr>
        <w:t>Ranja</w:t>
      </w:r>
      <w:proofErr w:type="spellEnd"/>
      <w:r w:rsidRPr="00837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7E84">
        <w:rPr>
          <w:rFonts w:ascii="Arial" w:hAnsi="Arial" w:cs="Arial"/>
          <w:sz w:val="24"/>
          <w:szCs w:val="24"/>
        </w:rPr>
        <w:t>Purma</w:t>
      </w:r>
      <w:proofErr w:type="spellEnd"/>
    </w:p>
    <w:p w14:paraId="3589BB2C" w14:textId="5EB63356" w:rsidR="00736DA3" w:rsidRPr="00837E84" w:rsidRDefault="007F0DDD" w:rsidP="009E51F6">
      <w:pPr>
        <w:rPr>
          <w:rFonts w:ascii="Arial" w:hAnsi="Arial" w:cs="Arial"/>
          <w:sz w:val="24"/>
          <w:szCs w:val="24"/>
        </w:rPr>
      </w:pPr>
      <w:r w:rsidRPr="00837E84">
        <w:rPr>
          <w:rFonts w:ascii="Arial" w:hAnsi="Arial" w:cs="Arial"/>
          <w:sz w:val="24"/>
          <w:szCs w:val="24"/>
        </w:rPr>
        <w:t>T</w:t>
      </w:r>
      <w:r w:rsidR="00736DA3" w:rsidRPr="00837E84">
        <w:rPr>
          <w:rFonts w:ascii="Arial" w:hAnsi="Arial" w:cs="Arial"/>
          <w:sz w:val="24"/>
          <w:szCs w:val="24"/>
        </w:rPr>
        <w:t>oiminnanjohtaja</w:t>
      </w:r>
    </w:p>
    <w:p w14:paraId="69892165" w14:textId="77777777" w:rsidR="009A2BB7" w:rsidRPr="00837E84" w:rsidRDefault="009A2BB7" w:rsidP="009A2BB7">
      <w:pPr>
        <w:spacing w:before="100" w:beforeAutospacing="1" w:after="100" w:afterAutospacing="1"/>
        <w:rPr>
          <w:sz w:val="24"/>
          <w:szCs w:val="24"/>
        </w:rPr>
      </w:pPr>
      <w:r w:rsidRPr="00837E84">
        <w:rPr>
          <w:rFonts w:ascii="Calibri Light" w:hAnsi="Calibri Light"/>
          <w:sz w:val="24"/>
          <w:szCs w:val="24"/>
        </w:rPr>
        <w:t> </w:t>
      </w:r>
    </w:p>
    <w:p w14:paraId="4CDE4BD4" w14:textId="1FFB2312" w:rsidR="000415B2" w:rsidRPr="00B94A4E" w:rsidRDefault="00155BD6" w:rsidP="00B94A4E">
      <w:pPr>
        <w:spacing w:before="100" w:beforeAutospacing="1" w:after="100" w:afterAutospacing="1"/>
        <w:rPr>
          <w:rFonts w:ascii="Times" w:hAnsi="Times"/>
        </w:rPr>
      </w:pPr>
      <w:r w:rsidRPr="00155BD6">
        <w:rPr>
          <w:rFonts w:ascii="Calibri Light" w:hAnsi="Calibri Light"/>
        </w:rPr>
        <w:t> </w:t>
      </w:r>
    </w:p>
    <w:sectPr w:rsidR="000415B2" w:rsidRPr="00B94A4E">
      <w:footerReference w:type="default" r:id="rId9"/>
      <w:pgSz w:w="11906" w:h="16838"/>
      <w:pgMar w:top="1417" w:right="1134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030FA" w14:textId="77777777" w:rsidR="00F24511" w:rsidRDefault="00F24511" w:rsidP="00E61C6F">
      <w:r>
        <w:separator/>
      </w:r>
    </w:p>
  </w:endnote>
  <w:endnote w:type="continuationSeparator" w:id="0">
    <w:p w14:paraId="421A033D" w14:textId="77777777" w:rsidR="00F24511" w:rsidRDefault="00F24511" w:rsidP="00E6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F7421" w14:textId="77777777" w:rsidR="009F5336" w:rsidRDefault="009F5336" w:rsidP="00E61C6F">
    <w:pPr>
      <w:jc w:val="center"/>
      <w:rPr>
        <w:rFonts w:ascii="Arial" w:hAnsi="Arial"/>
      </w:rPr>
    </w:pPr>
  </w:p>
  <w:p w14:paraId="6937063B" w14:textId="77777777" w:rsidR="009F5336" w:rsidRDefault="009F5336" w:rsidP="00E61C6F">
    <w:pPr>
      <w:jc w:val="center"/>
      <w:rPr>
        <w:rFonts w:ascii="Arial" w:hAnsi="Arial"/>
      </w:rPr>
    </w:pPr>
    <w:proofErr w:type="spellStart"/>
    <w:r>
      <w:rPr>
        <w:rFonts w:ascii="Arial" w:hAnsi="Arial"/>
      </w:rPr>
      <w:t>Sandelsinkatu</w:t>
    </w:r>
    <w:proofErr w:type="spellEnd"/>
    <w:r>
      <w:rPr>
        <w:rFonts w:ascii="Arial" w:hAnsi="Arial"/>
      </w:rPr>
      <w:t xml:space="preserve"> 10 C 40, 00260 Helsinki</w:t>
    </w:r>
  </w:p>
  <w:p w14:paraId="7EF6E32A" w14:textId="77777777" w:rsidR="009F5336" w:rsidRDefault="009F5336" w:rsidP="00E61C6F">
    <w:pPr>
      <w:jc w:val="center"/>
      <w:rPr>
        <w:rFonts w:ascii="Arial" w:hAnsi="Arial"/>
      </w:rPr>
    </w:pPr>
    <w:r>
      <w:rPr>
        <w:rFonts w:ascii="Arial" w:hAnsi="Arial"/>
      </w:rPr>
      <w:t>p. 050-329 6009</w:t>
    </w:r>
  </w:p>
  <w:p w14:paraId="6075CB60" w14:textId="77777777" w:rsidR="009F5336" w:rsidRPr="00576CDE" w:rsidRDefault="00F24511" w:rsidP="00E61C6F">
    <w:pPr>
      <w:jc w:val="center"/>
      <w:rPr>
        <w:rFonts w:ascii="Arial" w:hAnsi="Arial"/>
        <w:sz w:val="24"/>
      </w:rPr>
    </w:pPr>
    <w:hyperlink r:id="rId1" w:history="1">
      <w:r w:rsidR="009F5336" w:rsidRPr="005B4D72">
        <w:rPr>
          <w:rStyle w:val="Hyperlinkki"/>
          <w:rFonts w:ascii="Arial" w:hAnsi="Arial"/>
        </w:rPr>
        <w:t>ranja.purma@konservatorioliitto.fi</w:t>
      </w:r>
    </w:hyperlink>
    <w:r w:rsidR="009F5336">
      <w:rPr>
        <w:rFonts w:ascii="Arial" w:hAnsi="Arial"/>
      </w:rPr>
      <w:t>, www.konservatorioliitto.fi</w:t>
    </w:r>
  </w:p>
  <w:p w14:paraId="4FF31145" w14:textId="77777777" w:rsidR="009F5336" w:rsidRDefault="009F5336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345A4" w14:textId="77777777" w:rsidR="00F24511" w:rsidRDefault="00F24511" w:rsidP="00E61C6F">
      <w:r>
        <w:separator/>
      </w:r>
    </w:p>
  </w:footnote>
  <w:footnote w:type="continuationSeparator" w:id="0">
    <w:p w14:paraId="794372F6" w14:textId="77777777" w:rsidR="00F24511" w:rsidRDefault="00F24511" w:rsidP="00E61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DA2F8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772E11"/>
    <w:multiLevelType w:val="hybridMultilevel"/>
    <w:tmpl w:val="BF30382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777B9"/>
    <w:multiLevelType w:val="hybridMultilevel"/>
    <w:tmpl w:val="08121E2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74D79"/>
    <w:multiLevelType w:val="hybridMultilevel"/>
    <w:tmpl w:val="48EA9004"/>
    <w:lvl w:ilvl="0" w:tplc="0860CF0A">
      <w:start w:val="1"/>
      <w:numFmt w:val="decimal"/>
      <w:lvlText w:val="%1."/>
      <w:lvlJc w:val="left"/>
      <w:pPr>
        <w:ind w:left="1660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94895"/>
    <w:multiLevelType w:val="hybridMultilevel"/>
    <w:tmpl w:val="783AE0C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39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CA"/>
    <w:rsid w:val="000355BD"/>
    <w:rsid w:val="000415B2"/>
    <w:rsid w:val="0004316F"/>
    <w:rsid w:val="000A1EF9"/>
    <w:rsid w:val="000B4E28"/>
    <w:rsid w:val="000E10D3"/>
    <w:rsid w:val="000F05A8"/>
    <w:rsid w:val="000F6249"/>
    <w:rsid w:val="00135C58"/>
    <w:rsid w:val="001428DC"/>
    <w:rsid w:val="00155BD6"/>
    <w:rsid w:val="001972CA"/>
    <w:rsid w:val="001B7460"/>
    <w:rsid w:val="001E7011"/>
    <w:rsid w:val="001F1C3F"/>
    <w:rsid w:val="00232C1D"/>
    <w:rsid w:val="00233640"/>
    <w:rsid w:val="00286E4D"/>
    <w:rsid w:val="002A367A"/>
    <w:rsid w:val="002C40B7"/>
    <w:rsid w:val="002C5568"/>
    <w:rsid w:val="002E69C2"/>
    <w:rsid w:val="002F16F5"/>
    <w:rsid w:val="003276B5"/>
    <w:rsid w:val="003624CB"/>
    <w:rsid w:val="00366383"/>
    <w:rsid w:val="00383798"/>
    <w:rsid w:val="003D2A8B"/>
    <w:rsid w:val="00431B81"/>
    <w:rsid w:val="00435226"/>
    <w:rsid w:val="00471A19"/>
    <w:rsid w:val="00482202"/>
    <w:rsid w:val="004B5D1D"/>
    <w:rsid w:val="00530C2E"/>
    <w:rsid w:val="00547F92"/>
    <w:rsid w:val="00561FAC"/>
    <w:rsid w:val="00566DB5"/>
    <w:rsid w:val="0057078C"/>
    <w:rsid w:val="0059383D"/>
    <w:rsid w:val="005A7C43"/>
    <w:rsid w:val="005C655D"/>
    <w:rsid w:val="005E599A"/>
    <w:rsid w:val="00632556"/>
    <w:rsid w:val="006402B7"/>
    <w:rsid w:val="00650ADF"/>
    <w:rsid w:val="006767D1"/>
    <w:rsid w:val="006A756F"/>
    <w:rsid w:val="0073102B"/>
    <w:rsid w:val="00736DA3"/>
    <w:rsid w:val="00763AD5"/>
    <w:rsid w:val="00765E1B"/>
    <w:rsid w:val="00780875"/>
    <w:rsid w:val="007917B4"/>
    <w:rsid w:val="007A3D06"/>
    <w:rsid w:val="007A7069"/>
    <w:rsid w:val="007F0DDD"/>
    <w:rsid w:val="007F6E9F"/>
    <w:rsid w:val="00837E84"/>
    <w:rsid w:val="0088423C"/>
    <w:rsid w:val="008C3664"/>
    <w:rsid w:val="009149A7"/>
    <w:rsid w:val="009156A6"/>
    <w:rsid w:val="009A2BB7"/>
    <w:rsid w:val="009E51F6"/>
    <w:rsid w:val="009F5336"/>
    <w:rsid w:val="00A26B2A"/>
    <w:rsid w:val="00A6434C"/>
    <w:rsid w:val="00A66427"/>
    <w:rsid w:val="00A6770E"/>
    <w:rsid w:val="00A85A07"/>
    <w:rsid w:val="00AC2AD8"/>
    <w:rsid w:val="00AD1F7A"/>
    <w:rsid w:val="00B22991"/>
    <w:rsid w:val="00B23B33"/>
    <w:rsid w:val="00B418B5"/>
    <w:rsid w:val="00B5651A"/>
    <w:rsid w:val="00B60370"/>
    <w:rsid w:val="00B84C78"/>
    <w:rsid w:val="00B94A4E"/>
    <w:rsid w:val="00BA3E4C"/>
    <w:rsid w:val="00BA3F55"/>
    <w:rsid w:val="00BB4292"/>
    <w:rsid w:val="00BD6CB9"/>
    <w:rsid w:val="00BE6A02"/>
    <w:rsid w:val="00BF444F"/>
    <w:rsid w:val="00BF74AF"/>
    <w:rsid w:val="00C066F4"/>
    <w:rsid w:val="00C26859"/>
    <w:rsid w:val="00C3711E"/>
    <w:rsid w:val="00C7175E"/>
    <w:rsid w:val="00C858C8"/>
    <w:rsid w:val="00CA00D3"/>
    <w:rsid w:val="00CB220A"/>
    <w:rsid w:val="00CF165A"/>
    <w:rsid w:val="00D7285A"/>
    <w:rsid w:val="00D87CB6"/>
    <w:rsid w:val="00DA2D57"/>
    <w:rsid w:val="00DA3245"/>
    <w:rsid w:val="00DD0076"/>
    <w:rsid w:val="00DD0358"/>
    <w:rsid w:val="00DE3332"/>
    <w:rsid w:val="00DE4042"/>
    <w:rsid w:val="00DF5336"/>
    <w:rsid w:val="00E209F7"/>
    <w:rsid w:val="00E337EF"/>
    <w:rsid w:val="00E61C6F"/>
    <w:rsid w:val="00E7409C"/>
    <w:rsid w:val="00E85DCA"/>
    <w:rsid w:val="00EA133C"/>
    <w:rsid w:val="00EC22DE"/>
    <w:rsid w:val="00EF5A56"/>
    <w:rsid w:val="00F24511"/>
    <w:rsid w:val="00F565AC"/>
    <w:rsid w:val="00F67029"/>
    <w:rsid w:val="00F67668"/>
    <w:rsid w:val="00F733BD"/>
    <w:rsid w:val="00F94C99"/>
    <w:rsid w:val="00FB7D76"/>
    <w:rsid w:val="00FC1BC6"/>
    <w:rsid w:val="00FC61DE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D5A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rial" w:hAnsi="Arial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Pr>
      <w:rFonts w:ascii="Arial" w:hAnsi="Arial"/>
      <w:sz w:val="24"/>
    </w:rPr>
  </w:style>
  <w:style w:type="character" w:styleId="Hyperlinkki">
    <w:name w:val="Hyperlink"/>
    <w:rPr>
      <w:color w:val="0000FF"/>
      <w:u w:val="single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</w:rPr>
  </w:style>
  <w:style w:type="paragraph" w:styleId="Sisennettyleipteksti">
    <w:name w:val="Body Text Indent"/>
    <w:basedOn w:val="Normaali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304" w:hanging="1304"/>
    </w:pPr>
    <w:rPr>
      <w:rFonts w:ascii="Arial" w:hAnsi="Arial"/>
      <w:sz w:val="24"/>
    </w:rPr>
  </w:style>
  <w:style w:type="paragraph" w:styleId="Seliteteksti">
    <w:name w:val="Balloon Text"/>
    <w:basedOn w:val="Normaali"/>
    <w:semiHidden/>
    <w:rsid w:val="000407D3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E61C6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61C6F"/>
  </w:style>
  <w:style w:type="paragraph" w:styleId="Alatunniste">
    <w:name w:val="footer"/>
    <w:basedOn w:val="Normaali"/>
    <w:link w:val="AlatunnisteChar"/>
    <w:uiPriority w:val="99"/>
    <w:unhideWhenUsed/>
    <w:rsid w:val="00E61C6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61C6F"/>
  </w:style>
  <w:style w:type="paragraph" w:customStyle="1" w:styleId="VLIOTSIKKO">
    <w:name w:val="VÄLIOTSIKKO"/>
    <w:basedOn w:val="Leipteksti"/>
    <w:rsid w:val="00286E4D"/>
    <w:pPr>
      <w:tabs>
        <w:tab w:val="left" w:pos="567"/>
        <w:tab w:val="left" w:pos="1560"/>
        <w:tab w:val="left" w:pos="1701"/>
        <w:tab w:val="left" w:pos="2268"/>
        <w:tab w:val="left" w:pos="2835"/>
      </w:tabs>
      <w:spacing w:line="300" w:lineRule="exact"/>
      <w:ind w:right="-28"/>
    </w:pPr>
    <w:rPr>
      <w:rFonts w:ascii="Times" w:hAnsi="Times"/>
      <w:b/>
      <w:smallCaps/>
      <w:noProof/>
      <w:spacing w:val="40"/>
      <w:sz w:val="20"/>
      <w:lang w:val="en-US" w:eastAsia="en-US"/>
    </w:rPr>
  </w:style>
  <w:style w:type="paragraph" w:styleId="Luettelokappale">
    <w:name w:val="List Paragraph"/>
    <w:basedOn w:val="Normaali"/>
    <w:uiPriority w:val="34"/>
    <w:qFormat/>
    <w:rsid w:val="007F0D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DA3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DA3245"/>
    <w:rPr>
      <w:rFonts w:ascii="Courier" w:hAnsi="Courier" w:cs="Courie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rial" w:hAnsi="Arial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Pr>
      <w:rFonts w:ascii="Arial" w:hAnsi="Arial"/>
      <w:sz w:val="24"/>
    </w:rPr>
  </w:style>
  <w:style w:type="character" w:styleId="Hyperlinkki">
    <w:name w:val="Hyperlink"/>
    <w:rPr>
      <w:color w:val="0000FF"/>
      <w:u w:val="single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</w:rPr>
  </w:style>
  <w:style w:type="paragraph" w:styleId="Sisennettyleipteksti">
    <w:name w:val="Body Text Indent"/>
    <w:basedOn w:val="Normaali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304" w:hanging="1304"/>
    </w:pPr>
    <w:rPr>
      <w:rFonts w:ascii="Arial" w:hAnsi="Arial"/>
      <w:sz w:val="24"/>
    </w:rPr>
  </w:style>
  <w:style w:type="paragraph" w:styleId="Seliteteksti">
    <w:name w:val="Balloon Text"/>
    <w:basedOn w:val="Normaali"/>
    <w:semiHidden/>
    <w:rsid w:val="000407D3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E61C6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61C6F"/>
  </w:style>
  <w:style w:type="paragraph" w:styleId="Alatunniste">
    <w:name w:val="footer"/>
    <w:basedOn w:val="Normaali"/>
    <w:link w:val="AlatunnisteChar"/>
    <w:uiPriority w:val="99"/>
    <w:unhideWhenUsed/>
    <w:rsid w:val="00E61C6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61C6F"/>
  </w:style>
  <w:style w:type="paragraph" w:customStyle="1" w:styleId="VLIOTSIKKO">
    <w:name w:val="VÄLIOTSIKKO"/>
    <w:basedOn w:val="Leipteksti"/>
    <w:rsid w:val="00286E4D"/>
    <w:pPr>
      <w:tabs>
        <w:tab w:val="left" w:pos="567"/>
        <w:tab w:val="left" w:pos="1560"/>
        <w:tab w:val="left" w:pos="1701"/>
        <w:tab w:val="left" w:pos="2268"/>
        <w:tab w:val="left" w:pos="2835"/>
      </w:tabs>
      <w:spacing w:line="300" w:lineRule="exact"/>
      <w:ind w:right="-28"/>
    </w:pPr>
    <w:rPr>
      <w:rFonts w:ascii="Times" w:hAnsi="Times"/>
      <w:b/>
      <w:smallCaps/>
      <w:noProof/>
      <w:spacing w:val="40"/>
      <w:sz w:val="20"/>
      <w:lang w:val="en-US" w:eastAsia="en-US"/>
    </w:rPr>
  </w:style>
  <w:style w:type="paragraph" w:styleId="Luettelokappale">
    <w:name w:val="List Paragraph"/>
    <w:basedOn w:val="Normaali"/>
    <w:uiPriority w:val="34"/>
    <w:qFormat/>
    <w:rsid w:val="007F0D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DA3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DA3245"/>
    <w:rPr>
      <w:rFonts w:ascii="Courier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nja.purma@konservatorioliitto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726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Metropolia</Company>
  <LinksUpToDate>false</LinksUpToDate>
  <CharactersWithSpaces>6596</CharactersWithSpaces>
  <SharedDoc>false</SharedDoc>
  <HLinks>
    <vt:vector size="12" baseType="variant">
      <vt:variant>
        <vt:i4>917515</vt:i4>
      </vt:variant>
      <vt:variant>
        <vt:i4>3</vt:i4>
      </vt:variant>
      <vt:variant>
        <vt:i4>0</vt:i4>
      </vt:variant>
      <vt:variant>
        <vt:i4>5</vt:i4>
      </vt:variant>
      <vt:variant>
        <vt:lpwstr>http://www.consa.fi/</vt:lpwstr>
      </vt:variant>
      <vt:variant>
        <vt:lpwstr/>
      </vt:variant>
      <vt:variant>
        <vt:i4>7733253</vt:i4>
      </vt:variant>
      <vt:variant>
        <vt:i4>0</vt:i4>
      </vt:variant>
      <vt:variant>
        <vt:i4>0</vt:i4>
      </vt:variant>
      <vt:variant>
        <vt:i4>5</vt:i4>
      </vt:variant>
      <vt:variant>
        <vt:lpwstr>mailto:ranja.purma@consa.fi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Mikander</dc:creator>
  <cp:lastModifiedBy>Halonen Minna</cp:lastModifiedBy>
  <cp:revision>2</cp:revision>
  <cp:lastPrinted>2012-12-19T08:44:00Z</cp:lastPrinted>
  <dcterms:created xsi:type="dcterms:W3CDTF">2014-11-21T12:41:00Z</dcterms:created>
  <dcterms:modified xsi:type="dcterms:W3CDTF">2014-11-21T12:41:00Z</dcterms:modified>
</cp:coreProperties>
</file>