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9" w:rsidRDefault="009879B1" w:rsidP="008F0FD5">
      <w:bookmarkStart w:id="0" w:name="_GoBack"/>
      <w:bookmarkEnd w:id="0"/>
      <w:r>
        <w:t>Opetus- ja kulttuuriministeriö</w:t>
      </w:r>
    </w:p>
    <w:p w:rsidR="00245989" w:rsidRDefault="009879B1" w:rsidP="00245989">
      <w:bookmarkStart w:id="1" w:name="Teksti2"/>
      <w:r>
        <w:t>kirjaamo@minedu.fi</w:t>
      </w:r>
    </w:p>
    <w:p w:rsidR="00245989" w:rsidRDefault="009879B1" w:rsidP="00245989">
      <w:r>
        <w:t>verkko@minedu.fi</w:t>
      </w:r>
    </w:p>
    <w:p w:rsidR="00245989" w:rsidRDefault="00B8691D" w:rsidP="00245989">
      <w:bookmarkStart w:id="2" w:name="Teksti4"/>
      <w:bookmarkEnd w:id="1"/>
      <w:r>
        <w:t>rahoitus@minedu.fi</w:t>
      </w:r>
    </w:p>
    <w:bookmarkEnd w:id="2"/>
    <w:p w:rsidR="00113B89" w:rsidRDefault="00113B89" w:rsidP="00FA0892"/>
    <w:p w:rsidR="00437F90" w:rsidRDefault="00437F90" w:rsidP="00FA0892"/>
    <w:p w:rsidR="00EE6CE3" w:rsidRDefault="00EE6CE3" w:rsidP="00FA0892"/>
    <w:p w:rsidR="00EE6CE3" w:rsidRDefault="00EE6CE3" w:rsidP="00FA0892"/>
    <w:p w:rsidR="009879B1" w:rsidRPr="009879B1" w:rsidRDefault="009879B1" w:rsidP="009879B1">
      <w:r w:rsidRPr="009879B1">
        <w:t>Lausuntopyyntönne 16.10.2014/Dnro OKM/57/010/2014</w:t>
      </w:r>
      <w:r w:rsidR="0025653E">
        <w:t>, viite OKM096:00/2014</w:t>
      </w:r>
      <w:r w:rsidR="00EF6BFF">
        <w:t xml:space="preserve"> ja 17.10.2014/Dnro OKM/58/010/2014</w:t>
      </w:r>
      <w:r w:rsidR="0025653E">
        <w:t>, viite OKM097:00/2014</w:t>
      </w:r>
      <w:r w:rsidR="00EF6BFF">
        <w:br/>
      </w:r>
    </w:p>
    <w:p w:rsidR="00CD5CBB" w:rsidRDefault="00CD5CBB" w:rsidP="00FA0892"/>
    <w:p w:rsidR="00CD5CBB" w:rsidRPr="00C53931" w:rsidRDefault="009879B1" w:rsidP="009879B1">
      <w:pPr>
        <w:pStyle w:val="Otsikko"/>
      </w:pPr>
      <w:proofErr w:type="gramStart"/>
      <w:r w:rsidRPr="009879B1">
        <w:rPr>
          <w:bCs/>
        </w:rPr>
        <w:t>HE eduskunnalle laeiksi lukiolain, ammatillisesta peruskoulutuksesta annetun lain, ammatillisesta aikuiskoulutuksesta annetun lain sekä vapaasta sivistys</w:t>
      </w:r>
      <w:r w:rsidR="0099506E">
        <w:rPr>
          <w:bCs/>
        </w:rPr>
        <w:softHyphen/>
      </w:r>
      <w:r w:rsidRPr="009879B1">
        <w:rPr>
          <w:bCs/>
        </w:rPr>
        <w:t>työstä annetun lain 4 §:n muuttamisesta sekä Luonnos hallituksen esityk</w:t>
      </w:r>
      <w:r w:rsidR="0099506E">
        <w:rPr>
          <w:bCs/>
        </w:rPr>
        <w:softHyphen/>
      </w:r>
      <w:r w:rsidRPr="009879B1">
        <w:rPr>
          <w:bCs/>
        </w:rPr>
        <w:t>seksi eduskunnalle laiksi koulutuksen</w:t>
      </w:r>
      <w:r>
        <w:rPr>
          <w:bCs/>
        </w:rPr>
        <w:t xml:space="preserve"> </w:t>
      </w:r>
      <w:r w:rsidRPr="009879B1">
        <w:rPr>
          <w:bCs/>
        </w:rPr>
        <w:t>rahoituksesta</w:t>
      </w:r>
      <w:proofErr w:type="gramEnd"/>
    </w:p>
    <w:p w:rsidR="009879B1" w:rsidRPr="009879B1" w:rsidRDefault="009879B1" w:rsidP="009879B1">
      <w:pPr>
        <w:pStyle w:val="Sisennettyleipteksti"/>
        <w:spacing w:after="0"/>
        <w:rPr>
          <w:b/>
          <w:bCs/>
        </w:rPr>
      </w:pPr>
      <w:r w:rsidRPr="009879B1">
        <w:rPr>
          <w:b/>
          <w:bCs/>
        </w:rPr>
        <w:t>Lausunnon pääkohdat:</w:t>
      </w:r>
    </w:p>
    <w:p w:rsidR="009879B1" w:rsidRPr="009879B1" w:rsidRDefault="009879B1" w:rsidP="009879B1">
      <w:pPr>
        <w:pStyle w:val="Sisennettyleipteksti"/>
        <w:numPr>
          <w:ilvl w:val="0"/>
          <w:numId w:val="37"/>
        </w:numPr>
        <w:spacing w:after="0"/>
        <w:rPr>
          <w:bCs/>
        </w:rPr>
      </w:pPr>
      <w:r w:rsidRPr="009879B1">
        <w:rPr>
          <w:bCs/>
        </w:rPr>
        <w:t>toisen asteen koulutuksen uudistaminen vertautuu merkittävyydes</w:t>
      </w:r>
      <w:r w:rsidR="0099506E">
        <w:rPr>
          <w:bCs/>
        </w:rPr>
        <w:softHyphen/>
      </w:r>
      <w:r w:rsidRPr="009879B1">
        <w:rPr>
          <w:bCs/>
        </w:rPr>
        <w:t>sään SOTE- ja kuntauudistukseen ja henkilöstöä on kohdeltava uudistuksissa samoin pelisäännöin</w:t>
      </w:r>
    </w:p>
    <w:p w:rsidR="009879B1" w:rsidRPr="009879B1" w:rsidRDefault="009879B1" w:rsidP="009879B1">
      <w:pPr>
        <w:pStyle w:val="Sisennettyleipteksti"/>
        <w:numPr>
          <w:ilvl w:val="0"/>
          <w:numId w:val="37"/>
        </w:numPr>
        <w:spacing w:after="0"/>
        <w:rPr>
          <w:b/>
          <w:bCs/>
        </w:rPr>
      </w:pPr>
      <w:r w:rsidRPr="009879B1">
        <w:rPr>
          <w:bCs/>
        </w:rPr>
        <w:t>järjestämisverkkoa koskevan lainsäädännön tavoite jää epäsel</w:t>
      </w:r>
      <w:r w:rsidR="0099506E">
        <w:rPr>
          <w:bCs/>
        </w:rPr>
        <w:softHyphen/>
      </w:r>
      <w:r w:rsidRPr="009879B1">
        <w:rPr>
          <w:bCs/>
        </w:rPr>
        <w:t>väksi</w:t>
      </w:r>
    </w:p>
    <w:p w:rsidR="009879B1" w:rsidRPr="009879B1" w:rsidRDefault="009879B1" w:rsidP="009879B1">
      <w:pPr>
        <w:pStyle w:val="Sisennettyleipteksti"/>
        <w:numPr>
          <w:ilvl w:val="0"/>
          <w:numId w:val="37"/>
        </w:numPr>
        <w:spacing w:after="0"/>
        <w:rPr>
          <w:bCs/>
        </w:rPr>
      </w:pPr>
      <w:r w:rsidRPr="009879B1">
        <w:rPr>
          <w:bCs/>
        </w:rPr>
        <w:t xml:space="preserve">lukiota koskevan rahoitusuudistukseen otettava aikalisä kunnes laatukriteerit on laadittu ja leikkausten vaikutus toimintaan on nähty </w:t>
      </w:r>
    </w:p>
    <w:p w:rsidR="009879B1" w:rsidRPr="009879B1" w:rsidRDefault="009879B1" w:rsidP="009879B1">
      <w:pPr>
        <w:pStyle w:val="Sisennettyleipteksti"/>
        <w:numPr>
          <w:ilvl w:val="0"/>
          <w:numId w:val="37"/>
        </w:numPr>
        <w:spacing w:after="0"/>
        <w:rPr>
          <w:bCs/>
        </w:rPr>
      </w:pPr>
      <w:r w:rsidRPr="009879B1">
        <w:rPr>
          <w:bCs/>
        </w:rPr>
        <w:t xml:space="preserve">rakenteiden uudistaminen ei anna oikeutusta leikata koulutuksen rahoitusta vaan sen on tarkoitettava rahoituksen uudelleen suuntaamista koulutuksen sisällä </w:t>
      </w:r>
    </w:p>
    <w:p w:rsidR="009879B1" w:rsidRPr="009879B1" w:rsidRDefault="009879B1" w:rsidP="009879B1">
      <w:pPr>
        <w:pStyle w:val="Sisennettyleipteksti"/>
        <w:numPr>
          <w:ilvl w:val="0"/>
          <w:numId w:val="37"/>
        </w:numPr>
        <w:spacing w:after="0"/>
        <w:rPr>
          <w:bCs/>
        </w:rPr>
      </w:pPr>
      <w:r w:rsidRPr="009879B1">
        <w:rPr>
          <w:bCs/>
        </w:rPr>
        <w:t>rakennepoliittisen ohjelman päätökset heikentävät koulutuksen saatavuutta toisella asteella sekä vapaassa sivistystyössä</w:t>
      </w:r>
    </w:p>
    <w:p w:rsidR="009879B1" w:rsidRPr="009879B1" w:rsidRDefault="009879B1" w:rsidP="009879B1">
      <w:pPr>
        <w:pStyle w:val="Sisennettyleipteksti"/>
        <w:numPr>
          <w:ilvl w:val="0"/>
          <w:numId w:val="37"/>
        </w:numPr>
        <w:spacing w:after="0"/>
        <w:rPr>
          <w:bCs/>
        </w:rPr>
      </w:pPr>
      <w:r w:rsidRPr="009879B1">
        <w:rPr>
          <w:bCs/>
        </w:rPr>
        <w:t>koulutuksen järjestäjän selvitys laadukkaan koulutuksen edellytyk</w:t>
      </w:r>
      <w:r w:rsidR="0099506E">
        <w:rPr>
          <w:bCs/>
        </w:rPr>
        <w:softHyphen/>
      </w:r>
      <w:r w:rsidRPr="009879B1">
        <w:rPr>
          <w:bCs/>
        </w:rPr>
        <w:t xml:space="preserve">sistä tulee sisältää konkreettisia tietoja kuten opiskelija-opettaja </w:t>
      </w:r>
      <w:proofErr w:type="gramStart"/>
      <w:r w:rsidRPr="009879B1">
        <w:rPr>
          <w:bCs/>
        </w:rPr>
        <w:t>–suhdeluvun</w:t>
      </w:r>
      <w:proofErr w:type="gramEnd"/>
      <w:r w:rsidRPr="009879B1">
        <w:rPr>
          <w:bCs/>
        </w:rPr>
        <w:t xml:space="preserve"> ja tietoja opiskelija- ja työelämäpalaut</w:t>
      </w:r>
      <w:r w:rsidR="0099506E">
        <w:rPr>
          <w:bCs/>
        </w:rPr>
        <w:softHyphen/>
      </w:r>
      <w:r w:rsidRPr="009879B1">
        <w:rPr>
          <w:bCs/>
        </w:rPr>
        <w:t xml:space="preserve">teesta </w:t>
      </w:r>
    </w:p>
    <w:p w:rsidR="009879B1" w:rsidRPr="009879B1" w:rsidRDefault="009879B1" w:rsidP="009879B1">
      <w:pPr>
        <w:pStyle w:val="Sisennettyleipteksti"/>
        <w:numPr>
          <w:ilvl w:val="0"/>
          <w:numId w:val="37"/>
        </w:numPr>
        <w:spacing w:after="0"/>
        <w:rPr>
          <w:bCs/>
        </w:rPr>
      </w:pPr>
      <w:r w:rsidRPr="009879B1">
        <w:rPr>
          <w:bCs/>
        </w:rPr>
        <w:t>lukioiden järjestämisverkkoarvioinnissa on otettava huomioon lukio-opetuksen vaikutus perusopetuksen aineenopetukseen</w:t>
      </w:r>
    </w:p>
    <w:p w:rsidR="009879B1" w:rsidRPr="009879B1" w:rsidRDefault="009879B1" w:rsidP="009879B1">
      <w:pPr>
        <w:pStyle w:val="Sisennettyleipteksti"/>
        <w:numPr>
          <w:ilvl w:val="0"/>
          <w:numId w:val="37"/>
        </w:numPr>
        <w:spacing w:after="0"/>
        <w:rPr>
          <w:bCs/>
        </w:rPr>
      </w:pPr>
      <w:r w:rsidRPr="009879B1">
        <w:rPr>
          <w:bCs/>
        </w:rPr>
        <w:t>ammatillisen peruskoulutuksen ja lisäkoulutuksen kohderyhmämää</w:t>
      </w:r>
      <w:r w:rsidR="0099506E">
        <w:rPr>
          <w:bCs/>
        </w:rPr>
        <w:softHyphen/>
      </w:r>
      <w:r w:rsidRPr="009879B1">
        <w:rPr>
          <w:bCs/>
        </w:rPr>
        <w:t xml:space="preserve">rittelyt sekä koulutusmuotojen rajaaminen on vastoin ammatillisen koulutuksen periaatteita eikä kannusta resurssien tehokkaaseen käyttöön </w:t>
      </w:r>
    </w:p>
    <w:p w:rsidR="009879B1" w:rsidRPr="009879B1" w:rsidRDefault="009879B1" w:rsidP="009879B1">
      <w:pPr>
        <w:pStyle w:val="Sisennettyleipteksti"/>
        <w:numPr>
          <w:ilvl w:val="0"/>
          <w:numId w:val="37"/>
        </w:numPr>
        <w:spacing w:after="0"/>
        <w:rPr>
          <w:bCs/>
        </w:rPr>
      </w:pPr>
      <w:r w:rsidRPr="009879B1">
        <w:rPr>
          <w:bCs/>
        </w:rPr>
        <w:t>ylläpitäjäneutraliteetin toteutuminen järjestämisverkon uudistami</w:t>
      </w:r>
      <w:r w:rsidR="0099506E">
        <w:rPr>
          <w:bCs/>
        </w:rPr>
        <w:softHyphen/>
      </w:r>
      <w:r w:rsidRPr="009879B1">
        <w:rPr>
          <w:bCs/>
        </w:rPr>
        <w:t>sessa on äärimmäisen keskeistä. Julkisen rahoituksen vähenty</w:t>
      </w:r>
      <w:r w:rsidR="0099506E">
        <w:rPr>
          <w:bCs/>
        </w:rPr>
        <w:softHyphen/>
      </w:r>
      <w:r w:rsidRPr="009879B1">
        <w:rPr>
          <w:bCs/>
        </w:rPr>
        <w:t>essä on varmistettava resurssien tehokas käyttö vaarantamatta koulutuksen laatua ja erilaisia koulutuksellisia profiileja.</w:t>
      </w:r>
    </w:p>
    <w:p w:rsidR="009879B1" w:rsidRPr="009879B1" w:rsidRDefault="009879B1" w:rsidP="009879B1">
      <w:pPr>
        <w:pStyle w:val="Sisennettyleipteksti"/>
        <w:tabs>
          <w:tab w:val="left" w:pos="3024"/>
        </w:tabs>
        <w:rPr>
          <w:bCs/>
        </w:rPr>
      </w:pPr>
      <w:r>
        <w:rPr>
          <w:bCs/>
        </w:rPr>
        <w:tab/>
      </w:r>
    </w:p>
    <w:p w:rsidR="009879B1" w:rsidRPr="009879B1" w:rsidRDefault="009879B1" w:rsidP="009879B1">
      <w:pPr>
        <w:pStyle w:val="Sisennettyleipteksti"/>
        <w:rPr>
          <w:bCs/>
        </w:rPr>
      </w:pPr>
    </w:p>
    <w:p w:rsidR="009879B1" w:rsidRPr="009879B1" w:rsidRDefault="009879B1" w:rsidP="009879B1">
      <w:pPr>
        <w:pStyle w:val="Sisennettyleipteksti"/>
        <w:rPr>
          <w:bCs/>
        </w:rPr>
      </w:pPr>
      <w:r w:rsidRPr="009879B1">
        <w:rPr>
          <w:bCs/>
        </w:rPr>
        <w:lastRenderedPageBreak/>
        <w:t>Akava ry lausuu kunnioittavasti seuraavaa:</w:t>
      </w:r>
    </w:p>
    <w:p w:rsidR="009879B1" w:rsidRPr="009879B1" w:rsidRDefault="009879B1" w:rsidP="009879B1">
      <w:pPr>
        <w:pStyle w:val="Sisennettyleipteksti"/>
        <w:rPr>
          <w:bCs/>
        </w:rPr>
      </w:pPr>
      <w:r w:rsidRPr="009879B1">
        <w:rPr>
          <w:bCs/>
        </w:rPr>
        <w:t>Lausuntopyynnöt järjestäjäverkosta sekä toisen asteen rahoituksen malleista liittyvät vaikutuksiltaan erottamattomasti toisiinsa, eikä niiden käsittely erikseen ei ole mielekästä eikä mahdollista. Tämän vuoksi tämä sama lausunto sisältää huomiot sekä rahoitusta että järjestäjä</w:t>
      </w:r>
      <w:r w:rsidR="0099506E">
        <w:rPr>
          <w:bCs/>
        </w:rPr>
        <w:softHyphen/>
      </w:r>
      <w:r w:rsidRPr="009879B1">
        <w:rPr>
          <w:bCs/>
        </w:rPr>
        <w:t xml:space="preserve">verkkoa koskevista hallituksen esityksistä. </w:t>
      </w:r>
    </w:p>
    <w:p w:rsidR="009879B1" w:rsidRPr="009879B1" w:rsidRDefault="009879B1" w:rsidP="009879B1">
      <w:pPr>
        <w:pStyle w:val="Sisennettyleipteksti"/>
      </w:pPr>
      <w:r w:rsidRPr="009879B1">
        <w:t>Kunnissa on tällä hetkellä meneillään kolme valtavaa muutosta, joiden onnistumiset ovat nivoutuneet kiinteästi toisiinsa: sosiaali- ja terveyden</w:t>
      </w:r>
      <w:r w:rsidR="0099506E">
        <w:softHyphen/>
      </w:r>
      <w:r w:rsidRPr="009879B1">
        <w:t>huollon järjestäminen, kuntauudistus sekä toisen asteen järjestämisver</w:t>
      </w:r>
      <w:r w:rsidR="0099506E">
        <w:softHyphen/>
      </w:r>
      <w:r w:rsidRPr="009879B1">
        <w:t>kon uudistaminen. Julkisesta keskustelusta voi päätellä, että päättäjät eivät ole vielä havahtuneet ymmärtämään rakennepoliittisen ohjelman päätösten vaikutuksia lukion ja ammatillisen koulutuksen saatavuuteen Suomessa. Myös henkilöstöä on kohdeltava tasapuolisesti näissä muutoksissa, ja henkilöstövaikutusten arvioinnin puute onkin karkea virhe hallituksen esityksissä järjestäjäverkon ja rahoituksen uudistami</w:t>
      </w:r>
      <w:r w:rsidR="0099506E">
        <w:softHyphen/>
      </w:r>
      <w:r w:rsidRPr="009879B1">
        <w:t>sesta. Suuriin yksiköihin ajava koulutuksen malli haastaa myös koulu</w:t>
      </w:r>
      <w:r w:rsidR="0099506E">
        <w:softHyphen/>
      </w:r>
      <w:r w:rsidRPr="009879B1">
        <w:t xml:space="preserve">tuksen johtamisen eikä tällaiseen muutokseen ole varauduttu.  </w:t>
      </w:r>
    </w:p>
    <w:p w:rsidR="009879B1" w:rsidRPr="009879B1" w:rsidRDefault="009879B1" w:rsidP="009879B1">
      <w:pPr>
        <w:pStyle w:val="Sisennettyleipteksti"/>
        <w:rPr>
          <w:b/>
          <w:bCs/>
        </w:rPr>
      </w:pPr>
      <w:r w:rsidRPr="009879B1">
        <w:rPr>
          <w:b/>
          <w:bCs/>
        </w:rPr>
        <w:t>Järjestämisverkkoa koskevan lainsäädännön tavoite jää epäsel</w:t>
      </w:r>
      <w:r w:rsidR="0099506E">
        <w:rPr>
          <w:b/>
          <w:bCs/>
        </w:rPr>
        <w:softHyphen/>
      </w:r>
      <w:r w:rsidRPr="009879B1">
        <w:rPr>
          <w:b/>
          <w:bCs/>
        </w:rPr>
        <w:t>väksi</w:t>
      </w:r>
    </w:p>
    <w:p w:rsidR="009879B1" w:rsidRPr="009879B1" w:rsidRDefault="009879B1" w:rsidP="009879B1">
      <w:pPr>
        <w:pStyle w:val="Sisennettyleipteksti"/>
        <w:rPr>
          <w:bCs/>
        </w:rPr>
      </w:pPr>
      <w:r w:rsidRPr="009879B1">
        <w:rPr>
          <w:bCs/>
        </w:rPr>
        <w:t>Järjestäjäverkkoa koskevan lainsäädännön tavoite ja merkitys jää avoi</w:t>
      </w:r>
      <w:r w:rsidR="0099506E">
        <w:rPr>
          <w:bCs/>
        </w:rPr>
        <w:softHyphen/>
      </w:r>
      <w:r w:rsidRPr="009879B1">
        <w:rPr>
          <w:bCs/>
        </w:rPr>
        <w:t xml:space="preserve">meksi, koska </w:t>
      </w:r>
      <w:proofErr w:type="gramStart"/>
      <w:r w:rsidRPr="009879B1">
        <w:rPr>
          <w:bCs/>
        </w:rPr>
        <w:t>HE jättää</w:t>
      </w:r>
      <w:proofErr w:type="gramEnd"/>
      <w:r w:rsidRPr="009879B1">
        <w:rPr>
          <w:bCs/>
        </w:rPr>
        <w:t xml:space="preserve"> epäselväksi kriteerit järjestämis- ja ylläpitämislu</w:t>
      </w:r>
      <w:r w:rsidR="0099506E">
        <w:rPr>
          <w:bCs/>
        </w:rPr>
        <w:softHyphen/>
      </w:r>
      <w:r w:rsidRPr="009879B1">
        <w:rPr>
          <w:bCs/>
        </w:rPr>
        <w:t xml:space="preserve">van saantiehdoista. Ilman täydentävää asetusta, sen arviointi lakina on mahdotonta. Mikäli laki tarvitaan ainoastaan lakkauttamaan olemassa olevat luvat, on se tähän tarkoitukseen kohtuuttoman raskas väline. Järjestämisverkkoa voidaan harventaa </w:t>
      </w:r>
      <w:proofErr w:type="spellStart"/>
      <w:r w:rsidRPr="009879B1">
        <w:rPr>
          <w:bCs/>
        </w:rPr>
        <w:t>OKM:n</w:t>
      </w:r>
      <w:proofErr w:type="spellEnd"/>
      <w:r w:rsidRPr="009879B1">
        <w:rPr>
          <w:bCs/>
        </w:rPr>
        <w:t xml:space="preserve"> päätöksillä ilman tätä lakiakin. Esityksen </w:t>
      </w:r>
      <w:proofErr w:type="spellStart"/>
      <w:r w:rsidRPr="009879B1">
        <w:rPr>
          <w:bCs/>
        </w:rPr>
        <w:t>OKM:lle</w:t>
      </w:r>
      <w:proofErr w:type="spellEnd"/>
      <w:r w:rsidRPr="009879B1">
        <w:rPr>
          <w:bCs/>
        </w:rPr>
        <w:t xml:space="preserve"> jättämä harkintavalta koulutuksen järjestä</w:t>
      </w:r>
      <w:r w:rsidR="0099506E">
        <w:rPr>
          <w:bCs/>
        </w:rPr>
        <w:softHyphen/>
      </w:r>
      <w:r w:rsidRPr="009879B1">
        <w:rPr>
          <w:bCs/>
        </w:rPr>
        <w:t>mislupien myöntämisessä ja lakkauttamisessa on liian suuri ja päätök</w:t>
      </w:r>
      <w:r w:rsidR="0099506E">
        <w:rPr>
          <w:bCs/>
        </w:rPr>
        <w:softHyphen/>
      </w:r>
      <w:r w:rsidRPr="009879B1">
        <w:rPr>
          <w:bCs/>
        </w:rPr>
        <w:t>senteon läpinäkyvyys vaarantuisi liiaksi.</w:t>
      </w:r>
    </w:p>
    <w:p w:rsidR="009879B1" w:rsidRPr="009879B1" w:rsidRDefault="009879B1" w:rsidP="009879B1">
      <w:pPr>
        <w:pStyle w:val="Sisennettyleipteksti"/>
        <w:rPr>
          <w:bCs/>
        </w:rPr>
      </w:pPr>
      <w:r w:rsidRPr="009879B1">
        <w:rPr>
          <w:bCs/>
        </w:rPr>
        <w:t>Akavan kannattaa rakenteiden uudistamista, mutta se ei anna oikeu</w:t>
      </w:r>
      <w:r w:rsidR="0099506E">
        <w:rPr>
          <w:bCs/>
        </w:rPr>
        <w:softHyphen/>
      </w:r>
      <w:r w:rsidRPr="009879B1">
        <w:rPr>
          <w:bCs/>
        </w:rPr>
        <w:t>tusta leikata koulutuksen rahoituksesta vaan se on tehtävä rahoituksen uudelleensuuntaamiseksi ja koulutuksen kehittämiseksi. Tässä suhteessa toisen asteen koulutuksen kehittämiselle on nyt heikot edel</w:t>
      </w:r>
      <w:r w:rsidR="0099506E">
        <w:rPr>
          <w:bCs/>
        </w:rPr>
        <w:softHyphen/>
      </w:r>
      <w:r w:rsidRPr="009879B1">
        <w:rPr>
          <w:bCs/>
        </w:rPr>
        <w:t xml:space="preserve">lytykset. </w:t>
      </w:r>
    </w:p>
    <w:p w:rsidR="009879B1" w:rsidRPr="009879B1" w:rsidRDefault="009879B1" w:rsidP="009879B1">
      <w:pPr>
        <w:pStyle w:val="Sisennettyleipteksti"/>
        <w:rPr>
          <w:bCs/>
        </w:rPr>
      </w:pPr>
      <w:r w:rsidRPr="009879B1">
        <w:rPr>
          <w:bCs/>
        </w:rPr>
        <w:t>Rakennepoliittisen ohjelman yhteydessä sovitut valtavat leikkaukset tulevat vähentämään Suomesta tuhansia oppilaspaikkoja toiselta asteelta ja vapaasta sivistystyöstä, ja näin väistämättä heikentämään koulutuksen saavutettavuutta. Aiotut säästöt eivät ole saavuttavissa ”hallinnosta ja seinistä” säästämällä. ”Hallinnossa” moni asia tukee suoraan opettajien työtä ja koulutuksen laatua, kuten esimerkiksi johdon työ. Vaikka teknologia ja sen uudet käyttötavat jatkuvasti lisäävät koulutuksen riippumattomuutta ajasta ja paikasta, ovat fyysiset tilat edelleen usein edellytys koulutuksen laadukkaalle järjestämiselle. Mitä nuoremmista opiskelijoista on kyse, sitä tärkeämpää on myös kohtaa</w:t>
      </w:r>
      <w:r w:rsidR="0099506E">
        <w:rPr>
          <w:bCs/>
        </w:rPr>
        <w:softHyphen/>
      </w:r>
      <w:r w:rsidRPr="009879B1">
        <w:rPr>
          <w:bCs/>
        </w:rPr>
        <w:t>minen muutoinkin kuin virtuaalisesti.</w:t>
      </w:r>
      <w:r w:rsidRPr="009879B1">
        <w:rPr>
          <w:b/>
          <w:bCs/>
        </w:rPr>
        <w:t xml:space="preserve"> </w:t>
      </w:r>
    </w:p>
    <w:p w:rsidR="009879B1" w:rsidRPr="009879B1" w:rsidRDefault="009879B1" w:rsidP="009879B1">
      <w:pPr>
        <w:pStyle w:val="Sisennettyleipteksti"/>
      </w:pPr>
      <w:r w:rsidRPr="009879B1">
        <w:rPr>
          <w:bCs/>
        </w:rPr>
        <w:lastRenderedPageBreak/>
        <w:t>Akava näkee välttämättömänä, että koulutuksen järjestäjän selvitys koulutuksen laadusta sisältää konkreettisia tietoja, jotka kertovat edel</w:t>
      </w:r>
      <w:r w:rsidR="0099506E">
        <w:rPr>
          <w:bCs/>
        </w:rPr>
        <w:softHyphen/>
      </w:r>
      <w:r w:rsidRPr="009879B1">
        <w:rPr>
          <w:bCs/>
        </w:rPr>
        <w:t xml:space="preserve">lytyksistä järjestää laadukasta koulutusta. Tällaisia tunnuslukuja ovat esimerkiksi opettaja-opiskelija </w:t>
      </w:r>
      <w:proofErr w:type="gramStart"/>
      <w:r w:rsidRPr="009879B1">
        <w:rPr>
          <w:bCs/>
        </w:rPr>
        <w:t>–suhde</w:t>
      </w:r>
      <w:proofErr w:type="gramEnd"/>
      <w:r w:rsidRPr="009879B1">
        <w:rPr>
          <w:bCs/>
        </w:rPr>
        <w:t xml:space="preserve">, </w:t>
      </w:r>
      <w:r w:rsidRPr="009879B1">
        <w:t>läpäisy</w:t>
      </w:r>
      <w:r w:rsidR="0099506E">
        <w:softHyphen/>
      </w:r>
      <w:r w:rsidRPr="009879B1">
        <w:t>aste/keskeyttämisprosentti sekä tiedot opiskelija- ja työelämäpalautteen tuloksista. Rahoitusjärjestelmän raju muutos ei käytännössä anna koulutuksen järjestäjälle mahdollisuutta antaa selvitystä taloudellisista toimintaedellytyksistä vielä järjestämislupaa haettaessa. Järjestämis</w:t>
      </w:r>
      <w:r w:rsidR="0099506E">
        <w:softHyphen/>
      </w:r>
      <w:r w:rsidRPr="009879B1">
        <w:t>verkkoa arvioitaessa on ehdottoman tärkeää arvioida tapaus tapauk</w:t>
      </w:r>
      <w:r w:rsidR="0099506E">
        <w:softHyphen/>
      </w:r>
      <w:r w:rsidRPr="009879B1">
        <w:t xml:space="preserve">selta päätöksen vaikutus alueen perusopetuksen aineenopetukseen.   </w:t>
      </w:r>
    </w:p>
    <w:p w:rsidR="009879B1" w:rsidRPr="009879B1" w:rsidRDefault="009879B1" w:rsidP="009879B1">
      <w:pPr>
        <w:pStyle w:val="Sisennettyleipteksti"/>
        <w:rPr>
          <w:b/>
          <w:bCs/>
        </w:rPr>
      </w:pPr>
      <w:proofErr w:type="spellStart"/>
      <w:r w:rsidRPr="009879B1">
        <w:rPr>
          <w:b/>
          <w:bCs/>
        </w:rPr>
        <w:t>OKM:n</w:t>
      </w:r>
      <w:proofErr w:type="spellEnd"/>
      <w:r w:rsidRPr="009879B1">
        <w:rPr>
          <w:b/>
          <w:bCs/>
        </w:rPr>
        <w:t xml:space="preserve"> on kannustettava resurssien tehokkaaseen käyttöön  </w:t>
      </w:r>
    </w:p>
    <w:p w:rsidR="009879B1" w:rsidRPr="009879B1" w:rsidRDefault="009879B1" w:rsidP="009879B1">
      <w:pPr>
        <w:pStyle w:val="Sisennettyleipteksti"/>
        <w:rPr>
          <w:bCs/>
        </w:rPr>
      </w:pPr>
      <w:r w:rsidRPr="009879B1">
        <w:rPr>
          <w:bCs/>
        </w:rPr>
        <w:t xml:space="preserve">Akava pitää ylläpitäjäneutraaliuden toteutumista järjestäjäverkon toteuttamisessa erittäin keskeisenä. Lähtökohta on keskeinen sekä ammatillisessa että lukiokoulutuksessa. Tilanteessa, jossa julkisia resursseja on käytössä yhä vähemmän, mutta koulutuksen tarve kasvaa, on alueille annettava mahdollisuus tuottaa koulutusta eri tavoin. Tärkeintä on säilyttää koulutukselliset profiilit osaamisessa ja korkea koulutuksen laatu.  </w:t>
      </w:r>
    </w:p>
    <w:p w:rsidR="009879B1" w:rsidRPr="009879B1" w:rsidRDefault="009879B1" w:rsidP="009879B1">
      <w:pPr>
        <w:pStyle w:val="Sisennettyleipteksti"/>
        <w:rPr>
          <w:bCs/>
        </w:rPr>
      </w:pPr>
      <w:r w:rsidRPr="009879B1">
        <w:rPr>
          <w:bCs/>
        </w:rPr>
        <w:t xml:space="preserve">Hallituksen tulisi erityisesti nyt pyrkiä esityksellään varmistamaan resurssien tehokas käyttö koulutuksessa. Hallituksen esitys sisältää vääränlaisen kannustimen, kun se erottaa kategorisesti ammatillisen peruskoulutuksen ja lisäkoulutuksen lupien koulutuksen kohderyhmät ja luvan piirissä käytettävissä olevat koulutuksen muodot. Uudistuksen vaikutukset riippuvat muun muassa olennaisesti koulutuksen järjestäjien määrästä. Esimerkiksi kuntauudistuksen epäonnistuminen tarkoittaa ongelmia myös toisen asteen uudistamiselle.  </w:t>
      </w:r>
    </w:p>
    <w:p w:rsidR="009879B1" w:rsidRPr="009879B1" w:rsidRDefault="009879B1" w:rsidP="009879B1">
      <w:pPr>
        <w:pStyle w:val="Sisennettyleipteksti"/>
        <w:rPr>
          <w:bCs/>
        </w:rPr>
      </w:pPr>
      <w:r w:rsidRPr="009879B1">
        <w:rPr>
          <w:bCs/>
        </w:rPr>
        <w:t xml:space="preserve">Akava näkee erityisen huonona ammatillisen perus- ja lisäkoulutuksen kohderyhmäajattelun hallituksen esityksessä.  Koulutuksen järjestäjälle on annettava monipuoliset mahdollisuudet taata opiskelijoille tutkinnon perusteiden mukainen osaaminen ammatillisessa koulutuksessa. Niiden toimintaa tulee ohjata tavoitteilla ja mahdollistaa erilaiset tavat päästä näihin tavoitteisiin </w:t>
      </w:r>
      <w:proofErr w:type="spellStart"/>
      <w:r w:rsidRPr="009879B1">
        <w:rPr>
          <w:bCs/>
        </w:rPr>
        <w:t>henkilökohtaistamisen</w:t>
      </w:r>
      <w:proofErr w:type="spellEnd"/>
      <w:r w:rsidRPr="009879B1">
        <w:rPr>
          <w:bCs/>
        </w:rPr>
        <w:t xml:space="preserve"> lähtökohdista käsin.  </w:t>
      </w:r>
    </w:p>
    <w:p w:rsidR="009879B1" w:rsidRPr="009879B1" w:rsidRDefault="009879B1" w:rsidP="009879B1">
      <w:pPr>
        <w:pStyle w:val="Sisennettyleipteksti"/>
        <w:rPr>
          <w:bCs/>
        </w:rPr>
      </w:pPr>
      <w:r w:rsidRPr="009879B1">
        <w:rPr>
          <w:bCs/>
        </w:rPr>
        <w:t>Akava kannattaa aikuiskoulutuksen aseman turvaamista, mutta se ei saa tarkoittaa koulutuksen rakenteiden jäykistämistä. Hallituskauden aikana tehdyt resurssileikkaukset sekä nyt esitetty järjestämislu</w:t>
      </w:r>
      <w:r w:rsidR="0099506E">
        <w:rPr>
          <w:bCs/>
        </w:rPr>
        <w:softHyphen/>
      </w:r>
      <w:r w:rsidRPr="009879B1">
        <w:rPr>
          <w:bCs/>
        </w:rPr>
        <w:t>pasääntely ajaa ammatillisen aikuiskoulutuksen ahtaalle – sille anne</w:t>
      </w:r>
      <w:r w:rsidR="0099506E">
        <w:rPr>
          <w:bCs/>
        </w:rPr>
        <w:softHyphen/>
      </w:r>
      <w:r w:rsidRPr="009879B1">
        <w:rPr>
          <w:bCs/>
        </w:rPr>
        <w:t>taan valtava kohderyhmävastuu, mutta rajataan sen käytettävissä olevia koulutusmuotoja. Toisaalta taas esityksessä ammatillisen peruskoulu</w:t>
      </w:r>
      <w:r w:rsidR="0099506E">
        <w:rPr>
          <w:bCs/>
        </w:rPr>
        <w:softHyphen/>
      </w:r>
      <w:r w:rsidRPr="009879B1">
        <w:rPr>
          <w:bCs/>
        </w:rPr>
        <w:t>tuksen järjestämisluvan omaavilla ei olisi käytettävissään automaatti</w:t>
      </w:r>
      <w:r w:rsidR="0099506E">
        <w:rPr>
          <w:bCs/>
        </w:rPr>
        <w:softHyphen/>
      </w:r>
      <w:r w:rsidRPr="009879B1">
        <w:rPr>
          <w:bCs/>
        </w:rPr>
        <w:t>sesti näyttötutkintoon johtavaa valmistavaa koulutusta ja oppisopimus</w:t>
      </w:r>
      <w:r w:rsidR="0099506E">
        <w:rPr>
          <w:bCs/>
        </w:rPr>
        <w:softHyphen/>
      </w:r>
      <w:r w:rsidRPr="009879B1">
        <w:rPr>
          <w:bCs/>
        </w:rPr>
        <w:t>koulutusta koulutusmuotoina. Tämä on ammatillisen koulutuksen kehit</w:t>
      </w:r>
      <w:r w:rsidR="0099506E">
        <w:rPr>
          <w:bCs/>
        </w:rPr>
        <w:softHyphen/>
      </w:r>
      <w:r w:rsidRPr="009879B1">
        <w:rPr>
          <w:bCs/>
        </w:rPr>
        <w:t>tämislinjausten vastaista. Akava kannattaa työelämän kehittämistehtä</w:t>
      </w:r>
      <w:r w:rsidR="0099506E">
        <w:rPr>
          <w:bCs/>
        </w:rPr>
        <w:softHyphen/>
      </w:r>
      <w:r w:rsidRPr="009879B1">
        <w:rPr>
          <w:bCs/>
        </w:rPr>
        <w:t xml:space="preserve">vän määrittelemistä laissa vaikka sen rahoitus erillisenä lopetetaankin. </w:t>
      </w:r>
      <w:r w:rsidRPr="009879B1">
        <w:rPr>
          <w:bCs/>
        </w:rPr>
        <w:lastRenderedPageBreak/>
        <w:t xml:space="preserve">Erityisesti nyt työelämän kehittämistehtävän määrittely osana opettajan ja koulutuksen järjestäjän tavoitteellista perustyötä tulisi määritellä.  </w:t>
      </w:r>
    </w:p>
    <w:p w:rsidR="009879B1" w:rsidRPr="009879B1" w:rsidRDefault="009879B1" w:rsidP="009879B1">
      <w:pPr>
        <w:pStyle w:val="Sisennettyleipteksti"/>
        <w:rPr>
          <w:b/>
          <w:bCs/>
        </w:rPr>
      </w:pPr>
      <w:r w:rsidRPr="009879B1">
        <w:rPr>
          <w:b/>
          <w:bCs/>
        </w:rPr>
        <w:t>Rahoituksen mallit kaipaavat kehittämistä</w:t>
      </w:r>
    </w:p>
    <w:p w:rsidR="009879B1" w:rsidRPr="009879B1" w:rsidRDefault="009879B1" w:rsidP="009879B1">
      <w:pPr>
        <w:pStyle w:val="Sisennettyleipteksti"/>
        <w:rPr>
          <w:bCs/>
        </w:rPr>
      </w:pPr>
      <w:r w:rsidRPr="009879B1">
        <w:rPr>
          <w:bCs/>
        </w:rPr>
        <w:t xml:space="preserve">Akava pitää erikoisena säätää rahoituksen perusteista lailla, kun siihen riittäisi myös asetustasoinen säätäminen. Rahoitusmallien kehittämistyö on ollut poikkeuksellinen – niitä on valmisteltu virkamiesvoimin tai laajemman ryhmän työn tulos ei näy esityksessä.    </w:t>
      </w:r>
    </w:p>
    <w:p w:rsidR="009879B1" w:rsidRPr="009879B1" w:rsidRDefault="009879B1" w:rsidP="009879B1">
      <w:pPr>
        <w:pStyle w:val="Sisennettyleipteksti"/>
        <w:rPr>
          <w:bCs/>
        </w:rPr>
      </w:pPr>
      <w:r w:rsidRPr="009879B1">
        <w:rPr>
          <w:bCs/>
        </w:rPr>
        <w:t>Akava on kannattanut korkeakoulutuksen rahoituksen uudistamista tuloksista, laadusta ja vaikuttavuudesta palkitsevammaksi. Myös toisen asteen koulutuksessa Akava on nähnyt maltillisen tuloksellisuusrahoi</w:t>
      </w:r>
      <w:r w:rsidR="0099506E">
        <w:rPr>
          <w:bCs/>
        </w:rPr>
        <w:softHyphen/>
      </w:r>
      <w:r w:rsidRPr="009879B1">
        <w:rPr>
          <w:bCs/>
        </w:rPr>
        <w:t>tuksen ohjaavan koulutuksenjärjestäjiä kehittämään koulutusta halut</w:t>
      </w:r>
      <w:r w:rsidR="0099506E">
        <w:rPr>
          <w:bCs/>
        </w:rPr>
        <w:softHyphen/>
      </w:r>
      <w:r w:rsidRPr="009879B1">
        <w:rPr>
          <w:bCs/>
        </w:rPr>
        <w:t>tuun suuntaan. Rahoituksen kriteerit ovat Akavan näkemyksen mukaan keskeinen tapa viestiä koulutuksen järjestäjille, mitkä asiat juuri nyt ovat koulutuksen kehittämisessä tärkeitä. Suoritteisiin perustuvien määräl</w:t>
      </w:r>
      <w:r w:rsidR="0099506E">
        <w:rPr>
          <w:bCs/>
        </w:rPr>
        <w:softHyphen/>
      </w:r>
      <w:r w:rsidRPr="009879B1">
        <w:rPr>
          <w:bCs/>
        </w:rPr>
        <w:t>listen kriteereiden ohella, rahoitusmalleihin on saatava mukaan laadulli</w:t>
      </w:r>
      <w:r w:rsidR="0099506E">
        <w:rPr>
          <w:bCs/>
        </w:rPr>
        <w:softHyphen/>
      </w:r>
      <w:r w:rsidRPr="009879B1">
        <w:rPr>
          <w:bCs/>
        </w:rPr>
        <w:t xml:space="preserve">sia kriteereitä. Muussa tapauksessa rahoitusmallien ohjausvaikutukset vääristyvät.  </w:t>
      </w:r>
    </w:p>
    <w:p w:rsidR="009879B1" w:rsidRPr="009879B1" w:rsidRDefault="009879B1" w:rsidP="009879B1">
      <w:pPr>
        <w:pStyle w:val="Sisennettyleipteksti"/>
        <w:rPr>
          <w:bCs/>
        </w:rPr>
      </w:pPr>
      <w:r w:rsidRPr="009879B1">
        <w:rPr>
          <w:bCs/>
        </w:rPr>
        <w:t xml:space="preserve">Lukion rahoitusmalliesitystä tulee Akavan mielestä muuttaa olennaisin osin. Rahoitusleikkausten vaikutus lukioiden todellisuuteen on niin valtava, että esitettyä rahoitusmallia ei ole mahdollista ottaa käyttöön toistaiseksi miltään osin.  Lukiokoulutus on jäänyt hallituskaudesta toiseen kehittämisen valokeilan ulkopuolelle ja se kaipaa yhdessä määriteltyjä laatukriteereitä. Vasta muutaman vuoden jälkeen nähdään, millaisia rahoitusmallilla hoidettavia kehittämistarpeita lukiokoulutukseen kohdistuu. </w:t>
      </w:r>
    </w:p>
    <w:p w:rsidR="009879B1" w:rsidRPr="009879B1" w:rsidRDefault="009879B1" w:rsidP="009879B1">
      <w:pPr>
        <w:pStyle w:val="Sisennettyleipteksti"/>
      </w:pPr>
      <w:r w:rsidRPr="009879B1">
        <w:rPr>
          <w:bCs/>
        </w:rPr>
        <w:t>Periaatteessa Akava kuitenkin kannattaa lukiokoulutuksessakin laatuun ja tuloksellisuuteen perustuvan rahoitusosuuden kehittämistä. Lukio</w:t>
      </w:r>
      <w:r w:rsidR="0099506E">
        <w:rPr>
          <w:bCs/>
        </w:rPr>
        <w:softHyphen/>
      </w:r>
      <w:r w:rsidRPr="009879B1">
        <w:rPr>
          <w:bCs/>
        </w:rPr>
        <w:t xml:space="preserve">koulutuksessa jo sen merkitys perusopetuksen aineenopetukselle korostaa tarvetta pitää perusrahoituksen osuus verrattain korkeana. Akavan näkemyksen mukaan perusrahoituksen osuus on oltava huomattavan suuri, vähintään 60 % kokonaisrahoituksesta.  </w:t>
      </w:r>
    </w:p>
    <w:p w:rsidR="009879B1" w:rsidRPr="009879B1" w:rsidRDefault="009879B1" w:rsidP="009879B1">
      <w:pPr>
        <w:pStyle w:val="Sisennettyleipteksti"/>
        <w:spacing w:after="0"/>
      </w:pPr>
      <w:r w:rsidRPr="009879B1">
        <w:t>Akava ry</w:t>
      </w:r>
    </w:p>
    <w:p w:rsidR="009879B1" w:rsidRPr="009879B1" w:rsidRDefault="009879B1" w:rsidP="009879B1">
      <w:pPr>
        <w:pStyle w:val="Sisennettyleipteksti"/>
        <w:spacing w:after="0"/>
      </w:pPr>
    </w:p>
    <w:p w:rsidR="009879B1" w:rsidRDefault="009879B1" w:rsidP="009879B1">
      <w:pPr>
        <w:pStyle w:val="Sisennettyleipteksti"/>
        <w:spacing w:after="0"/>
      </w:pPr>
    </w:p>
    <w:p w:rsidR="009879B1" w:rsidRDefault="009879B1" w:rsidP="009879B1">
      <w:pPr>
        <w:pStyle w:val="Sisennettyleipteksti"/>
        <w:spacing w:after="0"/>
      </w:pPr>
    </w:p>
    <w:p w:rsidR="009879B1" w:rsidRDefault="009879B1" w:rsidP="009879B1">
      <w:pPr>
        <w:pStyle w:val="Sisennettyleipteksti"/>
        <w:spacing w:after="0"/>
      </w:pPr>
    </w:p>
    <w:p w:rsidR="009879B1" w:rsidRPr="009879B1" w:rsidRDefault="009879B1" w:rsidP="009879B1">
      <w:pPr>
        <w:pStyle w:val="Sisennettyleipteksti"/>
        <w:spacing w:after="0"/>
      </w:pPr>
      <w:r w:rsidRPr="009879B1">
        <w:t>Sture Fjäder</w:t>
      </w:r>
      <w:r w:rsidRPr="009879B1">
        <w:tab/>
      </w:r>
      <w:r w:rsidRPr="009879B1">
        <w:tab/>
      </w:r>
      <w:r w:rsidRPr="009879B1">
        <w:tab/>
        <w:t>Pekka Piispanen</w:t>
      </w:r>
    </w:p>
    <w:p w:rsidR="009879B1" w:rsidRPr="009879B1" w:rsidRDefault="009879B1" w:rsidP="009879B1">
      <w:pPr>
        <w:pStyle w:val="Sisennettyleipteksti"/>
        <w:spacing w:after="0"/>
      </w:pPr>
      <w:r w:rsidRPr="009879B1">
        <w:t>puheenjohtaja</w:t>
      </w:r>
      <w:r w:rsidRPr="009879B1">
        <w:tab/>
      </w:r>
      <w:r w:rsidRPr="009879B1">
        <w:tab/>
        <w:t>johtaja</w:t>
      </w:r>
    </w:p>
    <w:p w:rsidR="009879B1" w:rsidRPr="009879B1" w:rsidRDefault="009879B1" w:rsidP="009879B1">
      <w:pPr>
        <w:pStyle w:val="Sisennettyleipteksti"/>
      </w:pPr>
    </w:p>
    <w:p w:rsidR="008F0FD5" w:rsidRPr="008F0FD5" w:rsidRDefault="008F0FD5" w:rsidP="008F0FD5">
      <w:pPr>
        <w:pStyle w:val="Riippuvasisennys"/>
      </w:pPr>
    </w:p>
    <w:sectPr w:rsidR="008F0FD5" w:rsidRPr="008F0FD5" w:rsidSect="00A804DF">
      <w:headerReference w:type="default" r:id="rId9"/>
      <w:footerReference w:type="default" r:id="rId10"/>
      <w:headerReference w:type="first" r:id="rId11"/>
      <w:pgSz w:w="11906" w:h="16838" w:code="9"/>
      <w:pgMar w:top="624" w:right="1134" w:bottom="1871" w:left="1134" w:header="62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6F9" w:rsidRDefault="006916F9">
      <w:r>
        <w:separator/>
      </w:r>
    </w:p>
    <w:p w:rsidR="006916F9" w:rsidRDefault="006916F9"/>
  </w:endnote>
  <w:endnote w:type="continuationSeparator" w:id="0">
    <w:p w:rsidR="006916F9" w:rsidRDefault="006916F9">
      <w:r>
        <w:continuationSeparator/>
      </w:r>
    </w:p>
    <w:p w:rsidR="006916F9" w:rsidRDefault="00691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673" w:rsidRPr="00A226EE" w:rsidRDefault="002714C5" w:rsidP="00F44783">
    <w:pPr>
      <w:pStyle w:val="Alatunniste"/>
    </w:pPr>
    <w:r w:rsidRPr="00AF2B4E">
      <w:rPr>
        <w:noProof/>
      </w:rPr>
      <w:drawing>
        <wp:anchor distT="0" distB="0" distL="114300" distR="114300" simplePos="0" relativeHeight="251658240" behindDoc="0" locked="0" layoutInCell="1" allowOverlap="1" wp14:anchorId="1EBCFBB7" wp14:editId="53115EC4">
          <wp:simplePos x="0" y="0"/>
          <wp:positionH relativeFrom="page">
            <wp:posOffset>5436870</wp:posOffset>
          </wp:positionH>
          <wp:positionV relativeFrom="page">
            <wp:posOffset>9627870</wp:posOffset>
          </wp:positionV>
          <wp:extent cx="1598400" cy="864000"/>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ava-Logo-RGB.jpg"/>
                  <pic:cNvPicPr/>
                </pic:nvPicPr>
                <pic:blipFill>
                  <a:blip r:embed="rId1"/>
                  <a:stretch>
                    <a:fillRect/>
                  </a:stretch>
                </pic:blipFill>
                <pic:spPr>
                  <a:xfrm>
                    <a:off x="0" y="0"/>
                    <a:ext cx="1598400" cy="864000"/>
                  </a:xfrm>
                  <a:prstGeom prst="rect">
                    <a:avLst/>
                  </a:prstGeom>
                </pic:spPr>
              </pic:pic>
            </a:graphicData>
          </a:graphic>
          <wp14:sizeRelH relativeFrom="margin">
            <wp14:pctWidth>0</wp14:pctWidth>
          </wp14:sizeRelH>
          <wp14:sizeRelV relativeFrom="margin">
            <wp14:pctHeight>0</wp14:pctHeight>
          </wp14:sizeRelV>
        </wp:anchor>
      </w:drawing>
    </w:r>
    <w:r w:rsidR="00DB21AD">
      <w:t>Maistraatinportti 2</w:t>
    </w:r>
    <w:r w:rsidR="00F61673">
      <w:tab/>
      <w:t>puh. 020 7489 400</w:t>
    </w:r>
  </w:p>
  <w:p w:rsidR="00F61673" w:rsidRDefault="00F61673" w:rsidP="00AF2B4E">
    <w:pPr>
      <w:pStyle w:val="Alatunniste"/>
      <w:spacing w:after="0"/>
    </w:pPr>
    <w:r>
      <w:t>00</w:t>
    </w:r>
    <w:r w:rsidR="00DB21AD">
      <w:t>24</w:t>
    </w:r>
    <w:r>
      <w:t>0 Helsinki</w:t>
    </w:r>
    <w:r>
      <w:tab/>
      <w:t>www.</w:t>
    </w:r>
    <w:r w:rsidRPr="00D44C4D">
      <w:t>akava</w:t>
    </w:r>
    <w:r>
      <w:t>.fi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6F9" w:rsidRDefault="006916F9">
      <w:r>
        <w:separator/>
      </w:r>
    </w:p>
    <w:p w:rsidR="006916F9" w:rsidRDefault="006916F9"/>
  </w:footnote>
  <w:footnote w:type="continuationSeparator" w:id="0">
    <w:p w:rsidR="006916F9" w:rsidRDefault="006916F9">
      <w:r>
        <w:continuationSeparator/>
      </w:r>
    </w:p>
    <w:p w:rsidR="006916F9" w:rsidRDefault="006916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9" w:rsidRPr="0068616D" w:rsidRDefault="00960E87" w:rsidP="00960E87">
    <w:pPr>
      <w:pStyle w:val="Yltunniste"/>
    </w:pPr>
    <w:r w:rsidRPr="00960E87">
      <w:rPr>
        <w:b/>
      </w:rPr>
      <w:t>Akava ry</w:t>
    </w:r>
    <w:r w:rsidR="003F5B79">
      <w:tab/>
    </w:r>
    <w:r w:rsidR="009879B1">
      <w:rPr>
        <w:rStyle w:val="Lihavoi"/>
      </w:rPr>
      <w:t>Lausunto</w:t>
    </w:r>
    <w:r w:rsidR="003F5B79">
      <w:tab/>
    </w:r>
    <w:r w:rsidR="003F5B79">
      <w:tab/>
    </w:r>
    <w:r w:rsidR="00FD2626">
      <w:fldChar w:fldCharType="begin"/>
    </w:r>
    <w:r w:rsidR="00FD2626">
      <w:instrText xml:space="preserve"> PAGE </w:instrText>
    </w:r>
    <w:r w:rsidR="00FD2626">
      <w:fldChar w:fldCharType="separate"/>
    </w:r>
    <w:r w:rsidR="008D50BD">
      <w:rPr>
        <w:noProof/>
      </w:rPr>
      <w:t>1</w:t>
    </w:r>
    <w:r w:rsidR="00FD2626">
      <w:rPr>
        <w:noProof/>
      </w:rPr>
      <w:fldChar w:fldCharType="end"/>
    </w:r>
    <w:r w:rsidR="003F5B79" w:rsidRPr="00113B89">
      <w:t xml:space="preserve"> (</w:t>
    </w:r>
    <w:fldSimple w:instr=" NUMPAGES ">
      <w:r w:rsidR="008D50BD">
        <w:rPr>
          <w:noProof/>
        </w:rPr>
        <w:t>4</w:t>
      </w:r>
    </w:fldSimple>
    <w:r w:rsidR="003F5B79" w:rsidRPr="00113B89">
      <w:t>)</w:t>
    </w:r>
  </w:p>
  <w:p w:rsidR="003F5B79" w:rsidRPr="0037527F" w:rsidRDefault="003F5B79" w:rsidP="00960E87">
    <w:pPr>
      <w:pStyle w:val="Yltunniste"/>
    </w:pPr>
  </w:p>
  <w:p w:rsidR="003F5B79" w:rsidRDefault="003F5B79" w:rsidP="005A0043">
    <w:pPr>
      <w:pStyle w:val="Yltunniste"/>
    </w:pPr>
    <w:r>
      <w:tab/>
    </w:r>
    <w:r w:rsidR="005A0043">
      <w:tab/>
    </w:r>
    <w:proofErr w:type="spellStart"/>
    <w:r w:rsidR="00960E87">
      <w:t>Dnro</w:t>
    </w:r>
    <w:proofErr w:type="spellEnd"/>
    <w:r w:rsidR="00960E87">
      <w:t xml:space="preserve"> </w:t>
    </w:r>
    <w:r w:rsidR="009879B1">
      <w:t>191/62/2014</w:t>
    </w:r>
  </w:p>
  <w:p w:rsidR="003F5B79" w:rsidRDefault="009879B1" w:rsidP="00EF6BFF">
    <w:pPr>
      <w:pStyle w:val="Yltunniste"/>
      <w:tabs>
        <w:tab w:val="clear" w:pos="7825"/>
        <w:tab w:val="clear" w:pos="9639"/>
        <w:tab w:val="right" w:pos="9638"/>
      </w:tabs>
    </w:pPr>
    <w:r>
      <w:rPr>
        <w:rStyle w:val="YltunnisteChar"/>
      </w:rPr>
      <w:t>Ida Mielityinen</w:t>
    </w:r>
    <w:r w:rsidR="003F5B79">
      <w:tab/>
    </w:r>
    <w:sdt>
      <w:sdtPr>
        <w:id w:val="149008865"/>
        <w:placeholder>
          <w:docPart w:val="65A8DA23A2024A4F866959B6C9B9CE80"/>
        </w:placeholder>
        <w:date w:fullDate="2014-11-14T00:00:00Z">
          <w:dateFormat w:val="d.M.yyyy"/>
          <w:lid w:val="fi-FI"/>
          <w:storeMappedDataAs w:val="dateTime"/>
          <w:calendar w:val="gregorian"/>
        </w:date>
      </w:sdtPr>
      <w:sdtEndPr/>
      <w:sdtContent>
        <w:r>
          <w:t>14.11.</w:t>
        </w:r>
        <w:proofErr w:type="gramStart"/>
        <w:r>
          <w:t>2014</w:t>
        </w:r>
      </w:sdtContent>
    </w:sdt>
    <w:r w:rsidR="00EF6BFF">
      <w:t xml:space="preserve">                                  197</w:t>
    </w:r>
    <w:proofErr w:type="gramEnd"/>
    <w:r w:rsidR="00EF6BFF">
      <w:t>/62/2014</w:t>
    </w:r>
    <w:r w:rsidR="00EF6BFF">
      <w:tab/>
    </w:r>
    <w:r w:rsidR="00EF6BFF">
      <w:tab/>
    </w:r>
    <w:r w:rsidR="00EF6BFF">
      <w:tab/>
    </w:r>
  </w:p>
  <w:p w:rsidR="00960E87" w:rsidRDefault="00960E87" w:rsidP="00960E87">
    <w:pPr>
      <w:pStyle w:val="Yltunniste"/>
    </w:pPr>
  </w:p>
  <w:p w:rsidR="00960E87" w:rsidRDefault="00960E87" w:rsidP="00960E87">
    <w:pPr>
      <w:pStyle w:val="Yltunniste"/>
    </w:pPr>
  </w:p>
  <w:p w:rsidR="00703798" w:rsidRDefault="00097073" w:rsidP="00960E87">
    <w:pPr>
      <w:pStyle w:val="Yltunniste"/>
    </w:pPr>
    <w:r>
      <w:rPr>
        <w:noProof/>
      </w:rPr>
      <mc:AlternateContent>
        <mc:Choice Requires="wps">
          <w:drawing>
            <wp:anchor distT="0" distB="0" distL="114300" distR="114300" simplePos="0" relativeHeight="251656192" behindDoc="0" locked="0" layoutInCell="1" allowOverlap="1" wp14:anchorId="0CF89909" wp14:editId="38139BFA">
              <wp:simplePos x="0" y="0"/>
              <wp:positionH relativeFrom="column">
                <wp:posOffset>7147560</wp:posOffset>
              </wp:positionH>
              <wp:positionV relativeFrom="paragraph">
                <wp:posOffset>888365</wp:posOffset>
              </wp:positionV>
              <wp:extent cx="51435" cy="8712835"/>
              <wp:effectExtent l="13335" t="12065" r="1143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 cy="8712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62.8pt;margin-top:69.95pt;width:4.05pt;height:686.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9" w:rsidRDefault="003F5B79" w:rsidP="00960E87">
    <w:pPr>
      <w:pStyle w:val="Yltunniste"/>
    </w:pPr>
  </w:p>
  <w:p w:rsidR="003F5B79" w:rsidRDefault="003F5B79" w:rsidP="00960E87">
    <w:pPr>
      <w:pStyle w:val="Yltunniste"/>
    </w:pPr>
  </w:p>
  <w:p w:rsidR="003F5B79" w:rsidRDefault="003F5B79" w:rsidP="00960E87">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2AF848"/>
    <w:lvl w:ilvl="0">
      <w:start w:val="1"/>
      <w:numFmt w:val="decimal"/>
      <w:lvlText w:val="%1."/>
      <w:lvlJc w:val="left"/>
      <w:pPr>
        <w:tabs>
          <w:tab w:val="num" w:pos="1492"/>
        </w:tabs>
        <w:ind w:left="1492" w:hanging="360"/>
      </w:pPr>
    </w:lvl>
  </w:abstractNum>
  <w:abstractNum w:abstractNumId="1">
    <w:nsid w:val="FFFFFF7D"/>
    <w:multiLevelType w:val="singleLevel"/>
    <w:tmpl w:val="233E477C"/>
    <w:lvl w:ilvl="0">
      <w:start w:val="1"/>
      <w:numFmt w:val="decimal"/>
      <w:lvlText w:val="%1."/>
      <w:lvlJc w:val="left"/>
      <w:pPr>
        <w:tabs>
          <w:tab w:val="num" w:pos="1209"/>
        </w:tabs>
        <w:ind w:left="1209" w:hanging="360"/>
      </w:pPr>
    </w:lvl>
  </w:abstractNum>
  <w:abstractNum w:abstractNumId="2">
    <w:nsid w:val="FFFFFF7E"/>
    <w:multiLevelType w:val="singleLevel"/>
    <w:tmpl w:val="4A841612"/>
    <w:lvl w:ilvl="0">
      <w:start w:val="1"/>
      <w:numFmt w:val="decimal"/>
      <w:lvlText w:val="%1."/>
      <w:lvlJc w:val="left"/>
      <w:pPr>
        <w:tabs>
          <w:tab w:val="num" w:pos="926"/>
        </w:tabs>
        <w:ind w:left="926" w:hanging="360"/>
      </w:pPr>
    </w:lvl>
  </w:abstractNum>
  <w:abstractNum w:abstractNumId="3">
    <w:nsid w:val="FFFFFF7F"/>
    <w:multiLevelType w:val="singleLevel"/>
    <w:tmpl w:val="DEE6C110"/>
    <w:lvl w:ilvl="0">
      <w:start w:val="1"/>
      <w:numFmt w:val="decimal"/>
      <w:lvlText w:val="%1"/>
      <w:lvlJc w:val="left"/>
      <w:pPr>
        <w:ind w:left="1664" w:hanging="360"/>
      </w:pPr>
      <w:rPr>
        <w:rFonts w:hint="default"/>
      </w:rPr>
    </w:lvl>
  </w:abstractNum>
  <w:abstractNum w:abstractNumId="4">
    <w:nsid w:val="FFFFFF80"/>
    <w:multiLevelType w:val="singleLevel"/>
    <w:tmpl w:val="B55049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14A4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DCF8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20F3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7C25A0"/>
    <w:lvl w:ilvl="0">
      <w:start w:val="1"/>
      <w:numFmt w:val="decimal"/>
      <w:pStyle w:val="Numeroituluettelo"/>
      <w:lvlText w:val="%1"/>
      <w:lvlJc w:val="left"/>
      <w:pPr>
        <w:ind w:left="2968" w:hanging="360"/>
      </w:pPr>
      <w:rPr>
        <w:rFonts w:hint="default"/>
      </w:rPr>
    </w:lvl>
  </w:abstractNum>
  <w:abstractNum w:abstractNumId="9">
    <w:nsid w:val="FFFFFF89"/>
    <w:multiLevelType w:val="singleLevel"/>
    <w:tmpl w:val="F028DD7C"/>
    <w:lvl w:ilvl="0">
      <w:start w:val="1"/>
      <w:numFmt w:val="bullet"/>
      <w:lvlText w:val=""/>
      <w:lvlJc w:val="left"/>
      <w:pPr>
        <w:tabs>
          <w:tab w:val="num" w:pos="360"/>
        </w:tabs>
        <w:ind w:left="360" w:hanging="360"/>
      </w:pPr>
      <w:rPr>
        <w:rFonts w:ascii="Symbol" w:hAnsi="Symbol" w:hint="default"/>
      </w:rPr>
    </w:lvl>
  </w:abstractNum>
  <w:abstractNum w:abstractNumId="10">
    <w:nsid w:val="01D90085"/>
    <w:multiLevelType w:val="hybridMultilevel"/>
    <w:tmpl w:val="5A448086"/>
    <w:lvl w:ilvl="0" w:tplc="99D646A8">
      <w:start w:val="1"/>
      <w:numFmt w:val="bullet"/>
      <w:lvlText w:val="-"/>
      <w:lvlJc w:val="left"/>
      <w:pPr>
        <w:ind w:left="1984" w:hanging="360"/>
      </w:pPr>
      <w:rPr>
        <w:rFonts w:ascii="Arial" w:hAnsi="Arial" w:hint="default"/>
      </w:rPr>
    </w:lvl>
    <w:lvl w:ilvl="1" w:tplc="040B0003" w:tentative="1">
      <w:start w:val="1"/>
      <w:numFmt w:val="bullet"/>
      <w:lvlText w:val="o"/>
      <w:lvlJc w:val="left"/>
      <w:pPr>
        <w:ind w:left="2704" w:hanging="360"/>
      </w:pPr>
      <w:rPr>
        <w:rFonts w:ascii="Courier New" w:hAnsi="Courier New" w:cs="Courier New" w:hint="default"/>
      </w:rPr>
    </w:lvl>
    <w:lvl w:ilvl="2" w:tplc="040B0005" w:tentative="1">
      <w:start w:val="1"/>
      <w:numFmt w:val="bullet"/>
      <w:lvlText w:val=""/>
      <w:lvlJc w:val="left"/>
      <w:pPr>
        <w:ind w:left="3424" w:hanging="360"/>
      </w:pPr>
      <w:rPr>
        <w:rFonts w:ascii="Wingdings" w:hAnsi="Wingdings" w:hint="default"/>
      </w:rPr>
    </w:lvl>
    <w:lvl w:ilvl="3" w:tplc="040B0001" w:tentative="1">
      <w:start w:val="1"/>
      <w:numFmt w:val="bullet"/>
      <w:lvlText w:val=""/>
      <w:lvlJc w:val="left"/>
      <w:pPr>
        <w:ind w:left="4144" w:hanging="360"/>
      </w:pPr>
      <w:rPr>
        <w:rFonts w:ascii="Symbol" w:hAnsi="Symbol" w:hint="default"/>
      </w:rPr>
    </w:lvl>
    <w:lvl w:ilvl="4" w:tplc="040B0003" w:tentative="1">
      <w:start w:val="1"/>
      <w:numFmt w:val="bullet"/>
      <w:lvlText w:val="o"/>
      <w:lvlJc w:val="left"/>
      <w:pPr>
        <w:ind w:left="4864" w:hanging="360"/>
      </w:pPr>
      <w:rPr>
        <w:rFonts w:ascii="Courier New" w:hAnsi="Courier New" w:cs="Courier New" w:hint="default"/>
      </w:rPr>
    </w:lvl>
    <w:lvl w:ilvl="5" w:tplc="040B0005" w:tentative="1">
      <w:start w:val="1"/>
      <w:numFmt w:val="bullet"/>
      <w:lvlText w:val=""/>
      <w:lvlJc w:val="left"/>
      <w:pPr>
        <w:ind w:left="5584" w:hanging="360"/>
      </w:pPr>
      <w:rPr>
        <w:rFonts w:ascii="Wingdings" w:hAnsi="Wingdings" w:hint="default"/>
      </w:rPr>
    </w:lvl>
    <w:lvl w:ilvl="6" w:tplc="040B0001" w:tentative="1">
      <w:start w:val="1"/>
      <w:numFmt w:val="bullet"/>
      <w:lvlText w:val=""/>
      <w:lvlJc w:val="left"/>
      <w:pPr>
        <w:ind w:left="6304" w:hanging="360"/>
      </w:pPr>
      <w:rPr>
        <w:rFonts w:ascii="Symbol" w:hAnsi="Symbol" w:hint="default"/>
      </w:rPr>
    </w:lvl>
    <w:lvl w:ilvl="7" w:tplc="040B0003" w:tentative="1">
      <w:start w:val="1"/>
      <w:numFmt w:val="bullet"/>
      <w:lvlText w:val="o"/>
      <w:lvlJc w:val="left"/>
      <w:pPr>
        <w:ind w:left="7024" w:hanging="360"/>
      </w:pPr>
      <w:rPr>
        <w:rFonts w:ascii="Courier New" w:hAnsi="Courier New" w:cs="Courier New" w:hint="default"/>
      </w:rPr>
    </w:lvl>
    <w:lvl w:ilvl="8" w:tplc="040B0005" w:tentative="1">
      <w:start w:val="1"/>
      <w:numFmt w:val="bullet"/>
      <w:lvlText w:val=""/>
      <w:lvlJc w:val="left"/>
      <w:pPr>
        <w:ind w:left="7744" w:hanging="360"/>
      </w:pPr>
      <w:rPr>
        <w:rFonts w:ascii="Wingdings" w:hAnsi="Wingdings" w:hint="default"/>
      </w:rPr>
    </w:lvl>
  </w:abstractNum>
  <w:abstractNum w:abstractNumId="11">
    <w:nsid w:val="106945B1"/>
    <w:multiLevelType w:val="multilevel"/>
    <w:tmpl w:val="B268CF6E"/>
    <w:numStyleLink w:val="Monitasoinennumerointi"/>
  </w:abstractNum>
  <w:abstractNum w:abstractNumId="12">
    <w:nsid w:val="13F25C66"/>
    <w:multiLevelType w:val="multilevel"/>
    <w:tmpl w:val="B268CF6E"/>
    <w:numStyleLink w:val="Monitasoinennumerointi"/>
  </w:abstractNum>
  <w:abstractNum w:abstractNumId="13">
    <w:nsid w:val="1BE976F0"/>
    <w:multiLevelType w:val="multilevel"/>
    <w:tmpl w:val="B268CF6E"/>
    <w:numStyleLink w:val="Monitasoinennumerointi"/>
  </w:abstractNum>
  <w:abstractNum w:abstractNumId="14">
    <w:nsid w:val="1DAC1946"/>
    <w:multiLevelType w:val="hybridMultilevel"/>
    <w:tmpl w:val="D6EA6B36"/>
    <w:lvl w:ilvl="0" w:tplc="6F50CF92">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34E56FA6"/>
    <w:multiLevelType w:val="hybridMultilevel"/>
    <w:tmpl w:val="745C64B8"/>
    <w:lvl w:ilvl="0" w:tplc="5EB82908">
      <w:numFmt w:val="bullet"/>
      <w:lvlText w:val="-"/>
      <w:lvlJc w:val="left"/>
      <w:pPr>
        <w:ind w:left="3328" w:hanging="360"/>
      </w:pPr>
      <w:rPr>
        <w:rFonts w:ascii="ArialBlack,Bold" w:eastAsia="Calibri" w:hAnsi="ArialBlack,Bold" w:cs="ArialBlack,Bold"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6">
    <w:nsid w:val="3C193FE1"/>
    <w:multiLevelType w:val="multilevel"/>
    <w:tmpl w:val="9F9E139E"/>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nsid w:val="491B5521"/>
    <w:multiLevelType w:val="hybridMultilevel"/>
    <w:tmpl w:val="4A809AD8"/>
    <w:lvl w:ilvl="0" w:tplc="EA22DDA6">
      <w:start w:val="1"/>
      <w:numFmt w:val="decimal"/>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8">
    <w:nsid w:val="4EC073C5"/>
    <w:multiLevelType w:val="hybridMultilevel"/>
    <w:tmpl w:val="5AE0BD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536107D9"/>
    <w:multiLevelType w:val="multilevel"/>
    <w:tmpl w:val="B268CF6E"/>
    <w:numStyleLink w:val="Monitasoinennumerointi"/>
  </w:abstractNum>
  <w:abstractNum w:abstractNumId="20">
    <w:nsid w:val="5A3F75D5"/>
    <w:multiLevelType w:val="multilevel"/>
    <w:tmpl w:val="B268CF6E"/>
    <w:numStyleLink w:val="Monitasoinennumerointi"/>
  </w:abstractNum>
  <w:abstractNum w:abstractNumId="21">
    <w:nsid w:val="5AE3068F"/>
    <w:multiLevelType w:val="multilevel"/>
    <w:tmpl w:val="B268CF6E"/>
    <w:styleLink w:val="Monitasoinennumerointi"/>
    <w:lvl w:ilvl="0">
      <w:start w:val="1"/>
      <w:numFmt w:val="decimal"/>
      <w:pStyle w:val="Otsikko1"/>
      <w:lvlText w:val="%1"/>
      <w:lvlJc w:val="left"/>
      <w:pPr>
        <w:tabs>
          <w:tab w:val="num" w:pos="680"/>
        </w:tabs>
        <w:ind w:left="680" w:hanging="680"/>
      </w:pPr>
      <w:rPr>
        <w:rFonts w:hint="default"/>
      </w:rPr>
    </w:lvl>
    <w:lvl w:ilvl="1">
      <w:start w:val="1"/>
      <w:numFmt w:val="decimal"/>
      <w:pStyle w:val="Otsikko2"/>
      <w:lvlText w:val="%1.%2"/>
      <w:lvlJc w:val="left"/>
      <w:pPr>
        <w:tabs>
          <w:tab w:val="num" w:pos="680"/>
        </w:tabs>
        <w:ind w:left="680" w:hanging="680"/>
      </w:pPr>
      <w:rPr>
        <w:rFonts w:hint="default"/>
      </w:rPr>
    </w:lvl>
    <w:lvl w:ilvl="2">
      <w:start w:val="1"/>
      <w:numFmt w:val="decimal"/>
      <w:pStyle w:val="Otsikko3"/>
      <w:lvlText w:val="%1.%2.%3"/>
      <w:lvlJc w:val="left"/>
      <w:pPr>
        <w:tabs>
          <w:tab w:val="num" w:pos="1304"/>
        </w:tabs>
        <w:ind w:left="1304" w:hanging="1304"/>
      </w:pPr>
      <w:rPr>
        <w:rFonts w:hint="default"/>
      </w:rPr>
    </w:lvl>
    <w:lvl w:ilvl="3">
      <w:start w:val="1"/>
      <w:numFmt w:val="decimal"/>
      <w:pStyle w:val="Otsikko4"/>
      <w:lvlText w:val="%1.%2.%3.%4"/>
      <w:lvlJc w:val="left"/>
      <w:pPr>
        <w:tabs>
          <w:tab w:val="num" w:pos="1304"/>
        </w:tabs>
        <w:ind w:left="1304" w:hanging="1304"/>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22">
    <w:nsid w:val="67CA75B0"/>
    <w:multiLevelType w:val="hybridMultilevel"/>
    <w:tmpl w:val="31888980"/>
    <w:lvl w:ilvl="0" w:tplc="9826792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6CE14755"/>
    <w:multiLevelType w:val="multilevel"/>
    <w:tmpl w:val="9F9E139E"/>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4">
    <w:nsid w:val="6ED12846"/>
    <w:multiLevelType w:val="hybridMultilevel"/>
    <w:tmpl w:val="7CC400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6FF0212C"/>
    <w:multiLevelType w:val="hybridMultilevel"/>
    <w:tmpl w:val="C4FA4A46"/>
    <w:lvl w:ilvl="0" w:tplc="E9946308">
      <w:start w:val="1"/>
      <w:numFmt w:val="bullet"/>
      <w:pStyle w:val="Luetelmaviiva"/>
      <w:lvlText w:val="–"/>
      <w:lvlJc w:val="left"/>
      <w:pPr>
        <w:ind w:left="2968" w:hanging="360"/>
      </w:pPr>
      <w:rPr>
        <w:rFonts w:ascii="Arial" w:hAnsi="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6">
    <w:nsid w:val="75D12B46"/>
    <w:multiLevelType w:val="multilevel"/>
    <w:tmpl w:val="B268CF6E"/>
    <w:numStyleLink w:val="Monitasoinennumerointi"/>
  </w:abstractNum>
  <w:abstractNum w:abstractNumId="27">
    <w:nsid w:val="788F50FC"/>
    <w:multiLevelType w:val="hybridMultilevel"/>
    <w:tmpl w:val="09DEE154"/>
    <w:lvl w:ilvl="0" w:tplc="D590A45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7A427C65"/>
    <w:multiLevelType w:val="hybridMultilevel"/>
    <w:tmpl w:val="E050FD64"/>
    <w:lvl w:ilvl="0" w:tplc="344A7834">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9">
    <w:nsid w:val="7E0F4FE0"/>
    <w:multiLevelType w:val="hybridMultilevel"/>
    <w:tmpl w:val="96C23228"/>
    <w:lvl w:ilvl="0" w:tplc="34C4A3DC">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4"/>
  </w:num>
  <w:num w:numId="13">
    <w:abstractNumId w:val="14"/>
  </w:num>
  <w:num w:numId="14">
    <w:abstractNumId w:val="22"/>
  </w:num>
  <w:num w:numId="15">
    <w:abstractNumId w:val="17"/>
  </w:num>
  <w:num w:numId="16">
    <w:abstractNumId w:val="17"/>
    <w:lvlOverride w:ilvl="0">
      <w:startOverride w:val="1"/>
    </w:lvlOverride>
  </w:num>
  <w:num w:numId="17">
    <w:abstractNumId w:val="28"/>
  </w:num>
  <w:num w:numId="18">
    <w:abstractNumId w:val="23"/>
  </w:num>
  <w:num w:numId="19">
    <w:abstractNumId w:val="16"/>
  </w:num>
  <w:num w:numId="20">
    <w:abstractNumId w:val="27"/>
  </w:num>
  <w:num w:numId="21">
    <w:abstractNumId w:val="8"/>
  </w:num>
  <w:num w:numId="22">
    <w:abstractNumId w:val="10"/>
  </w:num>
  <w:num w:numId="23">
    <w:abstractNumId w:val="3"/>
  </w:num>
  <w:num w:numId="24">
    <w:abstractNumId w:val="3"/>
    <w:lvlOverride w:ilvl="0">
      <w:startOverride w:val="1"/>
    </w:lvlOverride>
  </w:num>
  <w:num w:numId="25">
    <w:abstractNumId w:val="29"/>
  </w:num>
  <w:num w:numId="26">
    <w:abstractNumId w:val="29"/>
    <w:lvlOverride w:ilvl="0">
      <w:startOverride w:val="1"/>
    </w:lvlOverride>
  </w:num>
  <w:num w:numId="27">
    <w:abstractNumId w:val="25"/>
  </w:num>
  <w:num w:numId="28">
    <w:abstractNumId w:val="29"/>
    <w:lvlOverride w:ilvl="0">
      <w:startOverride w:val="1"/>
    </w:lvlOverride>
  </w:num>
  <w:num w:numId="29">
    <w:abstractNumId w:val="25"/>
    <w:lvlOverride w:ilvl="0">
      <w:startOverride w:val="1"/>
    </w:lvlOverride>
  </w:num>
  <w:num w:numId="30">
    <w:abstractNumId w:val="26"/>
  </w:num>
  <w:num w:numId="31">
    <w:abstractNumId w:val="21"/>
  </w:num>
  <w:num w:numId="32">
    <w:abstractNumId w:val="20"/>
  </w:num>
  <w:num w:numId="33">
    <w:abstractNumId w:val="11"/>
  </w:num>
  <w:num w:numId="34">
    <w:abstractNumId w:val="12"/>
  </w:num>
  <w:num w:numId="35">
    <w:abstractNumId w:val="19"/>
  </w:num>
  <w:num w:numId="36">
    <w:abstractNumId w:val="1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1304"/>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B1"/>
    <w:rsid w:val="0000309A"/>
    <w:rsid w:val="00003324"/>
    <w:rsid w:val="00010D14"/>
    <w:rsid w:val="00023FE5"/>
    <w:rsid w:val="000241B5"/>
    <w:rsid w:val="0002458E"/>
    <w:rsid w:val="000301BD"/>
    <w:rsid w:val="00030691"/>
    <w:rsid w:val="0003623C"/>
    <w:rsid w:val="0003696A"/>
    <w:rsid w:val="00037C22"/>
    <w:rsid w:val="00046089"/>
    <w:rsid w:val="00047AA4"/>
    <w:rsid w:val="00047AA7"/>
    <w:rsid w:val="00052B9B"/>
    <w:rsid w:val="00053EAD"/>
    <w:rsid w:val="000562AC"/>
    <w:rsid w:val="00062427"/>
    <w:rsid w:val="00065137"/>
    <w:rsid w:val="00073526"/>
    <w:rsid w:val="00073C22"/>
    <w:rsid w:val="00076A61"/>
    <w:rsid w:val="00080804"/>
    <w:rsid w:val="00094C0C"/>
    <w:rsid w:val="00097073"/>
    <w:rsid w:val="000A06FD"/>
    <w:rsid w:val="000A6170"/>
    <w:rsid w:val="000C3004"/>
    <w:rsid w:val="000C3D01"/>
    <w:rsid w:val="000C7B64"/>
    <w:rsid w:val="000D1D4D"/>
    <w:rsid w:val="000D216F"/>
    <w:rsid w:val="000D44DE"/>
    <w:rsid w:val="000D7161"/>
    <w:rsid w:val="000E2A6F"/>
    <w:rsid w:val="000E4C4B"/>
    <w:rsid w:val="000E51D6"/>
    <w:rsid w:val="000E5BCB"/>
    <w:rsid w:val="000F7642"/>
    <w:rsid w:val="00101750"/>
    <w:rsid w:val="0010517E"/>
    <w:rsid w:val="00107C58"/>
    <w:rsid w:val="00111400"/>
    <w:rsid w:val="00113B89"/>
    <w:rsid w:val="00123C31"/>
    <w:rsid w:val="00123ED3"/>
    <w:rsid w:val="001245CE"/>
    <w:rsid w:val="00125CBF"/>
    <w:rsid w:val="001337AF"/>
    <w:rsid w:val="00146348"/>
    <w:rsid w:val="00152B49"/>
    <w:rsid w:val="001560BE"/>
    <w:rsid w:val="001567D8"/>
    <w:rsid w:val="001571F9"/>
    <w:rsid w:val="00162858"/>
    <w:rsid w:val="0017318C"/>
    <w:rsid w:val="00183A8D"/>
    <w:rsid w:val="00184429"/>
    <w:rsid w:val="001853D9"/>
    <w:rsid w:val="00193CA7"/>
    <w:rsid w:val="001A7F40"/>
    <w:rsid w:val="001D623D"/>
    <w:rsid w:val="001D7793"/>
    <w:rsid w:val="001E13F6"/>
    <w:rsid w:val="001E2FB9"/>
    <w:rsid w:val="001E554B"/>
    <w:rsid w:val="001E6265"/>
    <w:rsid w:val="001F2C96"/>
    <w:rsid w:val="001F64EC"/>
    <w:rsid w:val="001F709D"/>
    <w:rsid w:val="00207222"/>
    <w:rsid w:val="00212E05"/>
    <w:rsid w:val="00220BC5"/>
    <w:rsid w:val="00227CA3"/>
    <w:rsid w:val="002336D7"/>
    <w:rsid w:val="00242C10"/>
    <w:rsid w:val="0024311E"/>
    <w:rsid w:val="00244051"/>
    <w:rsid w:val="00245989"/>
    <w:rsid w:val="00251A7E"/>
    <w:rsid w:val="0025653E"/>
    <w:rsid w:val="002679AA"/>
    <w:rsid w:val="002714C5"/>
    <w:rsid w:val="00274FC1"/>
    <w:rsid w:val="00275273"/>
    <w:rsid w:val="00286EF0"/>
    <w:rsid w:val="002908CA"/>
    <w:rsid w:val="0029173A"/>
    <w:rsid w:val="002953BA"/>
    <w:rsid w:val="002A1C8F"/>
    <w:rsid w:val="002A6A82"/>
    <w:rsid w:val="002B1A6B"/>
    <w:rsid w:val="002B4750"/>
    <w:rsid w:val="002B6071"/>
    <w:rsid w:val="002B682B"/>
    <w:rsid w:val="002C76A0"/>
    <w:rsid w:val="002E0BD4"/>
    <w:rsid w:val="002E1E7D"/>
    <w:rsid w:val="002E2FB3"/>
    <w:rsid w:val="002E62BB"/>
    <w:rsid w:val="002F427C"/>
    <w:rsid w:val="00304790"/>
    <w:rsid w:val="00305E19"/>
    <w:rsid w:val="003067F1"/>
    <w:rsid w:val="0030712E"/>
    <w:rsid w:val="00313C0A"/>
    <w:rsid w:val="00320274"/>
    <w:rsid w:val="00322958"/>
    <w:rsid w:val="00330CAA"/>
    <w:rsid w:val="0034390F"/>
    <w:rsid w:val="003441C9"/>
    <w:rsid w:val="003449C5"/>
    <w:rsid w:val="0034652F"/>
    <w:rsid w:val="003571A6"/>
    <w:rsid w:val="0037527F"/>
    <w:rsid w:val="003771C1"/>
    <w:rsid w:val="00386369"/>
    <w:rsid w:val="00392A4D"/>
    <w:rsid w:val="003A1809"/>
    <w:rsid w:val="003A23E8"/>
    <w:rsid w:val="003A4A49"/>
    <w:rsid w:val="003B0155"/>
    <w:rsid w:val="003B0C92"/>
    <w:rsid w:val="003B226B"/>
    <w:rsid w:val="003B7984"/>
    <w:rsid w:val="003D5DB4"/>
    <w:rsid w:val="003F09BE"/>
    <w:rsid w:val="003F0C3D"/>
    <w:rsid w:val="003F5B79"/>
    <w:rsid w:val="0040275C"/>
    <w:rsid w:val="00406AA2"/>
    <w:rsid w:val="00410083"/>
    <w:rsid w:val="0041242C"/>
    <w:rsid w:val="0042535E"/>
    <w:rsid w:val="0043005D"/>
    <w:rsid w:val="0043442F"/>
    <w:rsid w:val="0043473B"/>
    <w:rsid w:val="00434B3D"/>
    <w:rsid w:val="00437F90"/>
    <w:rsid w:val="004404E0"/>
    <w:rsid w:val="00440DA5"/>
    <w:rsid w:val="004437E3"/>
    <w:rsid w:val="00454DA7"/>
    <w:rsid w:val="004600F5"/>
    <w:rsid w:val="00466D20"/>
    <w:rsid w:val="004736CC"/>
    <w:rsid w:val="004747FA"/>
    <w:rsid w:val="00474C1C"/>
    <w:rsid w:val="0047501E"/>
    <w:rsid w:val="00477271"/>
    <w:rsid w:val="00482BAD"/>
    <w:rsid w:val="00486B11"/>
    <w:rsid w:val="004921DA"/>
    <w:rsid w:val="004A1A51"/>
    <w:rsid w:val="004A210A"/>
    <w:rsid w:val="004A232C"/>
    <w:rsid w:val="004B3786"/>
    <w:rsid w:val="004B3A1D"/>
    <w:rsid w:val="004C447B"/>
    <w:rsid w:val="004C5A29"/>
    <w:rsid w:val="004D0E77"/>
    <w:rsid w:val="004D6904"/>
    <w:rsid w:val="004E250A"/>
    <w:rsid w:val="004E2830"/>
    <w:rsid w:val="004E3C23"/>
    <w:rsid w:val="004F1FEF"/>
    <w:rsid w:val="004F3D18"/>
    <w:rsid w:val="00504BCE"/>
    <w:rsid w:val="00507500"/>
    <w:rsid w:val="00515761"/>
    <w:rsid w:val="00523B5F"/>
    <w:rsid w:val="00527965"/>
    <w:rsid w:val="00531A70"/>
    <w:rsid w:val="005365C3"/>
    <w:rsid w:val="005367DE"/>
    <w:rsid w:val="00536E30"/>
    <w:rsid w:val="005401CA"/>
    <w:rsid w:val="00554D69"/>
    <w:rsid w:val="00556B3E"/>
    <w:rsid w:val="00556DB3"/>
    <w:rsid w:val="00562DCB"/>
    <w:rsid w:val="00564AE0"/>
    <w:rsid w:val="00565594"/>
    <w:rsid w:val="00565B59"/>
    <w:rsid w:val="00573C08"/>
    <w:rsid w:val="00574AAA"/>
    <w:rsid w:val="00575756"/>
    <w:rsid w:val="00585DD3"/>
    <w:rsid w:val="00586359"/>
    <w:rsid w:val="005A0043"/>
    <w:rsid w:val="005B1AA4"/>
    <w:rsid w:val="005C0B59"/>
    <w:rsid w:val="005D03AC"/>
    <w:rsid w:val="005D0A68"/>
    <w:rsid w:val="005D4024"/>
    <w:rsid w:val="005D570C"/>
    <w:rsid w:val="005E0641"/>
    <w:rsid w:val="005E3DB2"/>
    <w:rsid w:val="005E62F7"/>
    <w:rsid w:val="005E6412"/>
    <w:rsid w:val="005F4122"/>
    <w:rsid w:val="00600209"/>
    <w:rsid w:val="006031F1"/>
    <w:rsid w:val="00604A08"/>
    <w:rsid w:val="006079F3"/>
    <w:rsid w:val="0061252D"/>
    <w:rsid w:val="0061261D"/>
    <w:rsid w:val="00614595"/>
    <w:rsid w:val="006208E8"/>
    <w:rsid w:val="006210A6"/>
    <w:rsid w:val="0062146D"/>
    <w:rsid w:val="0063191A"/>
    <w:rsid w:val="00637905"/>
    <w:rsid w:val="00641955"/>
    <w:rsid w:val="00653A8C"/>
    <w:rsid w:val="00681B56"/>
    <w:rsid w:val="00683106"/>
    <w:rsid w:val="00683740"/>
    <w:rsid w:val="00683F74"/>
    <w:rsid w:val="0068616D"/>
    <w:rsid w:val="006916F9"/>
    <w:rsid w:val="00692A2D"/>
    <w:rsid w:val="00695683"/>
    <w:rsid w:val="006A1899"/>
    <w:rsid w:val="006A2AAD"/>
    <w:rsid w:val="006A5534"/>
    <w:rsid w:val="006B1FF3"/>
    <w:rsid w:val="006B48F7"/>
    <w:rsid w:val="006C35D3"/>
    <w:rsid w:val="006C7CEB"/>
    <w:rsid w:val="006D033C"/>
    <w:rsid w:val="006D6DAE"/>
    <w:rsid w:val="006E3998"/>
    <w:rsid w:val="006F2CC9"/>
    <w:rsid w:val="006F3406"/>
    <w:rsid w:val="00703798"/>
    <w:rsid w:val="0072013A"/>
    <w:rsid w:val="007438EB"/>
    <w:rsid w:val="00744092"/>
    <w:rsid w:val="00746C91"/>
    <w:rsid w:val="007508B6"/>
    <w:rsid w:val="00753F31"/>
    <w:rsid w:val="007567EA"/>
    <w:rsid w:val="00757672"/>
    <w:rsid w:val="00760E8F"/>
    <w:rsid w:val="00775F89"/>
    <w:rsid w:val="007762FA"/>
    <w:rsid w:val="00776E19"/>
    <w:rsid w:val="007777B1"/>
    <w:rsid w:val="007849AC"/>
    <w:rsid w:val="00786003"/>
    <w:rsid w:val="0078602B"/>
    <w:rsid w:val="007918F4"/>
    <w:rsid w:val="0079464D"/>
    <w:rsid w:val="00794DBE"/>
    <w:rsid w:val="00797123"/>
    <w:rsid w:val="00797D99"/>
    <w:rsid w:val="007A3332"/>
    <w:rsid w:val="007A725D"/>
    <w:rsid w:val="007B03C5"/>
    <w:rsid w:val="007C1E15"/>
    <w:rsid w:val="007C2754"/>
    <w:rsid w:val="007C35E2"/>
    <w:rsid w:val="007C41E0"/>
    <w:rsid w:val="007C6873"/>
    <w:rsid w:val="007D5980"/>
    <w:rsid w:val="008055B4"/>
    <w:rsid w:val="0081254A"/>
    <w:rsid w:val="00813978"/>
    <w:rsid w:val="008160B3"/>
    <w:rsid w:val="00817BDA"/>
    <w:rsid w:val="00820A7A"/>
    <w:rsid w:val="0082171E"/>
    <w:rsid w:val="00821B06"/>
    <w:rsid w:val="00824A39"/>
    <w:rsid w:val="00827E1A"/>
    <w:rsid w:val="008315A7"/>
    <w:rsid w:val="00833F17"/>
    <w:rsid w:val="008369D0"/>
    <w:rsid w:val="008376DE"/>
    <w:rsid w:val="008405E8"/>
    <w:rsid w:val="00841FFC"/>
    <w:rsid w:val="0084220D"/>
    <w:rsid w:val="008431AC"/>
    <w:rsid w:val="00850C92"/>
    <w:rsid w:val="00862855"/>
    <w:rsid w:val="00876A03"/>
    <w:rsid w:val="00877BAD"/>
    <w:rsid w:val="0089533B"/>
    <w:rsid w:val="0089581C"/>
    <w:rsid w:val="008960FA"/>
    <w:rsid w:val="008A03DE"/>
    <w:rsid w:val="008A24B9"/>
    <w:rsid w:val="008B0DF5"/>
    <w:rsid w:val="008B120B"/>
    <w:rsid w:val="008B7227"/>
    <w:rsid w:val="008C1696"/>
    <w:rsid w:val="008C1A23"/>
    <w:rsid w:val="008C1FA1"/>
    <w:rsid w:val="008D157E"/>
    <w:rsid w:val="008D2B59"/>
    <w:rsid w:val="008D3022"/>
    <w:rsid w:val="008D36DE"/>
    <w:rsid w:val="008D404D"/>
    <w:rsid w:val="008D50BD"/>
    <w:rsid w:val="008E1996"/>
    <w:rsid w:val="008E26AF"/>
    <w:rsid w:val="008E6E6B"/>
    <w:rsid w:val="008F0FD5"/>
    <w:rsid w:val="008F3670"/>
    <w:rsid w:val="008F39F1"/>
    <w:rsid w:val="00900A90"/>
    <w:rsid w:val="009048D5"/>
    <w:rsid w:val="00905E9C"/>
    <w:rsid w:val="00914EC7"/>
    <w:rsid w:val="00916E3B"/>
    <w:rsid w:val="0092179E"/>
    <w:rsid w:val="00922BE7"/>
    <w:rsid w:val="009313C4"/>
    <w:rsid w:val="009340A4"/>
    <w:rsid w:val="0094352F"/>
    <w:rsid w:val="009507BD"/>
    <w:rsid w:val="0095231E"/>
    <w:rsid w:val="009533AA"/>
    <w:rsid w:val="0095597E"/>
    <w:rsid w:val="00957906"/>
    <w:rsid w:val="00960E87"/>
    <w:rsid w:val="00961EBF"/>
    <w:rsid w:val="00962960"/>
    <w:rsid w:val="00964883"/>
    <w:rsid w:val="009753C9"/>
    <w:rsid w:val="00975C91"/>
    <w:rsid w:val="00981229"/>
    <w:rsid w:val="0098325C"/>
    <w:rsid w:val="0098366B"/>
    <w:rsid w:val="00983693"/>
    <w:rsid w:val="009856FA"/>
    <w:rsid w:val="0098630E"/>
    <w:rsid w:val="00986D4B"/>
    <w:rsid w:val="009879B1"/>
    <w:rsid w:val="0099145C"/>
    <w:rsid w:val="00991822"/>
    <w:rsid w:val="00992BA2"/>
    <w:rsid w:val="00993EAE"/>
    <w:rsid w:val="00994A5E"/>
    <w:rsid w:val="0099506E"/>
    <w:rsid w:val="009A35BF"/>
    <w:rsid w:val="009A75F8"/>
    <w:rsid w:val="009B0091"/>
    <w:rsid w:val="009B649F"/>
    <w:rsid w:val="009C0840"/>
    <w:rsid w:val="009C0A85"/>
    <w:rsid w:val="009C10E0"/>
    <w:rsid w:val="009C1A52"/>
    <w:rsid w:val="009D5E18"/>
    <w:rsid w:val="009D64A7"/>
    <w:rsid w:val="009E0FAA"/>
    <w:rsid w:val="009E2526"/>
    <w:rsid w:val="009F09BB"/>
    <w:rsid w:val="009F4C50"/>
    <w:rsid w:val="00A035ED"/>
    <w:rsid w:val="00A1168B"/>
    <w:rsid w:val="00A12C81"/>
    <w:rsid w:val="00A13224"/>
    <w:rsid w:val="00A137CC"/>
    <w:rsid w:val="00A14450"/>
    <w:rsid w:val="00A226EE"/>
    <w:rsid w:val="00A270A2"/>
    <w:rsid w:val="00A33D26"/>
    <w:rsid w:val="00A37385"/>
    <w:rsid w:val="00A451E5"/>
    <w:rsid w:val="00A53B00"/>
    <w:rsid w:val="00A55F65"/>
    <w:rsid w:val="00A6071F"/>
    <w:rsid w:val="00A62CCF"/>
    <w:rsid w:val="00A71820"/>
    <w:rsid w:val="00A76BCF"/>
    <w:rsid w:val="00A804DF"/>
    <w:rsid w:val="00A85E68"/>
    <w:rsid w:val="00A9089A"/>
    <w:rsid w:val="00A90DE5"/>
    <w:rsid w:val="00A92D8D"/>
    <w:rsid w:val="00A949AE"/>
    <w:rsid w:val="00A96538"/>
    <w:rsid w:val="00AA5EDE"/>
    <w:rsid w:val="00AA6678"/>
    <w:rsid w:val="00AA6EEB"/>
    <w:rsid w:val="00AB317A"/>
    <w:rsid w:val="00AB32F6"/>
    <w:rsid w:val="00AC08D3"/>
    <w:rsid w:val="00AE0187"/>
    <w:rsid w:val="00AE217C"/>
    <w:rsid w:val="00AE2F27"/>
    <w:rsid w:val="00AF1BA0"/>
    <w:rsid w:val="00AF2B4E"/>
    <w:rsid w:val="00AF74B5"/>
    <w:rsid w:val="00B00078"/>
    <w:rsid w:val="00B00717"/>
    <w:rsid w:val="00B055EF"/>
    <w:rsid w:val="00B1153E"/>
    <w:rsid w:val="00B25DEA"/>
    <w:rsid w:val="00B27081"/>
    <w:rsid w:val="00B31853"/>
    <w:rsid w:val="00B373BA"/>
    <w:rsid w:val="00B4029E"/>
    <w:rsid w:val="00B46CAE"/>
    <w:rsid w:val="00B57C44"/>
    <w:rsid w:val="00B61C75"/>
    <w:rsid w:val="00B63981"/>
    <w:rsid w:val="00B71A7A"/>
    <w:rsid w:val="00B7342B"/>
    <w:rsid w:val="00B75B08"/>
    <w:rsid w:val="00B75C4E"/>
    <w:rsid w:val="00B769C7"/>
    <w:rsid w:val="00B771BD"/>
    <w:rsid w:val="00B814E0"/>
    <w:rsid w:val="00B81DDA"/>
    <w:rsid w:val="00B828CF"/>
    <w:rsid w:val="00B8643E"/>
    <w:rsid w:val="00B8691D"/>
    <w:rsid w:val="00B87CFF"/>
    <w:rsid w:val="00B90FED"/>
    <w:rsid w:val="00B93686"/>
    <w:rsid w:val="00B950BD"/>
    <w:rsid w:val="00B96946"/>
    <w:rsid w:val="00BA0927"/>
    <w:rsid w:val="00BA5BD1"/>
    <w:rsid w:val="00BA689F"/>
    <w:rsid w:val="00BB2153"/>
    <w:rsid w:val="00BC05F7"/>
    <w:rsid w:val="00BC191D"/>
    <w:rsid w:val="00BC1AE4"/>
    <w:rsid w:val="00BD35D1"/>
    <w:rsid w:val="00BE4121"/>
    <w:rsid w:val="00BE5861"/>
    <w:rsid w:val="00BF47C3"/>
    <w:rsid w:val="00BF5AC7"/>
    <w:rsid w:val="00C1328B"/>
    <w:rsid w:val="00C13709"/>
    <w:rsid w:val="00C15655"/>
    <w:rsid w:val="00C26840"/>
    <w:rsid w:val="00C30293"/>
    <w:rsid w:val="00C32030"/>
    <w:rsid w:val="00C42F2E"/>
    <w:rsid w:val="00C44428"/>
    <w:rsid w:val="00C45E6A"/>
    <w:rsid w:val="00C47F14"/>
    <w:rsid w:val="00C51D8A"/>
    <w:rsid w:val="00C53931"/>
    <w:rsid w:val="00C55E7C"/>
    <w:rsid w:val="00C672D9"/>
    <w:rsid w:val="00C770FC"/>
    <w:rsid w:val="00C82453"/>
    <w:rsid w:val="00C83087"/>
    <w:rsid w:val="00C84357"/>
    <w:rsid w:val="00C87535"/>
    <w:rsid w:val="00C91DB2"/>
    <w:rsid w:val="00CA645B"/>
    <w:rsid w:val="00CB065C"/>
    <w:rsid w:val="00CB4DD4"/>
    <w:rsid w:val="00CB5DF9"/>
    <w:rsid w:val="00CB62E2"/>
    <w:rsid w:val="00CC3289"/>
    <w:rsid w:val="00CC398A"/>
    <w:rsid w:val="00CD5CBB"/>
    <w:rsid w:val="00CE2740"/>
    <w:rsid w:val="00CE4041"/>
    <w:rsid w:val="00CF3B76"/>
    <w:rsid w:val="00CF7982"/>
    <w:rsid w:val="00D04D2F"/>
    <w:rsid w:val="00D04D49"/>
    <w:rsid w:val="00D17A4E"/>
    <w:rsid w:val="00D33E6E"/>
    <w:rsid w:val="00D35483"/>
    <w:rsid w:val="00D37AC1"/>
    <w:rsid w:val="00D44639"/>
    <w:rsid w:val="00D44C4D"/>
    <w:rsid w:val="00D50C36"/>
    <w:rsid w:val="00D5405A"/>
    <w:rsid w:val="00D56970"/>
    <w:rsid w:val="00D61B4A"/>
    <w:rsid w:val="00D80308"/>
    <w:rsid w:val="00D813CB"/>
    <w:rsid w:val="00D8593A"/>
    <w:rsid w:val="00D87B5C"/>
    <w:rsid w:val="00D91556"/>
    <w:rsid w:val="00D9330E"/>
    <w:rsid w:val="00DA19CA"/>
    <w:rsid w:val="00DB2086"/>
    <w:rsid w:val="00DB21AD"/>
    <w:rsid w:val="00DC304C"/>
    <w:rsid w:val="00DC64F5"/>
    <w:rsid w:val="00DE2CAA"/>
    <w:rsid w:val="00DE3D2D"/>
    <w:rsid w:val="00DF0636"/>
    <w:rsid w:val="00DF0854"/>
    <w:rsid w:val="00DF0A50"/>
    <w:rsid w:val="00DF63A5"/>
    <w:rsid w:val="00E23062"/>
    <w:rsid w:val="00E3439B"/>
    <w:rsid w:val="00E44202"/>
    <w:rsid w:val="00E44512"/>
    <w:rsid w:val="00E44B15"/>
    <w:rsid w:val="00E52F8E"/>
    <w:rsid w:val="00E53435"/>
    <w:rsid w:val="00E54EA7"/>
    <w:rsid w:val="00E56E48"/>
    <w:rsid w:val="00E67007"/>
    <w:rsid w:val="00E90AC2"/>
    <w:rsid w:val="00E9112F"/>
    <w:rsid w:val="00E9115B"/>
    <w:rsid w:val="00EA091B"/>
    <w:rsid w:val="00EB31DC"/>
    <w:rsid w:val="00EB33C1"/>
    <w:rsid w:val="00EB6977"/>
    <w:rsid w:val="00EB74D3"/>
    <w:rsid w:val="00EC28DA"/>
    <w:rsid w:val="00EC5EC0"/>
    <w:rsid w:val="00EC6DA0"/>
    <w:rsid w:val="00ED05BB"/>
    <w:rsid w:val="00ED5B9C"/>
    <w:rsid w:val="00EE0472"/>
    <w:rsid w:val="00EE6CE3"/>
    <w:rsid w:val="00EF13DE"/>
    <w:rsid w:val="00EF6BFF"/>
    <w:rsid w:val="00F01584"/>
    <w:rsid w:val="00F027FF"/>
    <w:rsid w:val="00F06F6A"/>
    <w:rsid w:val="00F11FEF"/>
    <w:rsid w:val="00F12556"/>
    <w:rsid w:val="00F13E71"/>
    <w:rsid w:val="00F161EB"/>
    <w:rsid w:val="00F231D9"/>
    <w:rsid w:val="00F26312"/>
    <w:rsid w:val="00F273B0"/>
    <w:rsid w:val="00F310DC"/>
    <w:rsid w:val="00F3769B"/>
    <w:rsid w:val="00F441A0"/>
    <w:rsid w:val="00F44783"/>
    <w:rsid w:val="00F47EE9"/>
    <w:rsid w:val="00F55C65"/>
    <w:rsid w:val="00F5732E"/>
    <w:rsid w:val="00F61673"/>
    <w:rsid w:val="00F7385F"/>
    <w:rsid w:val="00F770E1"/>
    <w:rsid w:val="00F80CE4"/>
    <w:rsid w:val="00F819C0"/>
    <w:rsid w:val="00F81CC5"/>
    <w:rsid w:val="00F85A88"/>
    <w:rsid w:val="00F865D2"/>
    <w:rsid w:val="00F87AED"/>
    <w:rsid w:val="00F94260"/>
    <w:rsid w:val="00F94D0F"/>
    <w:rsid w:val="00F971F8"/>
    <w:rsid w:val="00FA0892"/>
    <w:rsid w:val="00FA191A"/>
    <w:rsid w:val="00FA2E74"/>
    <w:rsid w:val="00FB7EA5"/>
    <w:rsid w:val="00FC10E5"/>
    <w:rsid w:val="00FC5004"/>
    <w:rsid w:val="00FD2626"/>
    <w:rsid w:val="00FE160F"/>
    <w:rsid w:val="00FE2EBF"/>
    <w:rsid w:val="00FE3C06"/>
    <w:rsid w:val="00FF17F1"/>
    <w:rsid w:val="00FF3A34"/>
    <w:rsid w:val="00FF58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imes New Roman"/>
        <w:sz w:val="22"/>
        <w:szCs w:val="22"/>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19"/>
    <w:lsdException w:name="List Number" w:semiHidden="0" w:uiPriority="0" w:unhideWhenUsed="0" w:qFormat="1"/>
    <w:lsdException w:name="List Number 2" w:unhideWhenUsed="0" w:qFormat="1"/>
    <w:lsdException w:name="Title" w:semiHidden="0" w:uiPriority="2" w:unhideWhenUsed="0"/>
    <w:lsdException w:name="Default Paragraph Font" w:uiPriority="1"/>
    <w:lsdException w:name="Body Text Indent" w:uiPriority="9" w:unhideWhenUsed="0"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5" w:unhideWhenUsed="0"/>
    <w:lsdException w:name="Quote" w:semiHidden="0" w:uiPriority="29" w:unhideWhenUsed="0"/>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Normaali">
    <w:name w:val="Normal"/>
    <w:qFormat/>
    <w:rsid w:val="00F44783"/>
  </w:style>
  <w:style w:type="paragraph" w:styleId="Otsikko1">
    <w:name w:val="heading 1"/>
    <w:basedOn w:val="Normaali"/>
    <w:next w:val="Sisennettyleipteksti"/>
    <w:link w:val="Otsikko1Char"/>
    <w:uiPriority w:val="4"/>
    <w:semiHidden/>
    <w:rsid w:val="00D44639"/>
    <w:pPr>
      <w:keepNext/>
      <w:keepLines/>
      <w:numPr>
        <w:numId w:val="36"/>
      </w:numPr>
      <w:spacing w:after="240"/>
      <w:outlineLvl w:val="0"/>
    </w:pPr>
    <w:rPr>
      <w:rFonts w:eastAsia="Times New Roman" w:cs="Cambria"/>
      <w:bCs/>
      <w:szCs w:val="36"/>
    </w:rPr>
  </w:style>
  <w:style w:type="paragraph" w:styleId="Otsikko2">
    <w:name w:val="heading 2"/>
    <w:basedOn w:val="Normaali"/>
    <w:next w:val="Sisennettyleipteksti"/>
    <w:link w:val="Otsikko2Char"/>
    <w:uiPriority w:val="4"/>
    <w:semiHidden/>
    <w:rsid w:val="00D44639"/>
    <w:pPr>
      <w:keepNext/>
      <w:keepLines/>
      <w:numPr>
        <w:ilvl w:val="1"/>
        <w:numId w:val="36"/>
      </w:numPr>
      <w:spacing w:after="240"/>
      <w:outlineLvl w:val="1"/>
    </w:pPr>
    <w:rPr>
      <w:szCs w:val="32"/>
    </w:rPr>
  </w:style>
  <w:style w:type="paragraph" w:styleId="Otsikko3">
    <w:name w:val="heading 3"/>
    <w:basedOn w:val="Normaali"/>
    <w:next w:val="Sisennettyleipteksti"/>
    <w:link w:val="Otsikko3Char"/>
    <w:uiPriority w:val="4"/>
    <w:semiHidden/>
    <w:rsid w:val="00D44639"/>
    <w:pPr>
      <w:keepNext/>
      <w:keepLines/>
      <w:numPr>
        <w:ilvl w:val="2"/>
        <w:numId w:val="36"/>
      </w:numPr>
      <w:spacing w:after="240"/>
      <w:outlineLvl w:val="2"/>
    </w:pPr>
    <w:rPr>
      <w:szCs w:val="28"/>
    </w:rPr>
  </w:style>
  <w:style w:type="paragraph" w:styleId="Otsikko4">
    <w:name w:val="heading 4"/>
    <w:basedOn w:val="Otsikko3"/>
    <w:next w:val="Sisennettyleipteksti"/>
    <w:link w:val="Otsikko4Char"/>
    <w:uiPriority w:val="4"/>
    <w:semiHidden/>
    <w:rsid w:val="00D44639"/>
    <w:pPr>
      <w:numPr>
        <w:ilvl w:val="3"/>
      </w:numPr>
      <w:outlineLvl w:val="3"/>
    </w:pPr>
    <w:rPr>
      <w:szCs w:val="24"/>
    </w:rPr>
  </w:style>
  <w:style w:type="paragraph" w:styleId="Otsikko5">
    <w:name w:val="heading 5"/>
    <w:basedOn w:val="Otsikko4"/>
    <w:next w:val="Normaali"/>
    <w:link w:val="Otsikko5Char"/>
    <w:uiPriority w:val="4"/>
    <w:semiHidden/>
    <w:rsid w:val="00047AA7"/>
    <w:pPr>
      <w:outlineLvl w:val="4"/>
    </w:pPr>
  </w:style>
  <w:style w:type="paragraph" w:styleId="Otsikko6">
    <w:name w:val="heading 6"/>
    <w:basedOn w:val="Otsikko5"/>
    <w:next w:val="Normaali"/>
    <w:link w:val="Otsikko6Char"/>
    <w:uiPriority w:val="4"/>
    <w:semiHidden/>
    <w:rsid w:val="00047AA7"/>
    <w:pPr>
      <w:outlineLvl w:val="5"/>
    </w:pPr>
  </w:style>
  <w:style w:type="paragraph" w:styleId="Otsikko7">
    <w:name w:val="heading 7"/>
    <w:basedOn w:val="Otsikko6"/>
    <w:next w:val="Normaali"/>
    <w:link w:val="Otsikko7Char"/>
    <w:uiPriority w:val="4"/>
    <w:semiHidden/>
    <w:rsid w:val="00047AA7"/>
    <w:pPr>
      <w:outlineLvl w:val="6"/>
    </w:pPr>
  </w:style>
  <w:style w:type="paragraph" w:styleId="Otsikko8">
    <w:name w:val="heading 8"/>
    <w:basedOn w:val="Otsikko7"/>
    <w:next w:val="Normaali"/>
    <w:link w:val="Otsikko8Char"/>
    <w:uiPriority w:val="4"/>
    <w:semiHidden/>
    <w:rsid w:val="00047AA7"/>
    <w:pPr>
      <w:outlineLvl w:val="7"/>
    </w:pPr>
  </w:style>
  <w:style w:type="paragraph" w:styleId="Otsikko9">
    <w:name w:val="heading 9"/>
    <w:basedOn w:val="Otsikko8"/>
    <w:next w:val="Normaali"/>
    <w:link w:val="Otsikko9Char"/>
    <w:uiPriority w:val="4"/>
    <w:semiHidden/>
    <w:rsid w:val="00047AA7"/>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semiHidden/>
    <w:rsid w:val="00556B3E"/>
    <w:rPr>
      <w:rFonts w:ascii="Arial" w:eastAsia="Times New Roman" w:hAnsi="Arial" w:cs="Cambria"/>
      <w:bCs/>
      <w:szCs w:val="36"/>
      <w:lang w:eastAsia="en-US"/>
    </w:rPr>
  </w:style>
  <w:style w:type="character" w:customStyle="1" w:styleId="Otsikko2Char">
    <w:name w:val="Otsikko 2 Char"/>
    <w:basedOn w:val="Kappaleenoletusfontti"/>
    <w:link w:val="Otsikko2"/>
    <w:uiPriority w:val="4"/>
    <w:semiHidden/>
    <w:rsid w:val="00556B3E"/>
    <w:rPr>
      <w:rFonts w:ascii="Arial" w:hAnsi="Arial"/>
      <w:szCs w:val="32"/>
      <w:lang w:eastAsia="en-US"/>
    </w:rPr>
  </w:style>
  <w:style w:type="paragraph" w:styleId="Sisllysluettelonotsikko">
    <w:name w:val="TOC Heading"/>
    <w:basedOn w:val="Otsikko1"/>
    <w:next w:val="Normaali"/>
    <w:uiPriority w:val="39"/>
    <w:semiHidden/>
    <w:unhideWhenUsed/>
    <w:qFormat/>
    <w:rsid w:val="00A035ED"/>
    <w:pPr>
      <w:spacing w:before="480" w:line="276" w:lineRule="auto"/>
      <w:outlineLvl w:val="9"/>
    </w:pPr>
    <w:rPr>
      <w:rFonts w:cs="Times New Roman"/>
      <w:sz w:val="28"/>
      <w:szCs w:val="28"/>
    </w:rPr>
  </w:style>
  <w:style w:type="paragraph" w:styleId="Lainaus">
    <w:name w:val="Quote"/>
    <w:basedOn w:val="Alaotsikko"/>
    <w:next w:val="Normaali"/>
    <w:link w:val="LainausChar"/>
    <w:uiPriority w:val="99"/>
    <w:semiHidden/>
    <w:rsid w:val="00C42F2E"/>
  </w:style>
  <w:style w:type="character" w:customStyle="1" w:styleId="LainausChar">
    <w:name w:val="Lainaus Char"/>
    <w:basedOn w:val="Kappaleenoletusfontti"/>
    <w:link w:val="Lainaus"/>
    <w:uiPriority w:val="99"/>
    <w:semiHidden/>
    <w:rsid w:val="007438EB"/>
    <w:rPr>
      <w:b/>
      <w:lang w:eastAsia="en-US"/>
    </w:rPr>
  </w:style>
  <w:style w:type="character" w:styleId="Voimakas">
    <w:name w:val="Strong"/>
    <w:basedOn w:val="Voimakaskorostus"/>
    <w:uiPriority w:val="99"/>
    <w:semiHidden/>
    <w:rsid w:val="00C42F2E"/>
  </w:style>
  <w:style w:type="paragraph" w:styleId="Yltunniste">
    <w:name w:val="header"/>
    <w:basedOn w:val="Normaali"/>
    <w:link w:val="YltunnisteChar"/>
    <w:uiPriority w:val="19"/>
    <w:semiHidden/>
    <w:rsid w:val="00C30293"/>
    <w:pPr>
      <w:tabs>
        <w:tab w:val="left" w:pos="5216"/>
        <w:tab w:val="left" w:pos="7825"/>
        <w:tab w:val="right" w:pos="9639"/>
      </w:tabs>
    </w:pPr>
    <w:rPr>
      <w:rFonts w:eastAsia="Times New Roman"/>
    </w:rPr>
  </w:style>
  <w:style w:type="character" w:customStyle="1" w:styleId="YltunnisteChar">
    <w:name w:val="Ylätunniste Char"/>
    <w:basedOn w:val="Kappaleenoletusfontti"/>
    <w:link w:val="Yltunniste"/>
    <w:uiPriority w:val="19"/>
    <w:semiHidden/>
    <w:rsid w:val="002B1A6B"/>
    <w:rPr>
      <w:rFonts w:eastAsia="Times New Roman"/>
    </w:rPr>
  </w:style>
  <w:style w:type="paragraph" w:styleId="Alatunniste">
    <w:name w:val="footer"/>
    <w:basedOn w:val="Normaali"/>
    <w:link w:val="AlatunnisteChar"/>
    <w:uiPriority w:val="19"/>
    <w:semiHidden/>
    <w:rsid w:val="00F44783"/>
    <w:pPr>
      <w:tabs>
        <w:tab w:val="left" w:pos="1729"/>
      </w:tabs>
      <w:spacing w:after="40"/>
    </w:pPr>
    <w:rPr>
      <w:rFonts w:eastAsia="Times New Roman"/>
      <w:color w:val="0046AD"/>
      <w:sz w:val="16"/>
    </w:rPr>
  </w:style>
  <w:style w:type="character" w:customStyle="1" w:styleId="AlatunnisteChar">
    <w:name w:val="Alatunniste Char"/>
    <w:basedOn w:val="Kappaleenoletusfontti"/>
    <w:link w:val="Alatunniste"/>
    <w:uiPriority w:val="19"/>
    <w:semiHidden/>
    <w:rsid w:val="00F44783"/>
    <w:rPr>
      <w:rFonts w:eastAsia="Times New Roman"/>
      <w:color w:val="0046AD"/>
      <w:sz w:val="16"/>
    </w:rPr>
  </w:style>
  <w:style w:type="character" w:styleId="Sivunumero">
    <w:name w:val="page number"/>
    <w:basedOn w:val="Kappaleenoletusfontti"/>
    <w:uiPriority w:val="99"/>
    <w:semiHidden/>
    <w:rsid w:val="009313C4"/>
    <w:rPr>
      <w:rFonts w:cs="Times New Roman"/>
    </w:rPr>
  </w:style>
  <w:style w:type="table" w:styleId="TaulukkoRuudukko">
    <w:name w:val="Table Grid"/>
    <w:basedOn w:val="Normaalitaulukko"/>
    <w:uiPriority w:val="99"/>
    <w:rsid w:val="009313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ippuvasisennys">
    <w:name w:val="Riippuva sisennys"/>
    <w:basedOn w:val="Normaali"/>
    <w:uiPriority w:val="9"/>
    <w:qFormat/>
    <w:rsid w:val="003B0155"/>
    <w:pPr>
      <w:spacing w:after="240"/>
      <w:ind w:left="2608" w:hanging="2608"/>
    </w:pPr>
  </w:style>
  <w:style w:type="paragraph" w:styleId="Otsikko">
    <w:name w:val="Title"/>
    <w:basedOn w:val="Normaali"/>
    <w:next w:val="Sisennettyleipteksti"/>
    <w:link w:val="OtsikkoChar"/>
    <w:uiPriority w:val="2"/>
    <w:rsid w:val="00681B56"/>
    <w:pPr>
      <w:keepNext/>
      <w:spacing w:after="240"/>
    </w:pPr>
    <w:rPr>
      <w:rFonts w:asciiTheme="majorHAnsi" w:hAnsiTheme="majorHAnsi"/>
      <w:b/>
      <w:sz w:val="26"/>
    </w:rPr>
  </w:style>
  <w:style w:type="character" w:customStyle="1" w:styleId="OtsikkoChar">
    <w:name w:val="Otsikko Char"/>
    <w:basedOn w:val="Kappaleenoletusfontti"/>
    <w:link w:val="Otsikko"/>
    <w:uiPriority w:val="2"/>
    <w:rsid w:val="00681B56"/>
    <w:rPr>
      <w:rFonts w:asciiTheme="majorHAnsi" w:hAnsiTheme="majorHAnsi"/>
      <w:b/>
      <w:sz w:val="26"/>
    </w:rPr>
  </w:style>
  <w:style w:type="character" w:customStyle="1" w:styleId="Otsikko3Char">
    <w:name w:val="Otsikko 3 Char"/>
    <w:basedOn w:val="Kappaleenoletusfontti"/>
    <w:link w:val="Otsikko3"/>
    <w:uiPriority w:val="4"/>
    <w:semiHidden/>
    <w:rsid w:val="00556B3E"/>
    <w:rPr>
      <w:rFonts w:ascii="Arial" w:hAnsi="Arial"/>
      <w:szCs w:val="28"/>
      <w:lang w:eastAsia="en-US"/>
    </w:rPr>
  </w:style>
  <w:style w:type="character" w:customStyle="1" w:styleId="Otsikko4Char">
    <w:name w:val="Otsikko 4 Char"/>
    <w:basedOn w:val="Kappaleenoletusfontti"/>
    <w:link w:val="Otsikko4"/>
    <w:uiPriority w:val="4"/>
    <w:semiHidden/>
    <w:rsid w:val="00556B3E"/>
    <w:rPr>
      <w:rFonts w:ascii="Arial" w:hAnsi="Arial"/>
      <w:szCs w:val="24"/>
      <w:lang w:eastAsia="en-US"/>
    </w:rPr>
  </w:style>
  <w:style w:type="character" w:customStyle="1" w:styleId="Otsikko5Char">
    <w:name w:val="Otsikko 5 Char"/>
    <w:basedOn w:val="Kappaleenoletusfontti"/>
    <w:link w:val="Otsikko5"/>
    <w:uiPriority w:val="4"/>
    <w:semiHidden/>
    <w:rsid w:val="003441C9"/>
    <w:rPr>
      <w:rFonts w:ascii="Arial" w:eastAsia="Times New Roman" w:hAnsi="Arial" w:cs="Cambria"/>
      <w:bCs/>
      <w:szCs w:val="24"/>
      <w:lang w:eastAsia="en-US"/>
    </w:rPr>
  </w:style>
  <w:style w:type="character" w:customStyle="1" w:styleId="Otsikko6Char">
    <w:name w:val="Otsikko 6 Char"/>
    <w:basedOn w:val="Kappaleenoletusfontti"/>
    <w:link w:val="Otsikko6"/>
    <w:uiPriority w:val="4"/>
    <w:semiHidden/>
    <w:rsid w:val="003441C9"/>
    <w:rPr>
      <w:rFonts w:ascii="Arial" w:eastAsia="Times New Roman" w:hAnsi="Arial" w:cs="Cambria"/>
      <w:bCs/>
      <w:szCs w:val="24"/>
      <w:lang w:eastAsia="en-US"/>
    </w:rPr>
  </w:style>
  <w:style w:type="character" w:customStyle="1" w:styleId="Otsikko7Char">
    <w:name w:val="Otsikko 7 Char"/>
    <w:basedOn w:val="Kappaleenoletusfontti"/>
    <w:link w:val="Otsikko7"/>
    <w:uiPriority w:val="4"/>
    <w:semiHidden/>
    <w:rsid w:val="003441C9"/>
    <w:rPr>
      <w:rFonts w:ascii="Arial" w:eastAsia="Times New Roman" w:hAnsi="Arial" w:cs="Cambria"/>
      <w:bCs/>
      <w:szCs w:val="24"/>
      <w:lang w:eastAsia="en-US"/>
    </w:rPr>
  </w:style>
  <w:style w:type="character" w:customStyle="1" w:styleId="Otsikko8Char">
    <w:name w:val="Otsikko 8 Char"/>
    <w:basedOn w:val="Kappaleenoletusfontti"/>
    <w:link w:val="Otsikko8"/>
    <w:uiPriority w:val="4"/>
    <w:semiHidden/>
    <w:rsid w:val="003441C9"/>
    <w:rPr>
      <w:rFonts w:ascii="Arial" w:eastAsia="Times New Roman" w:hAnsi="Arial" w:cs="Cambria"/>
      <w:bCs/>
      <w:szCs w:val="24"/>
      <w:lang w:eastAsia="en-US"/>
    </w:rPr>
  </w:style>
  <w:style w:type="character" w:customStyle="1" w:styleId="Otsikko9Char">
    <w:name w:val="Otsikko 9 Char"/>
    <w:basedOn w:val="Kappaleenoletusfontti"/>
    <w:link w:val="Otsikko9"/>
    <w:uiPriority w:val="4"/>
    <w:semiHidden/>
    <w:rsid w:val="003441C9"/>
    <w:rPr>
      <w:rFonts w:ascii="Arial" w:eastAsia="Times New Roman" w:hAnsi="Arial" w:cs="Cambria"/>
      <w:bCs/>
      <w:szCs w:val="24"/>
      <w:lang w:eastAsia="en-US"/>
    </w:rPr>
  </w:style>
  <w:style w:type="paragraph" w:styleId="Alaotsikko">
    <w:name w:val="Subtitle"/>
    <w:basedOn w:val="Normaali"/>
    <w:next w:val="Sisennettyleipteksti"/>
    <w:link w:val="AlaotsikkoChar"/>
    <w:uiPriority w:val="3"/>
    <w:qFormat/>
    <w:rsid w:val="002A6A82"/>
    <w:pPr>
      <w:keepNext/>
      <w:spacing w:after="240"/>
    </w:pPr>
    <w:rPr>
      <w:b/>
    </w:rPr>
  </w:style>
  <w:style w:type="character" w:customStyle="1" w:styleId="AlaotsikkoChar">
    <w:name w:val="Alaotsikko Char"/>
    <w:basedOn w:val="Kappaleenoletusfontti"/>
    <w:link w:val="Alaotsikko"/>
    <w:uiPriority w:val="3"/>
    <w:rsid w:val="002A6A82"/>
    <w:rPr>
      <w:rFonts w:ascii="Arial" w:hAnsi="Arial"/>
      <w:b/>
      <w:lang w:eastAsia="en-US"/>
    </w:rPr>
  </w:style>
  <w:style w:type="character" w:styleId="Korostus">
    <w:name w:val="Emphasis"/>
    <w:basedOn w:val="Kappaleenoletusfontti"/>
    <w:uiPriority w:val="99"/>
    <w:semiHidden/>
    <w:rsid w:val="00C42F2E"/>
  </w:style>
  <w:style w:type="character" w:styleId="Voimakaskorostus">
    <w:name w:val="Intense Emphasis"/>
    <w:uiPriority w:val="99"/>
    <w:semiHidden/>
    <w:rsid w:val="00C42F2E"/>
  </w:style>
  <w:style w:type="paragraph" w:styleId="Erottuvalainaus">
    <w:name w:val="Intense Quote"/>
    <w:basedOn w:val="Lainaus"/>
    <w:next w:val="Normaali"/>
    <w:link w:val="ErottuvalainausChar"/>
    <w:uiPriority w:val="99"/>
    <w:semiHidden/>
    <w:rsid w:val="00C42F2E"/>
  </w:style>
  <w:style w:type="character" w:customStyle="1" w:styleId="ErottuvalainausChar">
    <w:name w:val="Erottuva lainaus Char"/>
    <w:basedOn w:val="Kappaleenoletusfontti"/>
    <w:link w:val="Erottuvalainaus"/>
    <w:uiPriority w:val="99"/>
    <w:semiHidden/>
    <w:rsid w:val="007438EB"/>
    <w:rPr>
      <w:b/>
      <w:lang w:eastAsia="en-US"/>
    </w:rPr>
  </w:style>
  <w:style w:type="character" w:styleId="Erottuvaviittaus">
    <w:name w:val="Intense Reference"/>
    <w:basedOn w:val="Kappaleenoletusfontti"/>
    <w:uiPriority w:val="99"/>
    <w:semiHidden/>
    <w:rsid w:val="00C42F2E"/>
    <w:rPr>
      <w:b/>
      <w:bCs/>
      <w:smallCaps/>
      <w:color w:val="C0504D"/>
      <w:spacing w:val="5"/>
      <w:u w:val="single"/>
    </w:rPr>
  </w:style>
  <w:style w:type="character" w:styleId="Kirjannimike">
    <w:name w:val="Book Title"/>
    <w:basedOn w:val="Kappaleenoletusfontti"/>
    <w:uiPriority w:val="99"/>
    <w:semiHidden/>
    <w:rsid w:val="00C42F2E"/>
    <w:rPr>
      <w:b/>
      <w:bCs/>
      <w:smallCaps/>
      <w:spacing w:val="5"/>
    </w:rPr>
  </w:style>
  <w:style w:type="paragraph" w:styleId="Sisluet1">
    <w:name w:val="toc 1"/>
    <w:basedOn w:val="Normaali"/>
    <w:next w:val="Normaali"/>
    <w:autoRedefine/>
    <w:uiPriority w:val="39"/>
    <w:semiHidden/>
    <w:rsid w:val="00C42F2E"/>
  </w:style>
  <w:style w:type="character" w:styleId="Hyperlinkki">
    <w:name w:val="Hyperlink"/>
    <w:basedOn w:val="Kappaleenoletusfontti"/>
    <w:uiPriority w:val="99"/>
    <w:semiHidden/>
    <w:rsid w:val="00C42F2E"/>
    <w:rPr>
      <w:color w:val="0000FF"/>
      <w:u w:val="single"/>
    </w:rPr>
  </w:style>
  <w:style w:type="paragraph" w:styleId="Sisluet2">
    <w:name w:val="toc 2"/>
    <w:basedOn w:val="Normaali"/>
    <w:next w:val="Normaali"/>
    <w:autoRedefine/>
    <w:uiPriority w:val="39"/>
    <w:semiHidden/>
    <w:rsid w:val="00A035ED"/>
    <w:pPr>
      <w:ind w:left="220"/>
    </w:pPr>
  </w:style>
  <w:style w:type="paragraph" w:styleId="Sisluet3">
    <w:name w:val="toc 3"/>
    <w:basedOn w:val="Normaali"/>
    <w:next w:val="Normaali"/>
    <w:autoRedefine/>
    <w:uiPriority w:val="39"/>
    <w:semiHidden/>
    <w:rsid w:val="00A035ED"/>
    <w:pPr>
      <w:ind w:left="440"/>
    </w:pPr>
  </w:style>
  <w:style w:type="paragraph" w:styleId="Eivli">
    <w:name w:val="No Spacing"/>
    <w:uiPriority w:val="99"/>
    <w:semiHidden/>
    <w:rsid w:val="00A035ED"/>
    <w:rPr>
      <w:color w:val="000000"/>
      <w:lang w:eastAsia="en-US"/>
    </w:rPr>
  </w:style>
  <w:style w:type="character" w:styleId="Hienovarainenkorostus">
    <w:name w:val="Subtle Emphasis"/>
    <w:basedOn w:val="Kappaleenoletusfontti"/>
    <w:uiPriority w:val="99"/>
    <w:semiHidden/>
    <w:rsid w:val="00A035ED"/>
    <w:rPr>
      <w:i/>
      <w:iCs/>
      <w:color w:val="808080"/>
    </w:rPr>
  </w:style>
  <w:style w:type="character" w:styleId="Hienovarainenviittaus">
    <w:name w:val="Subtle Reference"/>
    <w:basedOn w:val="Kappaleenoletusfontti"/>
    <w:uiPriority w:val="99"/>
    <w:semiHidden/>
    <w:rsid w:val="00A035ED"/>
    <w:rPr>
      <w:smallCaps/>
      <w:color w:val="C0504D"/>
      <w:u w:val="single"/>
    </w:rPr>
  </w:style>
  <w:style w:type="character" w:styleId="Kommentinviite">
    <w:name w:val="annotation reference"/>
    <w:basedOn w:val="Kappaleenoletusfontti"/>
    <w:uiPriority w:val="99"/>
    <w:semiHidden/>
    <w:unhideWhenUsed/>
    <w:rsid w:val="007D5980"/>
    <w:rPr>
      <w:sz w:val="16"/>
      <w:szCs w:val="16"/>
    </w:rPr>
  </w:style>
  <w:style w:type="paragraph" w:styleId="Kommentinteksti">
    <w:name w:val="annotation text"/>
    <w:basedOn w:val="Normaali"/>
    <w:link w:val="KommentintekstiChar"/>
    <w:uiPriority w:val="99"/>
    <w:semiHidden/>
    <w:unhideWhenUsed/>
    <w:rsid w:val="007D5980"/>
  </w:style>
  <w:style w:type="character" w:customStyle="1" w:styleId="KommentintekstiChar">
    <w:name w:val="Kommentin teksti Char"/>
    <w:basedOn w:val="Kappaleenoletusfontti"/>
    <w:link w:val="Kommentinteksti"/>
    <w:uiPriority w:val="99"/>
    <w:semiHidden/>
    <w:rsid w:val="007D5980"/>
    <w:rPr>
      <w:color w:val="000000"/>
      <w:lang w:eastAsia="en-US"/>
    </w:rPr>
  </w:style>
  <w:style w:type="paragraph" w:styleId="Kommentinotsikko">
    <w:name w:val="annotation subject"/>
    <w:basedOn w:val="Kommentinteksti"/>
    <w:next w:val="Kommentinteksti"/>
    <w:link w:val="KommentinotsikkoChar"/>
    <w:uiPriority w:val="99"/>
    <w:semiHidden/>
    <w:unhideWhenUsed/>
    <w:rsid w:val="007D5980"/>
    <w:rPr>
      <w:b/>
      <w:bCs/>
    </w:rPr>
  </w:style>
  <w:style w:type="character" w:customStyle="1" w:styleId="KommentinotsikkoChar">
    <w:name w:val="Kommentin otsikko Char"/>
    <w:basedOn w:val="KommentintekstiChar"/>
    <w:link w:val="Kommentinotsikko"/>
    <w:uiPriority w:val="99"/>
    <w:semiHidden/>
    <w:rsid w:val="007D5980"/>
    <w:rPr>
      <w:b/>
      <w:bCs/>
      <w:color w:val="000000"/>
      <w:lang w:eastAsia="en-US"/>
    </w:rPr>
  </w:style>
  <w:style w:type="paragraph" w:styleId="Seliteteksti">
    <w:name w:val="Balloon Text"/>
    <w:basedOn w:val="Normaali"/>
    <w:link w:val="SelitetekstiChar"/>
    <w:uiPriority w:val="99"/>
    <w:semiHidden/>
    <w:unhideWhenUsed/>
    <w:rsid w:val="007D5980"/>
    <w:rPr>
      <w:rFonts w:ascii="Tahoma" w:hAnsi="Tahoma" w:cs="Tahoma"/>
      <w:sz w:val="16"/>
      <w:szCs w:val="16"/>
    </w:rPr>
  </w:style>
  <w:style w:type="character" w:customStyle="1" w:styleId="SelitetekstiChar">
    <w:name w:val="Seliteteksti Char"/>
    <w:basedOn w:val="Kappaleenoletusfontti"/>
    <w:link w:val="Seliteteksti"/>
    <w:uiPriority w:val="99"/>
    <w:semiHidden/>
    <w:rsid w:val="007D5980"/>
    <w:rPr>
      <w:rFonts w:ascii="Tahoma" w:hAnsi="Tahoma" w:cs="Tahoma"/>
      <w:color w:val="000000"/>
      <w:sz w:val="16"/>
      <w:szCs w:val="16"/>
      <w:lang w:eastAsia="en-US"/>
    </w:rPr>
  </w:style>
  <w:style w:type="paragraph" w:styleId="Asiakirjanrakenneruutu">
    <w:name w:val="Document Map"/>
    <w:basedOn w:val="Normaali"/>
    <w:link w:val="AsiakirjanrakenneruutuChar"/>
    <w:uiPriority w:val="99"/>
    <w:semiHidden/>
    <w:unhideWhenUsed/>
    <w:rsid w:val="001D7793"/>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1D7793"/>
    <w:rPr>
      <w:rFonts w:ascii="Tahoma" w:hAnsi="Tahoma" w:cs="Tahoma"/>
      <w:color w:val="000000"/>
      <w:sz w:val="16"/>
      <w:szCs w:val="16"/>
      <w:lang w:eastAsia="en-US"/>
    </w:rPr>
  </w:style>
  <w:style w:type="numbering" w:customStyle="1" w:styleId="Monitasoinennumerointi">
    <w:name w:val="Monitasoinen numerointi"/>
    <w:uiPriority w:val="99"/>
    <w:rsid w:val="008F0FD5"/>
    <w:pPr>
      <w:numPr>
        <w:numId w:val="31"/>
      </w:numPr>
    </w:pPr>
  </w:style>
  <w:style w:type="paragraph" w:customStyle="1" w:styleId="Luetelmaviiva">
    <w:name w:val="Luetelmaviiva"/>
    <w:basedOn w:val="Sisennettyleipteksti"/>
    <w:uiPriority w:val="14"/>
    <w:qFormat/>
    <w:rsid w:val="003B0155"/>
    <w:pPr>
      <w:numPr>
        <w:numId w:val="27"/>
      </w:numPr>
      <w:ind w:left="2965" w:hanging="357"/>
      <w:contextualSpacing/>
    </w:pPr>
  </w:style>
  <w:style w:type="character" w:styleId="Paikkamerkkiteksti">
    <w:name w:val="Placeholder Text"/>
    <w:basedOn w:val="Kappaleenoletusfontti"/>
    <w:uiPriority w:val="99"/>
    <w:semiHidden/>
    <w:rsid w:val="00B75C4E"/>
    <w:rPr>
      <w:color w:val="808080"/>
    </w:rPr>
  </w:style>
  <w:style w:type="paragraph" w:styleId="Luettelokappale">
    <w:name w:val="List Paragraph"/>
    <w:basedOn w:val="Normaali"/>
    <w:uiPriority w:val="99"/>
    <w:semiHidden/>
    <w:rsid w:val="00574AAA"/>
    <w:pPr>
      <w:ind w:left="2608"/>
      <w:contextualSpacing/>
    </w:pPr>
  </w:style>
  <w:style w:type="paragraph" w:styleId="Numeroituluettelo">
    <w:name w:val="List Number"/>
    <w:basedOn w:val="Sisennettyleipteksti"/>
    <w:uiPriority w:val="14"/>
    <w:qFormat/>
    <w:rsid w:val="003B0155"/>
    <w:pPr>
      <w:numPr>
        <w:numId w:val="6"/>
      </w:numPr>
      <w:ind w:left="2965" w:hanging="357"/>
      <w:contextualSpacing/>
    </w:pPr>
  </w:style>
  <w:style w:type="character" w:customStyle="1" w:styleId="Asiakirjatyyppi">
    <w:name w:val="Asiakirjatyyppi"/>
    <w:basedOn w:val="Kappaleenoletusfontti"/>
    <w:uiPriority w:val="19"/>
    <w:semiHidden/>
    <w:rsid w:val="00BF5AC7"/>
    <w:rPr>
      <w:b/>
      <w:lang w:eastAsia="fi-FI"/>
    </w:rPr>
  </w:style>
  <w:style w:type="paragraph" w:styleId="Allekirjoitus">
    <w:name w:val="Signature"/>
    <w:basedOn w:val="Normaali"/>
    <w:link w:val="AllekirjoitusChar"/>
    <w:uiPriority w:val="19"/>
    <w:semiHidden/>
    <w:rsid w:val="004E2830"/>
    <w:pPr>
      <w:tabs>
        <w:tab w:val="left" w:pos="6521"/>
      </w:tabs>
      <w:ind w:left="2608"/>
    </w:pPr>
  </w:style>
  <w:style w:type="character" w:customStyle="1" w:styleId="AllekirjoitusChar">
    <w:name w:val="Allekirjoitus Char"/>
    <w:basedOn w:val="Kappaleenoletusfontti"/>
    <w:link w:val="Allekirjoitus"/>
    <w:uiPriority w:val="19"/>
    <w:semiHidden/>
    <w:rsid w:val="00D04D49"/>
    <w:rPr>
      <w:rFonts w:ascii="Arial" w:hAnsi="Arial"/>
      <w:lang w:eastAsia="en-US"/>
    </w:rPr>
  </w:style>
  <w:style w:type="paragraph" w:styleId="Kuvanotsikko">
    <w:name w:val="caption"/>
    <w:basedOn w:val="Normaali"/>
    <w:next w:val="Normaali"/>
    <w:uiPriority w:val="29"/>
    <w:semiHidden/>
    <w:rsid w:val="00573C08"/>
    <w:rPr>
      <w:b/>
      <w:bCs/>
    </w:rPr>
  </w:style>
  <w:style w:type="paragraph" w:styleId="Kuvaotsikkoluettelo">
    <w:name w:val="table of figures"/>
    <w:basedOn w:val="Normaali"/>
    <w:next w:val="Normaali"/>
    <w:uiPriority w:val="99"/>
    <w:semiHidden/>
    <w:rsid w:val="00527965"/>
  </w:style>
  <w:style w:type="paragraph" w:styleId="Sisennettyleipteksti">
    <w:name w:val="Body Text Indent"/>
    <w:basedOn w:val="Normaali"/>
    <w:link w:val="SisennettyleiptekstiChar"/>
    <w:uiPriority w:val="9"/>
    <w:qFormat/>
    <w:rsid w:val="003B0155"/>
    <w:pPr>
      <w:spacing w:after="240"/>
      <w:ind w:left="2608"/>
    </w:pPr>
  </w:style>
  <w:style w:type="character" w:customStyle="1" w:styleId="SisennettyleiptekstiChar">
    <w:name w:val="Sisennetty leipäteksti Char"/>
    <w:basedOn w:val="Kappaleenoletusfontti"/>
    <w:link w:val="Sisennettyleipteksti"/>
    <w:uiPriority w:val="9"/>
    <w:rsid w:val="003B0155"/>
    <w:rPr>
      <w:rFonts w:ascii="Arial" w:hAnsi="Arial"/>
      <w:lang w:eastAsia="en-US"/>
    </w:rPr>
  </w:style>
  <w:style w:type="character" w:customStyle="1" w:styleId="Lihavoi">
    <w:name w:val="Lihavoi"/>
    <w:basedOn w:val="Kappaleenoletusfontti"/>
    <w:uiPriority w:val="1"/>
    <w:semiHidden/>
    <w:rsid w:val="00FE2EBF"/>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imes New Roman"/>
        <w:sz w:val="22"/>
        <w:szCs w:val="22"/>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19"/>
    <w:lsdException w:name="List Number" w:semiHidden="0" w:uiPriority="0" w:unhideWhenUsed="0" w:qFormat="1"/>
    <w:lsdException w:name="List Number 2" w:unhideWhenUsed="0" w:qFormat="1"/>
    <w:lsdException w:name="Title" w:semiHidden="0" w:uiPriority="2" w:unhideWhenUsed="0"/>
    <w:lsdException w:name="Default Paragraph Font" w:uiPriority="1"/>
    <w:lsdException w:name="Body Text Indent" w:uiPriority="9" w:unhideWhenUsed="0"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5" w:unhideWhenUsed="0"/>
    <w:lsdException w:name="Quote" w:semiHidden="0" w:uiPriority="29" w:unhideWhenUsed="0"/>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Normaali">
    <w:name w:val="Normal"/>
    <w:qFormat/>
    <w:rsid w:val="00F44783"/>
  </w:style>
  <w:style w:type="paragraph" w:styleId="Otsikko1">
    <w:name w:val="heading 1"/>
    <w:basedOn w:val="Normaali"/>
    <w:next w:val="Sisennettyleipteksti"/>
    <w:link w:val="Otsikko1Char"/>
    <w:uiPriority w:val="4"/>
    <w:semiHidden/>
    <w:rsid w:val="00D44639"/>
    <w:pPr>
      <w:keepNext/>
      <w:keepLines/>
      <w:numPr>
        <w:numId w:val="36"/>
      </w:numPr>
      <w:spacing w:after="240"/>
      <w:outlineLvl w:val="0"/>
    </w:pPr>
    <w:rPr>
      <w:rFonts w:eastAsia="Times New Roman" w:cs="Cambria"/>
      <w:bCs/>
      <w:szCs w:val="36"/>
    </w:rPr>
  </w:style>
  <w:style w:type="paragraph" w:styleId="Otsikko2">
    <w:name w:val="heading 2"/>
    <w:basedOn w:val="Normaali"/>
    <w:next w:val="Sisennettyleipteksti"/>
    <w:link w:val="Otsikko2Char"/>
    <w:uiPriority w:val="4"/>
    <w:semiHidden/>
    <w:rsid w:val="00D44639"/>
    <w:pPr>
      <w:keepNext/>
      <w:keepLines/>
      <w:numPr>
        <w:ilvl w:val="1"/>
        <w:numId w:val="36"/>
      </w:numPr>
      <w:spacing w:after="240"/>
      <w:outlineLvl w:val="1"/>
    </w:pPr>
    <w:rPr>
      <w:szCs w:val="32"/>
    </w:rPr>
  </w:style>
  <w:style w:type="paragraph" w:styleId="Otsikko3">
    <w:name w:val="heading 3"/>
    <w:basedOn w:val="Normaali"/>
    <w:next w:val="Sisennettyleipteksti"/>
    <w:link w:val="Otsikko3Char"/>
    <w:uiPriority w:val="4"/>
    <w:semiHidden/>
    <w:rsid w:val="00D44639"/>
    <w:pPr>
      <w:keepNext/>
      <w:keepLines/>
      <w:numPr>
        <w:ilvl w:val="2"/>
        <w:numId w:val="36"/>
      </w:numPr>
      <w:spacing w:after="240"/>
      <w:outlineLvl w:val="2"/>
    </w:pPr>
    <w:rPr>
      <w:szCs w:val="28"/>
    </w:rPr>
  </w:style>
  <w:style w:type="paragraph" w:styleId="Otsikko4">
    <w:name w:val="heading 4"/>
    <w:basedOn w:val="Otsikko3"/>
    <w:next w:val="Sisennettyleipteksti"/>
    <w:link w:val="Otsikko4Char"/>
    <w:uiPriority w:val="4"/>
    <w:semiHidden/>
    <w:rsid w:val="00D44639"/>
    <w:pPr>
      <w:numPr>
        <w:ilvl w:val="3"/>
      </w:numPr>
      <w:outlineLvl w:val="3"/>
    </w:pPr>
    <w:rPr>
      <w:szCs w:val="24"/>
    </w:rPr>
  </w:style>
  <w:style w:type="paragraph" w:styleId="Otsikko5">
    <w:name w:val="heading 5"/>
    <w:basedOn w:val="Otsikko4"/>
    <w:next w:val="Normaali"/>
    <w:link w:val="Otsikko5Char"/>
    <w:uiPriority w:val="4"/>
    <w:semiHidden/>
    <w:rsid w:val="00047AA7"/>
    <w:pPr>
      <w:outlineLvl w:val="4"/>
    </w:pPr>
  </w:style>
  <w:style w:type="paragraph" w:styleId="Otsikko6">
    <w:name w:val="heading 6"/>
    <w:basedOn w:val="Otsikko5"/>
    <w:next w:val="Normaali"/>
    <w:link w:val="Otsikko6Char"/>
    <w:uiPriority w:val="4"/>
    <w:semiHidden/>
    <w:rsid w:val="00047AA7"/>
    <w:pPr>
      <w:outlineLvl w:val="5"/>
    </w:pPr>
  </w:style>
  <w:style w:type="paragraph" w:styleId="Otsikko7">
    <w:name w:val="heading 7"/>
    <w:basedOn w:val="Otsikko6"/>
    <w:next w:val="Normaali"/>
    <w:link w:val="Otsikko7Char"/>
    <w:uiPriority w:val="4"/>
    <w:semiHidden/>
    <w:rsid w:val="00047AA7"/>
    <w:pPr>
      <w:outlineLvl w:val="6"/>
    </w:pPr>
  </w:style>
  <w:style w:type="paragraph" w:styleId="Otsikko8">
    <w:name w:val="heading 8"/>
    <w:basedOn w:val="Otsikko7"/>
    <w:next w:val="Normaali"/>
    <w:link w:val="Otsikko8Char"/>
    <w:uiPriority w:val="4"/>
    <w:semiHidden/>
    <w:rsid w:val="00047AA7"/>
    <w:pPr>
      <w:outlineLvl w:val="7"/>
    </w:pPr>
  </w:style>
  <w:style w:type="paragraph" w:styleId="Otsikko9">
    <w:name w:val="heading 9"/>
    <w:basedOn w:val="Otsikko8"/>
    <w:next w:val="Normaali"/>
    <w:link w:val="Otsikko9Char"/>
    <w:uiPriority w:val="4"/>
    <w:semiHidden/>
    <w:rsid w:val="00047AA7"/>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semiHidden/>
    <w:rsid w:val="00556B3E"/>
    <w:rPr>
      <w:rFonts w:ascii="Arial" w:eastAsia="Times New Roman" w:hAnsi="Arial" w:cs="Cambria"/>
      <w:bCs/>
      <w:szCs w:val="36"/>
      <w:lang w:eastAsia="en-US"/>
    </w:rPr>
  </w:style>
  <w:style w:type="character" w:customStyle="1" w:styleId="Otsikko2Char">
    <w:name w:val="Otsikko 2 Char"/>
    <w:basedOn w:val="Kappaleenoletusfontti"/>
    <w:link w:val="Otsikko2"/>
    <w:uiPriority w:val="4"/>
    <w:semiHidden/>
    <w:rsid w:val="00556B3E"/>
    <w:rPr>
      <w:rFonts w:ascii="Arial" w:hAnsi="Arial"/>
      <w:szCs w:val="32"/>
      <w:lang w:eastAsia="en-US"/>
    </w:rPr>
  </w:style>
  <w:style w:type="paragraph" w:styleId="Sisllysluettelonotsikko">
    <w:name w:val="TOC Heading"/>
    <w:basedOn w:val="Otsikko1"/>
    <w:next w:val="Normaali"/>
    <w:uiPriority w:val="39"/>
    <w:semiHidden/>
    <w:unhideWhenUsed/>
    <w:qFormat/>
    <w:rsid w:val="00A035ED"/>
    <w:pPr>
      <w:spacing w:before="480" w:line="276" w:lineRule="auto"/>
      <w:outlineLvl w:val="9"/>
    </w:pPr>
    <w:rPr>
      <w:rFonts w:cs="Times New Roman"/>
      <w:sz w:val="28"/>
      <w:szCs w:val="28"/>
    </w:rPr>
  </w:style>
  <w:style w:type="paragraph" w:styleId="Lainaus">
    <w:name w:val="Quote"/>
    <w:basedOn w:val="Alaotsikko"/>
    <w:next w:val="Normaali"/>
    <w:link w:val="LainausChar"/>
    <w:uiPriority w:val="99"/>
    <w:semiHidden/>
    <w:rsid w:val="00C42F2E"/>
  </w:style>
  <w:style w:type="character" w:customStyle="1" w:styleId="LainausChar">
    <w:name w:val="Lainaus Char"/>
    <w:basedOn w:val="Kappaleenoletusfontti"/>
    <w:link w:val="Lainaus"/>
    <w:uiPriority w:val="99"/>
    <w:semiHidden/>
    <w:rsid w:val="007438EB"/>
    <w:rPr>
      <w:b/>
      <w:lang w:eastAsia="en-US"/>
    </w:rPr>
  </w:style>
  <w:style w:type="character" w:styleId="Voimakas">
    <w:name w:val="Strong"/>
    <w:basedOn w:val="Voimakaskorostus"/>
    <w:uiPriority w:val="99"/>
    <w:semiHidden/>
    <w:rsid w:val="00C42F2E"/>
  </w:style>
  <w:style w:type="paragraph" w:styleId="Yltunniste">
    <w:name w:val="header"/>
    <w:basedOn w:val="Normaali"/>
    <w:link w:val="YltunnisteChar"/>
    <w:uiPriority w:val="19"/>
    <w:semiHidden/>
    <w:rsid w:val="00C30293"/>
    <w:pPr>
      <w:tabs>
        <w:tab w:val="left" w:pos="5216"/>
        <w:tab w:val="left" w:pos="7825"/>
        <w:tab w:val="right" w:pos="9639"/>
      </w:tabs>
    </w:pPr>
    <w:rPr>
      <w:rFonts w:eastAsia="Times New Roman"/>
    </w:rPr>
  </w:style>
  <w:style w:type="character" w:customStyle="1" w:styleId="YltunnisteChar">
    <w:name w:val="Ylätunniste Char"/>
    <w:basedOn w:val="Kappaleenoletusfontti"/>
    <w:link w:val="Yltunniste"/>
    <w:uiPriority w:val="19"/>
    <w:semiHidden/>
    <w:rsid w:val="002B1A6B"/>
    <w:rPr>
      <w:rFonts w:eastAsia="Times New Roman"/>
    </w:rPr>
  </w:style>
  <w:style w:type="paragraph" w:styleId="Alatunniste">
    <w:name w:val="footer"/>
    <w:basedOn w:val="Normaali"/>
    <w:link w:val="AlatunnisteChar"/>
    <w:uiPriority w:val="19"/>
    <w:semiHidden/>
    <w:rsid w:val="00F44783"/>
    <w:pPr>
      <w:tabs>
        <w:tab w:val="left" w:pos="1729"/>
      </w:tabs>
      <w:spacing w:after="40"/>
    </w:pPr>
    <w:rPr>
      <w:rFonts w:eastAsia="Times New Roman"/>
      <w:color w:val="0046AD"/>
      <w:sz w:val="16"/>
    </w:rPr>
  </w:style>
  <w:style w:type="character" w:customStyle="1" w:styleId="AlatunnisteChar">
    <w:name w:val="Alatunniste Char"/>
    <w:basedOn w:val="Kappaleenoletusfontti"/>
    <w:link w:val="Alatunniste"/>
    <w:uiPriority w:val="19"/>
    <w:semiHidden/>
    <w:rsid w:val="00F44783"/>
    <w:rPr>
      <w:rFonts w:eastAsia="Times New Roman"/>
      <w:color w:val="0046AD"/>
      <w:sz w:val="16"/>
    </w:rPr>
  </w:style>
  <w:style w:type="character" w:styleId="Sivunumero">
    <w:name w:val="page number"/>
    <w:basedOn w:val="Kappaleenoletusfontti"/>
    <w:uiPriority w:val="99"/>
    <w:semiHidden/>
    <w:rsid w:val="009313C4"/>
    <w:rPr>
      <w:rFonts w:cs="Times New Roman"/>
    </w:rPr>
  </w:style>
  <w:style w:type="table" w:styleId="TaulukkoRuudukko">
    <w:name w:val="Table Grid"/>
    <w:basedOn w:val="Normaalitaulukko"/>
    <w:uiPriority w:val="99"/>
    <w:rsid w:val="009313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ippuvasisennys">
    <w:name w:val="Riippuva sisennys"/>
    <w:basedOn w:val="Normaali"/>
    <w:uiPriority w:val="9"/>
    <w:qFormat/>
    <w:rsid w:val="003B0155"/>
    <w:pPr>
      <w:spacing w:after="240"/>
      <w:ind w:left="2608" w:hanging="2608"/>
    </w:pPr>
  </w:style>
  <w:style w:type="paragraph" w:styleId="Otsikko">
    <w:name w:val="Title"/>
    <w:basedOn w:val="Normaali"/>
    <w:next w:val="Sisennettyleipteksti"/>
    <w:link w:val="OtsikkoChar"/>
    <w:uiPriority w:val="2"/>
    <w:rsid w:val="00681B56"/>
    <w:pPr>
      <w:keepNext/>
      <w:spacing w:after="240"/>
    </w:pPr>
    <w:rPr>
      <w:rFonts w:asciiTheme="majorHAnsi" w:hAnsiTheme="majorHAnsi"/>
      <w:b/>
      <w:sz w:val="26"/>
    </w:rPr>
  </w:style>
  <w:style w:type="character" w:customStyle="1" w:styleId="OtsikkoChar">
    <w:name w:val="Otsikko Char"/>
    <w:basedOn w:val="Kappaleenoletusfontti"/>
    <w:link w:val="Otsikko"/>
    <w:uiPriority w:val="2"/>
    <w:rsid w:val="00681B56"/>
    <w:rPr>
      <w:rFonts w:asciiTheme="majorHAnsi" w:hAnsiTheme="majorHAnsi"/>
      <w:b/>
      <w:sz w:val="26"/>
    </w:rPr>
  </w:style>
  <w:style w:type="character" w:customStyle="1" w:styleId="Otsikko3Char">
    <w:name w:val="Otsikko 3 Char"/>
    <w:basedOn w:val="Kappaleenoletusfontti"/>
    <w:link w:val="Otsikko3"/>
    <w:uiPriority w:val="4"/>
    <w:semiHidden/>
    <w:rsid w:val="00556B3E"/>
    <w:rPr>
      <w:rFonts w:ascii="Arial" w:hAnsi="Arial"/>
      <w:szCs w:val="28"/>
      <w:lang w:eastAsia="en-US"/>
    </w:rPr>
  </w:style>
  <w:style w:type="character" w:customStyle="1" w:styleId="Otsikko4Char">
    <w:name w:val="Otsikko 4 Char"/>
    <w:basedOn w:val="Kappaleenoletusfontti"/>
    <w:link w:val="Otsikko4"/>
    <w:uiPriority w:val="4"/>
    <w:semiHidden/>
    <w:rsid w:val="00556B3E"/>
    <w:rPr>
      <w:rFonts w:ascii="Arial" w:hAnsi="Arial"/>
      <w:szCs w:val="24"/>
      <w:lang w:eastAsia="en-US"/>
    </w:rPr>
  </w:style>
  <w:style w:type="character" w:customStyle="1" w:styleId="Otsikko5Char">
    <w:name w:val="Otsikko 5 Char"/>
    <w:basedOn w:val="Kappaleenoletusfontti"/>
    <w:link w:val="Otsikko5"/>
    <w:uiPriority w:val="4"/>
    <w:semiHidden/>
    <w:rsid w:val="003441C9"/>
    <w:rPr>
      <w:rFonts w:ascii="Arial" w:eastAsia="Times New Roman" w:hAnsi="Arial" w:cs="Cambria"/>
      <w:bCs/>
      <w:szCs w:val="24"/>
      <w:lang w:eastAsia="en-US"/>
    </w:rPr>
  </w:style>
  <w:style w:type="character" w:customStyle="1" w:styleId="Otsikko6Char">
    <w:name w:val="Otsikko 6 Char"/>
    <w:basedOn w:val="Kappaleenoletusfontti"/>
    <w:link w:val="Otsikko6"/>
    <w:uiPriority w:val="4"/>
    <w:semiHidden/>
    <w:rsid w:val="003441C9"/>
    <w:rPr>
      <w:rFonts w:ascii="Arial" w:eastAsia="Times New Roman" w:hAnsi="Arial" w:cs="Cambria"/>
      <w:bCs/>
      <w:szCs w:val="24"/>
      <w:lang w:eastAsia="en-US"/>
    </w:rPr>
  </w:style>
  <w:style w:type="character" w:customStyle="1" w:styleId="Otsikko7Char">
    <w:name w:val="Otsikko 7 Char"/>
    <w:basedOn w:val="Kappaleenoletusfontti"/>
    <w:link w:val="Otsikko7"/>
    <w:uiPriority w:val="4"/>
    <w:semiHidden/>
    <w:rsid w:val="003441C9"/>
    <w:rPr>
      <w:rFonts w:ascii="Arial" w:eastAsia="Times New Roman" w:hAnsi="Arial" w:cs="Cambria"/>
      <w:bCs/>
      <w:szCs w:val="24"/>
      <w:lang w:eastAsia="en-US"/>
    </w:rPr>
  </w:style>
  <w:style w:type="character" w:customStyle="1" w:styleId="Otsikko8Char">
    <w:name w:val="Otsikko 8 Char"/>
    <w:basedOn w:val="Kappaleenoletusfontti"/>
    <w:link w:val="Otsikko8"/>
    <w:uiPriority w:val="4"/>
    <w:semiHidden/>
    <w:rsid w:val="003441C9"/>
    <w:rPr>
      <w:rFonts w:ascii="Arial" w:eastAsia="Times New Roman" w:hAnsi="Arial" w:cs="Cambria"/>
      <w:bCs/>
      <w:szCs w:val="24"/>
      <w:lang w:eastAsia="en-US"/>
    </w:rPr>
  </w:style>
  <w:style w:type="character" w:customStyle="1" w:styleId="Otsikko9Char">
    <w:name w:val="Otsikko 9 Char"/>
    <w:basedOn w:val="Kappaleenoletusfontti"/>
    <w:link w:val="Otsikko9"/>
    <w:uiPriority w:val="4"/>
    <w:semiHidden/>
    <w:rsid w:val="003441C9"/>
    <w:rPr>
      <w:rFonts w:ascii="Arial" w:eastAsia="Times New Roman" w:hAnsi="Arial" w:cs="Cambria"/>
      <w:bCs/>
      <w:szCs w:val="24"/>
      <w:lang w:eastAsia="en-US"/>
    </w:rPr>
  </w:style>
  <w:style w:type="paragraph" w:styleId="Alaotsikko">
    <w:name w:val="Subtitle"/>
    <w:basedOn w:val="Normaali"/>
    <w:next w:val="Sisennettyleipteksti"/>
    <w:link w:val="AlaotsikkoChar"/>
    <w:uiPriority w:val="3"/>
    <w:qFormat/>
    <w:rsid w:val="002A6A82"/>
    <w:pPr>
      <w:keepNext/>
      <w:spacing w:after="240"/>
    </w:pPr>
    <w:rPr>
      <w:b/>
    </w:rPr>
  </w:style>
  <w:style w:type="character" w:customStyle="1" w:styleId="AlaotsikkoChar">
    <w:name w:val="Alaotsikko Char"/>
    <w:basedOn w:val="Kappaleenoletusfontti"/>
    <w:link w:val="Alaotsikko"/>
    <w:uiPriority w:val="3"/>
    <w:rsid w:val="002A6A82"/>
    <w:rPr>
      <w:rFonts w:ascii="Arial" w:hAnsi="Arial"/>
      <w:b/>
      <w:lang w:eastAsia="en-US"/>
    </w:rPr>
  </w:style>
  <w:style w:type="character" w:styleId="Korostus">
    <w:name w:val="Emphasis"/>
    <w:basedOn w:val="Kappaleenoletusfontti"/>
    <w:uiPriority w:val="99"/>
    <w:semiHidden/>
    <w:rsid w:val="00C42F2E"/>
  </w:style>
  <w:style w:type="character" w:styleId="Voimakaskorostus">
    <w:name w:val="Intense Emphasis"/>
    <w:uiPriority w:val="99"/>
    <w:semiHidden/>
    <w:rsid w:val="00C42F2E"/>
  </w:style>
  <w:style w:type="paragraph" w:styleId="Erottuvalainaus">
    <w:name w:val="Intense Quote"/>
    <w:basedOn w:val="Lainaus"/>
    <w:next w:val="Normaali"/>
    <w:link w:val="ErottuvalainausChar"/>
    <w:uiPriority w:val="99"/>
    <w:semiHidden/>
    <w:rsid w:val="00C42F2E"/>
  </w:style>
  <w:style w:type="character" w:customStyle="1" w:styleId="ErottuvalainausChar">
    <w:name w:val="Erottuva lainaus Char"/>
    <w:basedOn w:val="Kappaleenoletusfontti"/>
    <w:link w:val="Erottuvalainaus"/>
    <w:uiPriority w:val="99"/>
    <w:semiHidden/>
    <w:rsid w:val="007438EB"/>
    <w:rPr>
      <w:b/>
      <w:lang w:eastAsia="en-US"/>
    </w:rPr>
  </w:style>
  <w:style w:type="character" w:styleId="Erottuvaviittaus">
    <w:name w:val="Intense Reference"/>
    <w:basedOn w:val="Kappaleenoletusfontti"/>
    <w:uiPriority w:val="99"/>
    <w:semiHidden/>
    <w:rsid w:val="00C42F2E"/>
    <w:rPr>
      <w:b/>
      <w:bCs/>
      <w:smallCaps/>
      <w:color w:val="C0504D"/>
      <w:spacing w:val="5"/>
      <w:u w:val="single"/>
    </w:rPr>
  </w:style>
  <w:style w:type="character" w:styleId="Kirjannimike">
    <w:name w:val="Book Title"/>
    <w:basedOn w:val="Kappaleenoletusfontti"/>
    <w:uiPriority w:val="99"/>
    <w:semiHidden/>
    <w:rsid w:val="00C42F2E"/>
    <w:rPr>
      <w:b/>
      <w:bCs/>
      <w:smallCaps/>
      <w:spacing w:val="5"/>
    </w:rPr>
  </w:style>
  <w:style w:type="paragraph" w:styleId="Sisluet1">
    <w:name w:val="toc 1"/>
    <w:basedOn w:val="Normaali"/>
    <w:next w:val="Normaali"/>
    <w:autoRedefine/>
    <w:uiPriority w:val="39"/>
    <w:semiHidden/>
    <w:rsid w:val="00C42F2E"/>
  </w:style>
  <w:style w:type="character" w:styleId="Hyperlinkki">
    <w:name w:val="Hyperlink"/>
    <w:basedOn w:val="Kappaleenoletusfontti"/>
    <w:uiPriority w:val="99"/>
    <w:semiHidden/>
    <w:rsid w:val="00C42F2E"/>
    <w:rPr>
      <w:color w:val="0000FF"/>
      <w:u w:val="single"/>
    </w:rPr>
  </w:style>
  <w:style w:type="paragraph" w:styleId="Sisluet2">
    <w:name w:val="toc 2"/>
    <w:basedOn w:val="Normaali"/>
    <w:next w:val="Normaali"/>
    <w:autoRedefine/>
    <w:uiPriority w:val="39"/>
    <w:semiHidden/>
    <w:rsid w:val="00A035ED"/>
    <w:pPr>
      <w:ind w:left="220"/>
    </w:pPr>
  </w:style>
  <w:style w:type="paragraph" w:styleId="Sisluet3">
    <w:name w:val="toc 3"/>
    <w:basedOn w:val="Normaali"/>
    <w:next w:val="Normaali"/>
    <w:autoRedefine/>
    <w:uiPriority w:val="39"/>
    <w:semiHidden/>
    <w:rsid w:val="00A035ED"/>
    <w:pPr>
      <w:ind w:left="440"/>
    </w:pPr>
  </w:style>
  <w:style w:type="paragraph" w:styleId="Eivli">
    <w:name w:val="No Spacing"/>
    <w:uiPriority w:val="99"/>
    <w:semiHidden/>
    <w:rsid w:val="00A035ED"/>
    <w:rPr>
      <w:color w:val="000000"/>
      <w:lang w:eastAsia="en-US"/>
    </w:rPr>
  </w:style>
  <w:style w:type="character" w:styleId="Hienovarainenkorostus">
    <w:name w:val="Subtle Emphasis"/>
    <w:basedOn w:val="Kappaleenoletusfontti"/>
    <w:uiPriority w:val="99"/>
    <w:semiHidden/>
    <w:rsid w:val="00A035ED"/>
    <w:rPr>
      <w:i/>
      <w:iCs/>
      <w:color w:val="808080"/>
    </w:rPr>
  </w:style>
  <w:style w:type="character" w:styleId="Hienovarainenviittaus">
    <w:name w:val="Subtle Reference"/>
    <w:basedOn w:val="Kappaleenoletusfontti"/>
    <w:uiPriority w:val="99"/>
    <w:semiHidden/>
    <w:rsid w:val="00A035ED"/>
    <w:rPr>
      <w:smallCaps/>
      <w:color w:val="C0504D"/>
      <w:u w:val="single"/>
    </w:rPr>
  </w:style>
  <w:style w:type="character" w:styleId="Kommentinviite">
    <w:name w:val="annotation reference"/>
    <w:basedOn w:val="Kappaleenoletusfontti"/>
    <w:uiPriority w:val="99"/>
    <w:semiHidden/>
    <w:unhideWhenUsed/>
    <w:rsid w:val="007D5980"/>
    <w:rPr>
      <w:sz w:val="16"/>
      <w:szCs w:val="16"/>
    </w:rPr>
  </w:style>
  <w:style w:type="paragraph" w:styleId="Kommentinteksti">
    <w:name w:val="annotation text"/>
    <w:basedOn w:val="Normaali"/>
    <w:link w:val="KommentintekstiChar"/>
    <w:uiPriority w:val="99"/>
    <w:semiHidden/>
    <w:unhideWhenUsed/>
    <w:rsid w:val="007D5980"/>
  </w:style>
  <w:style w:type="character" w:customStyle="1" w:styleId="KommentintekstiChar">
    <w:name w:val="Kommentin teksti Char"/>
    <w:basedOn w:val="Kappaleenoletusfontti"/>
    <w:link w:val="Kommentinteksti"/>
    <w:uiPriority w:val="99"/>
    <w:semiHidden/>
    <w:rsid w:val="007D5980"/>
    <w:rPr>
      <w:color w:val="000000"/>
      <w:lang w:eastAsia="en-US"/>
    </w:rPr>
  </w:style>
  <w:style w:type="paragraph" w:styleId="Kommentinotsikko">
    <w:name w:val="annotation subject"/>
    <w:basedOn w:val="Kommentinteksti"/>
    <w:next w:val="Kommentinteksti"/>
    <w:link w:val="KommentinotsikkoChar"/>
    <w:uiPriority w:val="99"/>
    <w:semiHidden/>
    <w:unhideWhenUsed/>
    <w:rsid w:val="007D5980"/>
    <w:rPr>
      <w:b/>
      <w:bCs/>
    </w:rPr>
  </w:style>
  <w:style w:type="character" w:customStyle="1" w:styleId="KommentinotsikkoChar">
    <w:name w:val="Kommentin otsikko Char"/>
    <w:basedOn w:val="KommentintekstiChar"/>
    <w:link w:val="Kommentinotsikko"/>
    <w:uiPriority w:val="99"/>
    <w:semiHidden/>
    <w:rsid w:val="007D5980"/>
    <w:rPr>
      <w:b/>
      <w:bCs/>
      <w:color w:val="000000"/>
      <w:lang w:eastAsia="en-US"/>
    </w:rPr>
  </w:style>
  <w:style w:type="paragraph" w:styleId="Seliteteksti">
    <w:name w:val="Balloon Text"/>
    <w:basedOn w:val="Normaali"/>
    <w:link w:val="SelitetekstiChar"/>
    <w:uiPriority w:val="99"/>
    <w:semiHidden/>
    <w:unhideWhenUsed/>
    <w:rsid w:val="007D5980"/>
    <w:rPr>
      <w:rFonts w:ascii="Tahoma" w:hAnsi="Tahoma" w:cs="Tahoma"/>
      <w:sz w:val="16"/>
      <w:szCs w:val="16"/>
    </w:rPr>
  </w:style>
  <w:style w:type="character" w:customStyle="1" w:styleId="SelitetekstiChar">
    <w:name w:val="Seliteteksti Char"/>
    <w:basedOn w:val="Kappaleenoletusfontti"/>
    <w:link w:val="Seliteteksti"/>
    <w:uiPriority w:val="99"/>
    <w:semiHidden/>
    <w:rsid w:val="007D5980"/>
    <w:rPr>
      <w:rFonts w:ascii="Tahoma" w:hAnsi="Tahoma" w:cs="Tahoma"/>
      <w:color w:val="000000"/>
      <w:sz w:val="16"/>
      <w:szCs w:val="16"/>
      <w:lang w:eastAsia="en-US"/>
    </w:rPr>
  </w:style>
  <w:style w:type="paragraph" w:styleId="Asiakirjanrakenneruutu">
    <w:name w:val="Document Map"/>
    <w:basedOn w:val="Normaali"/>
    <w:link w:val="AsiakirjanrakenneruutuChar"/>
    <w:uiPriority w:val="99"/>
    <w:semiHidden/>
    <w:unhideWhenUsed/>
    <w:rsid w:val="001D7793"/>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1D7793"/>
    <w:rPr>
      <w:rFonts w:ascii="Tahoma" w:hAnsi="Tahoma" w:cs="Tahoma"/>
      <w:color w:val="000000"/>
      <w:sz w:val="16"/>
      <w:szCs w:val="16"/>
      <w:lang w:eastAsia="en-US"/>
    </w:rPr>
  </w:style>
  <w:style w:type="numbering" w:customStyle="1" w:styleId="Monitasoinennumerointi">
    <w:name w:val="Monitasoinen numerointi"/>
    <w:uiPriority w:val="99"/>
    <w:rsid w:val="008F0FD5"/>
    <w:pPr>
      <w:numPr>
        <w:numId w:val="31"/>
      </w:numPr>
    </w:pPr>
  </w:style>
  <w:style w:type="paragraph" w:customStyle="1" w:styleId="Luetelmaviiva">
    <w:name w:val="Luetelmaviiva"/>
    <w:basedOn w:val="Sisennettyleipteksti"/>
    <w:uiPriority w:val="14"/>
    <w:qFormat/>
    <w:rsid w:val="003B0155"/>
    <w:pPr>
      <w:numPr>
        <w:numId w:val="27"/>
      </w:numPr>
      <w:ind w:left="2965" w:hanging="357"/>
      <w:contextualSpacing/>
    </w:pPr>
  </w:style>
  <w:style w:type="character" w:styleId="Paikkamerkkiteksti">
    <w:name w:val="Placeholder Text"/>
    <w:basedOn w:val="Kappaleenoletusfontti"/>
    <w:uiPriority w:val="99"/>
    <w:semiHidden/>
    <w:rsid w:val="00B75C4E"/>
    <w:rPr>
      <w:color w:val="808080"/>
    </w:rPr>
  </w:style>
  <w:style w:type="paragraph" w:styleId="Luettelokappale">
    <w:name w:val="List Paragraph"/>
    <w:basedOn w:val="Normaali"/>
    <w:uiPriority w:val="99"/>
    <w:semiHidden/>
    <w:rsid w:val="00574AAA"/>
    <w:pPr>
      <w:ind w:left="2608"/>
      <w:contextualSpacing/>
    </w:pPr>
  </w:style>
  <w:style w:type="paragraph" w:styleId="Numeroituluettelo">
    <w:name w:val="List Number"/>
    <w:basedOn w:val="Sisennettyleipteksti"/>
    <w:uiPriority w:val="14"/>
    <w:qFormat/>
    <w:rsid w:val="003B0155"/>
    <w:pPr>
      <w:numPr>
        <w:numId w:val="6"/>
      </w:numPr>
      <w:ind w:left="2965" w:hanging="357"/>
      <w:contextualSpacing/>
    </w:pPr>
  </w:style>
  <w:style w:type="character" w:customStyle="1" w:styleId="Asiakirjatyyppi">
    <w:name w:val="Asiakirjatyyppi"/>
    <w:basedOn w:val="Kappaleenoletusfontti"/>
    <w:uiPriority w:val="19"/>
    <w:semiHidden/>
    <w:rsid w:val="00BF5AC7"/>
    <w:rPr>
      <w:b/>
      <w:lang w:eastAsia="fi-FI"/>
    </w:rPr>
  </w:style>
  <w:style w:type="paragraph" w:styleId="Allekirjoitus">
    <w:name w:val="Signature"/>
    <w:basedOn w:val="Normaali"/>
    <w:link w:val="AllekirjoitusChar"/>
    <w:uiPriority w:val="19"/>
    <w:semiHidden/>
    <w:rsid w:val="004E2830"/>
    <w:pPr>
      <w:tabs>
        <w:tab w:val="left" w:pos="6521"/>
      </w:tabs>
      <w:ind w:left="2608"/>
    </w:pPr>
  </w:style>
  <w:style w:type="character" w:customStyle="1" w:styleId="AllekirjoitusChar">
    <w:name w:val="Allekirjoitus Char"/>
    <w:basedOn w:val="Kappaleenoletusfontti"/>
    <w:link w:val="Allekirjoitus"/>
    <w:uiPriority w:val="19"/>
    <w:semiHidden/>
    <w:rsid w:val="00D04D49"/>
    <w:rPr>
      <w:rFonts w:ascii="Arial" w:hAnsi="Arial"/>
      <w:lang w:eastAsia="en-US"/>
    </w:rPr>
  </w:style>
  <w:style w:type="paragraph" w:styleId="Kuvanotsikko">
    <w:name w:val="caption"/>
    <w:basedOn w:val="Normaali"/>
    <w:next w:val="Normaali"/>
    <w:uiPriority w:val="29"/>
    <w:semiHidden/>
    <w:rsid w:val="00573C08"/>
    <w:rPr>
      <w:b/>
      <w:bCs/>
    </w:rPr>
  </w:style>
  <w:style w:type="paragraph" w:styleId="Kuvaotsikkoluettelo">
    <w:name w:val="table of figures"/>
    <w:basedOn w:val="Normaali"/>
    <w:next w:val="Normaali"/>
    <w:uiPriority w:val="99"/>
    <w:semiHidden/>
    <w:rsid w:val="00527965"/>
  </w:style>
  <w:style w:type="paragraph" w:styleId="Sisennettyleipteksti">
    <w:name w:val="Body Text Indent"/>
    <w:basedOn w:val="Normaali"/>
    <w:link w:val="SisennettyleiptekstiChar"/>
    <w:uiPriority w:val="9"/>
    <w:qFormat/>
    <w:rsid w:val="003B0155"/>
    <w:pPr>
      <w:spacing w:after="240"/>
      <w:ind w:left="2608"/>
    </w:pPr>
  </w:style>
  <w:style w:type="character" w:customStyle="1" w:styleId="SisennettyleiptekstiChar">
    <w:name w:val="Sisennetty leipäteksti Char"/>
    <w:basedOn w:val="Kappaleenoletusfontti"/>
    <w:link w:val="Sisennettyleipteksti"/>
    <w:uiPriority w:val="9"/>
    <w:rsid w:val="003B0155"/>
    <w:rPr>
      <w:rFonts w:ascii="Arial" w:hAnsi="Arial"/>
      <w:lang w:eastAsia="en-US"/>
    </w:rPr>
  </w:style>
  <w:style w:type="character" w:customStyle="1" w:styleId="Lihavoi">
    <w:name w:val="Lihavoi"/>
    <w:basedOn w:val="Kappaleenoletusfontti"/>
    <w:uiPriority w:val="1"/>
    <w:semiHidden/>
    <w:rsid w:val="00FE2EB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kava\Kirje%20ja%20lausunto%20logoll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A8DA23A2024A4F866959B6C9B9CE80"/>
        <w:category>
          <w:name w:val="Yleiset"/>
          <w:gallery w:val="placeholder"/>
        </w:category>
        <w:types>
          <w:type w:val="bbPlcHdr"/>
        </w:types>
        <w:behaviors>
          <w:behavior w:val="content"/>
        </w:behaviors>
        <w:guid w:val="{783948A2-3603-4D63-B386-0ADB122E5C0D}"/>
      </w:docPartPr>
      <w:docPartBody>
        <w:p w:rsidR="005B4CD3" w:rsidRDefault="005B4CD3">
          <w:pPr>
            <w:pStyle w:val="65A8DA23A2024A4F866959B6C9B9CE80"/>
          </w:pPr>
          <w:r>
            <w:rPr>
              <w:rStyle w:val="Paikkamerkkiteksti"/>
            </w:rPr>
            <w:t>[tehtävänimike]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D3"/>
    <w:rsid w:val="000312BF"/>
    <w:rsid w:val="005B4C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A49709C11493484DB856AD707E5EDAA4">
    <w:name w:val="A49709C11493484DB856AD707E5EDAA4"/>
  </w:style>
  <w:style w:type="paragraph" w:customStyle="1" w:styleId="070D6798E9174383B7372ADAA04498B9">
    <w:name w:val="070D6798E9174383B7372ADAA04498B9"/>
  </w:style>
  <w:style w:type="paragraph" w:customStyle="1" w:styleId="88B9787DD7EC4760BD978CC580136710">
    <w:name w:val="88B9787DD7EC4760BD978CC580136710"/>
  </w:style>
  <w:style w:type="paragraph" w:customStyle="1" w:styleId="B833163AE7EA49AFB13F5735D1E056E1">
    <w:name w:val="B833163AE7EA49AFB13F5735D1E056E1"/>
  </w:style>
  <w:style w:type="paragraph" w:customStyle="1" w:styleId="1960F106C4E8467DA04ACF41B708A8C5">
    <w:name w:val="1960F106C4E8467DA04ACF41B708A8C5"/>
  </w:style>
  <w:style w:type="paragraph" w:customStyle="1" w:styleId="E2FA903756EC486EBA479556382AF6B1">
    <w:name w:val="E2FA903756EC486EBA479556382AF6B1"/>
  </w:style>
  <w:style w:type="paragraph" w:customStyle="1" w:styleId="2B833E070CB44E09A9C4777402E1225E">
    <w:name w:val="2B833E070CB44E09A9C4777402E1225E"/>
  </w:style>
  <w:style w:type="paragraph" w:customStyle="1" w:styleId="4A3ADC7D104A423084B23A87AAB41FDA">
    <w:name w:val="4A3ADC7D104A423084B23A87AAB41FDA"/>
  </w:style>
  <w:style w:type="paragraph" w:customStyle="1" w:styleId="639F2F1DA32B4B149DD5327A86E76D59">
    <w:name w:val="639F2F1DA32B4B149DD5327A86E76D59"/>
  </w:style>
  <w:style w:type="paragraph" w:customStyle="1" w:styleId="65A8DA23A2024A4F866959B6C9B9CE80">
    <w:name w:val="65A8DA23A2024A4F866959B6C9B9CE80"/>
  </w:style>
  <w:style w:type="paragraph" w:customStyle="1" w:styleId="74BD9BFF4FDC4204B19247EE6E84BED1">
    <w:name w:val="74BD9BFF4FDC4204B19247EE6E84BED1"/>
  </w:style>
  <w:style w:type="paragraph" w:customStyle="1" w:styleId="B6B7308C15E54D2198A22EBFBFB1E566">
    <w:name w:val="B6B7308C15E54D2198A22EBFBFB1E566"/>
  </w:style>
  <w:style w:type="paragraph" w:customStyle="1" w:styleId="DFE84796B19C431FB6D327192825529F">
    <w:name w:val="DFE84796B19C431FB6D327192825529F"/>
  </w:style>
  <w:style w:type="paragraph" w:customStyle="1" w:styleId="4A73DCCEE4AF46A68B9E2DF5478B92D2">
    <w:name w:val="4A73DCCEE4AF46A68B9E2DF5478B92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A49709C11493484DB856AD707E5EDAA4">
    <w:name w:val="A49709C11493484DB856AD707E5EDAA4"/>
  </w:style>
  <w:style w:type="paragraph" w:customStyle="1" w:styleId="070D6798E9174383B7372ADAA04498B9">
    <w:name w:val="070D6798E9174383B7372ADAA04498B9"/>
  </w:style>
  <w:style w:type="paragraph" w:customStyle="1" w:styleId="88B9787DD7EC4760BD978CC580136710">
    <w:name w:val="88B9787DD7EC4760BD978CC580136710"/>
  </w:style>
  <w:style w:type="paragraph" w:customStyle="1" w:styleId="B833163AE7EA49AFB13F5735D1E056E1">
    <w:name w:val="B833163AE7EA49AFB13F5735D1E056E1"/>
  </w:style>
  <w:style w:type="paragraph" w:customStyle="1" w:styleId="1960F106C4E8467DA04ACF41B708A8C5">
    <w:name w:val="1960F106C4E8467DA04ACF41B708A8C5"/>
  </w:style>
  <w:style w:type="paragraph" w:customStyle="1" w:styleId="E2FA903756EC486EBA479556382AF6B1">
    <w:name w:val="E2FA903756EC486EBA479556382AF6B1"/>
  </w:style>
  <w:style w:type="paragraph" w:customStyle="1" w:styleId="2B833E070CB44E09A9C4777402E1225E">
    <w:name w:val="2B833E070CB44E09A9C4777402E1225E"/>
  </w:style>
  <w:style w:type="paragraph" w:customStyle="1" w:styleId="4A3ADC7D104A423084B23A87AAB41FDA">
    <w:name w:val="4A3ADC7D104A423084B23A87AAB41FDA"/>
  </w:style>
  <w:style w:type="paragraph" w:customStyle="1" w:styleId="639F2F1DA32B4B149DD5327A86E76D59">
    <w:name w:val="639F2F1DA32B4B149DD5327A86E76D59"/>
  </w:style>
  <w:style w:type="paragraph" w:customStyle="1" w:styleId="65A8DA23A2024A4F866959B6C9B9CE80">
    <w:name w:val="65A8DA23A2024A4F866959B6C9B9CE80"/>
  </w:style>
  <w:style w:type="paragraph" w:customStyle="1" w:styleId="74BD9BFF4FDC4204B19247EE6E84BED1">
    <w:name w:val="74BD9BFF4FDC4204B19247EE6E84BED1"/>
  </w:style>
  <w:style w:type="paragraph" w:customStyle="1" w:styleId="B6B7308C15E54D2198A22EBFBFB1E566">
    <w:name w:val="B6B7308C15E54D2198A22EBFBFB1E566"/>
  </w:style>
  <w:style w:type="paragraph" w:customStyle="1" w:styleId="DFE84796B19C431FB6D327192825529F">
    <w:name w:val="DFE84796B19C431FB6D327192825529F"/>
  </w:style>
  <w:style w:type="paragraph" w:customStyle="1" w:styleId="4A73DCCEE4AF46A68B9E2DF5478B92D2">
    <w:name w:val="4A73DCCEE4AF46A68B9E2DF5478B9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Akava">
  <a:themeElements>
    <a:clrScheme name="Akava">
      <a:dk1>
        <a:srgbClr val="000000"/>
      </a:dk1>
      <a:lt1>
        <a:sysClr val="window" lastClr="FFFFFF"/>
      </a:lt1>
      <a:dk2>
        <a:srgbClr val="0046AD"/>
      </a:dk2>
      <a:lt2>
        <a:srgbClr val="F5F0EB"/>
      </a:lt2>
      <a:accent1>
        <a:srgbClr val="00A5AF"/>
      </a:accent1>
      <a:accent2>
        <a:srgbClr val="AF1469"/>
      </a:accent2>
      <a:accent3>
        <a:srgbClr val="FFCD00"/>
      </a:accent3>
      <a:accent4>
        <a:srgbClr val="0046AD"/>
      </a:accent4>
      <a:accent5>
        <a:srgbClr val="A0C31E"/>
      </a:accent5>
      <a:accent6>
        <a:srgbClr val="646E6E"/>
      </a:accent6>
      <a:hlink>
        <a:srgbClr val="00A5AF"/>
      </a:hlink>
      <a:folHlink>
        <a:srgbClr val="00A5AF"/>
      </a:folHlink>
    </a:clrScheme>
    <a:fontScheme name="Akav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8EB6F-5A79-4BFD-8A1F-512584D9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 ja lausunto logolla.dotx</Template>
  <TotalTime>0</TotalTime>
  <Pages>4</Pages>
  <Words>1061</Words>
  <Characters>8598</Characters>
  <Application>Microsoft Office Word</Application>
  <DocSecurity>0</DocSecurity>
  <Lines>71</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2014-11-25T07:07:00Z</dcterms:created>
  <dcterms:modified xsi:type="dcterms:W3CDTF">2014-11-25T07:07:00Z</dcterms:modified>
</cp:coreProperties>
</file>