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01" w:rsidRDefault="003F1001" w:rsidP="00A446CF">
      <w:pPr>
        <w:pStyle w:val="LLEsityksennimi"/>
      </w:pPr>
      <w:bookmarkStart w:id="0" w:name="_Toc431455154"/>
      <w:bookmarkStart w:id="1" w:name="_Toc433200578"/>
      <w:bookmarkStart w:id="2" w:name="_Toc433200812"/>
      <w:bookmarkStart w:id="3" w:name="_Toc433377656"/>
      <w:bookmarkStart w:id="4" w:name="_GoBack"/>
      <w:bookmarkEnd w:id="4"/>
    </w:p>
    <w:p w:rsidR="003F1001" w:rsidRDefault="003F1001" w:rsidP="00A446CF">
      <w:pPr>
        <w:pStyle w:val="LLEsityksennimi"/>
      </w:pPr>
    </w:p>
    <w:p w:rsidR="00A446CF" w:rsidRPr="006C781F" w:rsidRDefault="003204A0" w:rsidP="00A446CF">
      <w:pPr>
        <w:pStyle w:val="LLEsityksennimi"/>
      </w:pPr>
      <w:r>
        <w:t xml:space="preserve">Hallituksen </w:t>
      </w:r>
      <w:r w:rsidRPr="003204A0">
        <w:rPr>
          <w:u w:val="single"/>
        </w:rPr>
        <w:t>eduskunnalle</w:t>
      </w:r>
      <w:r w:rsidR="00090E1D" w:rsidRPr="006C781F">
        <w:t xml:space="preserve"> </w:t>
      </w:r>
      <w:r w:rsidR="000F7EB8" w:rsidRPr="006C781F">
        <w:t xml:space="preserve">tutkintavankeuden vaihtoehtoja </w:t>
      </w:r>
      <w:r w:rsidR="00E3732B" w:rsidRPr="006C781F">
        <w:t xml:space="preserve">ja järjestämistä </w:t>
      </w:r>
      <w:r w:rsidR="000F7EB8" w:rsidRPr="006C781F">
        <w:t>koskevaksi lai</w:t>
      </w:r>
      <w:r w:rsidR="000F7EB8" w:rsidRPr="006C781F">
        <w:t>n</w:t>
      </w:r>
      <w:r w:rsidR="000F7EB8" w:rsidRPr="006C781F">
        <w:t>säädännöksi</w:t>
      </w:r>
    </w:p>
    <w:p w:rsidR="001968ED" w:rsidRDefault="00021467" w:rsidP="00021467">
      <w:pPr>
        <w:pStyle w:val="LLPasiallinensislt"/>
      </w:pPr>
      <w:bookmarkStart w:id="5" w:name="_Toc460853487"/>
      <w:bookmarkStart w:id="6" w:name="_Toc460853583"/>
      <w:bookmarkStart w:id="7" w:name="_Toc460853749"/>
      <w:r>
        <w:t>esityksen pääasiallinen sisältö</w:t>
      </w:r>
      <w:bookmarkEnd w:id="5"/>
      <w:bookmarkEnd w:id="6"/>
      <w:bookmarkEnd w:id="7"/>
    </w:p>
    <w:p w:rsidR="00021467" w:rsidRPr="00021467" w:rsidRDefault="00021467" w:rsidP="00021467">
      <w:pPr>
        <w:pStyle w:val="LLNormaali"/>
      </w:pPr>
    </w:p>
    <w:p w:rsidR="001968ED" w:rsidRDefault="000B373F" w:rsidP="00A446CF">
      <w:pPr>
        <w:pStyle w:val="LLPerustelujenkappalejako"/>
      </w:pPr>
      <w:r w:rsidRPr="00BB7F2A">
        <w:t xml:space="preserve">Esityksessä ehdotetaan, että </w:t>
      </w:r>
      <w:r w:rsidR="001968ED" w:rsidRPr="00BB7F2A">
        <w:t>muutettavaksi pakkokeinolakia, rikoslakia, tutkintavankeuslakia, vankeuslakia, henkilötietojen käsittelystä Rikosseuraamuslaitoksessa annettua lakia ja syytt</w:t>
      </w:r>
      <w:r w:rsidR="001968ED" w:rsidRPr="00BB7F2A">
        <w:t>ö</w:t>
      </w:r>
      <w:r w:rsidR="001968ED" w:rsidRPr="00BB7F2A">
        <w:t>mästi vangitulle tai tuomitulle valtion varoista vapauden menetyksen johdosta maksettavasta korvauksesta annettua lakia</w:t>
      </w:r>
      <w:r w:rsidR="001968ED">
        <w:t>.</w:t>
      </w:r>
    </w:p>
    <w:p w:rsidR="00107E4D" w:rsidRPr="006C781F" w:rsidRDefault="001968ED" w:rsidP="00A446CF">
      <w:pPr>
        <w:pStyle w:val="LLPerustelujenkappalejako"/>
      </w:pPr>
      <w:r>
        <w:t>P</w:t>
      </w:r>
      <w:r w:rsidR="000B373F" w:rsidRPr="006C781F">
        <w:t>akkokeinola</w:t>
      </w:r>
      <w:r w:rsidR="00696E33" w:rsidRPr="006C781F">
        <w:t>in säännöksiä tutkintavankeuden vaihtoehdoista täydennettäisiin</w:t>
      </w:r>
      <w:r w:rsidR="000B373F" w:rsidRPr="006C781F">
        <w:t xml:space="preserve"> lisä</w:t>
      </w:r>
      <w:r w:rsidR="00696E33" w:rsidRPr="006C781F">
        <w:t>ämällä l</w:t>
      </w:r>
      <w:r w:rsidR="00696E33" w:rsidRPr="006C781F">
        <w:t>a</w:t>
      </w:r>
      <w:r w:rsidR="00696E33" w:rsidRPr="006C781F">
        <w:t xml:space="preserve">kiin </w:t>
      </w:r>
      <w:r w:rsidR="000B373F" w:rsidRPr="006C781F">
        <w:t>säännökset</w:t>
      </w:r>
      <w:r w:rsidR="00696E33" w:rsidRPr="006C781F">
        <w:t xml:space="preserve"> tehostetusta matkustuskiellosta ja tutkinta-arestista</w:t>
      </w:r>
      <w:r w:rsidR="000B373F" w:rsidRPr="006C781F">
        <w:t>. Tuomioistuin voisi määr</w:t>
      </w:r>
      <w:r w:rsidR="000B373F" w:rsidRPr="006C781F">
        <w:t>ä</w:t>
      </w:r>
      <w:r w:rsidR="000B373F" w:rsidRPr="006C781F">
        <w:t xml:space="preserve">tä rikoksesta epäillyn vangitsemisen tai vangittuna pitämisen </w:t>
      </w:r>
      <w:r w:rsidR="00107E4D" w:rsidRPr="006C781F">
        <w:t xml:space="preserve">sijasta </w:t>
      </w:r>
      <w:r w:rsidR="00DE7836" w:rsidRPr="006C781F">
        <w:t>teknisin välinein valvo</w:t>
      </w:r>
      <w:r w:rsidR="00DE7836" w:rsidRPr="006C781F">
        <w:t>t</w:t>
      </w:r>
      <w:r w:rsidR="00DE7836" w:rsidRPr="006C781F">
        <w:t xml:space="preserve">tuun </w:t>
      </w:r>
      <w:r w:rsidR="000B373F" w:rsidRPr="006C781F">
        <w:t>tehostettuun matkustuskieltoon, jos matkustuskielto olisi riittämätön pakkokeino ja muut pakkokeinolaissa säädetyt edellytykset täyttyisivät. Tehostettu matkustuskielto voitaisiin mä</w:t>
      </w:r>
      <w:r w:rsidR="000B373F" w:rsidRPr="006C781F">
        <w:t>ä</w:t>
      </w:r>
      <w:r w:rsidR="000B373F" w:rsidRPr="006C781F">
        <w:t>rätä ennen vastaajan tuomitsemista rangaistukseen.  Sen jälkeen kun vastaaja olisi tuomittu ehdottomaan vankeusrangaistukseen, tuomioistuin voisi vangitsemisen tai vangittuna pitäm</w:t>
      </w:r>
      <w:r w:rsidR="000B373F" w:rsidRPr="006C781F">
        <w:t>i</w:t>
      </w:r>
      <w:r w:rsidR="000B373F" w:rsidRPr="006C781F">
        <w:t>sen si</w:t>
      </w:r>
      <w:r w:rsidR="00DE7836" w:rsidRPr="006C781F">
        <w:t xml:space="preserve">jasta määrätä tuomitun henkilön teknisin välinein </w:t>
      </w:r>
      <w:r w:rsidR="005437C4" w:rsidRPr="006C781F">
        <w:t xml:space="preserve">valvottuun </w:t>
      </w:r>
      <w:r w:rsidR="000B373F" w:rsidRPr="006C781F">
        <w:t>tutkinta-arestiin</w:t>
      </w:r>
      <w:r w:rsidR="00DE7836" w:rsidRPr="006C781F">
        <w:t>, jos pa</w:t>
      </w:r>
      <w:r w:rsidR="00DE7836" w:rsidRPr="006C781F">
        <w:t>k</w:t>
      </w:r>
      <w:r w:rsidR="00DE7836" w:rsidRPr="006C781F">
        <w:t>kokeinolaissa säädetyt edellytykset täyttyisivät</w:t>
      </w:r>
      <w:r w:rsidR="00107E4D" w:rsidRPr="006C781F">
        <w:t xml:space="preserve"> ja tuomittu rangaistus olisi vähemmän kuin kaksi vuotta vankeutta. </w:t>
      </w:r>
      <w:r w:rsidR="007F7BB1" w:rsidRPr="006C781F">
        <w:t xml:space="preserve">Tutkinta-arestia ei </w:t>
      </w:r>
      <w:r w:rsidR="00C4165D" w:rsidRPr="006C781F">
        <w:t xml:space="preserve">siten voitaisi käyttää </w:t>
      </w:r>
      <w:r w:rsidR="00433B02" w:rsidRPr="006C781F">
        <w:t xml:space="preserve">kaikkein </w:t>
      </w:r>
      <w:r w:rsidR="00C4165D" w:rsidRPr="006C781F">
        <w:t>törkeimmissä</w:t>
      </w:r>
      <w:r w:rsidR="007F7BB1" w:rsidRPr="006C781F">
        <w:t xml:space="preserve"> riko</w:t>
      </w:r>
      <w:r w:rsidR="007F7BB1" w:rsidRPr="006C781F">
        <w:t>k</w:t>
      </w:r>
      <w:r w:rsidR="007F7BB1" w:rsidRPr="006C781F">
        <w:t xml:space="preserve">sissa. </w:t>
      </w:r>
    </w:p>
    <w:p w:rsidR="00DE7836" w:rsidRPr="006C781F" w:rsidRDefault="00DE7836" w:rsidP="00A446CF">
      <w:pPr>
        <w:pStyle w:val="LLPerustelujenkappalejako"/>
      </w:pPr>
      <w:r w:rsidRPr="006C781F">
        <w:t>Edellytyksenä tehostetulle matkustuskiellolle ja tutkinta-arestille olisi muun muassa, että r</w:t>
      </w:r>
      <w:r w:rsidRPr="006C781F">
        <w:t>i</w:t>
      </w:r>
      <w:r w:rsidRPr="006C781F">
        <w:t xml:space="preserve">koksesta epäilty tai tuomittu sitoutuisi noudattamaan hänelle asetettuja velvollisuuksia ja </w:t>
      </w:r>
      <w:r w:rsidR="005437C4" w:rsidRPr="006C781F">
        <w:t xml:space="preserve">että </w:t>
      </w:r>
      <w:r w:rsidR="00107E4D" w:rsidRPr="006C781F">
        <w:t>niiden noudattamista voitaisiin pitää todennäköisenä rikoksesta epäillyn tai tuomitun</w:t>
      </w:r>
      <w:r w:rsidRPr="006C781F">
        <w:t xml:space="preserve"> henkil</w:t>
      </w:r>
      <w:r w:rsidRPr="006C781F">
        <w:t>ö</w:t>
      </w:r>
      <w:r w:rsidRPr="006C781F">
        <w:t>kohtaisten olosuhteiden ja muiden vastaavien seikkojen perusteella</w:t>
      </w:r>
      <w:r w:rsidR="0091220C" w:rsidRPr="006C781F">
        <w:t xml:space="preserve">. </w:t>
      </w:r>
      <w:r w:rsidRPr="006C781F">
        <w:t xml:space="preserve"> Tutkinta-arestiin liittyisi aina velvollisuus pysyä asunnossa tai muussa asumiseen soveltuvassa </w:t>
      </w:r>
      <w:r w:rsidR="00107E4D" w:rsidRPr="006C781F">
        <w:t xml:space="preserve">paikassa </w:t>
      </w:r>
      <w:r w:rsidRPr="006C781F">
        <w:t>tuomioistu</w:t>
      </w:r>
      <w:r w:rsidRPr="006C781F">
        <w:t>i</w:t>
      </w:r>
      <w:r w:rsidRPr="006C781F">
        <w:t xml:space="preserve">men ratkaisusta ilmenevinä aikoina. </w:t>
      </w:r>
      <w:r w:rsidRPr="00BB7F2A">
        <w:rPr>
          <w:u w:val="single"/>
        </w:rPr>
        <w:t xml:space="preserve">Tehostetussa matkustuskiellossa </w:t>
      </w:r>
      <w:r w:rsidR="001968ED" w:rsidRPr="00BB7F2A">
        <w:rPr>
          <w:u w:val="single"/>
        </w:rPr>
        <w:t>tällaisen</w:t>
      </w:r>
      <w:r w:rsidR="00BB7F2A" w:rsidRPr="00BB7F2A">
        <w:rPr>
          <w:u w:val="single"/>
        </w:rPr>
        <w:t xml:space="preserve"> </w:t>
      </w:r>
      <w:r w:rsidR="00EE7F58" w:rsidRPr="00BB7F2A">
        <w:rPr>
          <w:u w:val="single"/>
        </w:rPr>
        <w:t>velvoitteen määrääminen</w:t>
      </w:r>
      <w:r w:rsidRPr="00BB7F2A">
        <w:rPr>
          <w:u w:val="single"/>
        </w:rPr>
        <w:t xml:space="preserve"> olisi tuomioistuimen harkinnassa.</w:t>
      </w:r>
      <w:r w:rsidRPr="006C781F">
        <w:t xml:space="preserve"> </w:t>
      </w:r>
    </w:p>
    <w:p w:rsidR="00DE7836" w:rsidRPr="006C781F" w:rsidRDefault="001968ED" w:rsidP="00A446CF">
      <w:pPr>
        <w:pStyle w:val="LLPerustelujenkappalejako"/>
      </w:pPr>
      <w:r>
        <w:t>T</w:t>
      </w:r>
      <w:r w:rsidR="00107E4D" w:rsidRPr="006C781F">
        <w:t xml:space="preserve">ehostetun matkustuskiellon </w:t>
      </w:r>
      <w:r w:rsidR="00107E4D" w:rsidRPr="00BB7F2A">
        <w:rPr>
          <w:u w:val="single"/>
        </w:rPr>
        <w:t xml:space="preserve">valvonnasta </w:t>
      </w:r>
      <w:r w:rsidRPr="00BB7F2A">
        <w:rPr>
          <w:u w:val="single"/>
        </w:rPr>
        <w:t xml:space="preserve">vastaisi poliisi </w:t>
      </w:r>
      <w:r w:rsidR="00107E4D" w:rsidRPr="00BB7F2A">
        <w:rPr>
          <w:u w:val="single"/>
        </w:rPr>
        <w:t>ja tutkinta-arestin valvonnasta</w:t>
      </w:r>
      <w:r w:rsidRPr="001968ED">
        <w:t xml:space="preserve"> </w:t>
      </w:r>
      <w:r w:rsidRPr="006C781F">
        <w:t>Riko</w:t>
      </w:r>
      <w:r w:rsidRPr="006C781F">
        <w:t>s</w:t>
      </w:r>
      <w:r w:rsidRPr="006C781F">
        <w:t>seuraamuslaitos</w:t>
      </w:r>
      <w:r w:rsidR="00107E4D" w:rsidRPr="006C781F">
        <w:t>. Molempien pakkokeinojen teknisestä valvonnasta vastaisi Rikosseuraamu</w:t>
      </w:r>
      <w:r w:rsidR="00107E4D" w:rsidRPr="006C781F">
        <w:t>s</w:t>
      </w:r>
      <w:r w:rsidR="00107E4D" w:rsidRPr="006C781F">
        <w:t xml:space="preserve">laitos. </w:t>
      </w:r>
      <w:r w:rsidR="00DE7836" w:rsidRPr="006C781F">
        <w:t>Jos tehostet</w:t>
      </w:r>
      <w:r w:rsidR="004B40D3" w:rsidRPr="006C781F">
        <w:t>tuun</w:t>
      </w:r>
      <w:r w:rsidR="00DE7836" w:rsidRPr="006C781F">
        <w:t xml:space="preserve"> matkustuskieltoon tai tutkinta-arestiin määrätty henkilö rikkoisi häne</w:t>
      </w:r>
      <w:r w:rsidR="00DE7836" w:rsidRPr="006C781F">
        <w:t>l</w:t>
      </w:r>
      <w:r w:rsidR="00DE7836" w:rsidRPr="006C781F">
        <w:t xml:space="preserve">le asetettuja velvollisuuksia, hänet voitaisiin pidättää ja vangita. </w:t>
      </w:r>
      <w:r w:rsidR="00107E4D" w:rsidRPr="006C781F">
        <w:t xml:space="preserve">Lievissä </w:t>
      </w:r>
      <w:r w:rsidR="00C4165D" w:rsidRPr="006C781F">
        <w:t>rikkomus</w:t>
      </w:r>
      <w:r w:rsidR="00107E4D" w:rsidRPr="006C781F">
        <w:t>tapauksissa tutkinta-arestiin määrätylle voitaisiin antaa kirjallinen varoitus</w:t>
      </w:r>
      <w:r w:rsidR="00107E4D" w:rsidRPr="00BB7F2A">
        <w:rPr>
          <w:u w:val="single"/>
        </w:rPr>
        <w:t xml:space="preserve">. </w:t>
      </w:r>
      <w:r w:rsidRPr="00BB7F2A">
        <w:rPr>
          <w:u w:val="single"/>
        </w:rPr>
        <w:t xml:space="preserve"> Muihin muutettavaksi ehd</w:t>
      </w:r>
      <w:r w:rsidRPr="00BB7F2A">
        <w:rPr>
          <w:u w:val="single"/>
        </w:rPr>
        <w:t>o</w:t>
      </w:r>
      <w:r w:rsidRPr="00BB7F2A">
        <w:rPr>
          <w:u w:val="single"/>
        </w:rPr>
        <w:t>tettuihin lakeihin tehtäisiin pakkokeinolain muutosten edellyttämät muutokset.</w:t>
      </w:r>
      <w:r>
        <w:t xml:space="preserve"> </w:t>
      </w:r>
    </w:p>
    <w:p w:rsidR="00477903" w:rsidRPr="006C781F" w:rsidRDefault="00477903" w:rsidP="00A446CF">
      <w:pPr>
        <w:pStyle w:val="LLPerustelujenkappalejako"/>
      </w:pPr>
      <w:r w:rsidRPr="006C781F">
        <w:t>Tutkintavankeuslakia ehdotetaan muutettavaksi siten, että aikaa, jonka tutkintavankia voita</w:t>
      </w:r>
      <w:r w:rsidRPr="006C781F">
        <w:t>i</w:t>
      </w:r>
      <w:r w:rsidRPr="006C781F">
        <w:t>siin säilyttää poliisin ylläpitämässä säilytystilassa, lyhennettäisiin nykyisestä</w:t>
      </w:r>
      <w:r w:rsidR="001756C1" w:rsidRPr="006C781F">
        <w:t xml:space="preserve"> ja säilyttämisen</w:t>
      </w:r>
      <w:r w:rsidR="005437C4" w:rsidRPr="006C781F">
        <w:t xml:space="preserve"> edellytyksiä tiukennettaisiin</w:t>
      </w:r>
      <w:r w:rsidRPr="006C781F">
        <w:t xml:space="preserve">. </w:t>
      </w:r>
    </w:p>
    <w:p w:rsidR="00B00016" w:rsidRPr="006C781F" w:rsidRDefault="00B00016">
      <w:pPr>
        <w:pStyle w:val="LLPerustelujenkappalejako"/>
      </w:pPr>
      <w:r w:rsidRPr="006C781F">
        <w:t>Lait on tarkoitettu tulemaan voimaan    päivänä     kuuta 20  .</w:t>
      </w:r>
    </w:p>
    <w:p w:rsidR="00B00016" w:rsidRPr="006C781F" w:rsidRDefault="00B00016" w:rsidP="00B00016">
      <w:pPr>
        <w:pStyle w:val="LLNormaali"/>
        <w:jc w:val="center"/>
      </w:pPr>
      <w:r w:rsidRPr="006C781F">
        <w:t>—————</w:t>
      </w:r>
    </w:p>
    <w:p w:rsidR="00A446CF" w:rsidRPr="006C781F" w:rsidRDefault="00A446CF" w:rsidP="00A446CF">
      <w:pPr>
        <w:pStyle w:val="LLPerustelujenkappalejako"/>
      </w:pPr>
      <w:r w:rsidRPr="006C781F">
        <w:br w:type="page"/>
      </w:r>
    </w:p>
    <w:p w:rsidR="004C0890" w:rsidRPr="006C781F" w:rsidRDefault="004C0890" w:rsidP="004C0890">
      <w:pPr>
        <w:pStyle w:val="LLPasiallinensislt"/>
      </w:pPr>
    </w:p>
    <w:p w:rsidR="004C0890" w:rsidRPr="006C781F" w:rsidRDefault="0095780E" w:rsidP="004C0890">
      <w:pPr>
        <w:pStyle w:val="LLSisllys"/>
      </w:pPr>
      <w:bookmarkStart w:id="8" w:name="_Toc433378055"/>
      <w:bookmarkStart w:id="9" w:name="_Toc433722652"/>
      <w:bookmarkStart w:id="10" w:name="_Toc433899378"/>
      <w:bookmarkStart w:id="11" w:name="_Toc433965185"/>
      <w:bookmarkStart w:id="12" w:name="_Toc433978229"/>
      <w:bookmarkStart w:id="13" w:name="_Toc433978951"/>
      <w:bookmarkStart w:id="14" w:name="_Toc433979504"/>
      <w:bookmarkStart w:id="15" w:name="_Toc434998578"/>
      <w:bookmarkStart w:id="16" w:name="_Toc435522282"/>
      <w:bookmarkStart w:id="17" w:name="_Toc437429514"/>
      <w:bookmarkStart w:id="18" w:name="_Toc440032150"/>
      <w:bookmarkStart w:id="19" w:name="_Toc441044183"/>
      <w:bookmarkStart w:id="20" w:name="_Toc449683624"/>
      <w:bookmarkStart w:id="21" w:name="_Toc452970813"/>
      <w:bookmarkStart w:id="22" w:name="_Toc453770694"/>
      <w:bookmarkStart w:id="23" w:name="_Toc454180160"/>
      <w:bookmarkStart w:id="24" w:name="_Toc454181459"/>
      <w:bookmarkStart w:id="25" w:name="_Toc454181598"/>
      <w:bookmarkStart w:id="26" w:name="_Toc454181725"/>
      <w:bookmarkStart w:id="27" w:name="_Toc454183833"/>
      <w:bookmarkStart w:id="28" w:name="_Toc460853488"/>
      <w:bookmarkStart w:id="29" w:name="_Toc460853584"/>
      <w:bookmarkStart w:id="30" w:name="_Toc460853750"/>
      <w:r w:rsidRPr="006C781F">
        <w:t>sisällys</w:t>
      </w:r>
      <w:bookmarkEnd w:id="0"/>
      <w:bookmarkEnd w:id="1"/>
      <w:bookmarkEnd w:id="2"/>
      <w:bookmarkEnd w:id="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50601" w:rsidRDefault="00675406" w:rsidP="00250601">
      <w:pPr>
        <w:pStyle w:val="Sisluet1"/>
        <w:rPr>
          <w:noProof/>
        </w:rPr>
      </w:pPr>
      <w:r w:rsidRPr="006C781F">
        <w:fldChar w:fldCharType="begin"/>
      </w:r>
      <w:r w:rsidRPr="006C781F">
        <w:instrText xml:space="preserve"> TOC \o "1-3" \h \z \u </w:instrText>
      </w:r>
      <w:r w:rsidRPr="006C781F">
        <w:fldChar w:fldCharType="separate"/>
      </w:r>
      <w:r w:rsidR="00250601">
        <w:fldChar w:fldCharType="begin"/>
      </w:r>
      <w:r w:rsidR="00250601">
        <w:instrText xml:space="preserve"> TOC \o "1-3" \h \z \u </w:instrText>
      </w:r>
      <w:r w:rsidR="00250601">
        <w:fldChar w:fldCharType="separate"/>
      </w:r>
    </w:p>
    <w:p w:rsidR="00250601" w:rsidRDefault="00BC4FD7" w:rsidP="00250601">
      <w:pPr>
        <w:pStyle w:val="Sisluet1"/>
        <w:rPr>
          <w:rFonts w:asciiTheme="minorHAnsi" w:eastAsiaTheme="minorEastAsia" w:hAnsiTheme="minorHAnsi" w:cstheme="minorBidi"/>
          <w:bCs w:val="0"/>
          <w:caps w:val="0"/>
          <w:noProof/>
          <w:szCs w:val="22"/>
        </w:rPr>
      </w:pPr>
      <w:hyperlink w:anchor="_Toc460853749" w:history="1">
        <w:r w:rsidR="00250601" w:rsidRPr="00A01FBD">
          <w:rPr>
            <w:rStyle w:val="Hyperlinkki"/>
            <w:noProof/>
          </w:rPr>
          <w:t>esityksen pääasiallinen sisältö</w:t>
        </w:r>
        <w:r w:rsidR="00250601">
          <w:rPr>
            <w:noProof/>
            <w:webHidden/>
          </w:rPr>
          <w:tab/>
        </w:r>
        <w:r w:rsidR="00250601">
          <w:rPr>
            <w:noProof/>
            <w:webHidden/>
          </w:rPr>
          <w:fldChar w:fldCharType="begin"/>
        </w:r>
        <w:r w:rsidR="00250601">
          <w:rPr>
            <w:noProof/>
            <w:webHidden/>
          </w:rPr>
          <w:instrText xml:space="preserve"> PAGEREF _Toc460853749 \h </w:instrText>
        </w:r>
        <w:r w:rsidR="00250601">
          <w:rPr>
            <w:noProof/>
            <w:webHidden/>
          </w:rPr>
        </w:r>
        <w:r w:rsidR="00250601">
          <w:rPr>
            <w:noProof/>
            <w:webHidden/>
          </w:rPr>
          <w:fldChar w:fldCharType="separate"/>
        </w:r>
        <w:r w:rsidR="00250601">
          <w:rPr>
            <w:noProof/>
            <w:webHidden/>
          </w:rPr>
          <w:t>1</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50" w:history="1">
        <w:r w:rsidR="00250601" w:rsidRPr="00A01FBD">
          <w:rPr>
            <w:rStyle w:val="Hyperlinkki"/>
            <w:noProof/>
          </w:rPr>
          <w:t>sisällys</w:t>
        </w:r>
        <w:r w:rsidR="00250601">
          <w:rPr>
            <w:noProof/>
            <w:webHidden/>
          </w:rPr>
          <w:tab/>
        </w:r>
        <w:r w:rsidR="00250601">
          <w:rPr>
            <w:noProof/>
            <w:webHidden/>
          </w:rPr>
          <w:fldChar w:fldCharType="begin"/>
        </w:r>
        <w:r w:rsidR="00250601">
          <w:rPr>
            <w:noProof/>
            <w:webHidden/>
          </w:rPr>
          <w:instrText xml:space="preserve"> PAGEREF _Toc460853750 \h </w:instrText>
        </w:r>
        <w:r w:rsidR="00250601">
          <w:rPr>
            <w:noProof/>
            <w:webHidden/>
          </w:rPr>
        </w:r>
        <w:r w:rsidR="00250601">
          <w:rPr>
            <w:noProof/>
            <w:webHidden/>
          </w:rPr>
          <w:fldChar w:fldCharType="separate"/>
        </w:r>
        <w:r w:rsidR="00250601">
          <w:rPr>
            <w:noProof/>
            <w:webHidden/>
          </w:rPr>
          <w:t>2</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51" w:history="1">
        <w:r w:rsidR="00250601" w:rsidRPr="00A01FBD">
          <w:rPr>
            <w:rStyle w:val="Hyperlinkki"/>
            <w:noProof/>
          </w:rPr>
          <w:t>yleisperustelut</w:t>
        </w:r>
        <w:r w:rsidR="00250601">
          <w:rPr>
            <w:noProof/>
            <w:webHidden/>
          </w:rPr>
          <w:tab/>
        </w:r>
        <w:r w:rsidR="00250601">
          <w:rPr>
            <w:noProof/>
            <w:webHidden/>
          </w:rPr>
          <w:fldChar w:fldCharType="begin"/>
        </w:r>
        <w:r w:rsidR="00250601">
          <w:rPr>
            <w:noProof/>
            <w:webHidden/>
          </w:rPr>
          <w:instrText xml:space="preserve"> PAGEREF _Toc460853751 \h </w:instrText>
        </w:r>
        <w:r w:rsidR="00250601">
          <w:rPr>
            <w:noProof/>
            <w:webHidden/>
          </w:rPr>
        </w:r>
        <w:r w:rsidR="00250601">
          <w:rPr>
            <w:noProof/>
            <w:webHidden/>
          </w:rPr>
          <w:fldChar w:fldCharType="separate"/>
        </w:r>
        <w:r w:rsidR="00250601">
          <w:rPr>
            <w:noProof/>
            <w:webHidden/>
          </w:rPr>
          <w:t>4</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52" w:history="1">
        <w:r w:rsidR="00250601" w:rsidRPr="00A01FBD">
          <w:rPr>
            <w:rStyle w:val="Hyperlinkki"/>
            <w:noProof/>
          </w:rPr>
          <w:t>1</w:t>
        </w:r>
        <w:r w:rsidR="00250601">
          <w:rPr>
            <w:rFonts w:asciiTheme="minorHAnsi" w:eastAsiaTheme="minorEastAsia" w:hAnsiTheme="minorHAnsi" w:cstheme="minorBidi"/>
            <w:bCs w:val="0"/>
            <w:caps w:val="0"/>
            <w:noProof/>
            <w:szCs w:val="22"/>
          </w:rPr>
          <w:tab/>
        </w:r>
        <w:r w:rsidR="00250601" w:rsidRPr="00A01FBD">
          <w:rPr>
            <w:rStyle w:val="Hyperlinkki"/>
            <w:noProof/>
          </w:rPr>
          <w:t>Johdanto</w:t>
        </w:r>
        <w:r w:rsidR="00250601">
          <w:rPr>
            <w:noProof/>
            <w:webHidden/>
          </w:rPr>
          <w:tab/>
        </w:r>
        <w:r w:rsidR="00250601">
          <w:rPr>
            <w:noProof/>
            <w:webHidden/>
          </w:rPr>
          <w:fldChar w:fldCharType="begin"/>
        </w:r>
        <w:r w:rsidR="00250601">
          <w:rPr>
            <w:noProof/>
            <w:webHidden/>
          </w:rPr>
          <w:instrText xml:space="preserve"> PAGEREF _Toc460853752 \h </w:instrText>
        </w:r>
        <w:r w:rsidR="00250601">
          <w:rPr>
            <w:noProof/>
            <w:webHidden/>
          </w:rPr>
        </w:r>
        <w:r w:rsidR="00250601">
          <w:rPr>
            <w:noProof/>
            <w:webHidden/>
          </w:rPr>
          <w:fldChar w:fldCharType="separate"/>
        </w:r>
        <w:r w:rsidR="00250601">
          <w:rPr>
            <w:noProof/>
            <w:webHidden/>
          </w:rPr>
          <w:t>4</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53" w:history="1">
        <w:r w:rsidR="00250601" w:rsidRPr="00A01FBD">
          <w:rPr>
            <w:rStyle w:val="Hyperlinkki"/>
            <w:noProof/>
          </w:rPr>
          <w:t>1.1</w:t>
        </w:r>
        <w:r w:rsidR="00250601">
          <w:rPr>
            <w:rFonts w:asciiTheme="minorHAnsi" w:eastAsiaTheme="minorEastAsia" w:hAnsiTheme="minorHAnsi" w:cstheme="minorBidi"/>
            <w:noProof/>
            <w:szCs w:val="22"/>
          </w:rPr>
          <w:tab/>
        </w:r>
        <w:r w:rsidR="00250601" w:rsidRPr="00A01FBD">
          <w:rPr>
            <w:rStyle w:val="Hyperlinkki"/>
            <w:noProof/>
          </w:rPr>
          <w:t>Tutkintavankeus pakkokeinona</w:t>
        </w:r>
        <w:r w:rsidR="00250601">
          <w:rPr>
            <w:noProof/>
            <w:webHidden/>
          </w:rPr>
          <w:tab/>
        </w:r>
        <w:r w:rsidR="00250601">
          <w:rPr>
            <w:noProof/>
            <w:webHidden/>
          </w:rPr>
          <w:fldChar w:fldCharType="begin"/>
        </w:r>
        <w:r w:rsidR="00250601">
          <w:rPr>
            <w:noProof/>
            <w:webHidden/>
          </w:rPr>
          <w:instrText xml:space="preserve"> PAGEREF _Toc460853753 \h </w:instrText>
        </w:r>
        <w:r w:rsidR="00250601">
          <w:rPr>
            <w:noProof/>
            <w:webHidden/>
          </w:rPr>
        </w:r>
        <w:r w:rsidR="00250601">
          <w:rPr>
            <w:noProof/>
            <w:webHidden/>
          </w:rPr>
          <w:fldChar w:fldCharType="separate"/>
        </w:r>
        <w:r w:rsidR="00250601">
          <w:rPr>
            <w:noProof/>
            <w:webHidden/>
          </w:rPr>
          <w:t>4</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54" w:history="1">
        <w:r w:rsidR="00250601" w:rsidRPr="00A01FBD">
          <w:rPr>
            <w:rStyle w:val="Hyperlinkki"/>
            <w:noProof/>
          </w:rPr>
          <w:t>1.2</w:t>
        </w:r>
        <w:r w:rsidR="00250601">
          <w:rPr>
            <w:rFonts w:asciiTheme="minorHAnsi" w:eastAsiaTheme="minorEastAsia" w:hAnsiTheme="minorHAnsi" w:cstheme="minorBidi"/>
            <w:noProof/>
            <w:szCs w:val="22"/>
          </w:rPr>
          <w:tab/>
        </w:r>
        <w:r w:rsidR="00250601" w:rsidRPr="00A01FBD">
          <w:rPr>
            <w:rStyle w:val="Hyperlinkki"/>
            <w:noProof/>
          </w:rPr>
          <w:t>Poliisin tiloissa säilytettävien tutkintavankien määrän vähentäminen</w:t>
        </w:r>
        <w:r w:rsidR="00250601">
          <w:rPr>
            <w:noProof/>
            <w:webHidden/>
          </w:rPr>
          <w:tab/>
        </w:r>
        <w:r w:rsidR="00250601">
          <w:rPr>
            <w:noProof/>
            <w:webHidden/>
          </w:rPr>
          <w:fldChar w:fldCharType="begin"/>
        </w:r>
        <w:r w:rsidR="00250601">
          <w:rPr>
            <w:noProof/>
            <w:webHidden/>
          </w:rPr>
          <w:instrText xml:space="preserve"> PAGEREF _Toc460853754 \h </w:instrText>
        </w:r>
        <w:r w:rsidR="00250601">
          <w:rPr>
            <w:noProof/>
            <w:webHidden/>
          </w:rPr>
        </w:r>
        <w:r w:rsidR="00250601">
          <w:rPr>
            <w:noProof/>
            <w:webHidden/>
          </w:rPr>
          <w:fldChar w:fldCharType="separate"/>
        </w:r>
        <w:r w:rsidR="00250601">
          <w:rPr>
            <w:noProof/>
            <w:webHidden/>
          </w:rPr>
          <w:t>5</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55" w:history="1">
        <w:r w:rsidR="00250601" w:rsidRPr="00A01FBD">
          <w:rPr>
            <w:rStyle w:val="Hyperlinkki"/>
            <w:noProof/>
          </w:rPr>
          <w:t>2</w:t>
        </w:r>
        <w:r w:rsidR="00250601">
          <w:rPr>
            <w:rFonts w:asciiTheme="minorHAnsi" w:eastAsiaTheme="minorEastAsia" w:hAnsiTheme="minorHAnsi" w:cstheme="minorBidi"/>
            <w:bCs w:val="0"/>
            <w:caps w:val="0"/>
            <w:noProof/>
            <w:szCs w:val="22"/>
          </w:rPr>
          <w:tab/>
        </w:r>
        <w:r w:rsidR="00250601" w:rsidRPr="00A01FBD">
          <w:rPr>
            <w:rStyle w:val="Hyperlinkki"/>
            <w:noProof/>
          </w:rPr>
          <w:t>Nykytila</w:t>
        </w:r>
        <w:r w:rsidR="00250601">
          <w:rPr>
            <w:noProof/>
            <w:webHidden/>
          </w:rPr>
          <w:tab/>
        </w:r>
        <w:r w:rsidR="00250601">
          <w:rPr>
            <w:noProof/>
            <w:webHidden/>
          </w:rPr>
          <w:fldChar w:fldCharType="begin"/>
        </w:r>
        <w:r w:rsidR="00250601">
          <w:rPr>
            <w:noProof/>
            <w:webHidden/>
          </w:rPr>
          <w:instrText xml:space="preserve"> PAGEREF _Toc460853755 \h </w:instrText>
        </w:r>
        <w:r w:rsidR="00250601">
          <w:rPr>
            <w:noProof/>
            <w:webHidden/>
          </w:rPr>
        </w:r>
        <w:r w:rsidR="00250601">
          <w:rPr>
            <w:noProof/>
            <w:webHidden/>
          </w:rPr>
          <w:fldChar w:fldCharType="separate"/>
        </w:r>
        <w:r w:rsidR="00250601">
          <w:rPr>
            <w:noProof/>
            <w:webHidden/>
          </w:rPr>
          <w:t>6</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56" w:history="1">
        <w:r w:rsidR="00250601" w:rsidRPr="00A01FBD">
          <w:rPr>
            <w:rStyle w:val="Hyperlinkki"/>
            <w:noProof/>
          </w:rPr>
          <w:t>2.1</w:t>
        </w:r>
        <w:r w:rsidR="00250601">
          <w:rPr>
            <w:rFonts w:asciiTheme="minorHAnsi" w:eastAsiaTheme="minorEastAsia" w:hAnsiTheme="minorHAnsi" w:cstheme="minorBidi"/>
            <w:noProof/>
            <w:szCs w:val="22"/>
          </w:rPr>
          <w:tab/>
        </w:r>
        <w:r w:rsidR="00250601" w:rsidRPr="00A01FBD">
          <w:rPr>
            <w:rStyle w:val="Hyperlinkki"/>
            <w:noProof/>
          </w:rPr>
          <w:t>Lainsäädäntö ja käytäntö</w:t>
        </w:r>
        <w:r w:rsidR="00250601">
          <w:rPr>
            <w:noProof/>
            <w:webHidden/>
          </w:rPr>
          <w:tab/>
        </w:r>
        <w:r w:rsidR="00250601">
          <w:rPr>
            <w:noProof/>
            <w:webHidden/>
          </w:rPr>
          <w:fldChar w:fldCharType="begin"/>
        </w:r>
        <w:r w:rsidR="00250601">
          <w:rPr>
            <w:noProof/>
            <w:webHidden/>
          </w:rPr>
          <w:instrText xml:space="preserve"> PAGEREF _Toc460853756 \h </w:instrText>
        </w:r>
        <w:r w:rsidR="00250601">
          <w:rPr>
            <w:noProof/>
            <w:webHidden/>
          </w:rPr>
        </w:r>
        <w:r w:rsidR="00250601">
          <w:rPr>
            <w:noProof/>
            <w:webHidden/>
          </w:rPr>
          <w:fldChar w:fldCharType="separate"/>
        </w:r>
        <w:r w:rsidR="00250601">
          <w:rPr>
            <w:noProof/>
            <w:webHidden/>
          </w:rPr>
          <w:t>6</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57" w:history="1">
        <w:r w:rsidR="00250601" w:rsidRPr="00A01FBD">
          <w:rPr>
            <w:rStyle w:val="Hyperlinkki"/>
            <w:noProof/>
          </w:rPr>
          <w:t>Vangitsemisen edellytykset ja menettely vangitsemisasioissa</w:t>
        </w:r>
        <w:r w:rsidR="00250601">
          <w:rPr>
            <w:noProof/>
            <w:webHidden/>
          </w:rPr>
          <w:tab/>
        </w:r>
        <w:r w:rsidR="00250601">
          <w:rPr>
            <w:noProof/>
            <w:webHidden/>
          </w:rPr>
          <w:fldChar w:fldCharType="begin"/>
        </w:r>
        <w:r w:rsidR="00250601">
          <w:rPr>
            <w:noProof/>
            <w:webHidden/>
          </w:rPr>
          <w:instrText xml:space="preserve"> PAGEREF _Toc460853757 \h </w:instrText>
        </w:r>
        <w:r w:rsidR="00250601">
          <w:rPr>
            <w:noProof/>
            <w:webHidden/>
          </w:rPr>
        </w:r>
        <w:r w:rsidR="00250601">
          <w:rPr>
            <w:noProof/>
            <w:webHidden/>
          </w:rPr>
          <w:fldChar w:fldCharType="separate"/>
        </w:r>
        <w:r w:rsidR="00250601">
          <w:rPr>
            <w:noProof/>
            <w:webHidden/>
          </w:rPr>
          <w:t>6</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58" w:history="1">
        <w:r w:rsidR="00250601" w:rsidRPr="00A01FBD">
          <w:rPr>
            <w:rStyle w:val="Hyperlinkki"/>
            <w:noProof/>
          </w:rPr>
          <w:t>Yhteydenpitorajoitukset</w:t>
        </w:r>
        <w:r w:rsidR="00250601">
          <w:rPr>
            <w:noProof/>
            <w:webHidden/>
          </w:rPr>
          <w:tab/>
        </w:r>
        <w:r w:rsidR="00250601">
          <w:rPr>
            <w:noProof/>
            <w:webHidden/>
          </w:rPr>
          <w:fldChar w:fldCharType="begin"/>
        </w:r>
        <w:r w:rsidR="00250601">
          <w:rPr>
            <w:noProof/>
            <w:webHidden/>
          </w:rPr>
          <w:instrText xml:space="preserve"> PAGEREF _Toc460853758 \h </w:instrText>
        </w:r>
        <w:r w:rsidR="00250601">
          <w:rPr>
            <w:noProof/>
            <w:webHidden/>
          </w:rPr>
        </w:r>
        <w:r w:rsidR="00250601">
          <w:rPr>
            <w:noProof/>
            <w:webHidden/>
          </w:rPr>
          <w:fldChar w:fldCharType="separate"/>
        </w:r>
        <w:r w:rsidR="00250601">
          <w:rPr>
            <w:noProof/>
            <w:webHidden/>
          </w:rPr>
          <w:t>8</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59" w:history="1">
        <w:r w:rsidR="00250601" w:rsidRPr="00A01FBD">
          <w:rPr>
            <w:rStyle w:val="Hyperlinkki"/>
            <w:noProof/>
          </w:rPr>
          <w:t>Matkustuskielto</w:t>
        </w:r>
        <w:r w:rsidR="00250601">
          <w:rPr>
            <w:noProof/>
            <w:webHidden/>
          </w:rPr>
          <w:tab/>
        </w:r>
        <w:r w:rsidR="00250601">
          <w:rPr>
            <w:noProof/>
            <w:webHidden/>
          </w:rPr>
          <w:fldChar w:fldCharType="begin"/>
        </w:r>
        <w:r w:rsidR="00250601">
          <w:rPr>
            <w:noProof/>
            <w:webHidden/>
          </w:rPr>
          <w:instrText xml:space="preserve"> PAGEREF _Toc460853759 \h </w:instrText>
        </w:r>
        <w:r w:rsidR="00250601">
          <w:rPr>
            <w:noProof/>
            <w:webHidden/>
          </w:rPr>
        </w:r>
        <w:r w:rsidR="00250601">
          <w:rPr>
            <w:noProof/>
            <w:webHidden/>
          </w:rPr>
          <w:fldChar w:fldCharType="separate"/>
        </w:r>
        <w:r w:rsidR="00250601">
          <w:rPr>
            <w:noProof/>
            <w:webHidden/>
          </w:rPr>
          <w:t>9</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0" w:history="1">
        <w:r w:rsidR="00250601" w:rsidRPr="00A01FBD">
          <w:rPr>
            <w:rStyle w:val="Hyperlinkki"/>
            <w:noProof/>
          </w:rPr>
          <w:t>Tutkintavankeuden toimeenpanoa koskeva lainsäädäntö</w:t>
        </w:r>
        <w:r w:rsidR="00250601">
          <w:rPr>
            <w:noProof/>
            <w:webHidden/>
          </w:rPr>
          <w:tab/>
        </w:r>
        <w:r w:rsidR="00250601">
          <w:rPr>
            <w:noProof/>
            <w:webHidden/>
          </w:rPr>
          <w:fldChar w:fldCharType="begin"/>
        </w:r>
        <w:r w:rsidR="00250601">
          <w:rPr>
            <w:noProof/>
            <w:webHidden/>
          </w:rPr>
          <w:instrText xml:space="preserve"> PAGEREF _Toc460853760 \h </w:instrText>
        </w:r>
        <w:r w:rsidR="00250601">
          <w:rPr>
            <w:noProof/>
            <w:webHidden/>
          </w:rPr>
        </w:r>
        <w:r w:rsidR="00250601">
          <w:rPr>
            <w:noProof/>
            <w:webHidden/>
          </w:rPr>
          <w:fldChar w:fldCharType="separate"/>
        </w:r>
        <w:r w:rsidR="00250601">
          <w:rPr>
            <w:noProof/>
            <w:webHidden/>
          </w:rPr>
          <w:t>11</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1" w:history="1">
        <w:r w:rsidR="00250601" w:rsidRPr="00A01FBD">
          <w:rPr>
            <w:rStyle w:val="Hyperlinkki"/>
            <w:noProof/>
          </w:rPr>
          <w:t>Tutkintavankien säilyttäminen poliisin tiloissa</w:t>
        </w:r>
        <w:r w:rsidR="00250601">
          <w:rPr>
            <w:noProof/>
            <w:webHidden/>
          </w:rPr>
          <w:tab/>
        </w:r>
        <w:r w:rsidR="00250601">
          <w:rPr>
            <w:noProof/>
            <w:webHidden/>
          </w:rPr>
          <w:fldChar w:fldCharType="begin"/>
        </w:r>
        <w:r w:rsidR="00250601">
          <w:rPr>
            <w:noProof/>
            <w:webHidden/>
          </w:rPr>
          <w:instrText xml:space="preserve"> PAGEREF _Toc460853761 \h </w:instrText>
        </w:r>
        <w:r w:rsidR="00250601">
          <w:rPr>
            <w:noProof/>
            <w:webHidden/>
          </w:rPr>
        </w:r>
        <w:r w:rsidR="00250601">
          <w:rPr>
            <w:noProof/>
            <w:webHidden/>
          </w:rPr>
          <w:fldChar w:fldCharType="separate"/>
        </w:r>
        <w:r w:rsidR="00250601">
          <w:rPr>
            <w:noProof/>
            <w:webHidden/>
          </w:rPr>
          <w:t>12</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2" w:history="1">
        <w:r w:rsidR="00250601" w:rsidRPr="00A01FBD">
          <w:rPr>
            <w:rStyle w:val="Hyperlinkki"/>
            <w:noProof/>
          </w:rPr>
          <w:t>Tutkintavangit vankilassa</w:t>
        </w:r>
        <w:r w:rsidR="00250601">
          <w:rPr>
            <w:noProof/>
            <w:webHidden/>
          </w:rPr>
          <w:tab/>
        </w:r>
        <w:r w:rsidR="00250601">
          <w:rPr>
            <w:noProof/>
            <w:webHidden/>
          </w:rPr>
          <w:fldChar w:fldCharType="begin"/>
        </w:r>
        <w:r w:rsidR="00250601">
          <w:rPr>
            <w:noProof/>
            <w:webHidden/>
          </w:rPr>
          <w:instrText xml:space="preserve"> PAGEREF _Toc460853762 \h </w:instrText>
        </w:r>
        <w:r w:rsidR="00250601">
          <w:rPr>
            <w:noProof/>
            <w:webHidden/>
          </w:rPr>
        </w:r>
        <w:r w:rsidR="00250601">
          <w:rPr>
            <w:noProof/>
            <w:webHidden/>
          </w:rPr>
          <w:fldChar w:fldCharType="separate"/>
        </w:r>
        <w:r w:rsidR="00250601">
          <w:rPr>
            <w:noProof/>
            <w:webHidden/>
          </w:rPr>
          <w:t>13</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3" w:history="1">
        <w:r w:rsidR="00250601" w:rsidRPr="00A01FBD">
          <w:rPr>
            <w:rStyle w:val="Hyperlinkki"/>
            <w:noProof/>
          </w:rPr>
          <w:t>Tutkintavankien taustatietoja</w:t>
        </w:r>
        <w:r w:rsidR="00250601">
          <w:rPr>
            <w:noProof/>
            <w:webHidden/>
          </w:rPr>
          <w:tab/>
        </w:r>
        <w:r w:rsidR="00250601">
          <w:rPr>
            <w:noProof/>
            <w:webHidden/>
          </w:rPr>
          <w:fldChar w:fldCharType="begin"/>
        </w:r>
        <w:r w:rsidR="00250601">
          <w:rPr>
            <w:noProof/>
            <w:webHidden/>
          </w:rPr>
          <w:instrText xml:space="preserve"> PAGEREF _Toc460853763 \h </w:instrText>
        </w:r>
        <w:r w:rsidR="00250601">
          <w:rPr>
            <w:noProof/>
            <w:webHidden/>
          </w:rPr>
        </w:r>
        <w:r w:rsidR="00250601">
          <w:rPr>
            <w:noProof/>
            <w:webHidden/>
          </w:rPr>
          <w:fldChar w:fldCharType="separate"/>
        </w:r>
        <w:r w:rsidR="00250601">
          <w:rPr>
            <w:noProof/>
            <w:webHidden/>
          </w:rPr>
          <w:t>14</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64" w:history="1">
        <w:r w:rsidR="00250601" w:rsidRPr="00A01FBD">
          <w:rPr>
            <w:rStyle w:val="Hyperlinkki"/>
            <w:noProof/>
          </w:rPr>
          <w:t>2.2</w:t>
        </w:r>
        <w:r w:rsidR="00250601">
          <w:rPr>
            <w:rFonts w:asciiTheme="minorHAnsi" w:eastAsiaTheme="minorEastAsia" w:hAnsiTheme="minorHAnsi" w:cstheme="minorBidi"/>
            <w:noProof/>
            <w:szCs w:val="22"/>
          </w:rPr>
          <w:tab/>
        </w:r>
        <w:r w:rsidR="00250601" w:rsidRPr="00A01FBD">
          <w:rPr>
            <w:rStyle w:val="Hyperlinkki"/>
            <w:noProof/>
          </w:rPr>
          <w:t>Kansainvälinen kehitys sekä ulkomaiden ja EU:n lainsäädäntö</w:t>
        </w:r>
        <w:r w:rsidR="00250601">
          <w:rPr>
            <w:noProof/>
            <w:webHidden/>
          </w:rPr>
          <w:tab/>
        </w:r>
        <w:r w:rsidR="00250601">
          <w:rPr>
            <w:noProof/>
            <w:webHidden/>
          </w:rPr>
          <w:fldChar w:fldCharType="begin"/>
        </w:r>
        <w:r w:rsidR="00250601">
          <w:rPr>
            <w:noProof/>
            <w:webHidden/>
          </w:rPr>
          <w:instrText xml:space="preserve"> PAGEREF _Toc460853764 \h </w:instrText>
        </w:r>
        <w:r w:rsidR="00250601">
          <w:rPr>
            <w:noProof/>
            <w:webHidden/>
          </w:rPr>
        </w:r>
        <w:r w:rsidR="00250601">
          <w:rPr>
            <w:noProof/>
            <w:webHidden/>
          </w:rPr>
          <w:fldChar w:fldCharType="separate"/>
        </w:r>
        <w:r w:rsidR="00250601">
          <w:rPr>
            <w:noProof/>
            <w:webHidden/>
          </w:rPr>
          <w:t>15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5" w:history="1">
        <w:r w:rsidR="00250601" w:rsidRPr="00A01FBD">
          <w:rPr>
            <w:rStyle w:val="Hyperlinkki"/>
            <w:noProof/>
          </w:rPr>
          <w:t>Euroopan ihmisoikeussopimus</w:t>
        </w:r>
        <w:r w:rsidR="00250601">
          <w:rPr>
            <w:noProof/>
            <w:webHidden/>
          </w:rPr>
          <w:tab/>
        </w:r>
        <w:r w:rsidR="00250601">
          <w:rPr>
            <w:noProof/>
            <w:webHidden/>
          </w:rPr>
          <w:fldChar w:fldCharType="begin"/>
        </w:r>
        <w:r w:rsidR="00250601">
          <w:rPr>
            <w:noProof/>
            <w:webHidden/>
          </w:rPr>
          <w:instrText xml:space="preserve"> PAGEREF _Toc460853765 \h </w:instrText>
        </w:r>
        <w:r w:rsidR="00250601">
          <w:rPr>
            <w:noProof/>
            <w:webHidden/>
          </w:rPr>
        </w:r>
        <w:r w:rsidR="00250601">
          <w:rPr>
            <w:noProof/>
            <w:webHidden/>
          </w:rPr>
          <w:fldChar w:fldCharType="separate"/>
        </w:r>
        <w:r w:rsidR="00250601">
          <w:rPr>
            <w:noProof/>
            <w:webHidden/>
          </w:rPr>
          <w:t>15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6" w:history="1">
        <w:r w:rsidR="00250601" w:rsidRPr="00A01FBD">
          <w:rPr>
            <w:rStyle w:val="Hyperlinkki"/>
            <w:noProof/>
          </w:rPr>
          <w:t>Kansalaisoikeuksia ja poliittisia oikeuksia koskeva kansainvälinen yleissopimus</w:t>
        </w:r>
        <w:r w:rsidR="00250601">
          <w:rPr>
            <w:noProof/>
            <w:webHidden/>
          </w:rPr>
          <w:tab/>
        </w:r>
        <w:r w:rsidR="00250601">
          <w:rPr>
            <w:noProof/>
            <w:webHidden/>
          </w:rPr>
          <w:fldChar w:fldCharType="begin"/>
        </w:r>
        <w:r w:rsidR="00250601">
          <w:rPr>
            <w:noProof/>
            <w:webHidden/>
          </w:rPr>
          <w:instrText xml:space="preserve"> PAGEREF _Toc460853766 \h </w:instrText>
        </w:r>
        <w:r w:rsidR="00250601">
          <w:rPr>
            <w:noProof/>
            <w:webHidden/>
          </w:rPr>
        </w:r>
        <w:r w:rsidR="00250601">
          <w:rPr>
            <w:noProof/>
            <w:webHidden/>
          </w:rPr>
          <w:fldChar w:fldCharType="separate"/>
        </w:r>
        <w:r w:rsidR="00250601">
          <w:rPr>
            <w:noProof/>
            <w:webHidden/>
          </w:rPr>
          <w:t>15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7" w:history="1">
        <w:r w:rsidR="00250601" w:rsidRPr="00A01FBD">
          <w:rPr>
            <w:rStyle w:val="Hyperlinkki"/>
            <w:noProof/>
          </w:rPr>
          <w:t>Eurooppalaiset suositukset</w:t>
        </w:r>
        <w:r w:rsidR="00250601">
          <w:rPr>
            <w:noProof/>
            <w:webHidden/>
          </w:rPr>
          <w:tab/>
        </w:r>
        <w:r w:rsidR="00250601">
          <w:rPr>
            <w:noProof/>
            <w:webHidden/>
          </w:rPr>
          <w:fldChar w:fldCharType="begin"/>
        </w:r>
        <w:r w:rsidR="00250601">
          <w:rPr>
            <w:noProof/>
            <w:webHidden/>
          </w:rPr>
          <w:instrText xml:space="preserve"> PAGEREF _Toc460853767 \h </w:instrText>
        </w:r>
        <w:r w:rsidR="00250601">
          <w:rPr>
            <w:noProof/>
            <w:webHidden/>
          </w:rPr>
        </w:r>
        <w:r w:rsidR="00250601">
          <w:rPr>
            <w:noProof/>
            <w:webHidden/>
          </w:rPr>
          <w:fldChar w:fldCharType="separate"/>
        </w:r>
        <w:r w:rsidR="00250601">
          <w:rPr>
            <w:noProof/>
            <w:webHidden/>
          </w:rPr>
          <w:t>16</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8" w:history="1">
        <w:r w:rsidR="00250601" w:rsidRPr="00A01FBD">
          <w:rPr>
            <w:rStyle w:val="Hyperlinkki"/>
            <w:noProof/>
          </w:rPr>
          <w:t>YK:n suositukset</w:t>
        </w:r>
        <w:r w:rsidR="00250601">
          <w:rPr>
            <w:noProof/>
            <w:webHidden/>
          </w:rPr>
          <w:tab/>
        </w:r>
        <w:r w:rsidR="00250601">
          <w:rPr>
            <w:noProof/>
            <w:webHidden/>
          </w:rPr>
          <w:fldChar w:fldCharType="begin"/>
        </w:r>
        <w:r w:rsidR="00250601">
          <w:rPr>
            <w:noProof/>
            <w:webHidden/>
          </w:rPr>
          <w:instrText xml:space="preserve"> PAGEREF _Toc460853768 \h </w:instrText>
        </w:r>
        <w:r w:rsidR="00250601">
          <w:rPr>
            <w:noProof/>
            <w:webHidden/>
          </w:rPr>
        </w:r>
        <w:r w:rsidR="00250601">
          <w:rPr>
            <w:noProof/>
            <w:webHidden/>
          </w:rPr>
          <w:fldChar w:fldCharType="separate"/>
        </w:r>
        <w:r w:rsidR="00250601">
          <w:rPr>
            <w:noProof/>
            <w:webHidden/>
          </w:rPr>
          <w:t>18</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69" w:history="1">
        <w:r w:rsidR="00250601" w:rsidRPr="00A01FBD">
          <w:rPr>
            <w:rStyle w:val="Hyperlinkki"/>
            <w:noProof/>
          </w:rPr>
          <w:t>Eurooppalainen valvontamääräys</w:t>
        </w:r>
        <w:r w:rsidR="00250601">
          <w:rPr>
            <w:noProof/>
            <w:webHidden/>
          </w:rPr>
          <w:tab/>
        </w:r>
        <w:r w:rsidR="00250601">
          <w:rPr>
            <w:noProof/>
            <w:webHidden/>
          </w:rPr>
          <w:fldChar w:fldCharType="begin"/>
        </w:r>
        <w:r w:rsidR="00250601">
          <w:rPr>
            <w:noProof/>
            <w:webHidden/>
          </w:rPr>
          <w:instrText xml:space="preserve"> PAGEREF _Toc460853769 \h </w:instrText>
        </w:r>
        <w:r w:rsidR="00250601">
          <w:rPr>
            <w:noProof/>
            <w:webHidden/>
          </w:rPr>
        </w:r>
        <w:r w:rsidR="00250601">
          <w:rPr>
            <w:noProof/>
            <w:webHidden/>
          </w:rPr>
          <w:fldChar w:fldCharType="separate"/>
        </w:r>
        <w:r w:rsidR="00250601">
          <w:rPr>
            <w:noProof/>
            <w:webHidden/>
          </w:rPr>
          <w:t>19</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0" w:history="1">
        <w:r w:rsidR="00250601" w:rsidRPr="00A01FBD">
          <w:rPr>
            <w:rStyle w:val="Hyperlinkki"/>
            <w:noProof/>
          </w:rPr>
          <w:t>Tutkintavankeuden vaihtoehdot muissa Pohjoismaissa</w:t>
        </w:r>
        <w:r w:rsidR="00250601">
          <w:rPr>
            <w:noProof/>
            <w:webHidden/>
          </w:rPr>
          <w:tab/>
        </w:r>
        <w:r w:rsidR="00250601">
          <w:rPr>
            <w:noProof/>
            <w:webHidden/>
          </w:rPr>
          <w:fldChar w:fldCharType="begin"/>
        </w:r>
        <w:r w:rsidR="00250601">
          <w:rPr>
            <w:noProof/>
            <w:webHidden/>
          </w:rPr>
          <w:instrText xml:space="preserve"> PAGEREF _Toc460853770 \h </w:instrText>
        </w:r>
        <w:r w:rsidR="00250601">
          <w:rPr>
            <w:noProof/>
            <w:webHidden/>
          </w:rPr>
        </w:r>
        <w:r w:rsidR="00250601">
          <w:rPr>
            <w:noProof/>
            <w:webHidden/>
          </w:rPr>
          <w:fldChar w:fldCharType="separate"/>
        </w:r>
        <w:r w:rsidR="00250601">
          <w:rPr>
            <w:noProof/>
            <w:webHidden/>
          </w:rPr>
          <w:t>20</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1" w:history="1">
        <w:r w:rsidR="00250601" w:rsidRPr="00A01FBD">
          <w:rPr>
            <w:rStyle w:val="Hyperlinkki"/>
            <w:noProof/>
          </w:rPr>
          <w:t>Norja</w:t>
        </w:r>
        <w:r w:rsidR="00250601">
          <w:rPr>
            <w:noProof/>
            <w:webHidden/>
          </w:rPr>
          <w:tab/>
        </w:r>
        <w:r w:rsidR="00250601">
          <w:rPr>
            <w:noProof/>
            <w:webHidden/>
          </w:rPr>
          <w:fldChar w:fldCharType="begin"/>
        </w:r>
        <w:r w:rsidR="00250601">
          <w:rPr>
            <w:noProof/>
            <w:webHidden/>
          </w:rPr>
          <w:instrText xml:space="preserve"> PAGEREF _Toc460853771 \h </w:instrText>
        </w:r>
        <w:r w:rsidR="00250601">
          <w:rPr>
            <w:noProof/>
            <w:webHidden/>
          </w:rPr>
        </w:r>
        <w:r w:rsidR="00250601">
          <w:rPr>
            <w:noProof/>
            <w:webHidden/>
          </w:rPr>
          <w:fldChar w:fldCharType="separate"/>
        </w:r>
        <w:r w:rsidR="00250601">
          <w:rPr>
            <w:noProof/>
            <w:webHidden/>
          </w:rPr>
          <w:t>20</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2" w:history="1">
        <w:r w:rsidR="00250601" w:rsidRPr="00A01FBD">
          <w:rPr>
            <w:rStyle w:val="Hyperlinkki"/>
            <w:noProof/>
          </w:rPr>
          <w:t>Ruotsi</w:t>
        </w:r>
        <w:r w:rsidR="00250601">
          <w:rPr>
            <w:noProof/>
            <w:webHidden/>
          </w:rPr>
          <w:tab/>
        </w:r>
        <w:r w:rsidR="00250601">
          <w:rPr>
            <w:noProof/>
            <w:webHidden/>
          </w:rPr>
          <w:fldChar w:fldCharType="begin"/>
        </w:r>
        <w:r w:rsidR="00250601">
          <w:rPr>
            <w:noProof/>
            <w:webHidden/>
          </w:rPr>
          <w:instrText xml:space="preserve"> PAGEREF _Toc460853772 \h </w:instrText>
        </w:r>
        <w:r w:rsidR="00250601">
          <w:rPr>
            <w:noProof/>
            <w:webHidden/>
          </w:rPr>
        </w:r>
        <w:r w:rsidR="00250601">
          <w:rPr>
            <w:noProof/>
            <w:webHidden/>
          </w:rPr>
          <w:fldChar w:fldCharType="separate"/>
        </w:r>
        <w:r w:rsidR="00250601">
          <w:rPr>
            <w:noProof/>
            <w:webHidden/>
          </w:rPr>
          <w:t>20</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3" w:history="1">
        <w:r w:rsidR="00250601" w:rsidRPr="00A01FBD">
          <w:rPr>
            <w:rStyle w:val="Hyperlinkki"/>
            <w:noProof/>
          </w:rPr>
          <w:t>Tanska</w:t>
        </w:r>
        <w:r w:rsidR="00250601">
          <w:rPr>
            <w:noProof/>
            <w:webHidden/>
          </w:rPr>
          <w:tab/>
        </w:r>
        <w:r w:rsidR="00250601">
          <w:rPr>
            <w:noProof/>
            <w:webHidden/>
          </w:rPr>
          <w:fldChar w:fldCharType="begin"/>
        </w:r>
        <w:r w:rsidR="00250601">
          <w:rPr>
            <w:noProof/>
            <w:webHidden/>
          </w:rPr>
          <w:instrText xml:space="preserve"> PAGEREF _Toc460853773 \h </w:instrText>
        </w:r>
        <w:r w:rsidR="00250601">
          <w:rPr>
            <w:noProof/>
            <w:webHidden/>
          </w:rPr>
        </w:r>
        <w:r w:rsidR="00250601">
          <w:rPr>
            <w:noProof/>
            <w:webHidden/>
          </w:rPr>
          <w:fldChar w:fldCharType="separate"/>
        </w:r>
        <w:r w:rsidR="00250601">
          <w:rPr>
            <w:noProof/>
            <w:webHidden/>
          </w:rPr>
          <w:t>22</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4" w:history="1">
        <w:r w:rsidR="00250601" w:rsidRPr="00A01FBD">
          <w:rPr>
            <w:rStyle w:val="Hyperlinkki"/>
            <w:noProof/>
          </w:rPr>
          <w:t>Tutkintavankien sijoittaminen muissa Pohjoismaissa</w:t>
        </w:r>
        <w:r w:rsidR="00250601">
          <w:rPr>
            <w:noProof/>
            <w:webHidden/>
          </w:rPr>
          <w:tab/>
        </w:r>
        <w:r w:rsidR="00250601">
          <w:rPr>
            <w:noProof/>
            <w:webHidden/>
          </w:rPr>
          <w:fldChar w:fldCharType="begin"/>
        </w:r>
        <w:r w:rsidR="00250601">
          <w:rPr>
            <w:noProof/>
            <w:webHidden/>
          </w:rPr>
          <w:instrText xml:space="preserve"> PAGEREF _Toc460853774 \h </w:instrText>
        </w:r>
        <w:r w:rsidR="00250601">
          <w:rPr>
            <w:noProof/>
            <w:webHidden/>
          </w:rPr>
        </w:r>
        <w:r w:rsidR="00250601">
          <w:rPr>
            <w:noProof/>
            <w:webHidden/>
          </w:rPr>
          <w:fldChar w:fldCharType="separate"/>
        </w:r>
        <w:r w:rsidR="00250601">
          <w:rPr>
            <w:noProof/>
            <w:webHidden/>
          </w:rPr>
          <w:t>22</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5" w:history="1">
        <w:r w:rsidR="00250601" w:rsidRPr="00A01FBD">
          <w:rPr>
            <w:rStyle w:val="Hyperlinkki"/>
            <w:noProof/>
          </w:rPr>
          <w:t>Islanti</w:t>
        </w:r>
        <w:r w:rsidR="00250601">
          <w:rPr>
            <w:noProof/>
            <w:webHidden/>
          </w:rPr>
          <w:tab/>
        </w:r>
        <w:r w:rsidR="00250601">
          <w:rPr>
            <w:noProof/>
            <w:webHidden/>
          </w:rPr>
          <w:fldChar w:fldCharType="begin"/>
        </w:r>
        <w:r w:rsidR="00250601">
          <w:rPr>
            <w:noProof/>
            <w:webHidden/>
          </w:rPr>
          <w:instrText xml:space="preserve"> PAGEREF _Toc460853775 \h </w:instrText>
        </w:r>
        <w:r w:rsidR="00250601">
          <w:rPr>
            <w:noProof/>
            <w:webHidden/>
          </w:rPr>
        </w:r>
        <w:r w:rsidR="00250601">
          <w:rPr>
            <w:noProof/>
            <w:webHidden/>
          </w:rPr>
          <w:fldChar w:fldCharType="separate"/>
        </w:r>
        <w:r w:rsidR="00250601">
          <w:rPr>
            <w:noProof/>
            <w:webHidden/>
          </w:rPr>
          <w:t>22</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6" w:history="1">
        <w:r w:rsidR="00250601" w:rsidRPr="00A01FBD">
          <w:rPr>
            <w:rStyle w:val="Hyperlinkki"/>
            <w:noProof/>
          </w:rPr>
          <w:t>Norja</w:t>
        </w:r>
        <w:r w:rsidR="00250601">
          <w:rPr>
            <w:noProof/>
            <w:webHidden/>
          </w:rPr>
          <w:tab/>
        </w:r>
        <w:r w:rsidR="00250601">
          <w:rPr>
            <w:noProof/>
            <w:webHidden/>
          </w:rPr>
          <w:fldChar w:fldCharType="begin"/>
        </w:r>
        <w:r w:rsidR="00250601">
          <w:rPr>
            <w:noProof/>
            <w:webHidden/>
          </w:rPr>
          <w:instrText xml:space="preserve"> PAGEREF _Toc460853776 \h </w:instrText>
        </w:r>
        <w:r w:rsidR="00250601">
          <w:rPr>
            <w:noProof/>
            <w:webHidden/>
          </w:rPr>
        </w:r>
        <w:r w:rsidR="00250601">
          <w:rPr>
            <w:noProof/>
            <w:webHidden/>
          </w:rPr>
          <w:fldChar w:fldCharType="separate"/>
        </w:r>
        <w:r w:rsidR="00250601">
          <w:rPr>
            <w:noProof/>
            <w:webHidden/>
          </w:rPr>
          <w:t>23</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7" w:history="1">
        <w:r w:rsidR="00250601" w:rsidRPr="00A01FBD">
          <w:rPr>
            <w:rStyle w:val="Hyperlinkki"/>
            <w:noProof/>
          </w:rPr>
          <w:t>Ruotsi</w:t>
        </w:r>
        <w:r w:rsidR="00250601">
          <w:rPr>
            <w:noProof/>
            <w:webHidden/>
          </w:rPr>
          <w:tab/>
        </w:r>
        <w:r w:rsidR="00250601">
          <w:rPr>
            <w:noProof/>
            <w:webHidden/>
          </w:rPr>
          <w:fldChar w:fldCharType="begin"/>
        </w:r>
        <w:r w:rsidR="00250601">
          <w:rPr>
            <w:noProof/>
            <w:webHidden/>
          </w:rPr>
          <w:instrText xml:space="preserve"> PAGEREF _Toc460853777 \h </w:instrText>
        </w:r>
        <w:r w:rsidR="00250601">
          <w:rPr>
            <w:noProof/>
            <w:webHidden/>
          </w:rPr>
        </w:r>
        <w:r w:rsidR="00250601">
          <w:rPr>
            <w:noProof/>
            <w:webHidden/>
          </w:rPr>
          <w:fldChar w:fldCharType="separate"/>
        </w:r>
        <w:r w:rsidR="00250601">
          <w:rPr>
            <w:noProof/>
            <w:webHidden/>
          </w:rPr>
          <w:t>24</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78" w:history="1">
        <w:r w:rsidR="00250601" w:rsidRPr="00A01FBD">
          <w:rPr>
            <w:rStyle w:val="Hyperlinkki"/>
            <w:noProof/>
          </w:rPr>
          <w:t>Tanska</w:t>
        </w:r>
        <w:r w:rsidR="00250601">
          <w:rPr>
            <w:noProof/>
            <w:webHidden/>
          </w:rPr>
          <w:tab/>
        </w:r>
        <w:r w:rsidR="00250601">
          <w:rPr>
            <w:noProof/>
            <w:webHidden/>
          </w:rPr>
          <w:fldChar w:fldCharType="begin"/>
        </w:r>
        <w:r w:rsidR="00250601">
          <w:rPr>
            <w:noProof/>
            <w:webHidden/>
          </w:rPr>
          <w:instrText xml:space="preserve"> PAGEREF _Toc460853778 \h </w:instrText>
        </w:r>
        <w:r w:rsidR="00250601">
          <w:rPr>
            <w:noProof/>
            <w:webHidden/>
          </w:rPr>
        </w:r>
        <w:r w:rsidR="00250601">
          <w:rPr>
            <w:noProof/>
            <w:webHidden/>
          </w:rPr>
          <w:fldChar w:fldCharType="separate"/>
        </w:r>
        <w:r w:rsidR="00250601">
          <w:rPr>
            <w:noProof/>
            <w:webHidden/>
          </w:rPr>
          <w:t>24</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79" w:history="1">
        <w:r w:rsidR="00250601" w:rsidRPr="00A01FBD">
          <w:rPr>
            <w:rStyle w:val="Hyperlinkki"/>
            <w:noProof/>
          </w:rPr>
          <w:t>2.3</w:t>
        </w:r>
        <w:r w:rsidR="00250601">
          <w:rPr>
            <w:rFonts w:asciiTheme="minorHAnsi" w:eastAsiaTheme="minorEastAsia" w:hAnsiTheme="minorHAnsi" w:cstheme="minorBidi"/>
            <w:noProof/>
            <w:szCs w:val="22"/>
          </w:rPr>
          <w:tab/>
        </w:r>
        <w:r w:rsidR="00250601" w:rsidRPr="00A01FBD">
          <w:rPr>
            <w:rStyle w:val="Hyperlinkki"/>
            <w:noProof/>
          </w:rPr>
          <w:t>Nykytilan arviointi</w:t>
        </w:r>
        <w:r w:rsidR="00250601">
          <w:rPr>
            <w:noProof/>
            <w:webHidden/>
          </w:rPr>
          <w:tab/>
        </w:r>
        <w:r w:rsidR="00250601">
          <w:rPr>
            <w:noProof/>
            <w:webHidden/>
          </w:rPr>
          <w:fldChar w:fldCharType="begin"/>
        </w:r>
        <w:r w:rsidR="00250601">
          <w:rPr>
            <w:noProof/>
            <w:webHidden/>
          </w:rPr>
          <w:instrText xml:space="preserve"> PAGEREF _Toc460853779 \h </w:instrText>
        </w:r>
        <w:r w:rsidR="00250601">
          <w:rPr>
            <w:noProof/>
            <w:webHidden/>
          </w:rPr>
        </w:r>
        <w:r w:rsidR="00250601">
          <w:rPr>
            <w:noProof/>
            <w:webHidden/>
          </w:rPr>
          <w:fldChar w:fldCharType="separate"/>
        </w:r>
        <w:r w:rsidR="00250601">
          <w:rPr>
            <w:noProof/>
            <w:webHidden/>
          </w:rPr>
          <w:t>25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80" w:history="1">
        <w:r w:rsidR="00250601" w:rsidRPr="00A01FBD">
          <w:rPr>
            <w:rStyle w:val="Hyperlinkki"/>
            <w:noProof/>
          </w:rPr>
          <w:t>Tutkintavankeuden vaihtoehdot</w:t>
        </w:r>
        <w:r w:rsidR="00250601">
          <w:rPr>
            <w:noProof/>
            <w:webHidden/>
          </w:rPr>
          <w:tab/>
        </w:r>
        <w:r w:rsidR="00250601">
          <w:rPr>
            <w:noProof/>
            <w:webHidden/>
          </w:rPr>
          <w:fldChar w:fldCharType="begin"/>
        </w:r>
        <w:r w:rsidR="00250601">
          <w:rPr>
            <w:noProof/>
            <w:webHidden/>
          </w:rPr>
          <w:instrText xml:space="preserve"> PAGEREF _Toc460853780 \h </w:instrText>
        </w:r>
        <w:r w:rsidR="00250601">
          <w:rPr>
            <w:noProof/>
            <w:webHidden/>
          </w:rPr>
        </w:r>
        <w:r w:rsidR="00250601">
          <w:rPr>
            <w:noProof/>
            <w:webHidden/>
          </w:rPr>
          <w:fldChar w:fldCharType="separate"/>
        </w:r>
        <w:r w:rsidR="00250601">
          <w:rPr>
            <w:noProof/>
            <w:webHidden/>
          </w:rPr>
          <w:t>25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81" w:history="1">
        <w:r w:rsidR="00250601" w:rsidRPr="00A01FBD">
          <w:rPr>
            <w:rStyle w:val="Hyperlinkki"/>
            <w:noProof/>
          </w:rPr>
          <w:t>Poliisin tiloissa säilytettävien tutkintavankien määrän vähentäminen</w:t>
        </w:r>
        <w:r w:rsidR="00250601">
          <w:rPr>
            <w:noProof/>
            <w:webHidden/>
          </w:rPr>
          <w:tab/>
        </w:r>
        <w:r w:rsidR="00250601">
          <w:rPr>
            <w:noProof/>
            <w:webHidden/>
          </w:rPr>
          <w:fldChar w:fldCharType="begin"/>
        </w:r>
        <w:r w:rsidR="00250601">
          <w:rPr>
            <w:noProof/>
            <w:webHidden/>
          </w:rPr>
          <w:instrText xml:space="preserve"> PAGEREF _Toc460853781 \h </w:instrText>
        </w:r>
        <w:r w:rsidR="00250601">
          <w:rPr>
            <w:noProof/>
            <w:webHidden/>
          </w:rPr>
        </w:r>
        <w:r w:rsidR="00250601">
          <w:rPr>
            <w:noProof/>
            <w:webHidden/>
          </w:rPr>
          <w:fldChar w:fldCharType="separate"/>
        </w:r>
        <w:r w:rsidR="00250601">
          <w:rPr>
            <w:noProof/>
            <w:webHidden/>
          </w:rPr>
          <w:t>26</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82" w:history="1">
        <w:r w:rsidR="00250601" w:rsidRPr="00A01FBD">
          <w:rPr>
            <w:rStyle w:val="Hyperlinkki"/>
            <w:noProof/>
          </w:rPr>
          <w:t>3</w:t>
        </w:r>
        <w:r w:rsidR="00250601">
          <w:rPr>
            <w:rFonts w:asciiTheme="minorHAnsi" w:eastAsiaTheme="minorEastAsia" w:hAnsiTheme="minorHAnsi" w:cstheme="minorBidi"/>
            <w:bCs w:val="0"/>
            <w:caps w:val="0"/>
            <w:noProof/>
            <w:szCs w:val="22"/>
          </w:rPr>
          <w:tab/>
        </w:r>
        <w:r w:rsidR="00250601" w:rsidRPr="00A01FBD">
          <w:rPr>
            <w:rStyle w:val="Hyperlinkki"/>
            <w:noProof/>
          </w:rPr>
          <w:t>Esityksen tavoitteet ja keskeiset ehdotukset</w:t>
        </w:r>
        <w:r w:rsidR="00250601">
          <w:rPr>
            <w:noProof/>
            <w:webHidden/>
          </w:rPr>
          <w:tab/>
        </w:r>
        <w:r w:rsidR="00250601">
          <w:rPr>
            <w:noProof/>
            <w:webHidden/>
          </w:rPr>
          <w:fldChar w:fldCharType="begin"/>
        </w:r>
        <w:r w:rsidR="00250601">
          <w:rPr>
            <w:noProof/>
            <w:webHidden/>
          </w:rPr>
          <w:instrText xml:space="preserve"> PAGEREF _Toc460853782 \h </w:instrText>
        </w:r>
        <w:r w:rsidR="00250601">
          <w:rPr>
            <w:noProof/>
            <w:webHidden/>
          </w:rPr>
        </w:r>
        <w:r w:rsidR="00250601">
          <w:rPr>
            <w:noProof/>
            <w:webHidden/>
          </w:rPr>
          <w:fldChar w:fldCharType="separate"/>
        </w:r>
        <w:r w:rsidR="00250601">
          <w:rPr>
            <w:noProof/>
            <w:webHidden/>
          </w:rPr>
          <w:t>26</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83" w:history="1">
        <w:r w:rsidR="00250601" w:rsidRPr="00A01FBD">
          <w:rPr>
            <w:rStyle w:val="Hyperlinkki"/>
            <w:noProof/>
          </w:rPr>
          <w:t>3.1</w:t>
        </w:r>
        <w:r w:rsidR="00250601">
          <w:rPr>
            <w:rFonts w:asciiTheme="minorHAnsi" w:eastAsiaTheme="minorEastAsia" w:hAnsiTheme="minorHAnsi" w:cstheme="minorBidi"/>
            <w:noProof/>
            <w:szCs w:val="22"/>
          </w:rPr>
          <w:tab/>
        </w:r>
        <w:r w:rsidR="00250601" w:rsidRPr="00A01FBD">
          <w:rPr>
            <w:rStyle w:val="Hyperlinkki"/>
            <w:noProof/>
          </w:rPr>
          <w:t>Tavoitteet</w:t>
        </w:r>
        <w:r w:rsidR="00250601">
          <w:rPr>
            <w:noProof/>
            <w:webHidden/>
          </w:rPr>
          <w:tab/>
        </w:r>
        <w:r w:rsidR="00250601">
          <w:rPr>
            <w:noProof/>
            <w:webHidden/>
          </w:rPr>
          <w:fldChar w:fldCharType="begin"/>
        </w:r>
        <w:r w:rsidR="00250601">
          <w:rPr>
            <w:noProof/>
            <w:webHidden/>
          </w:rPr>
          <w:instrText xml:space="preserve"> PAGEREF _Toc460853783 \h </w:instrText>
        </w:r>
        <w:r w:rsidR="00250601">
          <w:rPr>
            <w:noProof/>
            <w:webHidden/>
          </w:rPr>
        </w:r>
        <w:r w:rsidR="00250601">
          <w:rPr>
            <w:noProof/>
            <w:webHidden/>
          </w:rPr>
          <w:fldChar w:fldCharType="separate"/>
        </w:r>
        <w:r w:rsidR="00250601">
          <w:rPr>
            <w:noProof/>
            <w:webHidden/>
          </w:rPr>
          <w:t>26</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84" w:history="1">
        <w:r w:rsidR="00250601" w:rsidRPr="00A01FBD">
          <w:rPr>
            <w:rStyle w:val="Hyperlinkki"/>
            <w:noProof/>
          </w:rPr>
          <w:t>3.2</w:t>
        </w:r>
        <w:r w:rsidR="00250601">
          <w:rPr>
            <w:rFonts w:asciiTheme="minorHAnsi" w:eastAsiaTheme="minorEastAsia" w:hAnsiTheme="minorHAnsi" w:cstheme="minorBidi"/>
            <w:noProof/>
            <w:szCs w:val="22"/>
          </w:rPr>
          <w:tab/>
        </w:r>
        <w:r w:rsidR="00250601" w:rsidRPr="00A01FBD">
          <w:rPr>
            <w:rStyle w:val="Hyperlinkki"/>
            <w:noProof/>
          </w:rPr>
          <w:t>Toteuttamisvaihtoehdot</w:t>
        </w:r>
        <w:r w:rsidR="00250601">
          <w:rPr>
            <w:noProof/>
            <w:webHidden/>
          </w:rPr>
          <w:tab/>
        </w:r>
        <w:r w:rsidR="00250601">
          <w:rPr>
            <w:noProof/>
            <w:webHidden/>
          </w:rPr>
          <w:fldChar w:fldCharType="begin"/>
        </w:r>
        <w:r w:rsidR="00250601">
          <w:rPr>
            <w:noProof/>
            <w:webHidden/>
          </w:rPr>
          <w:instrText xml:space="preserve"> PAGEREF _Toc460853784 \h </w:instrText>
        </w:r>
        <w:r w:rsidR="00250601">
          <w:rPr>
            <w:noProof/>
            <w:webHidden/>
          </w:rPr>
        </w:r>
        <w:r w:rsidR="00250601">
          <w:rPr>
            <w:noProof/>
            <w:webHidden/>
          </w:rPr>
          <w:fldChar w:fldCharType="separate"/>
        </w:r>
        <w:r w:rsidR="00250601">
          <w:rPr>
            <w:noProof/>
            <w:webHidden/>
          </w:rPr>
          <w:t>27</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85" w:history="1">
        <w:r w:rsidR="00250601" w:rsidRPr="00A01FBD">
          <w:rPr>
            <w:rStyle w:val="Hyperlinkki"/>
            <w:noProof/>
          </w:rPr>
          <w:t>Tutkintavankeuden vaihtoehdot</w:t>
        </w:r>
        <w:r w:rsidR="00250601">
          <w:rPr>
            <w:noProof/>
            <w:webHidden/>
          </w:rPr>
          <w:tab/>
        </w:r>
        <w:r w:rsidR="00250601">
          <w:rPr>
            <w:noProof/>
            <w:webHidden/>
          </w:rPr>
          <w:fldChar w:fldCharType="begin"/>
        </w:r>
        <w:r w:rsidR="00250601">
          <w:rPr>
            <w:noProof/>
            <w:webHidden/>
          </w:rPr>
          <w:instrText xml:space="preserve"> PAGEREF _Toc460853785 \h </w:instrText>
        </w:r>
        <w:r w:rsidR="00250601">
          <w:rPr>
            <w:noProof/>
            <w:webHidden/>
          </w:rPr>
        </w:r>
        <w:r w:rsidR="00250601">
          <w:rPr>
            <w:noProof/>
            <w:webHidden/>
          </w:rPr>
          <w:fldChar w:fldCharType="separate"/>
        </w:r>
        <w:r w:rsidR="00250601">
          <w:rPr>
            <w:noProof/>
            <w:webHidden/>
          </w:rPr>
          <w:t>27</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786" w:history="1">
        <w:r w:rsidR="00250601" w:rsidRPr="00A01FBD">
          <w:rPr>
            <w:rStyle w:val="Hyperlinkki"/>
            <w:noProof/>
          </w:rPr>
          <w:t>Poliisin tiloissa säilytettävien tutkintavankien määrän vähentäminen</w:t>
        </w:r>
        <w:r w:rsidR="00250601">
          <w:rPr>
            <w:noProof/>
            <w:webHidden/>
          </w:rPr>
          <w:tab/>
        </w:r>
        <w:r w:rsidR="00250601">
          <w:rPr>
            <w:noProof/>
            <w:webHidden/>
          </w:rPr>
          <w:fldChar w:fldCharType="begin"/>
        </w:r>
        <w:r w:rsidR="00250601">
          <w:rPr>
            <w:noProof/>
            <w:webHidden/>
          </w:rPr>
          <w:instrText xml:space="preserve"> PAGEREF _Toc460853786 \h </w:instrText>
        </w:r>
        <w:r w:rsidR="00250601">
          <w:rPr>
            <w:noProof/>
            <w:webHidden/>
          </w:rPr>
        </w:r>
        <w:r w:rsidR="00250601">
          <w:rPr>
            <w:noProof/>
            <w:webHidden/>
          </w:rPr>
          <w:fldChar w:fldCharType="separate"/>
        </w:r>
        <w:r w:rsidR="00250601">
          <w:rPr>
            <w:noProof/>
            <w:webHidden/>
          </w:rPr>
          <w:t>29</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87" w:history="1">
        <w:r w:rsidR="00250601" w:rsidRPr="00A01FBD">
          <w:rPr>
            <w:rStyle w:val="Hyperlinkki"/>
            <w:noProof/>
          </w:rPr>
          <w:t>3.3</w:t>
        </w:r>
        <w:r w:rsidR="00250601">
          <w:rPr>
            <w:rFonts w:asciiTheme="minorHAnsi" w:eastAsiaTheme="minorEastAsia" w:hAnsiTheme="minorHAnsi" w:cstheme="minorBidi"/>
            <w:noProof/>
            <w:szCs w:val="22"/>
          </w:rPr>
          <w:tab/>
        </w:r>
        <w:r w:rsidR="00250601" w:rsidRPr="00A01FBD">
          <w:rPr>
            <w:rStyle w:val="Hyperlinkki"/>
            <w:noProof/>
          </w:rPr>
          <w:t>Keskeiset ehdotukset</w:t>
        </w:r>
        <w:r w:rsidR="00250601">
          <w:rPr>
            <w:noProof/>
            <w:webHidden/>
          </w:rPr>
          <w:tab/>
        </w:r>
        <w:r w:rsidR="00250601">
          <w:rPr>
            <w:noProof/>
            <w:webHidden/>
          </w:rPr>
          <w:fldChar w:fldCharType="begin"/>
        </w:r>
        <w:r w:rsidR="00250601">
          <w:rPr>
            <w:noProof/>
            <w:webHidden/>
          </w:rPr>
          <w:instrText xml:space="preserve"> PAGEREF _Toc460853787 \h </w:instrText>
        </w:r>
        <w:r w:rsidR="00250601">
          <w:rPr>
            <w:noProof/>
            <w:webHidden/>
          </w:rPr>
        </w:r>
        <w:r w:rsidR="00250601">
          <w:rPr>
            <w:noProof/>
            <w:webHidden/>
          </w:rPr>
          <w:fldChar w:fldCharType="separate"/>
        </w:r>
        <w:r w:rsidR="00250601">
          <w:rPr>
            <w:noProof/>
            <w:webHidden/>
          </w:rPr>
          <w:t>30</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88" w:history="1">
        <w:r w:rsidR="00250601" w:rsidRPr="00A01FBD">
          <w:rPr>
            <w:rStyle w:val="Hyperlinkki"/>
            <w:noProof/>
          </w:rPr>
          <w:t>4</w:t>
        </w:r>
        <w:r w:rsidR="00250601">
          <w:rPr>
            <w:rFonts w:asciiTheme="minorHAnsi" w:eastAsiaTheme="minorEastAsia" w:hAnsiTheme="minorHAnsi" w:cstheme="minorBidi"/>
            <w:bCs w:val="0"/>
            <w:caps w:val="0"/>
            <w:noProof/>
            <w:szCs w:val="22"/>
          </w:rPr>
          <w:tab/>
        </w:r>
        <w:r w:rsidR="00250601" w:rsidRPr="00A01FBD">
          <w:rPr>
            <w:rStyle w:val="Hyperlinkki"/>
            <w:noProof/>
          </w:rPr>
          <w:t>Esityksen vaikutukset</w:t>
        </w:r>
        <w:r w:rsidR="00250601">
          <w:rPr>
            <w:noProof/>
            <w:webHidden/>
          </w:rPr>
          <w:tab/>
        </w:r>
        <w:r w:rsidR="00250601">
          <w:rPr>
            <w:noProof/>
            <w:webHidden/>
          </w:rPr>
          <w:fldChar w:fldCharType="begin"/>
        </w:r>
        <w:r w:rsidR="00250601">
          <w:rPr>
            <w:noProof/>
            <w:webHidden/>
          </w:rPr>
          <w:instrText xml:space="preserve"> PAGEREF _Toc460853788 \h </w:instrText>
        </w:r>
        <w:r w:rsidR="00250601">
          <w:rPr>
            <w:noProof/>
            <w:webHidden/>
          </w:rPr>
        </w:r>
        <w:r w:rsidR="00250601">
          <w:rPr>
            <w:noProof/>
            <w:webHidden/>
          </w:rPr>
          <w:fldChar w:fldCharType="separate"/>
        </w:r>
        <w:r w:rsidR="00250601">
          <w:rPr>
            <w:noProof/>
            <w:webHidden/>
          </w:rPr>
          <w:t>32</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89" w:history="1">
        <w:r w:rsidR="00250601" w:rsidRPr="00A01FBD">
          <w:rPr>
            <w:rStyle w:val="Hyperlinkki"/>
            <w:noProof/>
          </w:rPr>
          <w:t>4.1</w:t>
        </w:r>
        <w:r w:rsidR="00250601">
          <w:rPr>
            <w:rFonts w:asciiTheme="minorHAnsi" w:eastAsiaTheme="minorEastAsia" w:hAnsiTheme="minorHAnsi" w:cstheme="minorBidi"/>
            <w:noProof/>
            <w:szCs w:val="22"/>
          </w:rPr>
          <w:tab/>
        </w:r>
        <w:r w:rsidR="00250601" w:rsidRPr="00A01FBD">
          <w:rPr>
            <w:rStyle w:val="Hyperlinkki"/>
            <w:noProof/>
          </w:rPr>
          <w:t>Taloudelliset vaikutukset</w:t>
        </w:r>
        <w:r w:rsidR="00250601">
          <w:rPr>
            <w:noProof/>
            <w:webHidden/>
          </w:rPr>
          <w:tab/>
        </w:r>
        <w:r w:rsidR="00250601">
          <w:rPr>
            <w:noProof/>
            <w:webHidden/>
          </w:rPr>
          <w:fldChar w:fldCharType="begin"/>
        </w:r>
        <w:r w:rsidR="00250601">
          <w:rPr>
            <w:noProof/>
            <w:webHidden/>
          </w:rPr>
          <w:instrText xml:space="preserve"> PAGEREF _Toc460853789 \h </w:instrText>
        </w:r>
        <w:r w:rsidR="00250601">
          <w:rPr>
            <w:noProof/>
            <w:webHidden/>
          </w:rPr>
        </w:r>
        <w:r w:rsidR="00250601">
          <w:rPr>
            <w:noProof/>
            <w:webHidden/>
          </w:rPr>
          <w:fldChar w:fldCharType="separate"/>
        </w:r>
        <w:r w:rsidR="00250601">
          <w:rPr>
            <w:noProof/>
            <w:webHidden/>
          </w:rPr>
          <w:t>32</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90" w:history="1">
        <w:r w:rsidR="00250601" w:rsidRPr="00A01FBD">
          <w:rPr>
            <w:rStyle w:val="Hyperlinkki"/>
            <w:noProof/>
          </w:rPr>
          <w:t>4.2</w:t>
        </w:r>
        <w:r w:rsidR="00250601">
          <w:rPr>
            <w:rFonts w:asciiTheme="minorHAnsi" w:eastAsiaTheme="minorEastAsia" w:hAnsiTheme="minorHAnsi" w:cstheme="minorBidi"/>
            <w:noProof/>
            <w:szCs w:val="22"/>
          </w:rPr>
          <w:tab/>
        </w:r>
        <w:r w:rsidR="00250601" w:rsidRPr="00A01FBD">
          <w:rPr>
            <w:rStyle w:val="Hyperlinkki"/>
            <w:noProof/>
          </w:rPr>
          <w:t>Vaikutukset viranomaisten toimintaan</w:t>
        </w:r>
        <w:r w:rsidR="00250601">
          <w:rPr>
            <w:noProof/>
            <w:webHidden/>
          </w:rPr>
          <w:tab/>
        </w:r>
        <w:r w:rsidR="00250601">
          <w:rPr>
            <w:noProof/>
            <w:webHidden/>
          </w:rPr>
          <w:fldChar w:fldCharType="begin"/>
        </w:r>
        <w:r w:rsidR="00250601">
          <w:rPr>
            <w:noProof/>
            <w:webHidden/>
          </w:rPr>
          <w:instrText xml:space="preserve"> PAGEREF _Toc460853790 \h </w:instrText>
        </w:r>
        <w:r w:rsidR="00250601">
          <w:rPr>
            <w:noProof/>
            <w:webHidden/>
          </w:rPr>
        </w:r>
        <w:r w:rsidR="00250601">
          <w:rPr>
            <w:noProof/>
            <w:webHidden/>
          </w:rPr>
          <w:fldChar w:fldCharType="separate"/>
        </w:r>
        <w:r w:rsidR="00250601">
          <w:rPr>
            <w:noProof/>
            <w:webHidden/>
          </w:rPr>
          <w:t>35</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91" w:history="1">
        <w:r w:rsidR="00250601" w:rsidRPr="00A01FBD">
          <w:rPr>
            <w:rStyle w:val="Hyperlinkki"/>
            <w:noProof/>
          </w:rPr>
          <w:t>4.3</w:t>
        </w:r>
        <w:r w:rsidR="00250601">
          <w:rPr>
            <w:rFonts w:asciiTheme="minorHAnsi" w:eastAsiaTheme="minorEastAsia" w:hAnsiTheme="minorHAnsi" w:cstheme="minorBidi"/>
            <w:noProof/>
            <w:szCs w:val="22"/>
          </w:rPr>
          <w:tab/>
        </w:r>
        <w:r w:rsidR="00250601" w:rsidRPr="00A01FBD">
          <w:rPr>
            <w:rStyle w:val="Hyperlinkki"/>
            <w:noProof/>
          </w:rPr>
          <w:t>Yhteiskunnalliset vaikutukset</w:t>
        </w:r>
        <w:r w:rsidR="00250601">
          <w:rPr>
            <w:noProof/>
            <w:webHidden/>
          </w:rPr>
          <w:tab/>
        </w:r>
        <w:r w:rsidR="00250601">
          <w:rPr>
            <w:noProof/>
            <w:webHidden/>
          </w:rPr>
          <w:fldChar w:fldCharType="begin"/>
        </w:r>
        <w:r w:rsidR="00250601">
          <w:rPr>
            <w:noProof/>
            <w:webHidden/>
          </w:rPr>
          <w:instrText xml:space="preserve"> PAGEREF _Toc460853791 \h </w:instrText>
        </w:r>
        <w:r w:rsidR="00250601">
          <w:rPr>
            <w:noProof/>
            <w:webHidden/>
          </w:rPr>
        </w:r>
        <w:r w:rsidR="00250601">
          <w:rPr>
            <w:noProof/>
            <w:webHidden/>
          </w:rPr>
          <w:fldChar w:fldCharType="separate"/>
        </w:r>
        <w:r w:rsidR="00250601">
          <w:rPr>
            <w:noProof/>
            <w:webHidden/>
          </w:rPr>
          <w:t>35</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92" w:history="1">
        <w:r w:rsidR="00250601" w:rsidRPr="00A01FBD">
          <w:rPr>
            <w:rStyle w:val="Hyperlinkki"/>
            <w:noProof/>
          </w:rPr>
          <w:t>5</w:t>
        </w:r>
        <w:r w:rsidR="00250601">
          <w:rPr>
            <w:rFonts w:asciiTheme="minorHAnsi" w:eastAsiaTheme="minorEastAsia" w:hAnsiTheme="minorHAnsi" w:cstheme="minorBidi"/>
            <w:bCs w:val="0"/>
            <w:caps w:val="0"/>
            <w:noProof/>
            <w:szCs w:val="22"/>
          </w:rPr>
          <w:tab/>
        </w:r>
        <w:r w:rsidR="00250601" w:rsidRPr="00A01FBD">
          <w:rPr>
            <w:rStyle w:val="Hyperlinkki"/>
            <w:noProof/>
          </w:rPr>
          <w:t>Asian valmistelu</w:t>
        </w:r>
        <w:r w:rsidR="00250601">
          <w:rPr>
            <w:noProof/>
            <w:webHidden/>
          </w:rPr>
          <w:tab/>
        </w:r>
        <w:r w:rsidR="00250601">
          <w:rPr>
            <w:noProof/>
            <w:webHidden/>
          </w:rPr>
          <w:fldChar w:fldCharType="begin"/>
        </w:r>
        <w:r w:rsidR="00250601">
          <w:rPr>
            <w:noProof/>
            <w:webHidden/>
          </w:rPr>
          <w:instrText xml:space="preserve"> PAGEREF _Toc460853792 \h </w:instrText>
        </w:r>
        <w:r w:rsidR="00250601">
          <w:rPr>
            <w:noProof/>
            <w:webHidden/>
          </w:rPr>
        </w:r>
        <w:r w:rsidR="00250601">
          <w:rPr>
            <w:noProof/>
            <w:webHidden/>
          </w:rPr>
          <w:fldChar w:fldCharType="separate"/>
        </w:r>
        <w:r w:rsidR="00250601">
          <w:rPr>
            <w:noProof/>
            <w:webHidden/>
          </w:rPr>
          <w:t>36</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93" w:history="1">
        <w:r w:rsidR="00250601" w:rsidRPr="00A01FBD">
          <w:rPr>
            <w:rStyle w:val="Hyperlinkki"/>
            <w:noProof/>
          </w:rPr>
          <w:t>5.1</w:t>
        </w:r>
        <w:r w:rsidR="00250601">
          <w:rPr>
            <w:rFonts w:asciiTheme="minorHAnsi" w:eastAsiaTheme="minorEastAsia" w:hAnsiTheme="minorHAnsi" w:cstheme="minorBidi"/>
            <w:noProof/>
            <w:szCs w:val="22"/>
          </w:rPr>
          <w:tab/>
        </w:r>
        <w:r w:rsidR="00250601" w:rsidRPr="00A01FBD">
          <w:rPr>
            <w:rStyle w:val="Hyperlinkki"/>
            <w:noProof/>
          </w:rPr>
          <w:t>Valmisteluvaiheet ja -aineisto</w:t>
        </w:r>
        <w:r w:rsidR="00250601">
          <w:rPr>
            <w:noProof/>
            <w:webHidden/>
          </w:rPr>
          <w:tab/>
        </w:r>
        <w:r w:rsidR="00250601">
          <w:rPr>
            <w:noProof/>
            <w:webHidden/>
          </w:rPr>
          <w:fldChar w:fldCharType="begin"/>
        </w:r>
        <w:r w:rsidR="00250601">
          <w:rPr>
            <w:noProof/>
            <w:webHidden/>
          </w:rPr>
          <w:instrText xml:space="preserve"> PAGEREF _Toc460853793 \h </w:instrText>
        </w:r>
        <w:r w:rsidR="00250601">
          <w:rPr>
            <w:noProof/>
            <w:webHidden/>
          </w:rPr>
        </w:r>
        <w:r w:rsidR="00250601">
          <w:rPr>
            <w:noProof/>
            <w:webHidden/>
          </w:rPr>
          <w:fldChar w:fldCharType="separate"/>
        </w:r>
        <w:r w:rsidR="00250601">
          <w:rPr>
            <w:noProof/>
            <w:webHidden/>
          </w:rPr>
          <w:t>36</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94" w:history="1">
        <w:r w:rsidR="00250601" w:rsidRPr="00A01FBD">
          <w:rPr>
            <w:rStyle w:val="Hyperlinkki"/>
            <w:noProof/>
          </w:rPr>
          <w:t>6</w:t>
        </w:r>
        <w:r w:rsidR="00250601">
          <w:rPr>
            <w:rFonts w:asciiTheme="minorHAnsi" w:eastAsiaTheme="minorEastAsia" w:hAnsiTheme="minorHAnsi" w:cstheme="minorBidi"/>
            <w:bCs w:val="0"/>
            <w:caps w:val="0"/>
            <w:noProof/>
            <w:szCs w:val="22"/>
          </w:rPr>
          <w:tab/>
        </w:r>
        <w:r w:rsidR="00250601" w:rsidRPr="00A01FBD">
          <w:rPr>
            <w:rStyle w:val="Hyperlinkki"/>
            <w:noProof/>
          </w:rPr>
          <w:t>Riippuvuus muista esityksistä</w:t>
        </w:r>
        <w:r w:rsidR="00250601">
          <w:rPr>
            <w:noProof/>
            <w:webHidden/>
          </w:rPr>
          <w:tab/>
        </w:r>
        <w:r w:rsidR="00250601">
          <w:rPr>
            <w:noProof/>
            <w:webHidden/>
          </w:rPr>
          <w:fldChar w:fldCharType="begin"/>
        </w:r>
        <w:r w:rsidR="00250601">
          <w:rPr>
            <w:noProof/>
            <w:webHidden/>
          </w:rPr>
          <w:instrText xml:space="preserve"> PAGEREF _Toc460853794 \h </w:instrText>
        </w:r>
        <w:r w:rsidR="00250601">
          <w:rPr>
            <w:noProof/>
            <w:webHidden/>
          </w:rPr>
        </w:r>
        <w:r w:rsidR="00250601">
          <w:rPr>
            <w:noProof/>
            <w:webHidden/>
          </w:rPr>
          <w:fldChar w:fldCharType="separate"/>
        </w:r>
        <w:r w:rsidR="00250601">
          <w:rPr>
            <w:noProof/>
            <w:webHidden/>
          </w:rPr>
          <w:t>37</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95" w:history="1">
        <w:r w:rsidR="00250601" w:rsidRPr="00A01FBD">
          <w:rPr>
            <w:rStyle w:val="Hyperlinkki"/>
            <w:noProof/>
          </w:rPr>
          <w:t>yksityiskohtaiset perustelut</w:t>
        </w:r>
        <w:r w:rsidR="00250601">
          <w:rPr>
            <w:noProof/>
            <w:webHidden/>
          </w:rPr>
          <w:tab/>
        </w:r>
        <w:r w:rsidR="00250601">
          <w:rPr>
            <w:noProof/>
            <w:webHidden/>
          </w:rPr>
          <w:fldChar w:fldCharType="begin"/>
        </w:r>
        <w:r w:rsidR="00250601">
          <w:rPr>
            <w:noProof/>
            <w:webHidden/>
          </w:rPr>
          <w:instrText xml:space="preserve"> PAGEREF _Toc460853795 \h </w:instrText>
        </w:r>
        <w:r w:rsidR="00250601">
          <w:rPr>
            <w:noProof/>
            <w:webHidden/>
          </w:rPr>
        </w:r>
        <w:r w:rsidR="00250601">
          <w:rPr>
            <w:noProof/>
            <w:webHidden/>
          </w:rPr>
          <w:fldChar w:fldCharType="separate"/>
        </w:r>
        <w:r w:rsidR="00250601">
          <w:rPr>
            <w:noProof/>
            <w:webHidden/>
          </w:rPr>
          <w:t>37</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796" w:history="1">
        <w:r w:rsidR="00250601" w:rsidRPr="00A01FBD">
          <w:rPr>
            <w:rStyle w:val="Hyperlinkki"/>
            <w:noProof/>
          </w:rPr>
          <w:t>1</w:t>
        </w:r>
        <w:r w:rsidR="00250601">
          <w:rPr>
            <w:rFonts w:asciiTheme="minorHAnsi" w:eastAsiaTheme="minorEastAsia" w:hAnsiTheme="minorHAnsi" w:cstheme="minorBidi"/>
            <w:bCs w:val="0"/>
            <w:caps w:val="0"/>
            <w:noProof/>
            <w:szCs w:val="22"/>
          </w:rPr>
          <w:tab/>
        </w:r>
        <w:r w:rsidR="00250601" w:rsidRPr="00A01FBD">
          <w:rPr>
            <w:rStyle w:val="Hyperlinkki"/>
            <w:noProof/>
          </w:rPr>
          <w:t>Lakiehdotusten perustelut</w:t>
        </w:r>
        <w:r w:rsidR="00250601">
          <w:rPr>
            <w:noProof/>
            <w:webHidden/>
          </w:rPr>
          <w:tab/>
        </w:r>
        <w:r w:rsidR="00250601">
          <w:rPr>
            <w:noProof/>
            <w:webHidden/>
          </w:rPr>
          <w:fldChar w:fldCharType="begin"/>
        </w:r>
        <w:r w:rsidR="00250601">
          <w:rPr>
            <w:noProof/>
            <w:webHidden/>
          </w:rPr>
          <w:instrText xml:space="preserve"> PAGEREF _Toc460853796 \h </w:instrText>
        </w:r>
        <w:r w:rsidR="00250601">
          <w:rPr>
            <w:noProof/>
            <w:webHidden/>
          </w:rPr>
        </w:r>
        <w:r w:rsidR="00250601">
          <w:rPr>
            <w:noProof/>
            <w:webHidden/>
          </w:rPr>
          <w:fldChar w:fldCharType="separate"/>
        </w:r>
        <w:r w:rsidR="00250601">
          <w:rPr>
            <w:noProof/>
            <w:webHidden/>
          </w:rPr>
          <w:t>37</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797" w:history="1">
        <w:r w:rsidR="00250601" w:rsidRPr="00A01FBD">
          <w:rPr>
            <w:rStyle w:val="Hyperlinkki"/>
            <w:noProof/>
          </w:rPr>
          <w:t>1.1</w:t>
        </w:r>
        <w:r w:rsidR="00250601">
          <w:rPr>
            <w:rFonts w:asciiTheme="minorHAnsi" w:eastAsiaTheme="minorEastAsia" w:hAnsiTheme="minorHAnsi" w:cstheme="minorBidi"/>
            <w:noProof/>
            <w:szCs w:val="22"/>
          </w:rPr>
          <w:tab/>
        </w:r>
        <w:r w:rsidR="00250601" w:rsidRPr="00A01FBD">
          <w:rPr>
            <w:rStyle w:val="Hyperlinkki"/>
            <w:noProof/>
          </w:rPr>
          <w:t>Pakkokeinolaki</w:t>
        </w:r>
        <w:r w:rsidR="00250601">
          <w:rPr>
            <w:noProof/>
            <w:webHidden/>
          </w:rPr>
          <w:tab/>
        </w:r>
        <w:r w:rsidR="00250601">
          <w:rPr>
            <w:noProof/>
            <w:webHidden/>
          </w:rPr>
          <w:fldChar w:fldCharType="begin"/>
        </w:r>
        <w:r w:rsidR="00250601">
          <w:rPr>
            <w:noProof/>
            <w:webHidden/>
          </w:rPr>
          <w:instrText xml:space="preserve"> PAGEREF _Toc460853797 \h </w:instrText>
        </w:r>
        <w:r w:rsidR="00250601">
          <w:rPr>
            <w:noProof/>
            <w:webHidden/>
          </w:rPr>
        </w:r>
        <w:r w:rsidR="00250601">
          <w:rPr>
            <w:noProof/>
            <w:webHidden/>
          </w:rPr>
          <w:fldChar w:fldCharType="separate"/>
        </w:r>
        <w:r w:rsidR="00250601">
          <w:rPr>
            <w:noProof/>
            <w:webHidden/>
          </w:rPr>
          <w:t>37</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798" w:history="1">
        <w:r w:rsidR="00250601" w:rsidRPr="00A01FBD">
          <w:rPr>
            <w:rStyle w:val="Hyperlinkki"/>
            <w:noProof/>
          </w:rPr>
          <w:t xml:space="preserve">2 luku. </w:t>
        </w:r>
        <w:r w:rsidR="00250601">
          <w:rPr>
            <w:rFonts w:asciiTheme="minorHAnsi" w:eastAsiaTheme="minorEastAsia" w:hAnsiTheme="minorHAnsi" w:cstheme="minorBidi"/>
            <w:noProof/>
            <w:szCs w:val="22"/>
          </w:rPr>
          <w:tab/>
        </w:r>
        <w:r w:rsidR="00250601" w:rsidRPr="00250601">
          <w:rPr>
            <w:rStyle w:val="Hyperlinkki"/>
            <w:color w:val="auto"/>
            <w:u w:val="none"/>
          </w:rPr>
          <w:t>Kiinniottaminen, pidättäminen, vangitseminen ja tutkinta-aresti</w:t>
        </w:r>
        <w:r w:rsidR="00250601">
          <w:rPr>
            <w:noProof/>
            <w:webHidden/>
          </w:rPr>
          <w:tab/>
        </w:r>
        <w:r w:rsidR="00250601">
          <w:rPr>
            <w:noProof/>
            <w:webHidden/>
          </w:rPr>
          <w:fldChar w:fldCharType="begin"/>
        </w:r>
        <w:r w:rsidR="00250601">
          <w:rPr>
            <w:noProof/>
            <w:webHidden/>
          </w:rPr>
          <w:instrText xml:space="preserve"> PAGEREF _Toc460853798 \h </w:instrText>
        </w:r>
        <w:r w:rsidR="00250601">
          <w:rPr>
            <w:noProof/>
            <w:webHidden/>
          </w:rPr>
        </w:r>
        <w:r w:rsidR="00250601">
          <w:rPr>
            <w:noProof/>
            <w:webHidden/>
          </w:rPr>
          <w:fldChar w:fldCharType="separate"/>
        </w:r>
        <w:r w:rsidR="00250601">
          <w:rPr>
            <w:noProof/>
            <w:webHidden/>
          </w:rPr>
          <w:t>37</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799" w:history="1">
        <w:r w:rsidR="00250601" w:rsidRPr="00A01FBD">
          <w:rPr>
            <w:rStyle w:val="Hyperlinkki"/>
            <w:noProof/>
          </w:rPr>
          <w:t xml:space="preserve">3 luku. </w:t>
        </w:r>
        <w:r w:rsidR="00250601">
          <w:rPr>
            <w:rFonts w:asciiTheme="minorHAnsi" w:eastAsiaTheme="minorEastAsia" w:hAnsiTheme="minorHAnsi" w:cstheme="minorBidi"/>
            <w:noProof/>
            <w:szCs w:val="22"/>
          </w:rPr>
          <w:tab/>
        </w:r>
        <w:r w:rsidR="00250601" w:rsidRPr="00250601">
          <w:rPr>
            <w:rStyle w:val="Hyperlinkki"/>
            <w:color w:val="auto"/>
            <w:u w:val="none"/>
          </w:rPr>
          <w:t>Tuomioistuinkäsittely vangitsemisasioissa.</w:t>
        </w:r>
        <w:r w:rsidR="00250601">
          <w:rPr>
            <w:noProof/>
            <w:webHidden/>
          </w:rPr>
          <w:tab/>
        </w:r>
        <w:r w:rsidR="00250601">
          <w:rPr>
            <w:noProof/>
            <w:webHidden/>
          </w:rPr>
          <w:fldChar w:fldCharType="begin"/>
        </w:r>
        <w:r w:rsidR="00250601">
          <w:rPr>
            <w:noProof/>
            <w:webHidden/>
          </w:rPr>
          <w:instrText xml:space="preserve"> PAGEREF _Toc460853799 \h </w:instrText>
        </w:r>
        <w:r w:rsidR="00250601">
          <w:rPr>
            <w:noProof/>
            <w:webHidden/>
          </w:rPr>
        </w:r>
        <w:r w:rsidR="00250601">
          <w:rPr>
            <w:noProof/>
            <w:webHidden/>
          </w:rPr>
          <w:fldChar w:fldCharType="separate"/>
        </w:r>
        <w:r w:rsidR="00250601">
          <w:rPr>
            <w:noProof/>
            <w:webHidden/>
          </w:rPr>
          <w:t>44</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800" w:history="1">
        <w:r w:rsidR="00250601" w:rsidRPr="00A01FBD">
          <w:rPr>
            <w:rStyle w:val="Hyperlinkki"/>
            <w:noProof/>
          </w:rPr>
          <w:t xml:space="preserve">5 luku. </w:t>
        </w:r>
        <w:r w:rsidR="00250601">
          <w:rPr>
            <w:rFonts w:asciiTheme="minorHAnsi" w:eastAsiaTheme="minorEastAsia" w:hAnsiTheme="minorHAnsi" w:cstheme="minorBidi"/>
            <w:noProof/>
            <w:szCs w:val="22"/>
          </w:rPr>
          <w:tab/>
        </w:r>
        <w:r w:rsidR="00250601" w:rsidRPr="00250601">
          <w:rPr>
            <w:rStyle w:val="Hyperlinkki"/>
            <w:color w:val="auto"/>
            <w:u w:val="none"/>
          </w:rPr>
          <w:t>Matkustuskielto</w:t>
        </w:r>
        <w:r w:rsidR="00250601">
          <w:rPr>
            <w:noProof/>
            <w:webHidden/>
          </w:rPr>
          <w:tab/>
        </w:r>
        <w:r w:rsidR="00250601">
          <w:rPr>
            <w:noProof/>
            <w:webHidden/>
          </w:rPr>
          <w:fldChar w:fldCharType="begin"/>
        </w:r>
        <w:r w:rsidR="00250601">
          <w:rPr>
            <w:noProof/>
            <w:webHidden/>
          </w:rPr>
          <w:instrText xml:space="preserve"> PAGEREF _Toc460853800 \h </w:instrText>
        </w:r>
        <w:r w:rsidR="00250601">
          <w:rPr>
            <w:noProof/>
            <w:webHidden/>
          </w:rPr>
        </w:r>
        <w:r w:rsidR="00250601">
          <w:rPr>
            <w:noProof/>
            <w:webHidden/>
          </w:rPr>
          <w:fldChar w:fldCharType="separate"/>
        </w:r>
        <w:r w:rsidR="00250601">
          <w:rPr>
            <w:noProof/>
            <w:webHidden/>
          </w:rPr>
          <w:t>45</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801" w:history="1">
        <w:r w:rsidR="00250601" w:rsidRPr="00A01FBD">
          <w:rPr>
            <w:rStyle w:val="Hyperlinkki"/>
            <w:noProof/>
          </w:rPr>
          <w:t>11 luku.</w:t>
        </w:r>
        <w:r w:rsidR="00250601">
          <w:rPr>
            <w:rFonts w:asciiTheme="minorHAnsi" w:eastAsiaTheme="minorEastAsia" w:hAnsiTheme="minorHAnsi" w:cstheme="minorBidi"/>
            <w:noProof/>
            <w:szCs w:val="22"/>
          </w:rPr>
          <w:tab/>
        </w:r>
        <w:r w:rsidR="00250601" w:rsidRPr="00250601">
          <w:rPr>
            <w:rStyle w:val="Hyperlinkki"/>
            <w:color w:val="auto"/>
            <w:u w:val="none"/>
          </w:rPr>
          <w:t>Erinäiset säännökset</w:t>
        </w:r>
        <w:r w:rsidR="00250601">
          <w:rPr>
            <w:noProof/>
            <w:webHidden/>
          </w:rPr>
          <w:tab/>
        </w:r>
        <w:r w:rsidR="00250601">
          <w:rPr>
            <w:noProof/>
            <w:webHidden/>
          </w:rPr>
          <w:fldChar w:fldCharType="begin"/>
        </w:r>
        <w:r w:rsidR="00250601">
          <w:rPr>
            <w:noProof/>
            <w:webHidden/>
          </w:rPr>
          <w:instrText xml:space="preserve"> PAGEREF _Toc460853801 \h </w:instrText>
        </w:r>
        <w:r w:rsidR="00250601">
          <w:rPr>
            <w:noProof/>
            <w:webHidden/>
          </w:rPr>
        </w:r>
        <w:r w:rsidR="00250601">
          <w:rPr>
            <w:noProof/>
            <w:webHidden/>
          </w:rPr>
          <w:fldChar w:fldCharType="separate"/>
        </w:r>
        <w:r w:rsidR="00250601">
          <w:rPr>
            <w:noProof/>
            <w:webHidden/>
          </w:rPr>
          <w:t>48</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802" w:history="1">
        <w:r w:rsidR="00250601" w:rsidRPr="00A01FBD">
          <w:rPr>
            <w:rStyle w:val="Hyperlinkki"/>
            <w:noProof/>
          </w:rPr>
          <w:t>1.2</w:t>
        </w:r>
        <w:r w:rsidR="00250601">
          <w:rPr>
            <w:rFonts w:asciiTheme="minorHAnsi" w:eastAsiaTheme="minorEastAsia" w:hAnsiTheme="minorHAnsi" w:cstheme="minorBidi"/>
            <w:noProof/>
            <w:szCs w:val="22"/>
          </w:rPr>
          <w:tab/>
        </w:r>
        <w:r w:rsidR="00250601" w:rsidRPr="00A01FBD">
          <w:rPr>
            <w:rStyle w:val="Hyperlinkki"/>
            <w:noProof/>
          </w:rPr>
          <w:t>Rikoslaki</w:t>
        </w:r>
        <w:r w:rsidR="00250601">
          <w:rPr>
            <w:noProof/>
            <w:webHidden/>
          </w:rPr>
          <w:tab/>
        </w:r>
        <w:r w:rsidR="00250601">
          <w:rPr>
            <w:noProof/>
            <w:webHidden/>
          </w:rPr>
          <w:fldChar w:fldCharType="begin"/>
        </w:r>
        <w:r w:rsidR="00250601">
          <w:rPr>
            <w:noProof/>
            <w:webHidden/>
          </w:rPr>
          <w:instrText xml:space="preserve"> PAGEREF _Toc460853802 \h </w:instrText>
        </w:r>
        <w:r w:rsidR="00250601">
          <w:rPr>
            <w:noProof/>
            <w:webHidden/>
          </w:rPr>
        </w:r>
        <w:r w:rsidR="00250601">
          <w:rPr>
            <w:noProof/>
            <w:webHidden/>
          </w:rPr>
          <w:fldChar w:fldCharType="separate"/>
        </w:r>
        <w:r w:rsidR="00250601">
          <w:rPr>
            <w:noProof/>
            <w:webHidden/>
          </w:rPr>
          <w:t>49</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803" w:history="1">
        <w:r w:rsidR="00250601" w:rsidRPr="00A01FBD">
          <w:rPr>
            <w:rStyle w:val="Hyperlinkki"/>
            <w:noProof/>
          </w:rPr>
          <w:t>6 luku</w:t>
        </w:r>
        <w:r w:rsidR="00250601">
          <w:rPr>
            <w:rFonts w:asciiTheme="minorHAnsi" w:eastAsiaTheme="minorEastAsia" w:hAnsiTheme="minorHAnsi" w:cstheme="minorBidi"/>
            <w:noProof/>
            <w:szCs w:val="22"/>
          </w:rPr>
          <w:tab/>
        </w:r>
        <w:r w:rsidR="00250601" w:rsidRPr="00250601">
          <w:rPr>
            <w:rStyle w:val="Hyperlinkki"/>
            <w:color w:val="auto"/>
            <w:u w:val="none"/>
          </w:rPr>
          <w:t xml:space="preserve"> Rangaistuksen määräämisestä</w:t>
        </w:r>
        <w:r w:rsidR="00250601">
          <w:rPr>
            <w:noProof/>
            <w:webHidden/>
          </w:rPr>
          <w:tab/>
        </w:r>
        <w:r w:rsidR="00250601">
          <w:rPr>
            <w:noProof/>
            <w:webHidden/>
          </w:rPr>
          <w:fldChar w:fldCharType="begin"/>
        </w:r>
        <w:r w:rsidR="00250601">
          <w:rPr>
            <w:noProof/>
            <w:webHidden/>
          </w:rPr>
          <w:instrText xml:space="preserve"> PAGEREF _Toc460853803 \h </w:instrText>
        </w:r>
        <w:r w:rsidR="00250601">
          <w:rPr>
            <w:noProof/>
            <w:webHidden/>
          </w:rPr>
        </w:r>
        <w:r w:rsidR="00250601">
          <w:rPr>
            <w:noProof/>
            <w:webHidden/>
          </w:rPr>
          <w:fldChar w:fldCharType="separate"/>
        </w:r>
        <w:r w:rsidR="00250601">
          <w:rPr>
            <w:noProof/>
            <w:webHidden/>
          </w:rPr>
          <w:t>49</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804" w:history="1">
        <w:r w:rsidR="00250601" w:rsidRPr="00A01FBD">
          <w:rPr>
            <w:rStyle w:val="Hyperlinkki"/>
            <w:noProof/>
          </w:rPr>
          <w:t>1.3</w:t>
        </w:r>
        <w:r w:rsidR="00250601">
          <w:rPr>
            <w:rFonts w:asciiTheme="minorHAnsi" w:eastAsiaTheme="minorEastAsia" w:hAnsiTheme="minorHAnsi" w:cstheme="minorBidi"/>
            <w:noProof/>
            <w:szCs w:val="22"/>
          </w:rPr>
          <w:tab/>
        </w:r>
        <w:r w:rsidR="00250601" w:rsidRPr="00A01FBD">
          <w:rPr>
            <w:rStyle w:val="Hyperlinkki"/>
            <w:noProof/>
          </w:rPr>
          <w:t>Tutkintavankeuslaki</w:t>
        </w:r>
        <w:r w:rsidR="00250601">
          <w:rPr>
            <w:noProof/>
            <w:webHidden/>
          </w:rPr>
          <w:tab/>
        </w:r>
        <w:r w:rsidR="00250601">
          <w:rPr>
            <w:noProof/>
            <w:webHidden/>
          </w:rPr>
          <w:fldChar w:fldCharType="begin"/>
        </w:r>
        <w:r w:rsidR="00250601">
          <w:rPr>
            <w:noProof/>
            <w:webHidden/>
          </w:rPr>
          <w:instrText xml:space="preserve"> PAGEREF _Toc460853804 \h </w:instrText>
        </w:r>
        <w:r w:rsidR="00250601">
          <w:rPr>
            <w:noProof/>
            <w:webHidden/>
          </w:rPr>
        </w:r>
        <w:r w:rsidR="00250601">
          <w:rPr>
            <w:noProof/>
            <w:webHidden/>
          </w:rPr>
          <w:fldChar w:fldCharType="separate"/>
        </w:r>
        <w:r w:rsidR="00250601">
          <w:rPr>
            <w:noProof/>
            <w:webHidden/>
          </w:rPr>
          <w:t>49</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805" w:history="1">
        <w:r w:rsidR="00250601" w:rsidRPr="00A01FBD">
          <w:rPr>
            <w:rStyle w:val="Hyperlinkki"/>
            <w:noProof/>
          </w:rPr>
          <w:t>2 luku</w:t>
        </w:r>
        <w:r w:rsidR="00250601">
          <w:rPr>
            <w:rFonts w:asciiTheme="minorHAnsi" w:eastAsiaTheme="minorEastAsia" w:hAnsiTheme="minorHAnsi" w:cstheme="minorBidi"/>
            <w:noProof/>
            <w:szCs w:val="22"/>
          </w:rPr>
          <w:tab/>
        </w:r>
        <w:r w:rsidR="00250601" w:rsidRPr="00250601">
          <w:rPr>
            <w:rStyle w:val="Hyperlinkki"/>
            <w:color w:val="auto"/>
            <w:u w:val="none"/>
          </w:rPr>
          <w:t>Saapuminen vankilaan.</w:t>
        </w:r>
        <w:r w:rsidR="00250601">
          <w:rPr>
            <w:noProof/>
            <w:webHidden/>
          </w:rPr>
          <w:tab/>
        </w:r>
        <w:r w:rsidR="00250601">
          <w:rPr>
            <w:noProof/>
            <w:webHidden/>
          </w:rPr>
          <w:fldChar w:fldCharType="begin"/>
        </w:r>
        <w:r w:rsidR="00250601">
          <w:rPr>
            <w:noProof/>
            <w:webHidden/>
          </w:rPr>
          <w:instrText xml:space="preserve"> PAGEREF _Toc460853805 \h </w:instrText>
        </w:r>
        <w:r w:rsidR="00250601">
          <w:rPr>
            <w:noProof/>
            <w:webHidden/>
          </w:rPr>
        </w:r>
        <w:r w:rsidR="00250601">
          <w:rPr>
            <w:noProof/>
            <w:webHidden/>
          </w:rPr>
          <w:fldChar w:fldCharType="separate"/>
        </w:r>
        <w:r w:rsidR="00250601">
          <w:rPr>
            <w:noProof/>
            <w:webHidden/>
          </w:rPr>
          <w:t>49</w:t>
        </w:r>
        <w:r w:rsidR="00250601">
          <w:rPr>
            <w:noProof/>
            <w:webHidden/>
          </w:rPr>
          <w:fldChar w:fldCharType="end"/>
        </w:r>
      </w:hyperlink>
    </w:p>
    <w:p w:rsidR="00250601" w:rsidRDefault="00BC4FD7" w:rsidP="00250601">
      <w:pPr>
        <w:pStyle w:val="Sisluet3"/>
        <w:tabs>
          <w:tab w:val="left" w:pos="1440"/>
        </w:tabs>
        <w:rPr>
          <w:rFonts w:asciiTheme="minorHAnsi" w:eastAsiaTheme="minorEastAsia" w:hAnsiTheme="minorHAnsi" w:cstheme="minorBidi"/>
          <w:noProof/>
          <w:szCs w:val="22"/>
        </w:rPr>
      </w:pPr>
      <w:hyperlink w:anchor="_Toc460853806" w:history="1">
        <w:r w:rsidR="00250601" w:rsidRPr="00A01FBD">
          <w:rPr>
            <w:rStyle w:val="Hyperlinkki"/>
            <w:noProof/>
          </w:rPr>
          <w:t xml:space="preserve">3 luku </w:t>
        </w:r>
        <w:r w:rsidR="00250601">
          <w:rPr>
            <w:rFonts w:asciiTheme="minorHAnsi" w:eastAsiaTheme="minorEastAsia" w:hAnsiTheme="minorHAnsi" w:cstheme="minorBidi"/>
            <w:noProof/>
            <w:szCs w:val="22"/>
          </w:rPr>
          <w:tab/>
        </w:r>
        <w:r w:rsidR="00250601" w:rsidRPr="00250601">
          <w:rPr>
            <w:rStyle w:val="Hyperlinkki"/>
            <w:color w:val="auto"/>
            <w:u w:val="none"/>
          </w:rPr>
          <w:t>Sijoittaminen vankilassa, perushuolto ja siirtäminen</w:t>
        </w:r>
        <w:r w:rsidR="00250601">
          <w:rPr>
            <w:noProof/>
            <w:webHidden/>
          </w:rPr>
          <w:tab/>
        </w:r>
        <w:r w:rsidR="00250601">
          <w:rPr>
            <w:noProof/>
            <w:webHidden/>
          </w:rPr>
          <w:fldChar w:fldCharType="begin"/>
        </w:r>
        <w:r w:rsidR="00250601">
          <w:rPr>
            <w:noProof/>
            <w:webHidden/>
          </w:rPr>
          <w:instrText xml:space="preserve"> PAGEREF _Toc460853806 \h </w:instrText>
        </w:r>
        <w:r w:rsidR="00250601">
          <w:rPr>
            <w:noProof/>
            <w:webHidden/>
          </w:rPr>
        </w:r>
        <w:r w:rsidR="00250601">
          <w:rPr>
            <w:noProof/>
            <w:webHidden/>
          </w:rPr>
          <w:fldChar w:fldCharType="separate"/>
        </w:r>
        <w:r w:rsidR="00250601">
          <w:rPr>
            <w:noProof/>
            <w:webHidden/>
          </w:rPr>
          <w:t>50</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807" w:history="1">
        <w:r w:rsidR="00250601" w:rsidRPr="00A01FBD">
          <w:rPr>
            <w:rStyle w:val="Hyperlinkki"/>
            <w:noProof/>
          </w:rPr>
          <w:t>1.4</w:t>
        </w:r>
        <w:r w:rsidR="00250601">
          <w:rPr>
            <w:rFonts w:asciiTheme="minorHAnsi" w:eastAsiaTheme="minorEastAsia" w:hAnsiTheme="minorHAnsi" w:cstheme="minorBidi"/>
            <w:noProof/>
            <w:szCs w:val="22"/>
          </w:rPr>
          <w:tab/>
        </w:r>
        <w:r w:rsidR="00250601" w:rsidRPr="00A01FBD">
          <w:rPr>
            <w:rStyle w:val="Hyperlinkki"/>
            <w:noProof/>
          </w:rPr>
          <w:t>Vankeuslaki</w:t>
        </w:r>
        <w:r w:rsidR="00250601">
          <w:rPr>
            <w:noProof/>
            <w:webHidden/>
          </w:rPr>
          <w:tab/>
        </w:r>
        <w:r w:rsidR="00250601">
          <w:rPr>
            <w:noProof/>
            <w:webHidden/>
          </w:rPr>
          <w:fldChar w:fldCharType="begin"/>
        </w:r>
        <w:r w:rsidR="00250601">
          <w:rPr>
            <w:noProof/>
            <w:webHidden/>
          </w:rPr>
          <w:instrText xml:space="preserve"> PAGEREF _Toc460853807 \h </w:instrText>
        </w:r>
        <w:r w:rsidR="00250601">
          <w:rPr>
            <w:noProof/>
            <w:webHidden/>
          </w:rPr>
        </w:r>
        <w:r w:rsidR="00250601">
          <w:rPr>
            <w:noProof/>
            <w:webHidden/>
          </w:rPr>
          <w:fldChar w:fldCharType="separate"/>
        </w:r>
        <w:r w:rsidR="00250601">
          <w:rPr>
            <w:noProof/>
            <w:webHidden/>
          </w:rPr>
          <w:t>51</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808" w:history="1">
        <w:r w:rsidR="00250601" w:rsidRPr="00A01FBD">
          <w:rPr>
            <w:rStyle w:val="Hyperlinkki"/>
            <w:noProof/>
          </w:rPr>
          <w:t>1.5</w:t>
        </w:r>
        <w:r w:rsidR="00250601">
          <w:rPr>
            <w:rFonts w:asciiTheme="minorHAnsi" w:eastAsiaTheme="minorEastAsia" w:hAnsiTheme="minorHAnsi" w:cstheme="minorBidi"/>
            <w:noProof/>
            <w:szCs w:val="22"/>
          </w:rPr>
          <w:tab/>
        </w:r>
        <w:r w:rsidR="00250601" w:rsidRPr="00A01FBD">
          <w:rPr>
            <w:rStyle w:val="Hyperlinkki"/>
            <w:noProof/>
          </w:rPr>
          <w:t>Laki henkilötietojen käsittelystä Rikosseuraamuslaitoksessa</w:t>
        </w:r>
        <w:r w:rsidR="00250601">
          <w:rPr>
            <w:noProof/>
            <w:webHidden/>
          </w:rPr>
          <w:tab/>
        </w:r>
        <w:r w:rsidR="00250601">
          <w:rPr>
            <w:noProof/>
            <w:webHidden/>
          </w:rPr>
          <w:fldChar w:fldCharType="begin"/>
        </w:r>
        <w:r w:rsidR="00250601">
          <w:rPr>
            <w:noProof/>
            <w:webHidden/>
          </w:rPr>
          <w:instrText xml:space="preserve"> PAGEREF _Toc460853808 \h </w:instrText>
        </w:r>
        <w:r w:rsidR="00250601">
          <w:rPr>
            <w:noProof/>
            <w:webHidden/>
          </w:rPr>
        </w:r>
        <w:r w:rsidR="00250601">
          <w:rPr>
            <w:noProof/>
            <w:webHidden/>
          </w:rPr>
          <w:fldChar w:fldCharType="separate"/>
        </w:r>
        <w:r w:rsidR="00250601">
          <w:rPr>
            <w:noProof/>
            <w:webHidden/>
          </w:rPr>
          <w:t>51</w:t>
        </w:r>
        <w:r w:rsidR="00250601">
          <w:rPr>
            <w:noProof/>
            <w:webHidden/>
          </w:rPr>
          <w:fldChar w:fldCharType="end"/>
        </w:r>
      </w:hyperlink>
    </w:p>
    <w:p w:rsidR="00250601" w:rsidRDefault="00BC4FD7" w:rsidP="00250601">
      <w:pPr>
        <w:pStyle w:val="Sisluet2"/>
        <w:rPr>
          <w:rFonts w:asciiTheme="minorHAnsi" w:eastAsiaTheme="minorEastAsia" w:hAnsiTheme="minorHAnsi" w:cstheme="minorBidi"/>
          <w:noProof/>
          <w:szCs w:val="22"/>
        </w:rPr>
      </w:pPr>
      <w:hyperlink w:anchor="_Toc460853809" w:history="1">
        <w:r w:rsidR="00250601" w:rsidRPr="00A01FBD">
          <w:rPr>
            <w:rStyle w:val="Hyperlinkki"/>
            <w:noProof/>
          </w:rPr>
          <w:t>1.6</w:t>
        </w:r>
        <w:r w:rsidR="00250601">
          <w:rPr>
            <w:rFonts w:asciiTheme="minorHAnsi" w:eastAsiaTheme="minorEastAsia" w:hAnsiTheme="minorHAnsi" w:cstheme="minorBidi"/>
            <w:noProof/>
            <w:szCs w:val="22"/>
          </w:rPr>
          <w:tab/>
        </w:r>
        <w:r w:rsidR="00250601" w:rsidRPr="00A01FBD">
          <w:rPr>
            <w:rStyle w:val="Hyperlinkki"/>
            <w:noProof/>
          </w:rPr>
          <w:t>Laki syyttömästi vangitulle tai tuomitulle valtion varoista vapauden menetyksen johdosta maksettavasta korvauksesta</w:t>
        </w:r>
        <w:r w:rsidR="00250601">
          <w:rPr>
            <w:noProof/>
            <w:webHidden/>
          </w:rPr>
          <w:tab/>
        </w:r>
        <w:r w:rsidR="00250601">
          <w:rPr>
            <w:noProof/>
            <w:webHidden/>
          </w:rPr>
          <w:fldChar w:fldCharType="begin"/>
        </w:r>
        <w:r w:rsidR="00250601">
          <w:rPr>
            <w:noProof/>
            <w:webHidden/>
          </w:rPr>
          <w:instrText xml:space="preserve"> PAGEREF _Toc460853809 \h </w:instrText>
        </w:r>
        <w:r w:rsidR="00250601">
          <w:rPr>
            <w:noProof/>
            <w:webHidden/>
          </w:rPr>
        </w:r>
        <w:r w:rsidR="00250601">
          <w:rPr>
            <w:noProof/>
            <w:webHidden/>
          </w:rPr>
          <w:fldChar w:fldCharType="separate"/>
        </w:r>
        <w:r w:rsidR="00250601">
          <w:rPr>
            <w:noProof/>
            <w:webHidden/>
          </w:rPr>
          <w:t>51</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810" w:history="1">
        <w:r w:rsidR="00250601" w:rsidRPr="00A01FBD">
          <w:rPr>
            <w:rStyle w:val="Hyperlinkki"/>
            <w:noProof/>
          </w:rPr>
          <w:t>2</w:t>
        </w:r>
        <w:r w:rsidR="00250601">
          <w:rPr>
            <w:rFonts w:asciiTheme="minorHAnsi" w:eastAsiaTheme="minorEastAsia" w:hAnsiTheme="minorHAnsi" w:cstheme="minorBidi"/>
            <w:bCs w:val="0"/>
            <w:caps w:val="0"/>
            <w:noProof/>
            <w:szCs w:val="22"/>
          </w:rPr>
          <w:tab/>
        </w:r>
        <w:r w:rsidR="00250601" w:rsidRPr="00A01FBD">
          <w:rPr>
            <w:rStyle w:val="Hyperlinkki"/>
            <w:noProof/>
          </w:rPr>
          <w:t>Tarkemmat säännökset ja määräykset</w:t>
        </w:r>
        <w:r w:rsidR="00250601">
          <w:rPr>
            <w:noProof/>
            <w:webHidden/>
          </w:rPr>
          <w:tab/>
        </w:r>
        <w:r w:rsidR="00250601">
          <w:rPr>
            <w:noProof/>
            <w:webHidden/>
          </w:rPr>
          <w:fldChar w:fldCharType="begin"/>
        </w:r>
        <w:r w:rsidR="00250601">
          <w:rPr>
            <w:noProof/>
            <w:webHidden/>
          </w:rPr>
          <w:instrText xml:space="preserve"> PAGEREF _Toc460853810 \h </w:instrText>
        </w:r>
        <w:r w:rsidR="00250601">
          <w:rPr>
            <w:noProof/>
            <w:webHidden/>
          </w:rPr>
        </w:r>
        <w:r w:rsidR="00250601">
          <w:rPr>
            <w:noProof/>
            <w:webHidden/>
          </w:rPr>
          <w:fldChar w:fldCharType="separate"/>
        </w:r>
        <w:r w:rsidR="00250601">
          <w:rPr>
            <w:noProof/>
            <w:webHidden/>
          </w:rPr>
          <w:t>51</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811" w:history="1">
        <w:r w:rsidR="00250601" w:rsidRPr="00A01FBD">
          <w:rPr>
            <w:rStyle w:val="Hyperlinkki"/>
            <w:noProof/>
          </w:rPr>
          <w:t>3</w:t>
        </w:r>
        <w:r w:rsidR="00250601">
          <w:rPr>
            <w:rFonts w:asciiTheme="minorHAnsi" w:eastAsiaTheme="minorEastAsia" w:hAnsiTheme="minorHAnsi" w:cstheme="minorBidi"/>
            <w:bCs w:val="0"/>
            <w:caps w:val="0"/>
            <w:noProof/>
            <w:szCs w:val="22"/>
          </w:rPr>
          <w:tab/>
        </w:r>
        <w:r w:rsidR="00250601" w:rsidRPr="00A01FBD">
          <w:rPr>
            <w:rStyle w:val="Hyperlinkki"/>
            <w:noProof/>
          </w:rPr>
          <w:t>Voimaantulo</w:t>
        </w:r>
        <w:r w:rsidR="00250601">
          <w:rPr>
            <w:noProof/>
            <w:webHidden/>
          </w:rPr>
          <w:tab/>
        </w:r>
        <w:r w:rsidR="00250601">
          <w:rPr>
            <w:noProof/>
            <w:webHidden/>
          </w:rPr>
          <w:fldChar w:fldCharType="begin"/>
        </w:r>
        <w:r w:rsidR="00250601">
          <w:rPr>
            <w:noProof/>
            <w:webHidden/>
          </w:rPr>
          <w:instrText xml:space="preserve"> PAGEREF _Toc460853811 \h </w:instrText>
        </w:r>
        <w:r w:rsidR="00250601">
          <w:rPr>
            <w:noProof/>
            <w:webHidden/>
          </w:rPr>
        </w:r>
        <w:r w:rsidR="00250601">
          <w:rPr>
            <w:noProof/>
            <w:webHidden/>
          </w:rPr>
          <w:fldChar w:fldCharType="separate"/>
        </w:r>
        <w:r w:rsidR="00250601">
          <w:rPr>
            <w:noProof/>
            <w:webHidden/>
          </w:rPr>
          <w:t>52</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812" w:history="1">
        <w:r w:rsidR="00250601" w:rsidRPr="00A01FBD">
          <w:rPr>
            <w:rStyle w:val="Hyperlinkki"/>
            <w:noProof/>
          </w:rPr>
          <w:t>4</w:t>
        </w:r>
        <w:r w:rsidR="00250601">
          <w:rPr>
            <w:rFonts w:asciiTheme="minorHAnsi" w:eastAsiaTheme="minorEastAsia" w:hAnsiTheme="minorHAnsi" w:cstheme="minorBidi"/>
            <w:bCs w:val="0"/>
            <w:caps w:val="0"/>
            <w:noProof/>
            <w:szCs w:val="22"/>
          </w:rPr>
          <w:tab/>
        </w:r>
        <w:r w:rsidR="00250601" w:rsidRPr="00A01FBD">
          <w:rPr>
            <w:rStyle w:val="Hyperlinkki"/>
            <w:noProof/>
          </w:rPr>
          <w:t>Suhde perustuslakiin ja säätämisjärjestys</w:t>
        </w:r>
        <w:r w:rsidR="00250601">
          <w:rPr>
            <w:noProof/>
            <w:webHidden/>
          </w:rPr>
          <w:tab/>
        </w:r>
        <w:r w:rsidR="00250601">
          <w:rPr>
            <w:noProof/>
            <w:webHidden/>
          </w:rPr>
          <w:fldChar w:fldCharType="begin"/>
        </w:r>
        <w:r w:rsidR="00250601">
          <w:rPr>
            <w:noProof/>
            <w:webHidden/>
          </w:rPr>
          <w:instrText xml:space="preserve"> PAGEREF _Toc460853812 \h </w:instrText>
        </w:r>
        <w:r w:rsidR="00250601">
          <w:rPr>
            <w:noProof/>
            <w:webHidden/>
          </w:rPr>
        </w:r>
        <w:r w:rsidR="00250601">
          <w:rPr>
            <w:noProof/>
            <w:webHidden/>
          </w:rPr>
          <w:fldChar w:fldCharType="separate"/>
        </w:r>
        <w:r w:rsidR="00250601">
          <w:rPr>
            <w:noProof/>
            <w:webHidden/>
          </w:rPr>
          <w:t>52</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813" w:history="1">
        <w:r w:rsidR="00250601" w:rsidRPr="00A01FBD">
          <w:rPr>
            <w:rStyle w:val="Hyperlinkki"/>
            <w:noProof/>
          </w:rPr>
          <w:t>Lakiehdotukset</w:t>
        </w:r>
        <w:r w:rsidR="00250601">
          <w:rPr>
            <w:noProof/>
            <w:webHidden/>
          </w:rPr>
          <w:tab/>
        </w:r>
        <w:r w:rsidR="00250601">
          <w:rPr>
            <w:noProof/>
            <w:webHidden/>
          </w:rPr>
          <w:fldChar w:fldCharType="begin"/>
        </w:r>
        <w:r w:rsidR="00250601">
          <w:rPr>
            <w:noProof/>
            <w:webHidden/>
          </w:rPr>
          <w:instrText xml:space="preserve"> PAGEREF _Toc460853813 \h </w:instrText>
        </w:r>
        <w:r w:rsidR="00250601">
          <w:rPr>
            <w:noProof/>
            <w:webHidden/>
          </w:rPr>
        </w:r>
        <w:r w:rsidR="00250601">
          <w:rPr>
            <w:noProof/>
            <w:webHidden/>
          </w:rPr>
          <w:fldChar w:fldCharType="separate"/>
        </w:r>
        <w:r w:rsidR="00250601">
          <w:rPr>
            <w:noProof/>
            <w:webHidden/>
          </w:rPr>
          <w:t>55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14" w:history="1">
        <w:r w:rsidR="00250601" w:rsidRPr="00A01FBD">
          <w:rPr>
            <w:rStyle w:val="Hyperlinkki"/>
            <w:noProof/>
          </w:rPr>
          <w:t>pakkokeinolain muuttamisesta</w:t>
        </w:r>
        <w:r w:rsidR="00250601">
          <w:rPr>
            <w:noProof/>
            <w:webHidden/>
          </w:rPr>
          <w:tab/>
        </w:r>
        <w:r w:rsidR="00250601">
          <w:rPr>
            <w:noProof/>
            <w:webHidden/>
          </w:rPr>
          <w:fldChar w:fldCharType="begin"/>
        </w:r>
        <w:r w:rsidR="00250601">
          <w:rPr>
            <w:noProof/>
            <w:webHidden/>
          </w:rPr>
          <w:instrText xml:space="preserve"> PAGEREF _Toc460853814 \h </w:instrText>
        </w:r>
        <w:r w:rsidR="00250601">
          <w:rPr>
            <w:noProof/>
            <w:webHidden/>
          </w:rPr>
        </w:r>
        <w:r w:rsidR="00250601">
          <w:rPr>
            <w:noProof/>
            <w:webHidden/>
          </w:rPr>
          <w:fldChar w:fldCharType="separate"/>
        </w:r>
        <w:r w:rsidR="00250601">
          <w:rPr>
            <w:noProof/>
            <w:webHidden/>
          </w:rPr>
          <w:t>55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15" w:history="1">
        <w:r w:rsidR="00250601" w:rsidRPr="00A01FBD">
          <w:rPr>
            <w:rStyle w:val="Hyperlinkki"/>
            <w:noProof/>
          </w:rPr>
          <w:t>rikoslain 6 luvun 13 §:n muuttamisesta</w:t>
        </w:r>
        <w:r w:rsidR="00250601">
          <w:rPr>
            <w:noProof/>
            <w:webHidden/>
          </w:rPr>
          <w:tab/>
        </w:r>
        <w:r w:rsidR="00250601">
          <w:rPr>
            <w:noProof/>
            <w:webHidden/>
          </w:rPr>
          <w:fldChar w:fldCharType="begin"/>
        </w:r>
        <w:r w:rsidR="00250601">
          <w:rPr>
            <w:noProof/>
            <w:webHidden/>
          </w:rPr>
          <w:instrText xml:space="preserve"> PAGEREF _Toc460853815 \h </w:instrText>
        </w:r>
        <w:r w:rsidR="00250601">
          <w:rPr>
            <w:noProof/>
            <w:webHidden/>
          </w:rPr>
        </w:r>
        <w:r w:rsidR="00250601">
          <w:rPr>
            <w:noProof/>
            <w:webHidden/>
          </w:rPr>
          <w:fldChar w:fldCharType="separate"/>
        </w:r>
        <w:r w:rsidR="00250601">
          <w:rPr>
            <w:noProof/>
            <w:webHidden/>
          </w:rPr>
          <w:t>63</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16" w:history="1">
        <w:r w:rsidR="00250601" w:rsidRPr="00A01FBD">
          <w:rPr>
            <w:rStyle w:val="Hyperlinkki"/>
            <w:noProof/>
          </w:rPr>
          <w:t>tutkintavankeuslain 2 luvun 1 §:n ja 3 luvun 8 §:n muuttamisesta</w:t>
        </w:r>
        <w:r w:rsidR="00250601">
          <w:rPr>
            <w:noProof/>
            <w:webHidden/>
          </w:rPr>
          <w:tab/>
        </w:r>
        <w:r w:rsidR="00250601">
          <w:rPr>
            <w:noProof/>
            <w:webHidden/>
          </w:rPr>
          <w:fldChar w:fldCharType="begin"/>
        </w:r>
        <w:r w:rsidR="00250601">
          <w:rPr>
            <w:noProof/>
            <w:webHidden/>
          </w:rPr>
          <w:instrText xml:space="preserve"> PAGEREF _Toc460853816 \h </w:instrText>
        </w:r>
        <w:r w:rsidR="00250601">
          <w:rPr>
            <w:noProof/>
            <w:webHidden/>
          </w:rPr>
        </w:r>
        <w:r w:rsidR="00250601">
          <w:rPr>
            <w:noProof/>
            <w:webHidden/>
          </w:rPr>
          <w:fldChar w:fldCharType="separate"/>
        </w:r>
        <w:r w:rsidR="00250601">
          <w:rPr>
            <w:noProof/>
            <w:webHidden/>
          </w:rPr>
          <w:t>64</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17" w:history="1">
        <w:r w:rsidR="00250601" w:rsidRPr="00A01FBD">
          <w:rPr>
            <w:rStyle w:val="Hyperlinkki"/>
            <w:noProof/>
          </w:rPr>
          <w:t>vankeuslain 6 luvun 5 §:n muuttamisesta</w:t>
        </w:r>
        <w:r w:rsidR="00250601">
          <w:rPr>
            <w:noProof/>
            <w:webHidden/>
          </w:rPr>
          <w:tab/>
        </w:r>
        <w:r w:rsidR="00250601">
          <w:rPr>
            <w:noProof/>
            <w:webHidden/>
          </w:rPr>
          <w:fldChar w:fldCharType="begin"/>
        </w:r>
        <w:r w:rsidR="00250601">
          <w:rPr>
            <w:noProof/>
            <w:webHidden/>
          </w:rPr>
          <w:instrText xml:space="preserve"> PAGEREF _Toc460853817 \h </w:instrText>
        </w:r>
        <w:r w:rsidR="00250601">
          <w:rPr>
            <w:noProof/>
            <w:webHidden/>
          </w:rPr>
        </w:r>
        <w:r w:rsidR="00250601">
          <w:rPr>
            <w:noProof/>
            <w:webHidden/>
          </w:rPr>
          <w:fldChar w:fldCharType="separate"/>
        </w:r>
        <w:r w:rsidR="00250601">
          <w:rPr>
            <w:noProof/>
            <w:webHidden/>
          </w:rPr>
          <w:t>65</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18" w:history="1">
        <w:r w:rsidR="00250601" w:rsidRPr="00A01FBD">
          <w:rPr>
            <w:rStyle w:val="Hyperlinkki"/>
            <w:noProof/>
          </w:rPr>
          <w:t>henkilötietojen käsittelystä Rikosseuraamuslaitoksessa annetun lain muuttamisesta.</w:t>
        </w:r>
        <w:r w:rsidR="00250601">
          <w:rPr>
            <w:noProof/>
            <w:webHidden/>
          </w:rPr>
          <w:tab/>
        </w:r>
        <w:r w:rsidR="00250601">
          <w:rPr>
            <w:noProof/>
            <w:webHidden/>
          </w:rPr>
          <w:fldChar w:fldCharType="begin"/>
        </w:r>
        <w:r w:rsidR="00250601">
          <w:rPr>
            <w:noProof/>
            <w:webHidden/>
          </w:rPr>
          <w:instrText xml:space="preserve"> PAGEREF _Toc460853818 \h </w:instrText>
        </w:r>
        <w:r w:rsidR="00250601">
          <w:rPr>
            <w:noProof/>
            <w:webHidden/>
          </w:rPr>
        </w:r>
        <w:r w:rsidR="00250601">
          <w:rPr>
            <w:noProof/>
            <w:webHidden/>
          </w:rPr>
          <w:fldChar w:fldCharType="separate"/>
        </w:r>
        <w:r w:rsidR="00250601">
          <w:rPr>
            <w:noProof/>
            <w:webHidden/>
          </w:rPr>
          <w:t>66</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19" w:history="1">
        <w:r w:rsidR="00250601" w:rsidRPr="00A01FBD">
          <w:rPr>
            <w:rStyle w:val="Hyperlinkki"/>
            <w:noProof/>
          </w:rPr>
          <w:t>syyttömästi vangitulle tai tuomitulle valtion varoista vapauden menetyksen johdosta maksettavasta korvauksesta annetun lain 1 a §:n muuttamisesta</w:t>
        </w:r>
        <w:r w:rsidR="00250601">
          <w:rPr>
            <w:noProof/>
            <w:webHidden/>
          </w:rPr>
          <w:tab/>
        </w:r>
        <w:r w:rsidR="00250601">
          <w:rPr>
            <w:noProof/>
            <w:webHidden/>
          </w:rPr>
          <w:fldChar w:fldCharType="begin"/>
        </w:r>
        <w:r w:rsidR="00250601">
          <w:rPr>
            <w:noProof/>
            <w:webHidden/>
          </w:rPr>
          <w:instrText xml:space="preserve"> PAGEREF _Toc460853819 \h </w:instrText>
        </w:r>
        <w:r w:rsidR="00250601">
          <w:rPr>
            <w:noProof/>
            <w:webHidden/>
          </w:rPr>
        </w:r>
        <w:r w:rsidR="00250601">
          <w:rPr>
            <w:noProof/>
            <w:webHidden/>
          </w:rPr>
          <w:fldChar w:fldCharType="separate"/>
        </w:r>
        <w:r w:rsidR="00250601">
          <w:rPr>
            <w:noProof/>
            <w:webHidden/>
          </w:rPr>
          <w:t>68</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820" w:history="1">
        <w:r w:rsidR="00250601" w:rsidRPr="00A01FBD">
          <w:rPr>
            <w:rStyle w:val="Hyperlinkki"/>
            <w:noProof/>
          </w:rPr>
          <w:t>Liite</w:t>
        </w:r>
        <w:r w:rsidR="00250601">
          <w:rPr>
            <w:noProof/>
            <w:webHidden/>
          </w:rPr>
          <w:tab/>
        </w:r>
        <w:r w:rsidR="00250601">
          <w:rPr>
            <w:noProof/>
            <w:webHidden/>
          </w:rPr>
          <w:fldChar w:fldCharType="begin"/>
        </w:r>
        <w:r w:rsidR="00250601">
          <w:rPr>
            <w:noProof/>
            <w:webHidden/>
          </w:rPr>
          <w:instrText xml:space="preserve"> PAGEREF _Toc460853820 \h </w:instrText>
        </w:r>
        <w:r w:rsidR="00250601">
          <w:rPr>
            <w:noProof/>
            <w:webHidden/>
          </w:rPr>
        </w:r>
        <w:r w:rsidR="00250601">
          <w:rPr>
            <w:noProof/>
            <w:webHidden/>
          </w:rPr>
          <w:fldChar w:fldCharType="separate"/>
        </w:r>
        <w:r w:rsidR="00250601">
          <w:rPr>
            <w:noProof/>
            <w:webHidden/>
          </w:rPr>
          <w:t>69</w:t>
        </w:r>
        <w:r w:rsidR="00250601">
          <w:rPr>
            <w:noProof/>
            <w:webHidden/>
          </w:rPr>
          <w:fldChar w:fldCharType="end"/>
        </w:r>
      </w:hyperlink>
    </w:p>
    <w:p w:rsidR="00250601" w:rsidRDefault="00BC4FD7" w:rsidP="00250601">
      <w:pPr>
        <w:pStyle w:val="Sisluet1"/>
        <w:rPr>
          <w:rFonts w:asciiTheme="minorHAnsi" w:eastAsiaTheme="minorEastAsia" w:hAnsiTheme="minorHAnsi" w:cstheme="minorBidi"/>
          <w:bCs w:val="0"/>
          <w:caps w:val="0"/>
          <w:noProof/>
          <w:szCs w:val="22"/>
        </w:rPr>
      </w:pPr>
      <w:hyperlink w:anchor="_Toc460853821" w:history="1">
        <w:r w:rsidR="00250601" w:rsidRPr="00A01FBD">
          <w:rPr>
            <w:rStyle w:val="Hyperlinkki"/>
            <w:noProof/>
          </w:rPr>
          <w:t>Rinnakkaistekstit</w:t>
        </w:r>
        <w:r w:rsidR="00250601">
          <w:rPr>
            <w:noProof/>
            <w:webHidden/>
          </w:rPr>
          <w:tab/>
        </w:r>
        <w:r w:rsidR="00250601">
          <w:rPr>
            <w:noProof/>
            <w:webHidden/>
          </w:rPr>
          <w:fldChar w:fldCharType="begin"/>
        </w:r>
        <w:r w:rsidR="00250601">
          <w:rPr>
            <w:noProof/>
            <w:webHidden/>
          </w:rPr>
          <w:instrText xml:space="preserve"> PAGEREF _Toc460853821 \h </w:instrText>
        </w:r>
        <w:r w:rsidR="00250601">
          <w:rPr>
            <w:noProof/>
            <w:webHidden/>
          </w:rPr>
        </w:r>
        <w:r w:rsidR="00250601">
          <w:rPr>
            <w:noProof/>
            <w:webHidden/>
          </w:rPr>
          <w:fldChar w:fldCharType="separate"/>
        </w:r>
        <w:r w:rsidR="00250601">
          <w:rPr>
            <w:noProof/>
            <w:webHidden/>
          </w:rPr>
          <w:t>69</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22" w:history="1">
        <w:r w:rsidR="00250601" w:rsidRPr="00A01FBD">
          <w:rPr>
            <w:rStyle w:val="Hyperlinkki"/>
            <w:noProof/>
          </w:rPr>
          <w:t>pakkokeinolain muuttamisesta</w:t>
        </w:r>
        <w:r w:rsidR="00250601">
          <w:rPr>
            <w:noProof/>
            <w:webHidden/>
          </w:rPr>
          <w:tab/>
        </w:r>
        <w:r w:rsidR="00250601">
          <w:rPr>
            <w:noProof/>
            <w:webHidden/>
          </w:rPr>
          <w:fldChar w:fldCharType="begin"/>
        </w:r>
        <w:r w:rsidR="00250601">
          <w:rPr>
            <w:noProof/>
            <w:webHidden/>
          </w:rPr>
          <w:instrText xml:space="preserve"> PAGEREF _Toc460853822 \h </w:instrText>
        </w:r>
        <w:r w:rsidR="00250601">
          <w:rPr>
            <w:noProof/>
            <w:webHidden/>
          </w:rPr>
        </w:r>
        <w:r w:rsidR="00250601">
          <w:rPr>
            <w:noProof/>
            <w:webHidden/>
          </w:rPr>
          <w:fldChar w:fldCharType="separate"/>
        </w:r>
        <w:r w:rsidR="00250601">
          <w:rPr>
            <w:noProof/>
            <w:webHidden/>
          </w:rPr>
          <w:t>69</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23" w:history="1">
        <w:r w:rsidR="00250601" w:rsidRPr="00A01FBD">
          <w:rPr>
            <w:rStyle w:val="Hyperlinkki"/>
            <w:noProof/>
          </w:rPr>
          <w:t>rikoslain 6 luvun 13 §:n muuttamisesta</w:t>
        </w:r>
        <w:r w:rsidR="00250601">
          <w:rPr>
            <w:noProof/>
            <w:webHidden/>
          </w:rPr>
          <w:tab/>
        </w:r>
        <w:r w:rsidR="00250601">
          <w:rPr>
            <w:noProof/>
            <w:webHidden/>
          </w:rPr>
          <w:fldChar w:fldCharType="begin"/>
        </w:r>
        <w:r w:rsidR="00250601">
          <w:rPr>
            <w:noProof/>
            <w:webHidden/>
          </w:rPr>
          <w:instrText xml:space="preserve"> PAGEREF _Toc460853823 \h </w:instrText>
        </w:r>
        <w:r w:rsidR="00250601">
          <w:rPr>
            <w:noProof/>
            <w:webHidden/>
          </w:rPr>
        </w:r>
        <w:r w:rsidR="00250601">
          <w:rPr>
            <w:noProof/>
            <w:webHidden/>
          </w:rPr>
          <w:fldChar w:fldCharType="separate"/>
        </w:r>
        <w:r w:rsidR="00250601">
          <w:rPr>
            <w:noProof/>
            <w:webHidden/>
          </w:rPr>
          <w:t>82</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24" w:history="1">
        <w:r w:rsidR="00250601" w:rsidRPr="00A01FBD">
          <w:rPr>
            <w:rStyle w:val="Hyperlinkki"/>
            <w:noProof/>
          </w:rPr>
          <w:t>tutkintavankeuslain 2 luvun 1 §:n ja 3 luvun 8 §:n muuttamisesta</w:t>
        </w:r>
        <w:r w:rsidR="00250601">
          <w:rPr>
            <w:noProof/>
            <w:webHidden/>
          </w:rPr>
          <w:tab/>
        </w:r>
        <w:r w:rsidR="00250601">
          <w:rPr>
            <w:noProof/>
            <w:webHidden/>
          </w:rPr>
          <w:fldChar w:fldCharType="begin"/>
        </w:r>
        <w:r w:rsidR="00250601">
          <w:rPr>
            <w:noProof/>
            <w:webHidden/>
          </w:rPr>
          <w:instrText xml:space="preserve"> PAGEREF _Toc460853824 \h </w:instrText>
        </w:r>
        <w:r w:rsidR="00250601">
          <w:rPr>
            <w:noProof/>
            <w:webHidden/>
          </w:rPr>
        </w:r>
        <w:r w:rsidR="00250601">
          <w:rPr>
            <w:noProof/>
            <w:webHidden/>
          </w:rPr>
          <w:fldChar w:fldCharType="separate"/>
        </w:r>
        <w:r w:rsidR="00250601">
          <w:rPr>
            <w:noProof/>
            <w:webHidden/>
          </w:rPr>
          <w:t>84</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25" w:history="1">
        <w:r w:rsidR="00250601" w:rsidRPr="00A01FBD">
          <w:rPr>
            <w:rStyle w:val="Hyperlinkki"/>
            <w:noProof/>
          </w:rPr>
          <w:t>vankeuslain 6 luvun 5 §:n muuttamisesta</w:t>
        </w:r>
        <w:r w:rsidR="00250601">
          <w:rPr>
            <w:noProof/>
            <w:webHidden/>
          </w:rPr>
          <w:tab/>
        </w:r>
        <w:r w:rsidR="00250601">
          <w:rPr>
            <w:noProof/>
            <w:webHidden/>
          </w:rPr>
          <w:fldChar w:fldCharType="begin"/>
        </w:r>
        <w:r w:rsidR="00250601">
          <w:rPr>
            <w:noProof/>
            <w:webHidden/>
          </w:rPr>
          <w:instrText xml:space="preserve"> PAGEREF _Toc460853825 \h </w:instrText>
        </w:r>
        <w:r w:rsidR="00250601">
          <w:rPr>
            <w:noProof/>
            <w:webHidden/>
          </w:rPr>
        </w:r>
        <w:r w:rsidR="00250601">
          <w:rPr>
            <w:noProof/>
            <w:webHidden/>
          </w:rPr>
          <w:fldChar w:fldCharType="separate"/>
        </w:r>
        <w:r w:rsidR="00250601">
          <w:rPr>
            <w:noProof/>
            <w:webHidden/>
          </w:rPr>
          <w:t>86</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26" w:history="1">
        <w:r w:rsidR="00250601" w:rsidRPr="00A01FBD">
          <w:rPr>
            <w:rStyle w:val="Hyperlinkki"/>
            <w:noProof/>
          </w:rPr>
          <w:t>henkilötietojen käsittelystä Rikosseuraamuslaitoksessa annetun lain 2, 5 ja 14 §:n muuttamisesta.</w:t>
        </w:r>
        <w:r w:rsidR="00250601">
          <w:rPr>
            <w:noProof/>
            <w:webHidden/>
          </w:rPr>
          <w:tab/>
        </w:r>
        <w:r w:rsidR="00250601">
          <w:rPr>
            <w:noProof/>
            <w:webHidden/>
          </w:rPr>
          <w:fldChar w:fldCharType="begin"/>
        </w:r>
        <w:r w:rsidR="00250601">
          <w:rPr>
            <w:noProof/>
            <w:webHidden/>
          </w:rPr>
          <w:instrText xml:space="preserve"> PAGEREF _Toc460853826 \h </w:instrText>
        </w:r>
        <w:r w:rsidR="00250601">
          <w:rPr>
            <w:noProof/>
            <w:webHidden/>
          </w:rPr>
        </w:r>
        <w:r w:rsidR="00250601">
          <w:rPr>
            <w:noProof/>
            <w:webHidden/>
          </w:rPr>
          <w:fldChar w:fldCharType="separate"/>
        </w:r>
        <w:r w:rsidR="00250601">
          <w:rPr>
            <w:noProof/>
            <w:webHidden/>
          </w:rPr>
          <w:t>87</w:t>
        </w:r>
        <w:r w:rsidR="00250601">
          <w:rPr>
            <w:noProof/>
            <w:webHidden/>
          </w:rPr>
          <w:fldChar w:fldCharType="end"/>
        </w:r>
      </w:hyperlink>
    </w:p>
    <w:p w:rsidR="00250601" w:rsidRDefault="00BC4FD7" w:rsidP="00250601">
      <w:pPr>
        <w:pStyle w:val="Sisluet3"/>
        <w:rPr>
          <w:rFonts w:asciiTheme="minorHAnsi" w:eastAsiaTheme="minorEastAsia" w:hAnsiTheme="minorHAnsi" w:cstheme="minorBidi"/>
          <w:noProof/>
          <w:szCs w:val="22"/>
        </w:rPr>
      </w:pPr>
      <w:hyperlink w:anchor="_Toc460853827" w:history="1">
        <w:r w:rsidR="00250601" w:rsidRPr="00A01FBD">
          <w:rPr>
            <w:rStyle w:val="Hyperlinkki"/>
            <w:noProof/>
          </w:rPr>
          <w:t>syyttömästi vangitulle tai tuomitulle valtion varoista vapauden menetyksen johdosta maksettavasta korvauksesta annetun lain 1 a §:n muuttamisesta</w:t>
        </w:r>
        <w:r w:rsidR="00250601">
          <w:rPr>
            <w:noProof/>
            <w:webHidden/>
          </w:rPr>
          <w:tab/>
        </w:r>
        <w:r w:rsidR="00250601">
          <w:rPr>
            <w:noProof/>
            <w:webHidden/>
          </w:rPr>
          <w:fldChar w:fldCharType="begin"/>
        </w:r>
        <w:r w:rsidR="00250601">
          <w:rPr>
            <w:noProof/>
            <w:webHidden/>
          </w:rPr>
          <w:instrText xml:space="preserve"> PAGEREF _Toc460853827 \h </w:instrText>
        </w:r>
        <w:r w:rsidR="00250601">
          <w:rPr>
            <w:noProof/>
            <w:webHidden/>
          </w:rPr>
        </w:r>
        <w:r w:rsidR="00250601">
          <w:rPr>
            <w:noProof/>
            <w:webHidden/>
          </w:rPr>
          <w:fldChar w:fldCharType="separate"/>
        </w:r>
        <w:r w:rsidR="00250601">
          <w:rPr>
            <w:noProof/>
            <w:webHidden/>
          </w:rPr>
          <w:t>89</w:t>
        </w:r>
        <w:r w:rsidR="00250601">
          <w:rPr>
            <w:noProof/>
            <w:webHidden/>
          </w:rPr>
          <w:fldChar w:fldCharType="end"/>
        </w:r>
      </w:hyperlink>
    </w:p>
    <w:p w:rsidR="00250601" w:rsidRPr="006C781F" w:rsidRDefault="00250601" w:rsidP="00250601">
      <w:pPr>
        <w:pStyle w:val="Sisluet1"/>
        <w:rPr>
          <w:rFonts w:asciiTheme="minorHAnsi" w:eastAsiaTheme="minorEastAsia" w:hAnsiTheme="minorHAnsi" w:cstheme="minorBidi"/>
          <w:noProof/>
          <w:szCs w:val="22"/>
        </w:rPr>
      </w:pPr>
      <w:r>
        <w:fldChar w:fldCharType="end"/>
      </w:r>
    </w:p>
    <w:p w:rsidR="001B0C91" w:rsidRPr="006C781F" w:rsidRDefault="001B0C91" w:rsidP="00250601">
      <w:pPr>
        <w:pStyle w:val="Sisluet1"/>
        <w:rPr>
          <w:rFonts w:asciiTheme="minorHAnsi" w:eastAsiaTheme="minorEastAsia" w:hAnsiTheme="minorHAnsi" w:cstheme="minorBidi"/>
          <w:noProof/>
          <w:szCs w:val="22"/>
        </w:rPr>
      </w:pPr>
    </w:p>
    <w:p w:rsidR="00675406" w:rsidRPr="006C781F" w:rsidRDefault="00675406" w:rsidP="00250601">
      <w:pPr>
        <w:pStyle w:val="Sisluet3"/>
        <w:rPr>
          <w:rFonts w:asciiTheme="minorHAnsi" w:eastAsiaTheme="minorEastAsia" w:hAnsiTheme="minorHAnsi" w:cstheme="minorBidi"/>
          <w:noProof/>
          <w:szCs w:val="22"/>
        </w:rPr>
      </w:pPr>
    </w:p>
    <w:p w:rsidR="00675406" w:rsidRPr="006C781F" w:rsidRDefault="00675406" w:rsidP="00675406">
      <w:pPr>
        <w:pStyle w:val="LLNormaali"/>
      </w:pPr>
      <w:r w:rsidRPr="006C781F">
        <w:fldChar w:fldCharType="end"/>
      </w:r>
    </w:p>
    <w:p w:rsidR="00534DC2" w:rsidRPr="00250601" w:rsidRDefault="00675406" w:rsidP="00250601">
      <w:pPr>
        <w:rPr>
          <w:sz w:val="22"/>
        </w:rPr>
      </w:pPr>
      <w:r w:rsidRPr="006C781F">
        <w:br w:type="page"/>
      </w:r>
    </w:p>
    <w:p w:rsidR="00BB51EA" w:rsidRDefault="00BB51EA" w:rsidP="00534DC2">
      <w:pPr>
        <w:pStyle w:val="Sisluet1"/>
        <w:ind w:left="0" w:firstLine="0"/>
      </w:pPr>
    </w:p>
    <w:p w:rsidR="00974842" w:rsidRDefault="00974842" w:rsidP="00974842">
      <w:pPr>
        <w:pStyle w:val="LLYleisperustelut"/>
      </w:pPr>
      <w:bookmarkStart w:id="31" w:name="_Toc460853489"/>
      <w:bookmarkStart w:id="32" w:name="_Toc460853585"/>
      <w:bookmarkStart w:id="33" w:name="_Toc460853751"/>
      <w:r>
        <w:t>yleisperustelut</w:t>
      </w:r>
      <w:bookmarkEnd w:id="31"/>
      <w:bookmarkEnd w:id="32"/>
      <w:bookmarkEnd w:id="33"/>
    </w:p>
    <w:p w:rsidR="00974842" w:rsidRPr="00974842" w:rsidRDefault="00974842" w:rsidP="00974842">
      <w:pPr>
        <w:pStyle w:val="LLNormaali"/>
      </w:pPr>
    </w:p>
    <w:p w:rsidR="006D7BE8" w:rsidRPr="006C781F" w:rsidRDefault="006D7BE8" w:rsidP="006D7BE8">
      <w:pPr>
        <w:pStyle w:val="LLNormaali"/>
      </w:pPr>
    </w:p>
    <w:p w:rsidR="003A214A" w:rsidRPr="006C781F" w:rsidRDefault="003A214A" w:rsidP="003A214A">
      <w:pPr>
        <w:pStyle w:val="LLYLP1Otsikkotaso"/>
      </w:pPr>
      <w:bookmarkStart w:id="34" w:name="_Toc430003458"/>
      <w:bookmarkStart w:id="35" w:name="_Toc430673589"/>
      <w:bookmarkStart w:id="36" w:name="_Toc430785386"/>
      <w:bookmarkStart w:id="37" w:name="_Toc431203962"/>
      <w:bookmarkStart w:id="38" w:name="_Toc431204045"/>
      <w:bookmarkStart w:id="39" w:name="_Toc431208275"/>
      <w:bookmarkStart w:id="40" w:name="_Toc431208446"/>
      <w:bookmarkStart w:id="41" w:name="_Toc431294365"/>
      <w:bookmarkStart w:id="42" w:name="_Toc431306242"/>
      <w:bookmarkStart w:id="43" w:name="_Toc431392242"/>
      <w:bookmarkStart w:id="44" w:name="_Toc431455156"/>
      <w:bookmarkStart w:id="45" w:name="_Toc433200580"/>
      <w:bookmarkStart w:id="46" w:name="_Toc433200814"/>
      <w:bookmarkStart w:id="47" w:name="_Toc433377658"/>
      <w:bookmarkStart w:id="48" w:name="_Toc433378057"/>
      <w:bookmarkStart w:id="49" w:name="_Toc433722654"/>
      <w:bookmarkStart w:id="50" w:name="_Toc433899380"/>
      <w:bookmarkStart w:id="51" w:name="_Toc433965187"/>
      <w:bookmarkStart w:id="52" w:name="_Toc433978231"/>
      <w:bookmarkStart w:id="53" w:name="_Toc433978953"/>
      <w:bookmarkStart w:id="54" w:name="_Toc433979506"/>
      <w:bookmarkStart w:id="55" w:name="_Toc434998580"/>
      <w:bookmarkStart w:id="56" w:name="_Toc435522284"/>
      <w:bookmarkStart w:id="57" w:name="_Toc437429516"/>
      <w:bookmarkStart w:id="58" w:name="_Toc440032152"/>
      <w:bookmarkStart w:id="59" w:name="_Toc441044185"/>
      <w:bookmarkStart w:id="60" w:name="_Toc449683625"/>
      <w:bookmarkStart w:id="61" w:name="_Toc452970814"/>
      <w:bookmarkStart w:id="62" w:name="_Toc453770695"/>
      <w:bookmarkStart w:id="63" w:name="_Toc454180161"/>
      <w:bookmarkStart w:id="64" w:name="_Toc454181460"/>
      <w:bookmarkStart w:id="65" w:name="_Toc454181599"/>
      <w:bookmarkStart w:id="66" w:name="_Toc454181726"/>
      <w:bookmarkStart w:id="67" w:name="_Toc454183834"/>
      <w:bookmarkStart w:id="68" w:name="_Toc460853490"/>
      <w:bookmarkStart w:id="69" w:name="_Toc460853586"/>
      <w:bookmarkStart w:id="70" w:name="_Toc460853752"/>
      <w:r w:rsidRPr="006C781F">
        <w:t>Johdanto</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E83857" w:rsidRPr="006C781F" w:rsidRDefault="00E83857" w:rsidP="00E83857">
      <w:pPr>
        <w:pStyle w:val="LLYLP2Otsikkotaso"/>
      </w:pPr>
      <w:bookmarkStart w:id="71" w:name="_Toc431294366"/>
      <w:bookmarkStart w:id="72" w:name="_Toc431306243"/>
      <w:bookmarkStart w:id="73" w:name="_Toc431392243"/>
      <w:bookmarkStart w:id="74" w:name="_Toc431455157"/>
      <w:bookmarkStart w:id="75" w:name="_Toc433200581"/>
      <w:bookmarkStart w:id="76" w:name="_Toc433200815"/>
      <w:bookmarkStart w:id="77" w:name="_Toc433377659"/>
      <w:bookmarkStart w:id="78" w:name="_Toc433378058"/>
      <w:bookmarkStart w:id="79" w:name="_Toc433722655"/>
      <w:bookmarkStart w:id="80" w:name="_Toc433899381"/>
      <w:bookmarkStart w:id="81" w:name="_Toc433965188"/>
      <w:bookmarkStart w:id="82" w:name="_Toc433978232"/>
      <w:bookmarkStart w:id="83" w:name="_Toc433978954"/>
      <w:bookmarkStart w:id="84" w:name="_Toc433979507"/>
      <w:bookmarkStart w:id="85" w:name="_Toc434998581"/>
      <w:bookmarkStart w:id="86" w:name="_Toc435522285"/>
      <w:bookmarkStart w:id="87" w:name="_Toc437429517"/>
      <w:bookmarkStart w:id="88" w:name="_Toc440032153"/>
      <w:bookmarkStart w:id="89" w:name="_Toc441044186"/>
      <w:bookmarkStart w:id="90" w:name="_Toc449683626"/>
      <w:bookmarkStart w:id="91" w:name="_Toc452970815"/>
      <w:bookmarkStart w:id="92" w:name="_Toc453770696"/>
      <w:bookmarkStart w:id="93" w:name="_Toc454180162"/>
      <w:bookmarkStart w:id="94" w:name="_Toc454181461"/>
      <w:bookmarkStart w:id="95" w:name="_Toc454181600"/>
      <w:bookmarkStart w:id="96" w:name="_Toc454181727"/>
      <w:bookmarkStart w:id="97" w:name="_Toc454183835"/>
      <w:bookmarkStart w:id="98" w:name="_Toc460853491"/>
      <w:bookmarkStart w:id="99" w:name="_Toc460853587"/>
      <w:bookmarkStart w:id="100" w:name="_Toc460853753"/>
      <w:r w:rsidRPr="006C781F">
        <w:t>Tutkintavankeus pakkokeinona</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216CD" w:rsidRPr="006C781F" w:rsidRDefault="001216CD" w:rsidP="001216CD">
      <w:pPr>
        <w:pStyle w:val="LLNormaali"/>
      </w:pPr>
    </w:p>
    <w:p w:rsidR="00BB51EA" w:rsidRPr="006C781F" w:rsidRDefault="00BB51EA" w:rsidP="003A214A">
      <w:pPr>
        <w:pStyle w:val="LLPerustelujenkappalejako"/>
      </w:pPr>
      <w:r w:rsidRPr="006C781F">
        <w:t>Tutkintavankeudella tarkoitetaan aikaa, jonka rikoksesta epäilty on vangittuna rikoksen jo</w:t>
      </w:r>
      <w:r w:rsidRPr="006C781F">
        <w:t>h</w:t>
      </w:r>
      <w:r w:rsidRPr="006C781F">
        <w:t xml:space="preserve">dosta ennen lainvoimaista tai täytäntöönpanokelpoista tuomiota. Tutkintavankeudella pyritään ennen kaikkea turvaamaan esitutkinnan ja oikeudenkäynnin asianmukainen toteutuminen. </w:t>
      </w:r>
    </w:p>
    <w:p w:rsidR="00BB51EA" w:rsidRPr="006C781F" w:rsidRDefault="00175E48" w:rsidP="003A214A">
      <w:pPr>
        <w:pStyle w:val="LLPerustelujenkappalejako"/>
      </w:pPr>
      <w:r w:rsidRPr="006C781F">
        <w:t>T</w:t>
      </w:r>
      <w:r w:rsidR="00BB51EA" w:rsidRPr="006C781F">
        <w:t>utkintavankeudella puututaan voimakkaasti perustuslaissa ja ihmisoikeussopimuksissa ke</w:t>
      </w:r>
      <w:r w:rsidR="00BB51EA" w:rsidRPr="006C781F">
        <w:t>s</w:t>
      </w:r>
      <w:r w:rsidR="00BB51EA" w:rsidRPr="006C781F">
        <w:t xml:space="preserve">keisenä perus- ja ihmisoikeutena suojattuun </w:t>
      </w:r>
      <w:r w:rsidR="003B6DA9" w:rsidRPr="006C781F">
        <w:t xml:space="preserve">henkilökohtaiseen </w:t>
      </w:r>
      <w:r w:rsidR="00BB51EA" w:rsidRPr="006C781F">
        <w:t xml:space="preserve">vapauteen. Lisäksi varsinkin pitkäkestoiseen </w:t>
      </w:r>
      <w:r w:rsidR="003B6DA9" w:rsidRPr="006C781F">
        <w:t>tutkintavankeuteen liittyy</w:t>
      </w:r>
      <w:r w:rsidR="00BB51EA" w:rsidRPr="006C781F">
        <w:t xml:space="preserve"> haittavaikutuksia</w:t>
      </w:r>
      <w:r w:rsidRPr="006C781F">
        <w:t xml:space="preserve"> kuten </w:t>
      </w:r>
      <w:r w:rsidR="00BB51EA" w:rsidRPr="006C781F">
        <w:t>esimerkiksi työ- tai opisk</w:t>
      </w:r>
      <w:r w:rsidR="00BB51EA" w:rsidRPr="006C781F">
        <w:t>e</w:t>
      </w:r>
      <w:r w:rsidR="00BB51EA" w:rsidRPr="006C781F">
        <w:t>lupaikan menettäminen</w:t>
      </w:r>
      <w:r w:rsidR="003B6DA9" w:rsidRPr="006C781F">
        <w:t>, asunnon menettäminen</w:t>
      </w:r>
      <w:r w:rsidR="00BB51EA" w:rsidRPr="006C781F">
        <w:t xml:space="preserve"> sekä perhesuhteiden ja muiden sosiaalisten suhteiden ylläpidon</w:t>
      </w:r>
      <w:r w:rsidR="00E141F1" w:rsidRPr="006C781F">
        <w:t xml:space="preserve"> vaikeutuminen. T</w:t>
      </w:r>
      <w:r w:rsidR="003B6DA9" w:rsidRPr="006C781F">
        <w:t xml:space="preserve">utkintavankeuden toimeenpanosta aiheutuu </w:t>
      </w:r>
      <w:r w:rsidR="00E141F1" w:rsidRPr="006C781F">
        <w:t xml:space="preserve">myös </w:t>
      </w:r>
      <w:r w:rsidR="003B6DA9" w:rsidRPr="006C781F">
        <w:t>ku</w:t>
      </w:r>
      <w:r w:rsidR="003B6DA9" w:rsidRPr="006C781F">
        <w:t>s</w:t>
      </w:r>
      <w:r w:rsidR="003B6DA9" w:rsidRPr="006C781F">
        <w:t>tannuksia</w:t>
      </w:r>
      <w:r w:rsidR="00834D5D" w:rsidRPr="006C781F">
        <w:t>, ja</w:t>
      </w:r>
      <w:r w:rsidR="00BB51EA" w:rsidRPr="006C781F">
        <w:t xml:space="preserve"> </w:t>
      </w:r>
      <w:r w:rsidR="003B6DA9" w:rsidRPr="006C781F">
        <w:t xml:space="preserve">tutkintavankien määrä vaikuttaa vankiloiden käyttöasteeseen. </w:t>
      </w:r>
    </w:p>
    <w:p w:rsidR="00BB51EA" w:rsidRPr="006C781F" w:rsidRDefault="00175E48" w:rsidP="003A214A">
      <w:pPr>
        <w:pStyle w:val="LLPerustelujenkappalejako"/>
      </w:pPr>
      <w:r w:rsidRPr="006C781F">
        <w:t>Tutkintavangin kohtelussa</w:t>
      </w:r>
      <w:r w:rsidR="00BB51EA" w:rsidRPr="006C781F">
        <w:t xml:space="preserve"> lähtökohtana on Euroopan ihmisoikeussopimuksen 6 artiklasta i</w:t>
      </w:r>
      <w:r w:rsidR="00BB51EA" w:rsidRPr="006C781F">
        <w:t>l</w:t>
      </w:r>
      <w:r w:rsidR="00BB51EA" w:rsidRPr="006C781F">
        <w:t>menevä syyttömyysolettama, jonka mukaan jokaisella rikoksesta epäillyllä on oikeus tulla p</w:t>
      </w:r>
      <w:r w:rsidR="00BB51EA" w:rsidRPr="006C781F">
        <w:t>i</w:t>
      </w:r>
      <w:r w:rsidR="00BB51EA" w:rsidRPr="006C781F">
        <w:t>detyksi syyttömänä, kunnes hänen syyllisyytensä on laillisesti toteen näytetty. Suomen lai</w:t>
      </w:r>
      <w:r w:rsidR="00BB51EA" w:rsidRPr="006C781F">
        <w:t>n</w:t>
      </w:r>
      <w:r w:rsidR="00BB51EA" w:rsidRPr="006C781F">
        <w:t>säädännössä syyttömyysolettaman vaikutukset on ilmaistu tutkintavankeuslain (768/2005) 2 §:ssä, jonk</w:t>
      </w:r>
      <w:r w:rsidR="00821D24" w:rsidRPr="006C781F">
        <w:t>a mukaan tutkintavangin oikeuksia</w:t>
      </w:r>
      <w:r w:rsidR="00BB51EA" w:rsidRPr="006C781F">
        <w:t xml:space="preserve"> on rajoitettava vain siinä määrin kuin vangits</w:t>
      </w:r>
      <w:r w:rsidR="00BB51EA" w:rsidRPr="006C781F">
        <w:t>e</w:t>
      </w:r>
      <w:r w:rsidR="00BB51EA" w:rsidRPr="006C781F">
        <w:t xml:space="preserve">misen tarkoitus sekä vankilassa pitämisen varmuus ja järjestyksen säilyminen edellyttävät. Syyttömyysolettaman tarkoituksena </w:t>
      </w:r>
      <w:r w:rsidR="00834D5D" w:rsidRPr="006C781F">
        <w:t>on</w:t>
      </w:r>
      <w:r w:rsidR="00BB51EA" w:rsidRPr="006C781F">
        <w:t xml:space="preserve"> sen varmistaminen, ettei tutkintavankeusajasta mu</w:t>
      </w:r>
      <w:r w:rsidR="00BB51EA" w:rsidRPr="006C781F">
        <w:t>o</w:t>
      </w:r>
      <w:r w:rsidR="00BB51EA" w:rsidRPr="006C781F">
        <w:t>dostu etukäteistä rangaistuksen suorittamista.</w:t>
      </w:r>
    </w:p>
    <w:p w:rsidR="00D0726F" w:rsidRPr="006C781F" w:rsidRDefault="00BB51EA" w:rsidP="003A214A">
      <w:pPr>
        <w:pStyle w:val="LLPerustelujenkappalejako"/>
      </w:pPr>
      <w:r w:rsidRPr="006C781F">
        <w:t>Syyttömyysolettamasta seuraa myös, että vapauden</w:t>
      </w:r>
      <w:r w:rsidR="002E78A4" w:rsidRPr="006C781F">
        <w:t>menetyksen</w:t>
      </w:r>
      <w:r w:rsidRPr="006C781F">
        <w:t xml:space="preserve"> tulisi olla viimesijainen keino esitutkinnan ja oikeudenkäynni</w:t>
      </w:r>
      <w:r w:rsidR="00175E48" w:rsidRPr="006C781F">
        <w:t>n turvaamisessa</w:t>
      </w:r>
      <w:r w:rsidR="00DA2883" w:rsidRPr="006C781F">
        <w:t xml:space="preserve">. Pakkokeinolain </w:t>
      </w:r>
      <w:r w:rsidRPr="006C781F">
        <w:t xml:space="preserve">(806/2011) </w:t>
      </w:r>
      <w:r w:rsidR="00DA2883" w:rsidRPr="006C781F">
        <w:t xml:space="preserve">2 luvussa </w:t>
      </w:r>
      <w:r w:rsidR="000B1355" w:rsidRPr="006C781F">
        <w:t>sääd</w:t>
      </w:r>
      <w:r w:rsidR="000B1355" w:rsidRPr="006C781F">
        <w:t>e</w:t>
      </w:r>
      <w:r w:rsidR="000B1355" w:rsidRPr="006C781F">
        <w:t xml:space="preserve">tään </w:t>
      </w:r>
      <w:r w:rsidRPr="006C781F">
        <w:t>vangitsemi</w:t>
      </w:r>
      <w:r w:rsidR="000B1355" w:rsidRPr="006C781F">
        <w:t>sen edellytyksis</w:t>
      </w:r>
      <w:r w:rsidR="00834D5D" w:rsidRPr="006C781F">
        <w:t>tä. Tutkintavankeuden ainoa vaihtoehto</w:t>
      </w:r>
      <w:r w:rsidR="000B1355" w:rsidRPr="006C781F">
        <w:t xml:space="preserve"> </w:t>
      </w:r>
      <w:r w:rsidR="00834D5D" w:rsidRPr="006C781F">
        <w:t xml:space="preserve">on nykyisin </w:t>
      </w:r>
      <w:r w:rsidR="000B1355" w:rsidRPr="006C781F">
        <w:t>m</w:t>
      </w:r>
      <w:r w:rsidRPr="006C781F">
        <w:t>atku</w:t>
      </w:r>
      <w:r w:rsidRPr="006C781F">
        <w:t>s</w:t>
      </w:r>
      <w:r w:rsidRPr="006C781F">
        <w:t>tuskiel</w:t>
      </w:r>
      <w:r w:rsidR="00834D5D" w:rsidRPr="006C781F">
        <w:t xml:space="preserve">to, josta säädetään pakkokeinolain 5 luvussa. </w:t>
      </w:r>
    </w:p>
    <w:p w:rsidR="00175E48" w:rsidRPr="006C781F" w:rsidRDefault="00BB51EA" w:rsidP="003A214A">
      <w:pPr>
        <w:pStyle w:val="LLPerustelujenkappalejako"/>
      </w:pPr>
      <w:r w:rsidRPr="006C781F">
        <w:t xml:space="preserve">Tutkintavankien </w:t>
      </w:r>
      <w:r w:rsidR="00D4298A" w:rsidRPr="006C781F">
        <w:t>päivittäinen keski</w:t>
      </w:r>
      <w:r w:rsidRPr="006C781F">
        <w:t xml:space="preserve">määrä </w:t>
      </w:r>
      <w:r w:rsidR="00D4298A" w:rsidRPr="006C781F">
        <w:t xml:space="preserve">vankiloissa on noussut </w:t>
      </w:r>
      <w:r w:rsidR="00834D5D" w:rsidRPr="006C781F">
        <w:t xml:space="preserve">huomattavasti viime </w:t>
      </w:r>
      <w:r w:rsidR="00B86009" w:rsidRPr="006C781F">
        <w:t>vuosina. Vuonna 2000</w:t>
      </w:r>
      <w:r w:rsidR="00D4298A" w:rsidRPr="006C781F">
        <w:t xml:space="preserve"> tutkintavankeja oli </w:t>
      </w:r>
      <w:r w:rsidR="0054793F" w:rsidRPr="006C781F">
        <w:t>keskimäärin 376</w:t>
      </w:r>
      <w:r w:rsidR="00D4298A" w:rsidRPr="006C781F">
        <w:t xml:space="preserve"> ja vuonna</w:t>
      </w:r>
      <w:r w:rsidR="00AD292E" w:rsidRPr="006C781F">
        <w:t xml:space="preserve"> </w:t>
      </w:r>
      <w:r w:rsidR="00E141F1" w:rsidRPr="006C781F">
        <w:t>2015</w:t>
      </w:r>
      <w:r w:rsidR="00AD292E" w:rsidRPr="006C781F">
        <w:rPr>
          <w:i/>
        </w:rPr>
        <w:t xml:space="preserve"> </w:t>
      </w:r>
      <w:r w:rsidR="00E141F1" w:rsidRPr="006C781F">
        <w:t>keskimäärin 597</w:t>
      </w:r>
      <w:r w:rsidR="00D4298A" w:rsidRPr="006C781F">
        <w:t xml:space="preserve"> päivittäin. </w:t>
      </w:r>
      <w:r w:rsidR="00175E48" w:rsidRPr="006C781F">
        <w:t>Kehityksen syynä ovat rikollisuuskehityksessä tapahtuneet muutokset kuten huumausainer</w:t>
      </w:r>
      <w:r w:rsidR="00175E48" w:rsidRPr="006C781F">
        <w:t>i</w:t>
      </w:r>
      <w:r w:rsidR="00175E48" w:rsidRPr="006C781F">
        <w:t>kollisuuden ja järjestäytyneen rikollisuuden lisääntyminen sekä rikollisuuden kansainvälist</w:t>
      </w:r>
      <w:r w:rsidR="00175E48" w:rsidRPr="006C781F">
        <w:t>y</w:t>
      </w:r>
      <w:r w:rsidR="00175E48" w:rsidRPr="006C781F">
        <w:t>minen. Ulkomaalaisten vankien ja samalla ulkomaalaisten tutkintavankien määrä on 2000-luvulla lisääntynyt.  Lisäksi vuonna 1998 toteutettu rikosoikeudenkäyntimenettelyn uudistus ja vangitsemisen edellytysten väljentäminen vuonna 1995 ovat lisänneet tutkintavankien mä</w:t>
      </w:r>
      <w:r w:rsidR="00175E48" w:rsidRPr="006C781F">
        <w:t>ä</w:t>
      </w:r>
      <w:r w:rsidR="00E141F1" w:rsidRPr="006C781F">
        <w:t>rää. Myös tie</w:t>
      </w:r>
      <w:r w:rsidR="00175E48" w:rsidRPr="006C781F">
        <w:t>donhankintamenetelmät, kuten telepakkokeinot, ovat kehittyneet. Tämä on p</w:t>
      </w:r>
      <w:r w:rsidR="00175E48" w:rsidRPr="006C781F">
        <w:t>i</w:t>
      </w:r>
      <w:r w:rsidR="00175E48" w:rsidRPr="006C781F">
        <w:t xml:space="preserve">dentänyt ja laajentanut rikosten esitutkintaa. </w:t>
      </w:r>
    </w:p>
    <w:p w:rsidR="00B86009" w:rsidRPr="006C781F" w:rsidRDefault="00175E48" w:rsidP="003A214A">
      <w:pPr>
        <w:pStyle w:val="LLPerustelujenkappalejako"/>
      </w:pPr>
      <w:r w:rsidRPr="006C781F">
        <w:t xml:space="preserve">Yhtenä syynä </w:t>
      </w:r>
      <w:r w:rsidR="00DA0E42" w:rsidRPr="006C781F">
        <w:t xml:space="preserve">tutkintavankien </w:t>
      </w:r>
      <w:r w:rsidRPr="006C781F">
        <w:t xml:space="preserve">määrän kasvulle onkin rikosprosessin keston pidentyminen. </w:t>
      </w:r>
      <w:r w:rsidR="00B86009" w:rsidRPr="006C781F">
        <w:t>T</w:t>
      </w:r>
      <w:r w:rsidR="003B6439" w:rsidRPr="006C781F">
        <w:t xml:space="preserve">utkintavankeuden keskimääräinen kesto on pidentynyt. </w:t>
      </w:r>
      <w:r w:rsidR="00BB51EA" w:rsidRPr="006C781F">
        <w:t>Tutkintavan</w:t>
      </w:r>
      <w:r w:rsidR="00E141F1" w:rsidRPr="006C781F">
        <w:t>ki vietti vankilassa vuonna 2015 keskimäärin 3,6</w:t>
      </w:r>
      <w:r w:rsidR="00BB51EA" w:rsidRPr="006C781F">
        <w:t xml:space="preserve"> kuukautta, kun esimerkiksi vuon</w:t>
      </w:r>
      <w:r w:rsidR="00AD292E" w:rsidRPr="006C781F">
        <w:t>na 1994 tutkintavankeus kesti noin 1,9</w:t>
      </w:r>
      <w:r w:rsidR="00BB51EA" w:rsidRPr="006C781F">
        <w:t xml:space="preserve"> kuukautta. </w:t>
      </w:r>
    </w:p>
    <w:p w:rsidR="00E141F1" w:rsidRPr="006C781F" w:rsidRDefault="00E141F1" w:rsidP="00E141F1">
      <w:pPr>
        <w:pStyle w:val="LLPerustelujenkappalejako"/>
      </w:pPr>
      <w:r w:rsidRPr="006C781F">
        <w:t>Syyttömyysolettaman ja tutkintavankien määrän nousun vuoksi on perusteltua pyrkiä löyt</w:t>
      </w:r>
      <w:r w:rsidRPr="006C781F">
        <w:t>ä</w:t>
      </w:r>
      <w:r w:rsidRPr="006C781F">
        <w:t>mään toimivia vaihtoehtoja tutkintavankeudelle. Tutkintavankeutta tulisi käyttää viimesijais</w:t>
      </w:r>
      <w:r w:rsidRPr="006C781F">
        <w:t>e</w:t>
      </w:r>
      <w:r w:rsidRPr="006C781F">
        <w:lastRenderedPageBreak/>
        <w:t>na keinona, johon turvaudutaan vasta, kun tavoiteltavaan tarkoitukseen ei päästä sitä lieve</w:t>
      </w:r>
      <w:r w:rsidRPr="006C781F">
        <w:t>m</w:t>
      </w:r>
      <w:r w:rsidRPr="006C781F">
        <w:t>millä pakkokeinoilla. Tämä vähimmän haitan periaatetta ja myös suhteellisuusperiaatetta i</w:t>
      </w:r>
      <w:r w:rsidRPr="006C781F">
        <w:t>l</w:t>
      </w:r>
      <w:r w:rsidRPr="006C781F">
        <w:t xml:space="preserve">mentävä näkökohta edellyttää, että käytettävissä olisi toimivia ja uskottavia tutkintavankeuden vaihtoehtoja. </w:t>
      </w:r>
    </w:p>
    <w:p w:rsidR="007B760A" w:rsidRPr="006C781F" w:rsidRDefault="00BB51EA" w:rsidP="007B760A">
      <w:pPr>
        <w:pStyle w:val="LLPerustelujenkappalejako"/>
      </w:pPr>
      <w:r w:rsidRPr="006C781F">
        <w:t>Tutkintavankeuden olosuhteiden parantamista selvittänyt oikeusministeriön työryhmä (oik</w:t>
      </w:r>
      <w:r w:rsidRPr="006C781F">
        <w:t>e</w:t>
      </w:r>
      <w:r w:rsidRPr="006C781F">
        <w:t xml:space="preserve">usministeriön mietintöjä ja lausuntoja 81/2010) ehdotti </w:t>
      </w:r>
      <w:r w:rsidR="00AD292E" w:rsidRPr="006C781F">
        <w:t xml:space="preserve">tutkintavankeuden vaihtoehtojen ja niiden vaikutuksia ja soveltuvuutta koskevan </w:t>
      </w:r>
      <w:r w:rsidRPr="006C781F">
        <w:t xml:space="preserve">selvityksen käynnistämistä Myös esitutkinta- ja pakkokeinolakia uudistanut toimikunta </w:t>
      </w:r>
      <w:r w:rsidR="00AD292E" w:rsidRPr="006C781F">
        <w:t xml:space="preserve">(Komiteamietintö 2009:2) </w:t>
      </w:r>
      <w:r w:rsidRPr="006C781F">
        <w:t>ehdotti, että tutkintava</w:t>
      </w:r>
      <w:r w:rsidRPr="006C781F">
        <w:t>n</w:t>
      </w:r>
      <w:r w:rsidRPr="006C781F">
        <w:t>keuden vaihtoehtoja selvitettäisiin.</w:t>
      </w:r>
      <w:r w:rsidR="007B760A" w:rsidRPr="006C781F">
        <w:t xml:space="preserve"> </w:t>
      </w:r>
    </w:p>
    <w:p w:rsidR="00E3732B" w:rsidRPr="006C781F" w:rsidRDefault="00E3732B" w:rsidP="003A214A">
      <w:pPr>
        <w:pStyle w:val="LLPerustelujenkappalejako"/>
      </w:pPr>
      <w:r w:rsidRPr="006C781F">
        <w:t>Oikeusministeriö asetti 24 päivänä helmikuuta 2014 työryhmän selvittämään tutkintavanke</w:t>
      </w:r>
      <w:r w:rsidRPr="006C781F">
        <w:t>u</w:t>
      </w:r>
      <w:r w:rsidRPr="006C781F">
        <w:t>den vaihtoehtoja ja järjestämistä. Työryhmän mietintö (Tutkint</w:t>
      </w:r>
      <w:r w:rsidR="000C2D7F" w:rsidRPr="006C781F">
        <w:t>avankeuden vaihtoehd</w:t>
      </w:r>
      <w:r w:rsidRPr="006C781F">
        <w:t>ot ja jä</w:t>
      </w:r>
      <w:r w:rsidRPr="006C781F">
        <w:t>r</w:t>
      </w:r>
      <w:r w:rsidRPr="006C781F">
        <w:t>jestäminen, oikeusministeriön mietin</w:t>
      </w:r>
      <w:r w:rsidR="000C2D7F" w:rsidRPr="006C781F">
        <w:t xml:space="preserve">töjä ja lausuntoja, </w:t>
      </w:r>
      <w:r w:rsidRPr="006C781F">
        <w:t>57</w:t>
      </w:r>
      <w:r w:rsidR="000C2D7F" w:rsidRPr="006C781F">
        <w:t>/2016) ja mietinnöstä saadut lausu</w:t>
      </w:r>
      <w:r w:rsidR="000C2D7F" w:rsidRPr="006C781F">
        <w:t>n</w:t>
      </w:r>
      <w:r w:rsidR="000C2D7F" w:rsidRPr="006C781F">
        <w:t>not (Lausuntoyhteenveto, oikeusministeriön mietintöjä ja lausuntoja xx/2016) ovat tämän es</w:t>
      </w:r>
      <w:r w:rsidR="000C2D7F" w:rsidRPr="006C781F">
        <w:t>i</w:t>
      </w:r>
      <w:r w:rsidR="000C2D7F" w:rsidRPr="006C781F">
        <w:t xml:space="preserve">tyksen perustana. </w:t>
      </w:r>
    </w:p>
    <w:p w:rsidR="00BB51EA" w:rsidRPr="006C781F" w:rsidRDefault="00AD292E" w:rsidP="000B65B9">
      <w:pPr>
        <w:pStyle w:val="LLYLP2Otsikkotaso"/>
      </w:pPr>
      <w:bookmarkStart w:id="101" w:name="_Toc430003460"/>
      <w:bookmarkStart w:id="102" w:name="_Toc430673591"/>
      <w:bookmarkStart w:id="103" w:name="_Toc430785388"/>
      <w:bookmarkStart w:id="104" w:name="_Toc431203964"/>
      <w:bookmarkStart w:id="105" w:name="_Toc431204047"/>
      <w:bookmarkStart w:id="106" w:name="_Toc431208277"/>
      <w:bookmarkStart w:id="107" w:name="_Toc431208448"/>
      <w:bookmarkStart w:id="108" w:name="_Toc431294367"/>
      <w:bookmarkStart w:id="109" w:name="_Toc431306244"/>
      <w:bookmarkStart w:id="110" w:name="_Toc431392244"/>
      <w:bookmarkStart w:id="111" w:name="_Toc431455158"/>
      <w:bookmarkStart w:id="112" w:name="_Toc433200582"/>
      <w:bookmarkStart w:id="113" w:name="_Toc433200816"/>
      <w:bookmarkStart w:id="114" w:name="_Toc433377660"/>
      <w:bookmarkStart w:id="115" w:name="_Toc433378059"/>
      <w:bookmarkStart w:id="116" w:name="_Toc433722656"/>
      <w:bookmarkStart w:id="117" w:name="_Toc433899382"/>
      <w:bookmarkStart w:id="118" w:name="_Toc433965189"/>
      <w:bookmarkStart w:id="119" w:name="_Toc433978233"/>
      <w:bookmarkStart w:id="120" w:name="_Toc433978955"/>
      <w:bookmarkStart w:id="121" w:name="_Toc433979508"/>
      <w:bookmarkStart w:id="122" w:name="_Toc434998582"/>
      <w:bookmarkStart w:id="123" w:name="_Toc435522286"/>
      <w:bookmarkStart w:id="124" w:name="_Toc437429518"/>
      <w:bookmarkStart w:id="125" w:name="_Toc440032154"/>
      <w:bookmarkStart w:id="126" w:name="_Toc441044187"/>
      <w:bookmarkStart w:id="127" w:name="_Toc449683627"/>
      <w:bookmarkStart w:id="128" w:name="_Toc452970816"/>
      <w:bookmarkStart w:id="129" w:name="_Toc453770697"/>
      <w:bookmarkStart w:id="130" w:name="_Toc454180163"/>
      <w:bookmarkStart w:id="131" w:name="_Toc454181462"/>
      <w:bookmarkStart w:id="132" w:name="_Toc454181601"/>
      <w:bookmarkStart w:id="133" w:name="_Toc454181728"/>
      <w:bookmarkStart w:id="134" w:name="_Toc454183836"/>
      <w:bookmarkStart w:id="135" w:name="_Toc460853492"/>
      <w:bookmarkStart w:id="136" w:name="_Toc460853588"/>
      <w:bookmarkStart w:id="137" w:name="_Toc460853754"/>
      <w:r w:rsidRPr="006C781F">
        <w:t>Poliisin</w:t>
      </w:r>
      <w:r w:rsidR="00141332" w:rsidRPr="006C781F">
        <w:t xml:space="preserve"> </w:t>
      </w:r>
      <w:r w:rsidRPr="006C781F">
        <w:t>tiloissa säilytettävien t</w:t>
      </w:r>
      <w:r w:rsidR="00BB51EA" w:rsidRPr="006C781F">
        <w:t xml:space="preserve">utkintavankien </w:t>
      </w:r>
      <w:r w:rsidRPr="006C781F">
        <w:t>määrän vähentäminen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BB51EA" w:rsidRPr="006C781F" w:rsidRDefault="003B6439" w:rsidP="003A214A">
      <w:pPr>
        <w:pStyle w:val="LLPerustelujenkappalejako"/>
      </w:pPr>
      <w:r w:rsidRPr="006C781F">
        <w:t>Tutkintavankeusl</w:t>
      </w:r>
      <w:r w:rsidR="00B86009" w:rsidRPr="006C781F">
        <w:t>ain 2 luvun 1 §:n mukaan tutkintavanki on sijoitettava syyteasiaa lähimpänä sijaitsevaan tutkintavankilana toimimaan vankilaan. Vangitsemisesta päättävä tuomioistuin voi pidättämiseen oikeutetun virkamiehen esityksestä päättää, että tutkintavanki sijoitetaan p</w:t>
      </w:r>
      <w:r w:rsidR="00B86009" w:rsidRPr="006C781F">
        <w:t>o</w:t>
      </w:r>
      <w:r w:rsidR="00B86009" w:rsidRPr="006C781F">
        <w:t xml:space="preserve">liisin ylläpitämään </w:t>
      </w:r>
      <w:r w:rsidR="003D1507" w:rsidRPr="006C781F">
        <w:t>säilytystilaan</w:t>
      </w:r>
      <w:r w:rsidR="00B86009" w:rsidRPr="006C781F">
        <w:t>, jos se on välttämätöntä tutkintavangin erillään pitämiseksi tai turvallisuussyistä taikka jos rikoksen selvitt</w:t>
      </w:r>
      <w:r w:rsidR="0054793F" w:rsidRPr="006C781F">
        <w:t xml:space="preserve">äminen sitä erityisesti vaatii. </w:t>
      </w:r>
      <w:r w:rsidRPr="006C781F">
        <w:t xml:space="preserve">Pykälän mukaan </w:t>
      </w:r>
      <w:r w:rsidR="00BB51EA" w:rsidRPr="006C781F">
        <w:t>tutkintavankia ei saa pitää poliisin säilytystilassa neljää viikkoa pitempää aikaa, ellei siihen ole erittäin painavaa syytä</w:t>
      </w:r>
      <w:r w:rsidR="00DD515E" w:rsidRPr="006C781F">
        <w:t>.</w:t>
      </w:r>
      <w:r w:rsidR="00BB51EA" w:rsidRPr="006C781F">
        <w:t xml:space="preserve"> </w:t>
      </w:r>
      <w:r w:rsidR="00E141F1" w:rsidRPr="006C781F">
        <w:t xml:space="preserve"> </w:t>
      </w:r>
      <w:r w:rsidR="00175E48" w:rsidRPr="006C781F">
        <w:t>Suurin osa tutkintavangeista on sijoitettu tutkintavankiloi</w:t>
      </w:r>
      <w:r w:rsidR="003D1507" w:rsidRPr="006C781F">
        <w:t>hin</w:t>
      </w:r>
      <w:r w:rsidR="00175E48" w:rsidRPr="006C781F">
        <w:t>, mu</w:t>
      </w:r>
      <w:r w:rsidR="00175E48" w:rsidRPr="006C781F">
        <w:t>t</w:t>
      </w:r>
      <w:r w:rsidR="00175E48" w:rsidRPr="006C781F">
        <w:t>ta noin kuudesosaa tutkintavangeista säilytetään tutkintavankeuden alkuaikoina vangittuna p</w:t>
      </w:r>
      <w:r w:rsidR="00175E48" w:rsidRPr="006C781F">
        <w:t>o</w:t>
      </w:r>
      <w:r w:rsidR="00175E48" w:rsidRPr="006C781F">
        <w:t xml:space="preserve">liisin </w:t>
      </w:r>
      <w:r w:rsidR="003D1507" w:rsidRPr="006C781F">
        <w:t>säilytys</w:t>
      </w:r>
      <w:r w:rsidR="00175E48" w:rsidRPr="006C781F">
        <w:t>tiloissa.</w:t>
      </w:r>
    </w:p>
    <w:p w:rsidR="00DD515E" w:rsidRPr="006C781F" w:rsidRDefault="00DD515E" w:rsidP="0044042E">
      <w:pPr>
        <w:pStyle w:val="LLTaulukonOtsikko"/>
      </w:pPr>
      <w:r w:rsidRPr="006C781F">
        <w:t xml:space="preserve">Taulukko 1. Tutkintavankeja päivittäin keskimäärin poliisin tiloissa ja vankiloissa vuosina </w:t>
      </w:r>
      <w:r w:rsidR="0054793F" w:rsidRPr="006C781F">
        <w:t>2000–2014</w:t>
      </w:r>
      <w:r w:rsidR="0044042E" w:rsidRPr="006C781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122"/>
        <w:gridCol w:w="2122"/>
      </w:tblGrid>
      <w:tr w:rsidR="00325528" w:rsidRPr="006C781F" w:rsidTr="004062CC">
        <w:tc>
          <w:tcPr>
            <w:tcW w:w="2121" w:type="dxa"/>
            <w:shd w:val="clear" w:color="auto" w:fill="auto"/>
          </w:tcPr>
          <w:p w:rsidR="00DD515E" w:rsidRPr="006C781F" w:rsidRDefault="005B5A29" w:rsidP="005B5A29">
            <w:pPr>
              <w:pStyle w:val="LLNormaali"/>
              <w:rPr>
                <w:b/>
              </w:rPr>
            </w:pPr>
            <w:r w:rsidRPr="006C781F">
              <w:rPr>
                <w:b/>
              </w:rPr>
              <w:t>Vuo</w:t>
            </w:r>
            <w:r w:rsidR="00DD515E" w:rsidRPr="006C781F">
              <w:rPr>
                <w:b/>
              </w:rPr>
              <w:t>si</w:t>
            </w:r>
          </w:p>
        </w:tc>
        <w:tc>
          <w:tcPr>
            <w:tcW w:w="2121" w:type="dxa"/>
            <w:shd w:val="clear" w:color="auto" w:fill="auto"/>
          </w:tcPr>
          <w:p w:rsidR="00DD515E" w:rsidRPr="006C781F" w:rsidRDefault="00DD515E" w:rsidP="004062CC">
            <w:pPr>
              <w:pStyle w:val="LLNormaali"/>
              <w:jc w:val="center"/>
              <w:rPr>
                <w:b/>
              </w:rPr>
            </w:pPr>
            <w:r w:rsidRPr="006C781F">
              <w:rPr>
                <w:b/>
              </w:rPr>
              <w:t>Poliisin tiloissa</w:t>
            </w:r>
          </w:p>
        </w:tc>
        <w:tc>
          <w:tcPr>
            <w:tcW w:w="2122" w:type="dxa"/>
            <w:shd w:val="clear" w:color="auto" w:fill="auto"/>
          </w:tcPr>
          <w:p w:rsidR="00DD515E" w:rsidRPr="006C781F" w:rsidRDefault="00DD515E" w:rsidP="004062CC">
            <w:pPr>
              <w:pStyle w:val="LLNormaali"/>
              <w:jc w:val="center"/>
              <w:rPr>
                <w:b/>
              </w:rPr>
            </w:pPr>
            <w:r w:rsidRPr="006C781F">
              <w:rPr>
                <w:b/>
              </w:rPr>
              <w:t>Vankiloissa</w:t>
            </w:r>
          </w:p>
        </w:tc>
        <w:tc>
          <w:tcPr>
            <w:tcW w:w="2122" w:type="dxa"/>
            <w:shd w:val="clear" w:color="auto" w:fill="auto"/>
          </w:tcPr>
          <w:p w:rsidR="00DD515E" w:rsidRPr="006C781F" w:rsidRDefault="00DD515E" w:rsidP="004062CC">
            <w:pPr>
              <w:pStyle w:val="LLNormaali"/>
              <w:jc w:val="center"/>
              <w:rPr>
                <w:b/>
              </w:rPr>
            </w:pPr>
            <w:r w:rsidRPr="006C781F">
              <w:rPr>
                <w:b/>
              </w:rPr>
              <w:t>Yhteensä</w:t>
            </w:r>
          </w:p>
        </w:tc>
      </w:tr>
      <w:tr w:rsidR="00325528" w:rsidRPr="006C781F" w:rsidTr="004062CC">
        <w:tc>
          <w:tcPr>
            <w:tcW w:w="2121" w:type="dxa"/>
            <w:shd w:val="clear" w:color="auto" w:fill="auto"/>
          </w:tcPr>
          <w:p w:rsidR="00DD515E" w:rsidRPr="006C781F" w:rsidRDefault="00DD515E" w:rsidP="004062CC">
            <w:pPr>
              <w:pStyle w:val="LLNormaali"/>
            </w:pPr>
            <w:r w:rsidRPr="006C781F">
              <w:t>2000</w:t>
            </w:r>
          </w:p>
        </w:tc>
        <w:tc>
          <w:tcPr>
            <w:tcW w:w="2121" w:type="dxa"/>
            <w:shd w:val="clear" w:color="auto" w:fill="auto"/>
          </w:tcPr>
          <w:p w:rsidR="00DD515E" w:rsidRPr="006C781F" w:rsidRDefault="00DD515E" w:rsidP="004062CC">
            <w:pPr>
              <w:pStyle w:val="LLNormaali"/>
              <w:jc w:val="center"/>
            </w:pPr>
            <w:r w:rsidRPr="006C781F">
              <w:t>99</w:t>
            </w:r>
          </w:p>
        </w:tc>
        <w:tc>
          <w:tcPr>
            <w:tcW w:w="2122" w:type="dxa"/>
            <w:shd w:val="clear" w:color="auto" w:fill="auto"/>
          </w:tcPr>
          <w:p w:rsidR="00DD515E" w:rsidRPr="006C781F" w:rsidRDefault="00DD515E" w:rsidP="004062CC">
            <w:pPr>
              <w:pStyle w:val="LLNormaali"/>
              <w:jc w:val="center"/>
            </w:pPr>
            <w:r w:rsidRPr="006C781F">
              <w:t>376</w:t>
            </w:r>
          </w:p>
        </w:tc>
        <w:tc>
          <w:tcPr>
            <w:tcW w:w="2122" w:type="dxa"/>
            <w:shd w:val="clear" w:color="auto" w:fill="auto"/>
          </w:tcPr>
          <w:p w:rsidR="00DD515E" w:rsidRPr="006C781F" w:rsidRDefault="00DD515E" w:rsidP="004062CC">
            <w:pPr>
              <w:pStyle w:val="LLNormaali"/>
              <w:jc w:val="center"/>
            </w:pPr>
            <w:r w:rsidRPr="006C781F">
              <w:t>475</w:t>
            </w:r>
          </w:p>
        </w:tc>
      </w:tr>
      <w:tr w:rsidR="00325528" w:rsidRPr="006C781F" w:rsidTr="004062CC">
        <w:tc>
          <w:tcPr>
            <w:tcW w:w="2121" w:type="dxa"/>
            <w:shd w:val="clear" w:color="auto" w:fill="auto"/>
          </w:tcPr>
          <w:p w:rsidR="00DD515E" w:rsidRPr="006C781F" w:rsidRDefault="00DD515E" w:rsidP="004062CC">
            <w:pPr>
              <w:pStyle w:val="LLNormaali"/>
            </w:pPr>
            <w:r w:rsidRPr="006C781F">
              <w:t>2001</w:t>
            </w:r>
          </w:p>
        </w:tc>
        <w:tc>
          <w:tcPr>
            <w:tcW w:w="2121" w:type="dxa"/>
            <w:shd w:val="clear" w:color="auto" w:fill="auto"/>
          </w:tcPr>
          <w:p w:rsidR="00DD515E" w:rsidRPr="006C781F" w:rsidRDefault="00DD515E" w:rsidP="004062CC">
            <w:pPr>
              <w:pStyle w:val="LLNormaali"/>
              <w:jc w:val="center"/>
            </w:pPr>
            <w:r w:rsidRPr="006C781F">
              <w:t>114</w:t>
            </w:r>
          </w:p>
        </w:tc>
        <w:tc>
          <w:tcPr>
            <w:tcW w:w="2122" w:type="dxa"/>
            <w:shd w:val="clear" w:color="auto" w:fill="auto"/>
          </w:tcPr>
          <w:p w:rsidR="00DD515E" w:rsidRPr="006C781F" w:rsidRDefault="00DD515E" w:rsidP="004062CC">
            <w:pPr>
              <w:pStyle w:val="LLNormaali"/>
              <w:jc w:val="center"/>
            </w:pPr>
            <w:r w:rsidRPr="006C781F">
              <w:t>457</w:t>
            </w:r>
          </w:p>
        </w:tc>
        <w:tc>
          <w:tcPr>
            <w:tcW w:w="2122" w:type="dxa"/>
            <w:shd w:val="clear" w:color="auto" w:fill="auto"/>
          </w:tcPr>
          <w:p w:rsidR="00DD515E" w:rsidRPr="006C781F" w:rsidRDefault="00DD515E" w:rsidP="004062CC">
            <w:pPr>
              <w:pStyle w:val="LLNormaali"/>
              <w:jc w:val="center"/>
            </w:pPr>
            <w:r w:rsidRPr="006C781F">
              <w:t>571</w:t>
            </w:r>
          </w:p>
        </w:tc>
      </w:tr>
      <w:tr w:rsidR="00325528" w:rsidRPr="006C781F" w:rsidTr="004062CC">
        <w:tc>
          <w:tcPr>
            <w:tcW w:w="2121" w:type="dxa"/>
            <w:shd w:val="clear" w:color="auto" w:fill="auto"/>
          </w:tcPr>
          <w:p w:rsidR="00DD515E" w:rsidRPr="006C781F" w:rsidRDefault="00DD515E" w:rsidP="004062CC">
            <w:pPr>
              <w:pStyle w:val="LLNormaali"/>
            </w:pPr>
            <w:r w:rsidRPr="006C781F">
              <w:t>2002</w:t>
            </w:r>
          </w:p>
        </w:tc>
        <w:tc>
          <w:tcPr>
            <w:tcW w:w="2121" w:type="dxa"/>
            <w:shd w:val="clear" w:color="auto" w:fill="auto"/>
          </w:tcPr>
          <w:p w:rsidR="00DD515E" w:rsidRPr="006C781F" w:rsidRDefault="00DD515E" w:rsidP="004062CC">
            <w:pPr>
              <w:pStyle w:val="LLNormaali"/>
              <w:jc w:val="center"/>
            </w:pPr>
            <w:r w:rsidRPr="006C781F">
              <w:t>173</w:t>
            </w:r>
          </w:p>
        </w:tc>
        <w:tc>
          <w:tcPr>
            <w:tcW w:w="2122" w:type="dxa"/>
            <w:shd w:val="clear" w:color="auto" w:fill="auto"/>
          </w:tcPr>
          <w:p w:rsidR="00DD515E" w:rsidRPr="006C781F" w:rsidRDefault="00DD515E" w:rsidP="004062CC">
            <w:pPr>
              <w:pStyle w:val="LLNormaali"/>
              <w:jc w:val="center"/>
            </w:pPr>
            <w:r w:rsidRPr="006C781F">
              <w:t>478</w:t>
            </w:r>
          </w:p>
        </w:tc>
        <w:tc>
          <w:tcPr>
            <w:tcW w:w="2122" w:type="dxa"/>
            <w:shd w:val="clear" w:color="auto" w:fill="auto"/>
          </w:tcPr>
          <w:p w:rsidR="00DD515E" w:rsidRPr="006C781F" w:rsidRDefault="00DD515E" w:rsidP="004062CC">
            <w:pPr>
              <w:pStyle w:val="LLNormaali"/>
              <w:jc w:val="center"/>
            </w:pPr>
            <w:r w:rsidRPr="006C781F">
              <w:t>651</w:t>
            </w:r>
          </w:p>
        </w:tc>
      </w:tr>
      <w:tr w:rsidR="00325528" w:rsidRPr="006C781F" w:rsidTr="004062CC">
        <w:tc>
          <w:tcPr>
            <w:tcW w:w="2121" w:type="dxa"/>
            <w:shd w:val="clear" w:color="auto" w:fill="auto"/>
          </w:tcPr>
          <w:p w:rsidR="00DD515E" w:rsidRPr="006C781F" w:rsidRDefault="00DD515E" w:rsidP="004062CC">
            <w:pPr>
              <w:pStyle w:val="LLNormaali"/>
            </w:pPr>
            <w:r w:rsidRPr="006C781F">
              <w:t>2003</w:t>
            </w:r>
          </w:p>
        </w:tc>
        <w:tc>
          <w:tcPr>
            <w:tcW w:w="2121" w:type="dxa"/>
            <w:shd w:val="clear" w:color="auto" w:fill="auto"/>
          </w:tcPr>
          <w:p w:rsidR="00DD515E" w:rsidRPr="006C781F" w:rsidRDefault="00DD515E" w:rsidP="004062CC">
            <w:pPr>
              <w:pStyle w:val="LLNormaali"/>
              <w:jc w:val="center"/>
            </w:pPr>
            <w:r w:rsidRPr="006C781F">
              <w:t>187</w:t>
            </w:r>
          </w:p>
        </w:tc>
        <w:tc>
          <w:tcPr>
            <w:tcW w:w="2122" w:type="dxa"/>
            <w:shd w:val="clear" w:color="auto" w:fill="auto"/>
          </w:tcPr>
          <w:p w:rsidR="00DD515E" w:rsidRPr="006C781F" w:rsidRDefault="00DD515E" w:rsidP="004062CC">
            <w:pPr>
              <w:pStyle w:val="LLNormaali"/>
              <w:jc w:val="center"/>
            </w:pPr>
            <w:r w:rsidRPr="006C781F">
              <w:t>492</w:t>
            </w:r>
          </w:p>
        </w:tc>
        <w:tc>
          <w:tcPr>
            <w:tcW w:w="2122" w:type="dxa"/>
            <w:shd w:val="clear" w:color="auto" w:fill="auto"/>
          </w:tcPr>
          <w:p w:rsidR="00DD515E" w:rsidRPr="006C781F" w:rsidRDefault="00DD515E" w:rsidP="004062CC">
            <w:pPr>
              <w:pStyle w:val="LLNormaali"/>
              <w:jc w:val="center"/>
            </w:pPr>
            <w:r w:rsidRPr="006C781F">
              <w:t>679</w:t>
            </w:r>
          </w:p>
        </w:tc>
      </w:tr>
      <w:tr w:rsidR="00325528" w:rsidRPr="006C781F" w:rsidTr="004062CC">
        <w:tc>
          <w:tcPr>
            <w:tcW w:w="2121" w:type="dxa"/>
            <w:shd w:val="clear" w:color="auto" w:fill="auto"/>
          </w:tcPr>
          <w:p w:rsidR="00DD515E" w:rsidRPr="006C781F" w:rsidRDefault="00DD515E" w:rsidP="004062CC">
            <w:pPr>
              <w:pStyle w:val="LLNormaali"/>
            </w:pPr>
            <w:r w:rsidRPr="006C781F">
              <w:t>2004</w:t>
            </w:r>
          </w:p>
        </w:tc>
        <w:tc>
          <w:tcPr>
            <w:tcW w:w="2121" w:type="dxa"/>
            <w:shd w:val="clear" w:color="auto" w:fill="auto"/>
          </w:tcPr>
          <w:p w:rsidR="00DD515E" w:rsidRPr="006C781F" w:rsidRDefault="00DD515E" w:rsidP="004062CC">
            <w:pPr>
              <w:pStyle w:val="LLNormaali"/>
              <w:jc w:val="center"/>
            </w:pPr>
            <w:r w:rsidRPr="006C781F">
              <w:t>97</w:t>
            </w:r>
          </w:p>
        </w:tc>
        <w:tc>
          <w:tcPr>
            <w:tcW w:w="2122" w:type="dxa"/>
            <w:shd w:val="clear" w:color="auto" w:fill="auto"/>
          </w:tcPr>
          <w:p w:rsidR="00DD515E" w:rsidRPr="006C781F" w:rsidRDefault="00DD515E" w:rsidP="004062CC">
            <w:pPr>
              <w:pStyle w:val="LLNormaali"/>
              <w:jc w:val="center"/>
            </w:pPr>
            <w:r w:rsidRPr="006C781F">
              <w:t>473</w:t>
            </w:r>
          </w:p>
        </w:tc>
        <w:tc>
          <w:tcPr>
            <w:tcW w:w="2122" w:type="dxa"/>
            <w:shd w:val="clear" w:color="auto" w:fill="auto"/>
          </w:tcPr>
          <w:p w:rsidR="00DD515E" w:rsidRPr="006C781F" w:rsidRDefault="00DD515E" w:rsidP="004062CC">
            <w:pPr>
              <w:pStyle w:val="LLNormaali"/>
              <w:jc w:val="center"/>
            </w:pPr>
            <w:r w:rsidRPr="006C781F">
              <w:t>570</w:t>
            </w:r>
          </w:p>
        </w:tc>
      </w:tr>
      <w:tr w:rsidR="00325528" w:rsidRPr="006C781F" w:rsidTr="004062CC">
        <w:tc>
          <w:tcPr>
            <w:tcW w:w="2121" w:type="dxa"/>
            <w:shd w:val="clear" w:color="auto" w:fill="auto"/>
          </w:tcPr>
          <w:p w:rsidR="00DD515E" w:rsidRPr="006C781F" w:rsidRDefault="00DD515E" w:rsidP="004062CC">
            <w:pPr>
              <w:pStyle w:val="LLNormaali"/>
            </w:pPr>
            <w:r w:rsidRPr="006C781F">
              <w:t>2005</w:t>
            </w:r>
          </w:p>
        </w:tc>
        <w:tc>
          <w:tcPr>
            <w:tcW w:w="2121" w:type="dxa"/>
            <w:shd w:val="clear" w:color="auto" w:fill="auto"/>
          </w:tcPr>
          <w:p w:rsidR="00DD515E" w:rsidRPr="006C781F" w:rsidRDefault="00DD515E" w:rsidP="004062CC">
            <w:pPr>
              <w:pStyle w:val="LLNormaali"/>
              <w:jc w:val="center"/>
            </w:pPr>
            <w:r w:rsidRPr="006C781F">
              <w:t>110</w:t>
            </w:r>
          </w:p>
        </w:tc>
        <w:tc>
          <w:tcPr>
            <w:tcW w:w="2122" w:type="dxa"/>
            <w:shd w:val="clear" w:color="auto" w:fill="auto"/>
          </w:tcPr>
          <w:p w:rsidR="00DD515E" w:rsidRPr="006C781F" w:rsidRDefault="00DD515E" w:rsidP="004062CC">
            <w:pPr>
              <w:pStyle w:val="LLNormaali"/>
              <w:jc w:val="center"/>
            </w:pPr>
            <w:r w:rsidRPr="006C781F">
              <w:t>519</w:t>
            </w:r>
          </w:p>
        </w:tc>
        <w:tc>
          <w:tcPr>
            <w:tcW w:w="2122" w:type="dxa"/>
            <w:shd w:val="clear" w:color="auto" w:fill="auto"/>
          </w:tcPr>
          <w:p w:rsidR="00DD515E" w:rsidRPr="006C781F" w:rsidRDefault="00DD515E" w:rsidP="004062CC">
            <w:pPr>
              <w:pStyle w:val="LLNormaali"/>
              <w:jc w:val="center"/>
            </w:pPr>
            <w:r w:rsidRPr="006C781F">
              <w:t>629</w:t>
            </w:r>
          </w:p>
        </w:tc>
      </w:tr>
      <w:tr w:rsidR="00325528" w:rsidRPr="006C781F" w:rsidTr="004062CC">
        <w:tc>
          <w:tcPr>
            <w:tcW w:w="2121" w:type="dxa"/>
            <w:shd w:val="clear" w:color="auto" w:fill="auto"/>
          </w:tcPr>
          <w:p w:rsidR="00DD515E" w:rsidRPr="006C781F" w:rsidRDefault="00DD515E" w:rsidP="004062CC">
            <w:pPr>
              <w:pStyle w:val="LLNormaali"/>
            </w:pPr>
            <w:r w:rsidRPr="006C781F">
              <w:t>2006</w:t>
            </w:r>
          </w:p>
        </w:tc>
        <w:tc>
          <w:tcPr>
            <w:tcW w:w="2121" w:type="dxa"/>
            <w:shd w:val="clear" w:color="auto" w:fill="auto"/>
          </w:tcPr>
          <w:p w:rsidR="00DD515E" w:rsidRPr="006C781F" w:rsidRDefault="00DD515E" w:rsidP="004062CC">
            <w:pPr>
              <w:pStyle w:val="LLNormaali"/>
              <w:jc w:val="center"/>
            </w:pPr>
            <w:r w:rsidRPr="006C781F">
              <w:t>110</w:t>
            </w:r>
          </w:p>
        </w:tc>
        <w:tc>
          <w:tcPr>
            <w:tcW w:w="2122" w:type="dxa"/>
            <w:shd w:val="clear" w:color="auto" w:fill="auto"/>
          </w:tcPr>
          <w:p w:rsidR="00DD515E" w:rsidRPr="006C781F" w:rsidRDefault="00DD515E" w:rsidP="004062CC">
            <w:pPr>
              <w:pStyle w:val="LLNormaali"/>
              <w:jc w:val="center"/>
            </w:pPr>
            <w:r w:rsidRPr="006C781F">
              <w:t>463</w:t>
            </w:r>
          </w:p>
        </w:tc>
        <w:tc>
          <w:tcPr>
            <w:tcW w:w="2122" w:type="dxa"/>
            <w:shd w:val="clear" w:color="auto" w:fill="auto"/>
          </w:tcPr>
          <w:p w:rsidR="00DD515E" w:rsidRPr="006C781F" w:rsidRDefault="00DD515E" w:rsidP="004062CC">
            <w:pPr>
              <w:pStyle w:val="LLNormaali"/>
              <w:jc w:val="center"/>
            </w:pPr>
            <w:r w:rsidRPr="006C781F">
              <w:t>573</w:t>
            </w:r>
          </w:p>
        </w:tc>
      </w:tr>
      <w:tr w:rsidR="00325528" w:rsidRPr="006C781F" w:rsidTr="004062CC">
        <w:tc>
          <w:tcPr>
            <w:tcW w:w="2121" w:type="dxa"/>
            <w:shd w:val="clear" w:color="auto" w:fill="auto"/>
          </w:tcPr>
          <w:p w:rsidR="00DD515E" w:rsidRPr="006C781F" w:rsidRDefault="00DD515E" w:rsidP="004062CC">
            <w:pPr>
              <w:pStyle w:val="LLNormaali"/>
            </w:pPr>
            <w:r w:rsidRPr="006C781F">
              <w:t>2007</w:t>
            </w:r>
          </w:p>
        </w:tc>
        <w:tc>
          <w:tcPr>
            <w:tcW w:w="2121" w:type="dxa"/>
            <w:shd w:val="clear" w:color="auto" w:fill="auto"/>
          </w:tcPr>
          <w:p w:rsidR="00DD515E" w:rsidRPr="006C781F" w:rsidRDefault="00DD515E" w:rsidP="004062CC">
            <w:pPr>
              <w:pStyle w:val="LLNormaali"/>
              <w:jc w:val="center"/>
            </w:pPr>
            <w:r w:rsidRPr="006C781F">
              <w:t>92</w:t>
            </w:r>
          </w:p>
        </w:tc>
        <w:tc>
          <w:tcPr>
            <w:tcW w:w="2122" w:type="dxa"/>
            <w:shd w:val="clear" w:color="auto" w:fill="auto"/>
          </w:tcPr>
          <w:p w:rsidR="00DD515E" w:rsidRPr="006C781F" w:rsidRDefault="00DD515E" w:rsidP="004062CC">
            <w:pPr>
              <w:pStyle w:val="LLNormaali"/>
              <w:jc w:val="center"/>
            </w:pPr>
            <w:r w:rsidRPr="006C781F">
              <w:t>506</w:t>
            </w:r>
          </w:p>
        </w:tc>
        <w:tc>
          <w:tcPr>
            <w:tcW w:w="2122" w:type="dxa"/>
            <w:shd w:val="clear" w:color="auto" w:fill="auto"/>
          </w:tcPr>
          <w:p w:rsidR="00DD515E" w:rsidRPr="006C781F" w:rsidRDefault="00DD515E" w:rsidP="004062CC">
            <w:pPr>
              <w:pStyle w:val="LLNormaali"/>
              <w:jc w:val="center"/>
            </w:pPr>
            <w:r w:rsidRPr="006C781F">
              <w:t>598</w:t>
            </w:r>
          </w:p>
        </w:tc>
      </w:tr>
      <w:tr w:rsidR="00325528" w:rsidRPr="006C781F" w:rsidTr="004062CC">
        <w:tc>
          <w:tcPr>
            <w:tcW w:w="2121" w:type="dxa"/>
            <w:shd w:val="clear" w:color="auto" w:fill="auto"/>
          </w:tcPr>
          <w:p w:rsidR="00DD515E" w:rsidRPr="006C781F" w:rsidRDefault="00DD515E" w:rsidP="004062CC">
            <w:pPr>
              <w:pStyle w:val="LLNormaali"/>
            </w:pPr>
            <w:r w:rsidRPr="006C781F">
              <w:t>2008</w:t>
            </w:r>
          </w:p>
        </w:tc>
        <w:tc>
          <w:tcPr>
            <w:tcW w:w="2121" w:type="dxa"/>
            <w:shd w:val="clear" w:color="auto" w:fill="auto"/>
          </w:tcPr>
          <w:p w:rsidR="00DD515E" w:rsidRPr="006C781F" w:rsidRDefault="00DD515E" w:rsidP="004062CC">
            <w:pPr>
              <w:pStyle w:val="LLNormaali"/>
              <w:jc w:val="center"/>
            </w:pPr>
            <w:r w:rsidRPr="006C781F">
              <w:t>101</w:t>
            </w:r>
          </w:p>
        </w:tc>
        <w:tc>
          <w:tcPr>
            <w:tcW w:w="2122" w:type="dxa"/>
            <w:shd w:val="clear" w:color="auto" w:fill="auto"/>
          </w:tcPr>
          <w:p w:rsidR="00DD515E" w:rsidRPr="006C781F" w:rsidRDefault="00DD515E" w:rsidP="004062CC">
            <w:pPr>
              <w:pStyle w:val="LLNormaali"/>
              <w:jc w:val="center"/>
            </w:pPr>
            <w:r w:rsidRPr="006C781F">
              <w:t>559</w:t>
            </w:r>
          </w:p>
        </w:tc>
        <w:tc>
          <w:tcPr>
            <w:tcW w:w="2122" w:type="dxa"/>
            <w:shd w:val="clear" w:color="auto" w:fill="auto"/>
          </w:tcPr>
          <w:p w:rsidR="00DD515E" w:rsidRPr="006C781F" w:rsidRDefault="00DD515E" w:rsidP="004062CC">
            <w:pPr>
              <w:pStyle w:val="LLNormaali"/>
              <w:jc w:val="center"/>
            </w:pPr>
            <w:r w:rsidRPr="006C781F">
              <w:t>660</w:t>
            </w:r>
          </w:p>
        </w:tc>
      </w:tr>
      <w:tr w:rsidR="00325528" w:rsidRPr="006C781F" w:rsidTr="004062CC">
        <w:tc>
          <w:tcPr>
            <w:tcW w:w="2121" w:type="dxa"/>
            <w:shd w:val="clear" w:color="auto" w:fill="auto"/>
          </w:tcPr>
          <w:p w:rsidR="00DD515E" w:rsidRPr="006C781F" w:rsidRDefault="00DD515E" w:rsidP="004062CC">
            <w:pPr>
              <w:pStyle w:val="LLNormaali"/>
            </w:pPr>
            <w:r w:rsidRPr="006C781F">
              <w:t>2009</w:t>
            </w:r>
          </w:p>
        </w:tc>
        <w:tc>
          <w:tcPr>
            <w:tcW w:w="2121" w:type="dxa"/>
            <w:shd w:val="clear" w:color="auto" w:fill="auto"/>
          </w:tcPr>
          <w:p w:rsidR="00DD515E" w:rsidRPr="006C781F" w:rsidRDefault="00DD515E" w:rsidP="004062CC">
            <w:pPr>
              <w:pStyle w:val="LLNormaali"/>
              <w:jc w:val="center"/>
            </w:pPr>
            <w:r w:rsidRPr="006C781F">
              <w:t>95</w:t>
            </w:r>
          </w:p>
        </w:tc>
        <w:tc>
          <w:tcPr>
            <w:tcW w:w="2122" w:type="dxa"/>
            <w:shd w:val="clear" w:color="auto" w:fill="auto"/>
          </w:tcPr>
          <w:p w:rsidR="00DD515E" w:rsidRPr="006C781F" w:rsidRDefault="00DD515E" w:rsidP="004062CC">
            <w:pPr>
              <w:pStyle w:val="LLNormaali"/>
              <w:jc w:val="center"/>
            </w:pPr>
            <w:r w:rsidRPr="006C781F">
              <w:t>569</w:t>
            </w:r>
          </w:p>
        </w:tc>
        <w:tc>
          <w:tcPr>
            <w:tcW w:w="2122" w:type="dxa"/>
            <w:shd w:val="clear" w:color="auto" w:fill="auto"/>
          </w:tcPr>
          <w:p w:rsidR="00DD515E" w:rsidRPr="006C781F" w:rsidRDefault="00DD515E" w:rsidP="004062CC">
            <w:pPr>
              <w:pStyle w:val="LLNormaali"/>
              <w:jc w:val="center"/>
            </w:pPr>
            <w:r w:rsidRPr="006C781F">
              <w:t>664</w:t>
            </w:r>
          </w:p>
        </w:tc>
      </w:tr>
      <w:tr w:rsidR="00325528" w:rsidRPr="006C781F" w:rsidTr="004062CC">
        <w:tc>
          <w:tcPr>
            <w:tcW w:w="2121" w:type="dxa"/>
            <w:shd w:val="clear" w:color="auto" w:fill="auto"/>
          </w:tcPr>
          <w:p w:rsidR="00DD515E" w:rsidRPr="006C781F" w:rsidRDefault="00DD515E" w:rsidP="004062CC">
            <w:pPr>
              <w:pStyle w:val="LLNormaali"/>
            </w:pPr>
            <w:r w:rsidRPr="006C781F">
              <w:t>2010</w:t>
            </w:r>
          </w:p>
        </w:tc>
        <w:tc>
          <w:tcPr>
            <w:tcW w:w="2121" w:type="dxa"/>
            <w:shd w:val="clear" w:color="auto" w:fill="auto"/>
          </w:tcPr>
          <w:p w:rsidR="00DD515E" w:rsidRPr="006C781F" w:rsidRDefault="00DD515E" w:rsidP="004062CC">
            <w:pPr>
              <w:pStyle w:val="LLNormaali"/>
              <w:jc w:val="center"/>
            </w:pPr>
            <w:r w:rsidRPr="006C781F">
              <w:t>95</w:t>
            </w:r>
          </w:p>
        </w:tc>
        <w:tc>
          <w:tcPr>
            <w:tcW w:w="2122" w:type="dxa"/>
            <w:shd w:val="clear" w:color="auto" w:fill="auto"/>
          </w:tcPr>
          <w:p w:rsidR="00DD515E" w:rsidRPr="006C781F" w:rsidRDefault="00DD515E" w:rsidP="004062CC">
            <w:pPr>
              <w:pStyle w:val="LLNormaali"/>
              <w:jc w:val="center"/>
            </w:pPr>
            <w:r w:rsidRPr="006C781F">
              <w:t>599</w:t>
            </w:r>
          </w:p>
        </w:tc>
        <w:tc>
          <w:tcPr>
            <w:tcW w:w="2122" w:type="dxa"/>
            <w:shd w:val="clear" w:color="auto" w:fill="auto"/>
          </w:tcPr>
          <w:p w:rsidR="00DD515E" w:rsidRPr="006C781F" w:rsidRDefault="00DD515E" w:rsidP="004062CC">
            <w:pPr>
              <w:pStyle w:val="LLNormaali"/>
              <w:jc w:val="center"/>
            </w:pPr>
            <w:r w:rsidRPr="006C781F">
              <w:t>694</w:t>
            </w:r>
          </w:p>
        </w:tc>
      </w:tr>
      <w:tr w:rsidR="00325528" w:rsidRPr="006C781F" w:rsidTr="004062CC">
        <w:tc>
          <w:tcPr>
            <w:tcW w:w="2121" w:type="dxa"/>
            <w:shd w:val="clear" w:color="auto" w:fill="auto"/>
          </w:tcPr>
          <w:p w:rsidR="00DD515E" w:rsidRPr="006C781F" w:rsidRDefault="00DD515E" w:rsidP="004062CC">
            <w:pPr>
              <w:pStyle w:val="LLNormaali"/>
            </w:pPr>
            <w:r w:rsidRPr="006C781F">
              <w:t>2011</w:t>
            </w:r>
          </w:p>
        </w:tc>
        <w:tc>
          <w:tcPr>
            <w:tcW w:w="2121" w:type="dxa"/>
            <w:shd w:val="clear" w:color="auto" w:fill="auto"/>
          </w:tcPr>
          <w:p w:rsidR="00DD515E" w:rsidRPr="006C781F" w:rsidRDefault="00DD515E" w:rsidP="004062CC">
            <w:pPr>
              <w:pStyle w:val="LLNormaali"/>
              <w:jc w:val="center"/>
            </w:pPr>
            <w:r w:rsidRPr="006C781F">
              <w:t>97</w:t>
            </w:r>
          </w:p>
        </w:tc>
        <w:tc>
          <w:tcPr>
            <w:tcW w:w="2122" w:type="dxa"/>
            <w:shd w:val="clear" w:color="auto" w:fill="auto"/>
          </w:tcPr>
          <w:p w:rsidR="00DD515E" w:rsidRPr="006C781F" w:rsidRDefault="00DD515E" w:rsidP="004062CC">
            <w:pPr>
              <w:pStyle w:val="LLNormaali"/>
              <w:jc w:val="center"/>
            </w:pPr>
            <w:r w:rsidRPr="006C781F">
              <w:t>598</w:t>
            </w:r>
          </w:p>
        </w:tc>
        <w:tc>
          <w:tcPr>
            <w:tcW w:w="2122" w:type="dxa"/>
            <w:shd w:val="clear" w:color="auto" w:fill="auto"/>
          </w:tcPr>
          <w:p w:rsidR="00DD515E" w:rsidRPr="006C781F" w:rsidRDefault="00DD515E" w:rsidP="004062CC">
            <w:pPr>
              <w:pStyle w:val="LLNormaali"/>
              <w:jc w:val="center"/>
            </w:pPr>
            <w:r w:rsidRPr="006C781F">
              <w:t>695</w:t>
            </w:r>
          </w:p>
        </w:tc>
      </w:tr>
      <w:tr w:rsidR="00325528" w:rsidRPr="006C781F" w:rsidTr="004062CC">
        <w:tc>
          <w:tcPr>
            <w:tcW w:w="2121" w:type="dxa"/>
            <w:shd w:val="clear" w:color="auto" w:fill="auto"/>
          </w:tcPr>
          <w:p w:rsidR="00DD515E" w:rsidRPr="006C781F" w:rsidRDefault="00DD515E" w:rsidP="004062CC">
            <w:pPr>
              <w:pStyle w:val="LLNormaali"/>
            </w:pPr>
            <w:r w:rsidRPr="006C781F">
              <w:t>2012</w:t>
            </w:r>
          </w:p>
        </w:tc>
        <w:tc>
          <w:tcPr>
            <w:tcW w:w="2121" w:type="dxa"/>
            <w:shd w:val="clear" w:color="auto" w:fill="auto"/>
          </w:tcPr>
          <w:p w:rsidR="00DD515E" w:rsidRPr="006C781F" w:rsidRDefault="00DD515E" w:rsidP="004062CC">
            <w:pPr>
              <w:pStyle w:val="LLNormaali"/>
              <w:jc w:val="center"/>
            </w:pPr>
            <w:r w:rsidRPr="006C781F">
              <w:t>95</w:t>
            </w:r>
          </w:p>
        </w:tc>
        <w:tc>
          <w:tcPr>
            <w:tcW w:w="2122" w:type="dxa"/>
            <w:shd w:val="clear" w:color="auto" w:fill="auto"/>
          </w:tcPr>
          <w:p w:rsidR="00DD515E" w:rsidRPr="006C781F" w:rsidRDefault="00DD515E" w:rsidP="004062CC">
            <w:pPr>
              <w:pStyle w:val="LLNormaali"/>
              <w:jc w:val="center"/>
            </w:pPr>
            <w:r w:rsidRPr="006C781F">
              <w:t>626</w:t>
            </w:r>
          </w:p>
        </w:tc>
        <w:tc>
          <w:tcPr>
            <w:tcW w:w="2122" w:type="dxa"/>
            <w:shd w:val="clear" w:color="auto" w:fill="auto"/>
          </w:tcPr>
          <w:p w:rsidR="00DD515E" w:rsidRPr="006C781F" w:rsidRDefault="00DD515E" w:rsidP="004062CC">
            <w:pPr>
              <w:pStyle w:val="LLNormaali"/>
              <w:jc w:val="center"/>
            </w:pPr>
            <w:r w:rsidRPr="006C781F">
              <w:t>721</w:t>
            </w:r>
          </w:p>
        </w:tc>
      </w:tr>
      <w:tr w:rsidR="00325528" w:rsidRPr="006C781F" w:rsidTr="004062CC">
        <w:tc>
          <w:tcPr>
            <w:tcW w:w="2121" w:type="dxa"/>
            <w:shd w:val="clear" w:color="auto" w:fill="auto"/>
          </w:tcPr>
          <w:p w:rsidR="00DD515E" w:rsidRPr="006C781F" w:rsidRDefault="00DD515E" w:rsidP="004062CC">
            <w:pPr>
              <w:pStyle w:val="LLNormaali"/>
            </w:pPr>
            <w:r w:rsidRPr="006C781F">
              <w:t>2013</w:t>
            </w:r>
          </w:p>
        </w:tc>
        <w:tc>
          <w:tcPr>
            <w:tcW w:w="2121" w:type="dxa"/>
            <w:shd w:val="clear" w:color="auto" w:fill="auto"/>
          </w:tcPr>
          <w:p w:rsidR="00DD515E" w:rsidRPr="006C781F" w:rsidRDefault="00DD515E" w:rsidP="004062CC">
            <w:pPr>
              <w:pStyle w:val="LLNormaali"/>
              <w:jc w:val="center"/>
            </w:pPr>
            <w:r w:rsidRPr="006C781F">
              <w:t>95</w:t>
            </w:r>
          </w:p>
        </w:tc>
        <w:tc>
          <w:tcPr>
            <w:tcW w:w="2122" w:type="dxa"/>
            <w:shd w:val="clear" w:color="auto" w:fill="auto"/>
          </w:tcPr>
          <w:p w:rsidR="00DD515E" w:rsidRPr="006C781F" w:rsidRDefault="00DD515E" w:rsidP="004062CC">
            <w:pPr>
              <w:pStyle w:val="LLNormaali"/>
              <w:jc w:val="center"/>
            </w:pPr>
            <w:r w:rsidRPr="006C781F">
              <w:t>578</w:t>
            </w:r>
          </w:p>
        </w:tc>
        <w:tc>
          <w:tcPr>
            <w:tcW w:w="2122" w:type="dxa"/>
            <w:shd w:val="clear" w:color="auto" w:fill="auto"/>
          </w:tcPr>
          <w:p w:rsidR="00DD515E" w:rsidRPr="006C781F" w:rsidRDefault="00DD515E" w:rsidP="004062CC">
            <w:pPr>
              <w:pStyle w:val="LLNormaali"/>
              <w:jc w:val="center"/>
            </w:pPr>
            <w:r w:rsidRPr="006C781F">
              <w:t>673</w:t>
            </w:r>
          </w:p>
        </w:tc>
      </w:tr>
      <w:tr w:rsidR="00325528" w:rsidRPr="006C781F" w:rsidTr="004062CC">
        <w:tc>
          <w:tcPr>
            <w:tcW w:w="2121" w:type="dxa"/>
            <w:shd w:val="clear" w:color="auto" w:fill="auto"/>
          </w:tcPr>
          <w:p w:rsidR="00DD515E" w:rsidRPr="006C781F" w:rsidRDefault="00DD515E" w:rsidP="004062CC">
            <w:pPr>
              <w:pStyle w:val="LLNormaali"/>
            </w:pPr>
            <w:r w:rsidRPr="006C781F">
              <w:t>2014</w:t>
            </w:r>
          </w:p>
        </w:tc>
        <w:tc>
          <w:tcPr>
            <w:tcW w:w="2121" w:type="dxa"/>
            <w:shd w:val="clear" w:color="auto" w:fill="auto"/>
          </w:tcPr>
          <w:p w:rsidR="00DD515E" w:rsidRPr="006C781F" w:rsidRDefault="00DD515E" w:rsidP="004062CC">
            <w:pPr>
              <w:pStyle w:val="LLNormaali"/>
              <w:jc w:val="center"/>
            </w:pPr>
            <w:r w:rsidRPr="006C781F">
              <w:t>80</w:t>
            </w:r>
          </w:p>
        </w:tc>
        <w:tc>
          <w:tcPr>
            <w:tcW w:w="2122" w:type="dxa"/>
            <w:shd w:val="clear" w:color="auto" w:fill="auto"/>
          </w:tcPr>
          <w:p w:rsidR="00DD515E" w:rsidRPr="006C781F" w:rsidRDefault="00DD515E" w:rsidP="004062CC">
            <w:pPr>
              <w:pStyle w:val="LLNormaali"/>
              <w:jc w:val="center"/>
            </w:pPr>
            <w:r w:rsidRPr="006C781F">
              <w:t>619</w:t>
            </w:r>
          </w:p>
        </w:tc>
        <w:tc>
          <w:tcPr>
            <w:tcW w:w="2122" w:type="dxa"/>
            <w:shd w:val="clear" w:color="auto" w:fill="auto"/>
          </w:tcPr>
          <w:p w:rsidR="00DD515E" w:rsidRPr="006C781F" w:rsidRDefault="00DD515E" w:rsidP="004062CC">
            <w:pPr>
              <w:pStyle w:val="LLNormaali"/>
              <w:jc w:val="center"/>
            </w:pPr>
            <w:r w:rsidRPr="006C781F">
              <w:t>699</w:t>
            </w:r>
          </w:p>
        </w:tc>
      </w:tr>
      <w:tr w:rsidR="00E141F1" w:rsidRPr="006C781F" w:rsidTr="004062CC">
        <w:tc>
          <w:tcPr>
            <w:tcW w:w="2121" w:type="dxa"/>
            <w:shd w:val="clear" w:color="auto" w:fill="auto"/>
          </w:tcPr>
          <w:p w:rsidR="00E141F1" w:rsidRPr="006C781F" w:rsidRDefault="00E141F1" w:rsidP="004062CC">
            <w:pPr>
              <w:pStyle w:val="LLNormaali"/>
            </w:pPr>
            <w:r w:rsidRPr="006C781F">
              <w:t>2015</w:t>
            </w:r>
          </w:p>
        </w:tc>
        <w:tc>
          <w:tcPr>
            <w:tcW w:w="2121" w:type="dxa"/>
            <w:shd w:val="clear" w:color="auto" w:fill="auto"/>
          </w:tcPr>
          <w:p w:rsidR="00E141F1" w:rsidRPr="006C781F" w:rsidRDefault="00E141F1" w:rsidP="004062CC">
            <w:pPr>
              <w:pStyle w:val="LLNormaali"/>
              <w:jc w:val="center"/>
            </w:pPr>
            <w:r w:rsidRPr="006C781F">
              <w:t>85</w:t>
            </w:r>
          </w:p>
        </w:tc>
        <w:tc>
          <w:tcPr>
            <w:tcW w:w="2122" w:type="dxa"/>
            <w:shd w:val="clear" w:color="auto" w:fill="auto"/>
          </w:tcPr>
          <w:p w:rsidR="00E141F1" w:rsidRPr="006C781F" w:rsidRDefault="00E141F1" w:rsidP="004062CC">
            <w:pPr>
              <w:pStyle w:val="LLNormaali"/>
              <w:jc w:val="center"/>
            </w:pPr>
            <w:r w:rsidRPr="006C781F">
              <w:t>597</w:t>
            </w:r>
          </w:p>
        </w:tc>
        <w:tc>
          <w:tcPr>
            <w:tcW w:w="2122" w:type="dxa"/>
            <w:shd w:val="clear" w:color="auto" w:fill="auto"/>
          </w:tcPr>
          <w:p w:rsidR="00E141F1" w:rsidRPr="006C781F" w:rsidRDefault="00E141F1" w:rsidP="004062CC">
            <w:pPr>
              <w:pStyle w:val="LLNormaali"/>
              <w:jc w:val="center"/>
            </w:pPr>
            <w:r w:rsidRPr="006C781F">
              <w:t>682</w:t>
            </w:r>
          </w:p>
        </w:tc>
      </w:tr>
    </w:tbl>
    <w:p w:rsidR="00DD515E" w:rsidRPr="006C781F" w:rsidRDefault="00DD515E" w:rsidP="003A214A">
      <w:pPr>
        <w:pStyle w:val="LLPerustelujenkappalejako"/>
      </w:pPr>
    </w:p>
    <w:p w:rsidR="00234D48" w:rsidRPr="006C781F" w:rsidRDefault="00B55274" w:rsidP="003A214A">
      <w:pPr>
        <w:pStyle w:val="LLPerustelujenkappalejako"/>
      </w:pPr>
      <w:r w:rsidRPr="006C781F">
        <w:lastRenderedPageBreak/>
        <w:t>Kansainväliset ja kansalliset valvontaelimet ovat esittäneet useissa yhteydessä arvostelua tu</w:t>
      </w:r>
      <w:r w:rsidRPr="006C781F">
        <w:t>t</w:t>
      </w:r>
      <w:r w:rsidRPr="006C781F">
        <w:t>kintavankien s</w:t>
      </w:r>
      <w:r w:rsidR="00063124" w:rsidRPr="006C781F">
        <w:t xml:space="preserve">äilyttämisestä poliisin </w:t>
      </w:r>
      <w:r w:rsidR="00E141F1" w:rsidRPr="006C781F">
        <w:t xml:space="preserve">tiloissa. </w:t>
      </w:r>
      <w:r w:rsidR="00BB51EA" w:rsidRPr="006C781F">
        <w:t>Euroopan neuvoston kidutuksen ja epäinhimill</w:t>
      </w:r>
      <w:r w:rsidR="00BB51EA" w:rsidRPr="006C781F">
        <w:t>i</w:t>
      </w:r>
      <w:r w:rsidR="00BB51EA" w:rsidRPr="006C781F">
        <w:t xml:space="preserve">sen kohtelun tai rangaistuksen estämiseksi toimiva komitea (CPT) kävi Suomessa </w:t>
      </w:r>
      <w:r w:rsidR="00D8220E" w:rsidRPr="006C781F">
        <w:t xml:space="preserve">viidennellä </w:t>
      </w:r>
      <w:r w:rsidR="00BB51EA" w:rsidRPr="006C781F">
        <w:t>määräaikaistarkastuksella</w:t>
      </w:r>
      <w:r w:rsidR="003258FA" w:rsidRPr="006C781F">
        <w:t xml:space="preserve"> syksyllä 2014</w:t>
      </w:r>
      <w:r w:rsidR="00D8220E" w:rsidRPr="006C781F">
        <w:t xml:space="preserve">. Komitea kehottaa </w:t>
      </w:r>
      <w:r w:rsidR="00175E48" w:rsidRPr="006C781F">
        <w:t xml:space="preserve">selonteossaan </w:t>
      </w:r>
      <w:r w:rsidR="00D8220E" w:rsidRPr="006C781F">
        <w:t>Suomen viranoma</w:t>
      </w:r>
      <w:r w:rsidR="00D8220E" w:rsidRPr="006C781F">
        <w:t>i</w:t>
      </w:r>
      <w:r w:rsidR="00D8220E" w:rsidRPr="006C781F">
        <w:t>sia ryhtymään ripeästi toimiin, joilla tutkintavankien säilyttäminen poliisivankiloissa päättyisi.  CPT</w:t>
      </w:r>
      <w:r w:rsidR="003B6439" w:rsidRPr="006C781F">
        <w:t xml:space="preserve"> on </w:t>
      </w:r>
      <w:r w:rsidR="00286C10" w:rsidRPr="006C781F">
        <w:t>pyytänyt</w:t>
      </w:r>
      <w:r w:rsidR="00D8220E" w:rsidRPr="006C781F">
        <w:t xml:space="preserve"> Suomelta yksityiskohtaista toimint</w:t>
      </w:r>
      <w:r w:rsidR="003B6439" w:rsidRPr="006C781F">
        <w:t>a</w:t>
      </w:r>
      <w:r w:rsidR="00D8220E" w:rsidRPr="006C781F">
        <w:t>suunnitelma</w:t>
      </w:r>
      <w:r w:rsidR="003258FA" w:rsidRPr="006C781F">
        <w:t>a</w:t>
      </w:r>
      <w:r w:rsidR="00D8220E" w:rsidRPr="006C781F">
        <w:t>, jossa asetetaan täsmälliset aikarajat, varmistetaan</w:t>
      </w:r>
      <w:r w:rsidR="00286C10" w:rsidRPr="006C781F">
        <w:t xml:space="preserve"> taloudelliset resurssit ja määrite</w:t>
      </w:r>
      <w:r w:rsidR="00D8220E" w:rsidRPr="006C781F">
        <w:t>llään se</w:t>
      </w:r>
      <w:r w:rsidR="00286C10" w:rsidRPr="006C781F">
        <w:t>l</w:t>
      </w:r>
      <w:r w:rsidR="00D8220E" w:rsidRPr="006C781F">
        <w:t>k</w:t>
      </w:r>
      <w:r w:rsidR="00286C10" w:rsidRPr="006C781F">
        <w:t>eät toimen</w:t>
      </w:r>
      <w:r w:rsidR="00D8220E" w:rsidRPr="006C781F">
        <w:t xml:space="preserve">piteet tähän </w:t>
      </w:r>
      <w:r w:rsidR="00234D48" w:rsidRPr="006C781F">
        <w:t>tavoi</w:t>
      </w:r>
      <w:r w:rsidR="00234D48" w:rsidRPr="006C781F">
        <w:t>t</w:t>
      </w:r>
      <w:r w:rsidR="00234D48" w:rsidRPr="006C781F">
        <w:t xml:space="preserve">teeseen </w:t>
      </w:r>
      <w:r w:rsidR="00D8220E" w:rsidRPr="006C781F">
        <w:t>pääse</w:t>
      </w:r>
      <w:r w:rsidR="00534DC2" w:rsidRPr="006C781F">
        <w:t xml:space="preserve">miseksi.  </w:t>
      </w:r>
      <w:r w:rsidR="003B6439" w:rsidRPr="006C781F">
        <w:t xml:space="preserve">CPT:n selonteossa </w:t>
      </w:r>
      <w:r w:rsidR="00BB51EA" w:rsidRPr="006C781F">
        <w:t>kiinnitetään huomiota muun muassa poliisivankilo</w:t>
      </w:r>
      <w:r w:rsidR="00BB51EA" w:rsidRPr="006C781F">
        <w:t>i</w:t>
      </w:r>
      <w:r w:rsidR="00BB51EA" w:rsidRPr="006C781F">
        <w:t>hin sijoitettujen tutkintavankien mahdollisuuksiin osallistua toimintoihin ja ulkoiluun ja saada terveydenhuoltopalveluja. Vangit viettävät aikansa selleissä lukuun ottamatta ulkoilua ja ma</w:t>
      </w:r>
      <w:r w:rsidR="00BB51EA" w:rsidRPr="006C781F">
        <w:t>h</w:t>
      </w:r>
      <w:r w:rsidR="00BB51EA" w:rsidRPr="006C781F">
        <w:t>dol</w:t>
      </w:r>
      <w:r w:rsidR="003B6439" w:rsidRPr="006C781F">
        <w:t>lista suihkussa käyntiä.</w:t>
      </w:r>
      <w:r w:rsidR="00234D48" w:rsidRPr="006C781F">
        <w:t xml:space="preserve"> Ulkoilumahdollisuudet</w:t>
      </w:r>
      <w:r w:rsidR="00BB51EA" w:rsidRPr="006C781F">
        <w:t xml:space="preserve"> ovat yleensä tosiasiallisesti </w:t>
      </w:r>
      <w:r w:rsidR="00234D48" w:rsidRPr="006C781F">
        <w:t>vähäiset, ja er</w:t>
      </w:r>
      <w:r w:rsidR="00234D48" w:rsidRPr="006C781F">
        <w:t>i</w:t>
      </w:r>
      <w:r w:rsidR="00234D48" w:rsidRPr="006C781F">
        <w:t>laisiin sellin ulkopuolella järjestettäviin toimintoihin osallistuminen</w:t>
      </w:r>
      <w:r w:rsidR="00BB51EA" w:rsidRPr="006C781F">
        <w:t xml:space="preserve"> hyvin rajoittunutta. </w:t>
      </w:r>
      <w:r w:rsidR="00286C10" w:rsidRPr="006C781F">
        <w:t xml:space="preserve"> </w:t>
      </w:r>
      <w:r w:rsidR="007B62D6" w:rsidRPr="006C781F">
        <w:t xml:space="preserve">CPT:n valtuuskunta kävi kesäkuussa 2016 Suomessa lyhyellä </w:t>
      </w:r>
      <w:r w:rsidR="00B96967" w:rsidRPr="006C781F">
        <w:t>tarkastus</w:t>
      </w:r>
      <w:r w:rsidR="007B62D6" w:rsidRPr="006C781F">
        <w:t>käynnillä. Käyntinsä yhteydessä CPT:n valtuuskunta ede</w:t>
      </w:r>
      <w:r w:rsidR="00B96967" w:rsidRPr="006C781F">
        <w:t xml:space="preserve">llytti, että suositukset </w:t>
      </w:r>
      <w:r w:rsidR="007B62D6" w:rsidRPr="006C781F">
        <w:t>pannaan</w:t>
      </w:r>
      <w:r w:rsidR="00B96967" w:rsidRPr="006C781F">
        <w:t xml:space="preserve"> täytäntöön mahdollisimman pian</w:t>
      </w:r>
      <w:r w:rsidR="007B62D6" w:rsidRPr="006C781F">
        <w:t>.</w:t>
      </w:r>
    </w:p>
    <w:p w:rsidR="00BB51EA" w:rsidRPr="006C781F" w:rsidRDefault="00BB51EA" w:rsidP="003A214A">
      <w:pPr>
        <w:pStyle w:val="LLPerustelujenkappalejako"/>
      </w:pPr>
      <w:r w:rsidRPr="006C781F">
        <w:t xml:space="preserve">YK:n </w:t>
      </w:r>
      <w:r w:rsidR="0054793F" w:rsidRPr="006C781F">
        <w:t xml:space="preserve">(Yhdistyneet </w:t>
      </w:r>
      <w:r w:rsidR="009A613B" w:rsidRPr="006C781F">
        <w:t>K</w:t>
      </w:r>
      <w:r w:rsidR="0054793F" w:rsidRPr="006C781F">
        <w:t xml:space="preserve">ansakunnat) </w:t>
      </w:r>
      <w:r w:rsidRPr="006C781F">
        <w:t>kidutuksen ja muun julman, epäinhimillisen tai halventavan kohtel</w:t>
      </w:r>
      <w:r w:rsidR="00234D48" w:rsidRPr="006C781F">
        <w:t>un tai rangaistuksen vastainen y</w:t>
      </w:r>
      <w:r w:rsidRPr="006C781F">
        <w:t>leissopimuksen täytäntöönpanoa val</w:t>
      </w:r>
      <w:r w:rsidR="00234D48" w:rsidRPr="006C781F">
        <w:t>vova</w:t>
      </w:r>
      <w:r w:rsidRPr="006C781F">
        <w:t xml:space="preserve"> YK:n kidutu</w:t>
      </w:r>
      <w:r w:rsidRPr="006C781F">
        <w:t>k</w:t>
      </w:r>
      <w:r w:rsidRPr="006C781F">
        <w:t>sen vastainen komitea (Co</w:t>
      </w:r>
      <w:r w:rsidR="00234D48" w:rsidRPr="006C781F">
        <w:t xml:space="preserve">mmittee against Torture, CAT) on </w:t>
      </w:r>
      <w:r w:rsidR="00286C10" w:rsidRPr="006C781F">
        <w:t>Suo</w:t>
      </w:r>
      <w:r w:rsidR="00234D48" w:rsidRPr="006C781F">
        <w:t>mea koskevan</w:t>
      </w:r>
      <w:r w:rsidR="00286C10" w:rsidRPr="006C781F">
        <w:t xml:space="preserve"> </w:t>
      </w:r>
      <w:r w:rsidRPr="006C781F">
        <w:t>viidennen ja kuudennen määräaikaisraportin (CAT/C/FIN/5–6) loppupäätelmissä</w:t>
      </w:r>
      <w:r w:rsidR="00175E48" w:rsidRPr="006C781F">
        <w:t>än</w:t>
      </w:r>
      <w:r w:rsidRPr="006C781F">
        <w:t xml:space="preserve"> </w:t>
      </w:r>
      <w:r w:rsidR="00234D48" w:rsidRPr="006C781F">
        <w:t xml:space="preserve">kehottanut Suomea </w:t>
      </w:r>
      <w:r w:rsidR="00286C10" w:rsidRPr="006C781F">
        <w:t>muuttamaan lainsäädäntöä siten</w:t>
      </w:r>
      <w:r w:rsidRPr="006C781F">
        <w:t xml:space="preserve">, </w:t>
      </w:r>
      <w:r w:rsidR="00286C10" w:rsidRPr="006C781F">
        <w:t xml:space="preserve">että </w:t>
      </w:r>
      <w:r w:rsidRPr="006C781F">
        <w:t>tutkintavan</w:t>
      </w:r>
      <w:r w:rsidR="00286C10" w:rsidRPr="006C781F">
        <w:t xml:space="preserve">git </w:t>
      </w:r>
      <w:r w:rsidRPr="006C781F">
        <w:t>siir</w:t>
      </w:r>
      <w:r w:rsidR="00286C10" w:rsidRPr="006C781F">
        <w:t xml:space="preserve">rettäisiin </w:t>
      </w:r>
      <w:r w:rsidRPr="006C781F">
        <w:t xml:space="preserve">nykyistä nopeammin poliisin </w:t>
      </w:r>
      <w:r w:rsidR="0054793F" w:rsidRPr="006C781F">
        <w:t>säilytys</w:t>
      </w:r>
      <w:r w:rsidRPr="006C781F">
        <w:t xml:space="preserve">tiloista vankiloihin. </w:t>
      </w:r>
    </w:p>
    <w:p w:rsidR="006343F8" w:rsidRPr="006C781F" w:rsidRDefault="00286C10" w:rsidP="003A214A">
      <w:pPr>
        <w:pStyle w:val="LLPerustelujenkappalejako"/>
      </w:pPr>
      <w:r w:rsidRPr="006C781F">
        <w:t xml:space="preserve">Kun esitutkinnan selvittämisvastuu </w:t>
      </w:r>
      <w:r w:rsidR="00BB51EA" w:rsidRPr="006C781F">
        <w:t xml:space="preserve">ja vastuu tutkintavangin olosuhteista ja säilyttämisestä ovat samalla taholla, järjestelyssä piilee </w:t>
      </w:r>
      <w:r w:rsidRPr="006C781F">
        <w:t>valvontaelinten näkemyksen mukaan</w:t>
      </w:r>
      <w:r w:rsidR="00BB51EA" w:rsidRPr="006C781F">
        <w:t xml:space="preserve"> tutkintavangin painostamis</w:t>
      </w:r>
      <w:r w:rsidR="00175E48" w:rsidRPr="006C781F">
        <w:t>- ja</w:t>
      </w:r>
      <w:r w:rsidRPr="006C781F">
        <w:t xml:space="preserve"> lahjomis</w:t>
      </w:r>
      <w:r w:rsidR="00BB51EA" w:rsidRPr="006C781F">
        <w:t>vaara. Vaikka tällaista painostamisvaaraa ei konkreettisessa yksittäi</w:t>
      </w:r>
      <w:r w:rsidR="00BB51EA" w:rsidRPr="006C781F">
        <w:t>s</w:t>
      </w:r>
      <w:r w:rsidR="00BB51EA" w:rsidRPr="006C781F">
        <w:t>tapauksessa olisika</w:t>
      </w:r>
      <w:r w:rsidR="00E141F1" w:rsidRPr="006C781F">
        <w:t>an osoitettavissa, valvontaelimet katsovat, että</w:t>
      </w:r>
      <w:r w:rsidR="00BB51EA" w:rsidRPr="006C781F">
        <w:t xml:space="preserve"> </w:t>
      </w:r>
      <w:r w:rsidR="00E141F1" w:rsidRPr="006C781F">
        <w:t xml:space="preserve">pelkkä </w:t>
      </w:r>
      <w:r w:rsidR="00BB51EA" w:rsidRPr="006C781F">
        <w:t>mahdollisuus antaa aiheen arvostelul</w:t>
      </w:r>
      <w:r w:rsidRPr="006C781F">
        <w:t>le</w:t>
      </w:r>
      <w:r w:rsidR="006343F8" w:rsidRPr="006C781F">
        <w:t>.</w:t>
      </w:r>
      <w:r w:rsidR="00234D48" w:rsidRPr="006C781F">
        <w:t xml:space="preserve"> Myös Euroopan neuvoston </w:t>
      </w:r>
      <w:r w:rsidR="00BB51EA" w:rsidRPr="006C781F">
        <w:t xml:space="preserve">vankilasääntöjen </w:t>
      </w:r>
      <w:r w:rsidR="003B6439" w:rsidRPr="006C781F">
        <w:t xml:space="preserve">mukaan </w:t>
      </w:r>
      <w:r w:rsidR="006343F8" w:rsidRPr="006C781F">
        <w:t xml:space="preserve">tutkintavankeja ja vankeja </w:t>
      </w:r>
      <w:r w:rsidR="00BB51EA" w:rsidRPr="006C781F">
        <w:t>tulisi lähtökohtaisesti pitää ainoastaan vanki</w:t>
      </w:r>
      <w:r w:rsidR="006343F8" w:rsidRPr="006C781F">
        <w:t>loissa.</w:t>
      </w:r>
    </w:p>
    <w:p w:rsidR="00F766B9" w:rsidRPr="006C781F" w:rsidRDefault="00175E48" w:rsidP="003A214A">
      <w:pPr>
        <w:pStyle w:val="LLPerustelujenkappalejako"/>
      </w:pPr>
      <w:r w:rsidRPr="006C781F">
        <w:t xml:space="preserve">Myös </w:t>
      </w:r>
      <w:r w:rsidR="00234D48" w:rsidRPr="006C781F">
        <w:t>e</w:t>
      </w:r>
      <w:r w:rsidR="00BB51EA" w:rsidRPr="006C781F">
        <w:t>duskunnan oikeusasiamies</w:t>
      </w:r>
      <w:r w:rsidR="003D1507" w:rsidRPr="006C781F">
        <w:t xml:space="preserve"> (EAO) </w:t>
      </w:r>
      <w:r w:rsidR="00BB51EA" w:rsidRPr="006C781F">
        <w:t>on useiden poliisivankiloihin kohdistuneiden tarka</w:t>
      </w:r>
      <w:r w:rsidR="00BB51EA" w:rsidRPr="006C781F">
        <w:t>s</w:t>
      </w:r>
      <w:r w:rsidR="00BB51EA" w:rsidRPr="006C781F">
        <w:t>tustensa yhteydessä kiinnittänyt huomiota poliisivankiloiden huonoon kuntoon ja soveltuma</w:t>
      </w:r>
      <w:r w:rsidR="00BB51EA" w:rsidRPr="006C781F">
        <w:t>t</w:t>
      </w:r>
      <w:r w:rsidR="00BB51EA" w:rsidRPr="006C781F">
        <w:t>tomuuteen vapautensa menettäneiden pidempiaikaiseen säilyt</w:t>
      </w:r>
      <w:r w:rsidR="00234D48" w:rsidRPr="006C781F">
        <w:t>ykseen. P</w:t>
      </w:r>
      <w:r w:rsidR="00BB51EA" w:rsidRPr="006C781F">
        <w:t>oliisivankiloiden ol</w:t>
      </w:r>
      <w:r w:rsidR="00BB51EA" w:rsidRPr="006C781F">
        <w:t>o</w:t>
      </w:r>
      <w:r w:rsidR="00BB51EA" w:rsidRPr="006C781F">
        <w:t xml:space="preserve">suhteiden on yleensä todettu soveltuvan vain henkilöiden lyhytaikaiseen säilytykseen. </w:t>
      </w:r>
      <w:r w:rsidR="00234D48" w:rsidRPr="006C781F">
        <w:t>EOA on kiinnittänyt h</w:t>
      </w:r>
      <w:r w:rsidR="00BB51EA" w:rsidRPr="006C781F">
        <w:t>uomiota ulkoilutilojen ja tapaamistilojen puutteellisuuteen tai jopa puuttumiseen kokonaan.</w:t>
      </w:r>
    </w:p>
    <w:p w:rsidR="00BB51EA" w:rsidRPr="006C781F" w:rsidRDefault="003A214A" w:rsidP="00F766B9">
      <w:pPr>
        <w:pStyle w:val="LLYLP1Otsikkotaso"/>
      </w:pPr>
      <w:bookmarkStart w:id="138" w:name="_Toc430003461"/>
      <w:bookmarkStart w:id="139" w:name="_Toc430673592"/>
      <w:bookmarkStart w:id="140" w:name="_Toc430785389"/>
      <w:bookmarkStart w:id="141" w:name="_Toc431203965"/>
      <w:bookmarkStart w:id="142" w:name="_Toc431204048"/>
      <w:bookmarkStart w:id="143" w:name="_Toc431208278"/>
      <w:bookmarkStart w:id="144" w:name="_Toc431208449"/>
      <w:bookmarkStart w:id="145" w:name="_Toc431294368"/>
      <w:bookmarkStart w:id="146" w:name="_Toc431306245"/>
      <w:bookmarkStart w:id="147" w:name="_Toc431392245"/>
      <w:bookmarkStart w:id="148" w:name="_Toc431455159"/>
      <w:bookmarkStart w:id="149" w:name="_Toc433200583"/>
      <w:bookmarkStart w:id="150" w:name="_Toc433200817"/>
      <w:bookmarkStart w:id="151" w:name="_Toc433377661"/>
      <w:bookmarkStart w:id="152" w:name="_Toc433378060"/>
      <w:bookmarkStart w:id="153" w:name="_Toc433722657"/>
      <w:bookmarkStart w:id="154" w:name="_Toc433899383"/>
      <w:bookmarkStart w:id="155" w:name="_Toc433965190"/>
      <w:bookmarkStart w:id="156" w:name="_Toc433978234"/>
      <w:bookmarkStart w:id="157" w:name="_Toc433978956"/>
      <w:bookmarkStart w:id="158" w:name="_Toc433979509"/>
      <w:bookmarkStart w:id="159" w:name="_Toc434998583"/>
      <w:bookmarkStart w:id="160" w:name="_Toc435522287"/>
      <w:bookmarkStart w:id="161" w:name="_Toc437429519"/>
      <w:bookmarkStart w:id="162" w:name="_Toc440032155"/>
      <w:bookmarkStart w:id="163" w:name="_Toc441044188"/>
      <w:bookmarkStart w:id="164" w:name="_Toc449683628"/>
      <w:bookmarkStart w:id="165" w:name="_Toc452970817"/>
      <w:bookmarkStart w:id="166" w:name="_Toc453770698"/>
      <w:bookmarkStart w:id="167" w:name="_Toc454180164"/>
      <w:bookmarkStart w:id="168" w:name="_Toc454181463"/>
      <w:bookmarkStart w:id="169" w:name="_Toc454181602"/>
      <w:bookmarkStart w:id="170" w:name="_Toc454181729"/>
      <w:bookmarkStart w:id="171" w:name="_Toc454183837"/>
      <w:bookmarkStart w:id="172" w:name="_Toc460853493"/>
      <w:bookmarkStart w:id="173" w:name="_Toc460853589"/>
      <w:bookmarkStart w:id="174" w:name="_Toc460853755"/>
      <w:r w:rsidRPr="006C781F">
        <w:t>Nykytila</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07F47" w:rsidRPr="006C781F" w:rsidRDefault="00007F47" w:rsidP="00007F47">
      <w:pPr>
        <w:pStyle w:val="LLYLP2Otsikkotaso"/>
      </w:pPr>
      <w:bookmarkStart w:id="175" w:name="_Toc430673593"/>
      <w:bookmarkStart w:id="176" w:name="_Toc430785390"/>
      <w:bookmarkStart w:id="177" w:name="_Toc431203966"/>
      <w:bookmarkStart w:id="178" w:name="_Toc431204049"/>
      <w:bookmarkStart w:id="179" w:name="_Toc431208279"/>
      <w:bookmarkStart w:id="180" w:name="_Toc431208450"/>
      <w:bookmarkStart w:id="181" w:name="_Toc431294369"/>
      <w:bookmarkStart w:id="182" w:name="_Toc431306246"/>
      <w:bookmarkStart w:id="183" w:name="_Toc431392246"/>
      <w:bookmarkStart w:id="184" w:name="_Toc431455160"/>
      <w:bookmarkStart w:id="185" w:name="_Toc433200584"/>
      <w:bookmarkStart w:id="186" w:name="_Toc433200818"/>
      <w:bookmarkStart w:id="187" w:name="_Toc433377662"/>
      <w:bookmarkStart w:id="188" w:name="_Toc433378061"/>
      <w:bookmarkStart w:id="189" w:name="_Toc433722658"/>
      <w:bookmarkStart w:id="190" w:name="_Toc433899384"/>
      <w:bookmarkStart w:id="191" w:name="_Toc433965191"/>
      <w:bookmarkStart w:id="192" w:name="_Toc433978235"/>
      <w:bookmarkStart w:id="193" w:name="_Toc433978957"/>
      <w:bookmarkStart w:id="194" w:name="_Toc433979510"/>
      <w:bookmarkStart w:id="195" w:name="_Toc434998584"/>
      <w:bookmarkStart w:id="196" w:name="_Toc435522288"/>
      <w:bookmarkStart w:id="197" w:name="_Toc437429520"/>
      <w:bookmarkStart w:id="198" w:name="_Toc440032156"/>
      <w:bookmarkStart w:id="199" w:name="_Toc441044189"/>
      <w:bookmarkStart w:id="200" w:name="_Toc449683629"/>
      <w:bookmarkStart w:id="201" w:name="_Toc452970818"/>
      <w:bookmarkStart w:id="202" w:name="_Toc453770699"/>
      <w:bookmarkStart w:id="203" w:name="_Toc454180165"/>
      <w:bookmarkStart w:id="204" w:name="_Toc454181464"/>
      <w:bookmarkStart w:id="205" w:name="_Toc454181603"/>
      <w:bookmarkStart w:id="206" w:name="_Toc454181730"/>
      <w:bookmarkStart w:id="207" w:name="_Toc454183838"/>
      <w:bookmarkStart w:id="208" w:name="_Toc460853494"/>
      <w:bookmarkStart w:id="209" w:name="_Toc460853590"/>
      <w:bookmarkStart w:id="210" w:name="_Toc460853756"/>
      <w:r w:rsidRPr="006C781F">
        <w:t>Lainsäädäntö ja käytäntö</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974842" w:rsidRDefault="00974842" w:rsidP="00021467">
      <w:pPr>
        <w:pStyle w:val="LLYLP3Otsikkotaso"/>
      </w:pPr>
      <w:bookmarkStart w:id="211" w:name="_Toc460853495"/>
      <w:bookmarkStart w:id="212" w:name="_Toc460853591"/>
      <w:bookmarkStart w:id="213" w:name="_Toc460853757"/>
      <w:r>
        <w:t>Vangitsemisen edellytykset ja menettely vangitsemisasioissa</w:t>
      </w:r>
      <w:bookmarkEnd w:id="211"/>
      <w:bookmarkEnd w:id="212"/>
      <w:bookmarkEnd w:id="213"/>
    </w:p>
    <w:p w:rsidR="00BB51EA" w:rsidRPr="006C781F" w:rsidRDefault="00BB51EA" w:rsidP="00717C05">
      <w:pPr>
        <w:pStyle w:val="LLPerustelujenkappalejako"/>
      </w:pPr>
      <w:r w:rsidRPr="006C781F">
        <w:t>V</w:t>
      </w:r>
      <w:r w:rsidR="00234D48" w:rsidRPr="006C781F">
        <w:t>angitsemismenettelystä ja v</w:t>
      </w:r>
      <w:r w:rsidRPr="006C781F">
        <w:t>angitsemisen edellytyksis</w:t>
      </w:r>
      <w:r w:rsidR="00887DFB" w:rsidRPr="006C781F">
        <w:t xml:space="preserve">tä </w:t>
      </w:r>
      <w:r w:rsidR="00175E48" w:rsidRPr="006C781F">
        <w:t xml:space="preserve">säädetään pakkokeinolain </w:t>
      </w:r>
      <w:r w:rsidR="00234D48" w:rsidRPr="006C781F">
        <w:t>2</w:t>
      </w:r>
      <w:r w:rsidR="008E4201" w:rsidRPr="006C781F">
        <w:t xml:space="preserve"> ja 3</w:t>
      </w:r>
      <w:r w:rsidR="00234D48" w:rsidRPr="006C781F">
        <w:t xml:space="preserve"> l</w:t>
      </w:r>
      <w:r w:rsidR="00234D48" w:rsidRPr="006C781F">
        <w:t>u</w:t>
      </w:r>
      <w:r w:rsidR="0054793F" w:rsidRPr="006C781F">
        <w:t xml:space="preserve">vussa. </w:t>
      </w:r>
      <w:r w:rsidRPr="006C781F">
        <w:t>Pakkokeino</w:t>
      </w:r>
      <w:r w:rsidR="00234D48" w:rsidRPr="006C781F">
        <w:t xml:space="preserve">lain </w:t>
      </w:r>
      <w:r w:rsidR="00186D1A" w:rsidRPr="006C781F">
        <w:t>3</w:t>
      </w:r>
      <w:r w:rsidRPr="006C781F">
        <w:t xml:space="preserve"> luvun </w:t>
      </w:r>
      <w:r w:rsidR="00186D1A" w:rsidRPr="006C781F">
        <w:t xml:space="preserve">4 </w:t>
      </w:r>
      <w:r w:rsidRPr="006C781F">
        <w:t>§:n mukaan vaatimus pidätetyn vangitsemisesta on tehtävä tuomioistuimelle viipymättä ja viimeistään kolmanten</w:t>
      </w:r>
      <w:r w:rsidR="00186D1A" w:rsidRPr="006C781F">
        <w:t xml:space="preserve">a päivänä kiinniottamispäivästä ennen kello kahtatoista. </w:t>
      </w:r>
      <w:r w:rsidR="008E4201" w:rsidRPr="006C781F">
        <w:t>Pakkokeinolain 3 luvun 5</w:t>
      </w:r>
      <w:r w:rsidRPr="006C781F">
        <w:t xml:space="preserve"> §:n mukaan vangitsemisvaatimus on otettava tu</w:t>
      </w:r>
      <w:r w:rsidRPr="006C781F">
        <w:t>o</w:t>
      </w:r>
      <w:r w:rsidRPr="006C781F">
        <w:t>mioistuimessa käsiteltäväksi viipymättä. Pidätettyä koskeva vaatimus on otettava käsiteltävä</w:t>
      </w:r>
      <w:r w:rsidRPr="006C781F">
        <w:t>k</w:t>
      </w:r>
      <w:r w:rsidRPr="006C781F">
        <w:t>si viimeistään neljän vuorokauden kuluttua kiinniottamisesta.</w:t>
      </w:r>
    </w:p>
    <w:p w:rsidR="00BB51EA" w:rsidRPr="006C781F" w:rsidRDefault="00BB51EA" w:rsidP="00717C05">
      <w:pPr>
        <w:pStyle w:val="LLPerustelujenkappalejako"/>
      </w:pPr>
      <w:r w:rsidRPr="006C781F">
        <w:lastRenderedPageBreak/>
        <w:t xml:space="preserve">Pakkokeinolain 2 luvun 11 §:n </w:t>
      </w:r>
      <w:r w:rsidR="000C48D4" w:rsidRPr="006C781F">
        <w:t>1</w:t>
      </w:r>
      <w:r w:rsidR="000A6956" w:rsidRPr="006C781F">
        <w:t xml:space="preserve"> momentin </w:t>
      </w:r>
      <w:r w:rsidRPr="006C781F">
        <w:t>mukaan rikoksesta todennäköisin syin epäilty sa</w:t>
      </w:r>
      <w:r w:rsidRPr="006C781F">
        <w:t>a</w:t>
      </w:r>
      <w:r w:rsidRPr="006C781F">
        <w:t xml:space="preserve">daan vangita samoin edellytyksin kuin </w:t>
      </w:r>
      <w:r w:rsidR="000A6956" w:rsidRPr="006C781F">
        <w:t xml:space="preserve">hänet saadaan </w:t>
      </w:r>
      <w:r w:rsidRPr="006C781F">
        <w:t>pidättää luvun 5 §:n 1 momentin nojalla. Vangitseminen on mahdollista, jos</w:t>
      </w:r>
    </w:p>
    <w:p w:rsidR="00BB51EA" w:rsidRPr="006C781F" w:rsidRDefault="00BB51EA" w:rsidP="00717C05">
      <w:pPr>
        <w:pStyle w:val="LLPerustelujenkappalejako"/>
      </w:pPr>
      <w:r w:rsidRPr="006C781F">
        <w:t>1) rikoksesta ei ole säädetty lievempää rangaistusta kuin kaksi vuotta vankeutta;</w:t>
      </w:r>
    </w:p>
    <w:p w:rsidR="00BB51EA" w:rsidRPr="006C781F" w:rsidRDefault="00BB51EA" w:rsidP="00717C05">
      <w:pPr>
        <w:pStyle w:val="LLPerustelujenkappalejako"/>
      </w:pPr>
      <w:r w:rsidRPr="006C781F">
        <w:t>2) rikoksesta on säädetty lievempi rangaistus kuin kaksi vuotta vankeutta, mutta siitä säädetty ankarin rangaistus on vähintään vuosi vankeutta ja epäillyn henkilökohtaisten olosuhteiden tai muiden seikkojen perusteella on syytä epäillä, että hän:</w:t>
      </w:r>
    </w:p>
    <w:p w:rsidR="00BB51EA" w:rsidRPr="006C781F" w:rsidRDefault="00BB51EA" w:rsidP="008E4201">
      <w:pPr>
        <w:pStyle w:val="LLPerustelujenkappalejako"/>
        <w:ind w:left="1304"/>
      </w:pPr>
      <w:r w:rsidRPr="006C781F">
        <w:t>a) lähtee pakoon taikka muuten karttaa esitutkintaa, oikeudenkäyntiä tai ra</w:t>
      </w:r>
      <w:r w:rsidRPr="006C781F">
        <w:t>n</w:t>
      </w:r>
      <w:r w:rsidRPr="006C781F">
        <w:t>gaistuksen täytäntöönpanoa;</w:t>
      </w:r>
    </w:p>
    <w:p w:rsidR="00BB51EA" w:rsidRPr="006C781F" w:rsidRDefault="00BB51EA" w:rsidP="008E4201">
      <w:pPr>
        <w:pStyle w:val="LLPerustelujenkappalejako"/>
        <w:ind w:left="1304"/>
      </w:pPr>
      <w:r w:rsidRPr="006C781F">
        <w:t>b) vaikeuttaa asian selvittämistä hävittämällä, turmelemalla, muuttamalla tai kätkemällä todistusaineistoa taikka vaikuttamalla todistajaan, asianomistajaan, asiantuntijaan tai rikoskumppaniinsa; taikka</w:t>
      </w:r>
    </w:p>
    <w:p w:rsidR="00BB51EA" w:rsidRPr="006C781F" w:rsidRDefault="00BB51EA" w:rsidP="008E4201">
      <w:pPr>
        <w:pStyle w:val="LLPerustelujenkappalejako"/>
        <w:ind w:left="1304"/>
      </w:pPr>
      <w:r w:rsidRPr="006C781F">
        <w:t>c) jatkaa rikollista toimintaa;</w:t>
      </w:r>
    </w:p>
    <w:p w:rsidR="00BB51EA" w:rsidRPr="006C781F" w:rsidRDefault="00BB51EA" w:rsidP="00717C05">
      <w:pPr>
        <w:pStyle w:val="LLPerustelujenkappalejako"/>
      </w:pPr>
      <w:r w:rsidRPr="006C781F">
        <w:t>3) hän on tuntematon ja kieltäytyy ilmoittamasta nimeään tai osoitettaan taikka antaa siitä i</w:t>
      </w:r>
      <w:r w:rsidRPr="006C781F">
        <w:t>l</w:t>
      </w:r>
      <w:r w:rsidRPr="006C781F">
        <w:t>meisesti virheellisen tiedon; tai</w:t>
      </w:r>
    </w:p>
    <w:p w:rsidR="00BB51EA" w:rsidRPr="006C781F" w:rsidRDefault="00BB51EA" w:rsidP="00717C05">
      <w:pPr>
        <w:pStyle w:val="LLPerustelujenkappalejako"/>
      </w:pPr>
      <w:r w:rsidRPr="006C781F">
        <w:t>4) hänellä ei ole vakinaista asuntoa Suomessa ja on todennäköistä, että hän poistumalla maasta karttaa esitutkintaa, oikeudenkäyntiä tai rangaistuksen täytäntöönpanoa.</w:t>
      </w:r>
    </w:p>
    <w:p w:rsidR="00BB51EA" w:rsidRPr="006C781F" w:rsidRDefault="000C48D4" w:rsidP="00717C05">
      <w:pPr>
        <w:pStyle w:val="LLPerustelujenkappalejako"/>
      </w:pPr>
      <w:r w:rsidRPr="006C781F">
        <w:t xml:space="preserve">Pakkokeinolain 2 luvun 11 §:n </w:t>
      </w:r>
      <w:r w:rsidR="00BB51EA" w:rsidRPr="006C781F">
        <w:t>2 momentin mukaan, kun henkilöä on syytä epäillä rikoksesta, hä</w:t>
      </w:r>
      <w:r w:rsidRPr="006C781F">
        <w:t>net saadaan vangita</w:t>
      </w:r>
      <w:r w:rsidR="00BB51EA" w:rsidRPr="006C781F">
        <w:t xml:space="preserve">, vaikka epäilyyn ei ole todennäköisiä syitä, jos </w:t>
      </w:r>
      <w:r w:rsidRPr="006C781F">
        <w:t>vangitsemiseen</w:t>
      </w:r>
      <w:r w:rsidR="00BB51EA" w:rsidRPr="006C781F">
        <w:t xml:space="preserve"> on mu</w:t>
      </w:r>
      <w:r w:rsidR="00BB51EA" w:rsidRPr="006C781F">
        <w:t>u</w:t>
      </w:r>
      <w:r w:rsidR="00BB51EA" w:rsidRPr="006C781F">
        <w:t xml:space="preserve">ten 1 momentissa säädetyt edellytykset ja </w:t>
      </w:r>
      <w:r w:rsidRPr="006C781F">
        <w:t>vangitsemine</w:t>
      </w:r>
      <w:r w:rsidR="00BB51EA" w:rsidRPr="006C781F">
        <w:t>n on odotettavissa olevan lisäselvity</w:t>
      </w:r>
      <w:r w:rsidR="00BB51EA" w:rsidRPr="006C781F">
        <w:t>k</w:t>
      </w:r>
      <w:r w:rsidR="00BB51EA" w:rsidRPr="006C781F">
        <w:t>sen vuoksi erittäin tärkeää.</w:t>
      </w:r>
    </w:p>
    <w:p w:rsidR="000A7759" w:rsidRPr="006C781F" w:rsidRDefault="000A7759" w:rsidP="000A7759">
      <w:pPr>
        <w:pStyle w:val="LLPerustelujenkappalejako"/>
      </w:pPr>
      <w:r w:rsidRPr="006C781F">
        <w:t xml:space="preserve">Pakkokeinolain 2 luvun 12 §:n </w:t>
      </w:r>
      <w:r w:rsidR="00DA367A" w:rsidRPr="006C781F">
        <w:t xml:space="preserve">1 momentin </w:t>
      </w:r>
      <w:r w:rsidRPr="006C781F">
        <w:t>mukaan tuomioistuin saa syyttäjän tai vastaajalle rangaistusta vaatineen asianomistajan vaatimuksesta määrätä ehdottomaan vankeusrangaistu</w:t>
      </w:r>
      <w:r w:rsidRPr="006C781F">
        <w:t>k</w:t>
      </w:r>
      <w:r w:rsidRPr="006C781F">
        <w:t>seen tuomitun vangittavaksi tai pidettäväksi edelleen vangittuna, jos:</w:t>
      </w:r>
    </w:p>
    <w:p w:rsidR="000A7759" w:rsidRPr="006C781F" w:rsidRDefault="000A7759" w:rsidP="000A7759">
      <w:pPr>
        <w:pStyle w:val="LLPerustelujenkappalejako"/>
      </w:pPr>
      <w:r w:rsidRPr="006C781F">
        <w:t>1) tuomittu rangaistus on vähintään kaksi vuotta vankeutta;</w:t>
      </w:r>
    </w:p>
    <w:p w:rsidR="000A7759" w:rsidRPr="006C781F" w:rsidRDefault="000A7759" w:rsidP="000A7759">
      <w:pPr>
        <w:pStyle w:val="LLPerustelujenkappalejako"/>
      </w:pPr>
      <w:r w:rsidRPr="006C781F">
        <w:t>2) tuomittu rangaistus on vähemmän kuin kaksi vuotta vankeutta mutta vähintään yksi vuosi vankeutta ja on todennäköistä, että tuomittu:</w:t>
      </w:r>
    </w:p>
    <w:p w:rsidR="000A7759" w:rsidRPr="006C781F" w:rsidRDefault="000A7759" w:rsidP="000A7759">
      <w:pPr>
        <w:pStyle w:val="LLPerustelujenkappalejako"/>
      </w:pPr>
      <w:r w:rsidRPr="006C781F">
        <w:t>a) lähtee pakoon tai muuten karttaa rangaistuksen täytäntöönpanoa; tai</w:t>
      </w:r>
    </w:p>
    <w:p w:rsidR="000A7759" w:rsidRPr="006C781F" w:rsidRDefault="000A7759" w:rsidP="000A7759">
      <w:pPr>
        <w:pStyle w:val="LLPerustelujenkappalejako"/>
      </w:pPr>
      <w:r w:rsidRPr="006C781F">
        <w:t>b) jatkaa rikollista toimintaa;</w:t>
      </w:r>
    </w:p>
    <w:p w:rsidR="000A7759" w:rsidRPr="006C781F" w:rsidRDefault="000A7759" w:rsidP="000A7759">
      <w:pPr>
        <w:pStyle w:val="LLPerustelujenkappalejako"/>
      </w:pPr>
      <w:r w:rsidRPr="006C781F">
        <w:t>3) tuomittu rangaistus on vähemmän kuin yksi vuosi vankeutta ja:</w:t>
      </w:r>
    </w:p>
    <w:p w:rsidR="000A7759" w:rsidRPr="006C781F" w:rsidRDefault="000A7759" w:rsidP="000A7759">
      <w:pPr>
        <w:pStyle w:val="LLPerustelujenkappalejako"/>
      </w:pPr>
      <w:r w:rsidRPr="006C781F">
        <w:t>a) tuomitulla ei ole vakinaista asuntoa Suomessa ja on todennäköistä, että hän poistumalla maasta karttaa rangaistuksen täytäntöönpanoa; tai</w:t>
      </w:r>
    </w:p>
    <w:p w:rsidR="000A7759" w:rsidRPr="006C781F" w:rsidRDefault="000A7759" w:rsidP="000A7759">
      <w:pPr>
        <w:pStyle w:val="LLPerustelujenkappalejako"/>
      </w:pPr>
      <w:r w:rsidRPr="006C781F">
        <w:t>b) hänet on tuomittu yhdellä tai useammalla päätöksellä vankeusrangaistukseen useista lyhyin väliajoin suoritetuista rikoksista ja vangitseminen on tarpeen vakavuusasteeltaan samanlaisen rikollisen toiminnan jatkamisen estämiseksi.</w:t>
      </w:r>
    </w:p>
    <w:p w:rsidR="000A7759" w:rsidRPr="006C781F" w:rsidRDefault="00DA367A" w:rsidP="00717C05">
      <w:pPr>
        <w:pStyle w:val="LLPerustelujenkappalejako"/>
      </w:pPr>
      <w:r w:rsidRPr="006C781F">
        <w:lastRenderedPageBreak/>
        <w:t>Pakkokeinolain 2 luvun 12 §:n 2 momentin mukaan p</w:t>
      </w:r>
      <w:r w:rsidR="000A7759" w:rsidRPr="006C781F">
        <w:t>äätös tuomitun vangitsemisesta on vo</w:t>
      </w:r>
      <w:r w:rsidR="000A7759" w:rsidRPr="006C781F">
        <w:t>i</w:t>
      </w:r>
      <w:r w:rsidR="000A7759" w:rsidRPr="006C781F">
        <w:t>massa, kunnes rangaistuksen täytäntöönpano alkaa tai muutoksenhakutuomioistuin toisin pää</w:t>
      </w:r>
      <w:r w:rsidR="000A7759" w:rsidRPr="006C781F">
        <w:t>t</w:t>
      </w:r>
      <w:r w:rsidR="000A7759" w:rsidRPr="006C781F">
        <w:t>tää.</w:t>
      </w:r>
    </w:p>
    <w:p w:rsidR="00BB51EA" w:rsidRPr="006C781F" w:rsidRDefault="00BB51EA" w:rsidP="00717C05">
      <w:pPr>
        <w:pStyle w:val="LLPerustelujenkappalejako"/>
      </w:pPr>
      <w:r w:rsidRPr="006C781F">
        <w:t>Pakkokeinolain 2 luvun 13 §:n mukaan ketään ei saa vangita tai määrätä pidettäväksi edelleen vangittuna, jos se olisi kohtuutonta asian laadun taikka rikoksesta epäillyn tai tuomitun iän tai muiden henkilökohtaisten olosuhteiden vuoksi.</w:t>
      </w:r>
    </w:p>
    <w:p w:rsidR="00542A44" w:rsidRPr="006C781F" w:rsidRDefault="000A6956" w:rsidP="00717C05">
      <w:pPr>
        <w:pStyle w:val="LLPerustelujenkappalejako"/>
        <w:rPr>
          <w:strike/>
        </w:rPr>
      </w:pPr>
      <w:r w:rsidRPr="006C781F">
        <w:t>Pakkokeinolain 3 luvun 1 §:n mukaan v</w:t>
      </w:r>
      <w:r w:rsidR="00BB51EA" w:rsidRPr="006C781F">
        <w:t xml:space="preserve">angitsemisesta päättää </w:t>
      </w:r>
      <w:r w:rsidRPr="006C781F">
        <w:t xml:space="preserve">syyteasiassa toimivaltainen </w:t>
      </w:r>
      <w:r w:rsidR="00BB51EA" w:rsidRPr="006C781F">
        <w:t xml:space="preserve">tuomioistuin. </w:t>
      </w:r>
      <w:r w:rsidRPr="006C781F">
        <w:t>Ennen syytteen nostamista pidätetyn vangitsemisesta saa päättää myös muu k</w:t>
      </w:r>
      <w:r w:rsidRPr="006C781F">
        <w:t>ä</w:t>
      </w:r>
      <w:r w:rsidRPr="006C781F">
        <w:t>räjäoikeus, jos asian käsittely käy sopivasti päinsä. Luvun 2 §:n mukaan e</w:t>
      </w:r>
      <w:r w:rsidR="00BB51EA" w:rsidRPr="006C781F">
        <w:t>situtkinnan aikana vangitsemisvaatimuksen tekee pidättämiseen oikeutettu virkamies. Ennen vaatimuksen tek</w:t>
      </w:r>
      <w:r w:rsidR="00BB51EA" w:rsidRPr="006C781F">
        <w:t>e</w:t>
      </w:r>
      <w:r w:rsidR="00BB51EA" w:rsidRPr="006C781F">
        <w:t>mistä siitä on ilmoitettava syyttäjälle, joka voi ottaa päätettäväkseen kysymyksen vangits</w:t>
      </w:r>
      <w:r w:rsidR="00BB51EA" w:rsidRPr="006C781F">
        <w:t>e</w:t>
      </w:r>
      <w:r w:rsidR="00BB51EA" w:rsidRPr="006C781F">
        <w:t>misvaatimuksen tekemisestä. Kun asia on esitutkinnan päätyttyä siirretty syyttäjälle, hän pää</w:t>
      </w:r>
      <w:r w:rsidR="00BB51EA" w:rsidRPr="006C781F">
        <w:t>t</w:t>
      </w:r>
      <w:r w:rsidR="00BB51EA" w:rsidRPr="006C781F">
        <w:t>tää vangitsemisvaatimuksen tekemisestä. Vaatimuksen tuomitun vangitsemisesta voi myös tehdä hänelle rangaistusta vaatinut asianomistaja. Tuomioistuin ei saa ilman vaatimusta mä</w:t>
      </w:r>
      <w:r w:rsidR="00BB51EA" w:rsidRPr="006C781F">
        <w:t>ä</w:t>
      </w:r>
      <w:r w:rsidR="00BB51EA" w:rsidRPr="006C781F">
        <w:t>rätä rikosasian vastaajaa vangittavaksi.</w:t>
      </w:r>
    </w:p>
    <w:p w:rsidR="007B760A" w:rsidRPr="006C781F" w:rsidRDefault="007203A8" w:rsidP="00717C05">
      <w:pPr>
        <w:pStyle w:val="LLPerustelujenkappalejako"/>
      </w:pPr>
      <w:r w:rsidRPr="006C781F">
        <w:t>Pidätettyä koskevan vangitsemisvaatimuksen tekemisajankohdasta säädetään p</w:t>
      </w:r>
      <w:r w:rsidR="007B760A" w:rsidRPr="006C781F">
        <w:t>akkokeinolain 3 luvun 4 §:</w:t>
      </w:r>
      <w:r w:rsidRPr="006C781F">
        <w:t>ssä. Sen</w:t>
      </w:r>
      <w:r w:rsidR="007B760A" w:rsidRPr="006C781F">
        <w:t xml:space="preserve"> mukaan </w:t>
      </w:r>
      <w:r w:rsidR="00A5778A" w:rsidRPr="006C781F">
        <w:t>v</w:t>
      </w:r>
      <w:r w:rsidR="007B760A" w:rsidRPr="006C781F">
        <w:t>aatimus pidätetyn vangitsemisesta on tehtävä tuomioistuimelle viipymättä ja viimeistään kolmantena päivänä kiinniottamispäivästä ennen kello kahtatoista.</w:t>
      </w:r>
      <w:r w:rsidR="00A5778A" w:rsidRPr="006C781F">
        <w:t xml:space="preserve"> </w:t>
      </w:r>
      <w:r w:rsidRPr="006C781F">
        <w:t>Vangitsemisvaatimuksen käsiteltäväksi ottamisesta säädetään l</w:t>
      </w:r>
      <w:r w:rsidR="00A5778A" w:rsidRPr="006C781F">
        <w:t>uvun 5 §:</w:t>
      </w:r>
      <w:r w:rsidR="00542A44" w:rsidRPr="006C781F">
        <w:t xml:space="preserve">ssä, jonka </w:t>
      </w:r>
      <w:r w:rsidR="00A5778A" w:rsidRPr="006C781F">
        <w:t>mukaan vangitsemisvaatimus on otettava tuomioistuimessa käsiteltäväksi viipymättä. Pidätettyä ko</w:t>
      </w:r>
      <w:r w:rsidR="00A5778A" w:rsidRPr="006C781F">
        <w:t>s</w:t>
      </w:r>
      <w:r w:rsidR="00A5778A" w:rsidRPr="006C781F">
        <w:t>keva vaatimus on otettava käsiteltäväksi viimeistään neljän vuorokauden kuluttua kiinniott</w:t>
      </w:r>
      <w:r w:rsidR="00A5778A" w:rsidRPr="006C781F">
        <w:t>a</w:t>
      </w:r>
      <w:r w:rsidR="00A5778A" w:rsidRPr="006C781F">
        <w:t>misesta.</w:t>
      </w:r>
    </w:p>
    <w:p w:rsidR="00A5778A" w:rsidRPr="006C781F" w:rsidRDefault="007203A8" w:rsidP="00A5778A">
      <w:pPr>
        <w:pStyle w:val="LLPerustelujenkappalejako"/>
      </w:pPr>
      <w:r w:rsidRPr="006C781F">
        <w:t>V</w:t>
      </w:r>
      <w:r w:rsidR="00A5778A" w:rsidRPr="006C781F">
        <w:t>angitsemisasian uudelleen käsittelystä</w:t>
      </w:r>
      <w:r w:rsidRPr="006C781F">
        <w:t xml:space="preserve"> säädetään </w:t>
      </w:r>
      <w:r w:rsidR="007C6171" w:rsidRPr="006C781F">
        <w:t xml:space="preserve">3 </w:t>
      </w:r>
      <w:r w:rsidRPr="006C781F">
        <w:t xml:space="preserve">luvun 15 §:ssä. </w:t>
      </w:r>
      <w:r w:rsidR="00A5778A" w:rsidRPr="006C781F">
        <w:t>Sen 1 momentin mukaan jos rikoksesta epäilty on vangittu, sen tuomioistuimen, joka käsittelee syytteen, on vangitun pyynnöstä otettava vangitsemisasia tuomion antamiseen asti uudelleen käsiteltäväksi viip</w:t>
      </w:r>
      <w:r w:rsidR="00A5778A" w:rsidRPr="006C781F">
        <w:t>y</w:t>
      </w:r>
      <w:r w:rsidR="00A5778A" w:rsidRPr="006C781F">
        <w:t>mättä ja viimeistään neljän vuorokauden kuluttua pyynnön esittämisestä. Ennen syytteen no</w:t>
      </w:r>
      <w:r w:rsidR="00A5778A" w:rsidRPr="006C781F">
        <w:t>s</w:t>
      </w:r>
      <w:r w:rsidR="00A5778A" w:rsidRPr="006C781F">
        <w:t>tamista asia saadaan käsitellä uudelleen myös siinä käräjäoikeudessa, jonka tuomiopiiriin sä</w:t>
      </w:r>
      <w:r w:rsidR="00A5778A" w:rsidRPr="006C781F">
        <w:t>i</w:t>
      </w:r>
      <w:r w:rsidR="00A5778A" w:rsidRPr="006C781F">
        <w:t>lyttämispaikkakunta kuuluu. Vangitsemisasiaa ei kuitenkaan tarvitse ottaa uudelleen käsitelt</w:t>
      </w:r>
      <w:r w:rsidR="00A5778A" w:rsidRPr="006C781F">
        <w:t>ä</w:t>
      </w:r>
      <w:r w:rsidR="00A5778A" w:rsidRPr="006C781F">
        <w:t>väksi aikaisemmin kuin kahden viikon kuluttua asian edellisestä käsittelystä. Pykälän 2 m</w:t>
      </w:r>
      <w:r w:rsidR="00A5778A" w:rsidRPr="006C781F">
        <w:t>o</w:t>
      </w:r>
      <w:r w:rsidR="00A5778A" w:rsidRPr="006C781F">
        <w:t>mentin mukaan tuomioistuimen tulee ottaa asia uudelleen käsiteltäväksi 1 momentissa sääde</w:t>
      </w:r>
      <w:r w:rsidR="00A5778A" w:rsidRPr="006C781F">
        <w:t>t</w:t>
      </w:r>
      <w:r w:rsidR="00A5778A" w:rsidRPr="006C781F">
        <w:t>tyä aikaisemminkin, jos siihen on aihetta edellisen käsittelyn jälkeen ilmi tulleen seikan jo</w:t>
      </w:r>
      <w:r w:rsidR="00A5778A" w:rsidRPr="006C781F">
        <w:t>h</w:t>
      </w:r>
      <w:r w:rsidR="00A5778A" w:rsidRPr="006C781F">
        <w:t>dosta. Pidättämiseen oikeutetun virkamiehen on välittömästi ilmoitettava tuomioistuimelle ja vangitulle sellaisesta olennaisesta olosuhteissa tapahtuneesta muutoksesta, joka antaa aiheen uudelleenkäsittelyyn.</w:t>
      </w:r>
    </w:p>
    <w:p w:rsidR="00171229" w:rsidRPr="006C781F" w:rsidRDefault="007203A8" w:rsidP="00717C05">
      <w:pPr>
        <w:pStyle w:val="LLPerustelujenkappalejako"/>
      </w:pPr>
      <w:r w:rsidRPr="006C781F">
        <w:t>Vangitun vapaaksi päästämisestä säädetään</w:t>
      </w:r>
      <w:r w:rsidR="007C6171" w:rsidRPr="006C781F">
        <w:t xml:space="preserve"> 3</w:t>
      </w:r>
      <w:r w:rsidRPr="006C781F">
        <w:t xml:space="preserve"> luv</w:t>
      </w:r>
      <w:r w:rsidR="007C6171" w:rsidRPr="006C781F">
        <w:t xml:space="preserve">un </w:t>
      </w:r>
      <w:r w:rsidR="00A5778A" w:rsidRPr="006C781F">
        <w:t>17 §:</w:t>
      </w:r>
      <w:r w:rsidRPr="006C781F">
        <w:t xml:space="preserve">ssä. Sen </w:t>
      </w:r>
      <w:r w:rsidR="00A5778A" w:rsidRPr="006C781F">
        <w:t>mukaan tuomioistuimen on määrättävä vangittu päästettäväksi heti vapaaksi, jos edellytyksiä vangittuna pitämiseen ei enää ole 15 §:ssä tarkoitetun vangitsemisasian uudelleen käsittelyn taikka tuomion tai pä</w:t>
      </w:r>
      <w:r w:rsidR="00A5778A" w:rsidRPr="006C781F">
        <w:t>ä</w:t>
      </w:r>
      <w:r w:rsidR="00A5778A" w:rsidRPr="006C781F">
        <w:t>käsittelyssä esiin tulleiden seikkojen perusteella. Tuomioistuimen on asianomaisen pidättäm</w:t>
      </w:r>
      <w:r w:rsidR="00A5778A" w:rsidRPr="006C781F">
        <w:t>i</w:t>
      </w:r>
      <w:r w:rsidR="00A5778A" w:rsidRPr="006C781F">
        <w:t>seen oikeutetun virkamiehen istunnossa vangitsemisasian tai pääasian käsittelyn yhteydessä tekemästä esityksestä määrättävä vangittu päästettäväksi heti vapaaksi, jos edellytyksiä vangi</w:t>
      </w:r>
      <w:r w:rsidR="00A5778A" w:rsidRPr="006C781F">
        <w:t>t</w:t>
      </w:r>
      <w:r w:rsidR="00A5778A" w:rsidRPr="006C781F">
        <w:t>tuna pitämiseen ei enää ole. Pidättämiseen oikeutetun virkamiehen on määrättävä vangittu päästettäväksi heti vapaaksi, jos edellytyksiä vangittuna pitämiseen ei enää ole. Ennen päätö</w:t>
      </w:r>
      <w:r w:rsidR="00A5778A" w:rsidRPr="006C781F">
        <w:t>k</w:t>
      </w:r>
      <w:r w:rsidR="00A5778A" w:rsidRPr="006C781F">
        <w:t>sen tekemistä siitä on ilmoitettava syyttäjälle, joka voi ottaa päätettäväkseen kysymyksen v</w:t>
      </w:r>
      <w:r w:rsidR="00A5778A" w:rsidRPr="006C781F">
        <w:t>a</w:t>
      </w:r>
      <w:r w:rsidR="00534DC2" w:rsidRPr="006C781F">
        <w:t>paaksi päästämisestä.</w:t>
      </w:r>
    </w:p>
    <w:p w:rsidR="00E46767" w:rsidRPr="006C781F" w:rsidRDefault="00E46767" w:rsidP="00514875">
      <w:pPr>
        <w:pStyle w:val="LLYLP3Otsikkotaso"/>
      </w:pPr>
      <w:bookmarkStart w:id="214" w:name="_Toc430673595"/>
      <w:bookmarkStart w:id="215" w:name="_Toc430785392"/>
      <w:bookmarkStart w:id="216" w:name="_Toc431203968"/>
      <w:bookmarkStart w:id="217" w:name="_Toc431204051"/>
      <w:bookmarkStart w:id="218" w:name="_Toc431208281"/>
      <w:bookmarkStart w:id="219" w:name="_Toc431208452"/>
      <w:bookmarkStart w:id="220" w:name="_Toc431294371"/>
      <w:bookmarkStart w:id="221" w:name="_Toc431306248"/>
      <w:bookmarkStart w:id="222" w:name="_Toc431392248"/>
      <w:bookmarkStart w:id="223" w:name="_Toc431455162"/>
      <w:bookmarkStart w:id="224" w:name="_Toc433200586"/>
      <w:bookmarkStart w:id="225" w:name="_Toc433200820"/>
      <w:bookmarkStart w:id="226" w:name="_Toc433377664"/>
      <w:bookmarkStart w:id="227" w:name="_Toc433378063"/>
      <w:bookmarkStart w:id="228" w:name="_Toc433722660"/>
      <w:bookmarkStart w:id="229" w:name="_Toc433899386"/>
      <w:bookmarkStart w:id="230" w:name="_Toc433965193"/>
      <w:bookmarkStart w:id="231" w:name="_Toc433978237"/>
      <w:bookmarkStart w:id="232" w:name="_Toc433978959"/>
      <w:bookmarkStart w:id="233" w:name="_Toc433979512"/>
      <w:bookmarkStart w:id="234" w:name="_Toc434998586"/>
      <w:bookmarkStart w:id="235" w:name="_Toc435522290"/>
      <w:bookmarkStart w:id="236" w:name="_Toc437429522"/>
      <w:bookmarkStart w:id="237" w:name="_Toc440032158"/>
      <w:bookmarkStart w:id="238" w:name="_Toc441044191"/>
      <w:bookmarkStart w:id="239" w:name="_Toc449683631"/>
      <w:bookmarkStart w:id="240" w:name="_Toc452970820"/>
      <w:bookmarkStart w:id="241" w:name="_Toc453770701"/>
      <w:bookmarkStart w:id="242" w:name="_Toc454180167"/>
      <w:bookmarkStart w:id="243" w:name="_Toc454181466"/>
      <w:bookmarkStart w:id="244" w:name="_Toc454181605"/>
      <w:bookmarkStart w:id="245" w:name="_Toc454181732"/>
      <w:bookmarkStart w:id="246" w:name="_Toc454183840"/>
      <w:bookmarkStart w:id="247" w:name="_Toc460853496"/>
      <w:bookmarkStart w:id="248" w:name="_Toc460853592"/>
      <w:bookmarkStart w:id="249" w:name="_Toc460853758"/>
      <w:r w:rsidRPr="006C781F">
        <w:t>Yhteydenpitorajoitukset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BB51EA" w:rsidRPr="006C781F" w:rsidRDefault="00BB51EA" w:rsidP="00717C05">
      <w:pPr>
        <w:pStyle w:val="LLPerustelujenkappalejako"/>
      </w:pPr>
      <w:r w:rsidRPr="006C781F">
        <w:lastRenderedPageBreak/>
        <w:t>Tuomioistuin voi määrätä vangitulle yhteydenpitorajoituksia. Pakkokeinolain 4 luvun 1 §:n mukaan esitutkinnan ollessa kesken voidaan rajoittaa kiinni otetun, pidätetyn ja tutkintavangin yhteydenpitoa muuhun henkilöön, jos on syytä epäillä, että yhteydenpito vaarantaa kiinnio</w:t>
      </w:r>
      <w:r w:rsidRPr="006C781F">
        <w:t>t</w:t>
      </w:r>
      <w:r w:rsidRPr="006C781F">
        <w:t>tamisen, pidättämisen tai tutkintavankeuden tarkoituksen. Yhteydenpitoa voidaan rajoittaa myös syyteharkinnan ja oikeudenkäynnin ollessa kesken, jos on perusteltua syytä epäillä, että yhteydenpito vakavasti vaarantaa tutkintavankeuden tarkoituksen. Yhteydenpitoa asiamiehen kanssa ei saa rajoittaa. Yhteydenpitoa lähiomaisen tai muun läheisen kanssa ja yhteydenpitoa tutkintavangin kotimaata edustavaan diplomaattiseen edustustoon tai konsuliedustustoon vo</w:t>
      </w:r>
      <w:r w:rsidRPr="006C781F">
        <w:t>i</w:t>
      </w:r>
      <w:r w:rsidRPr="006C781F">
        <w:t>daan rajoittaa ainoastaan rikoksen selvittämiseen liittyvistä erityisen painavista syistä. Yhte</w:t>
      </w:r>
      <w:r w:rsidRPr="006C781F">
        <w:t>y</w:t>
      </w:r>
      <w:r w:rsidRPr="006C781F">
        <w:t>denpitoa lähiomaiseen saadaan rajoittaa vain siinä määrin kuin se on välttämätöntä kiinnio</w:t>
      </w:r>
      <w:r w:rsidRPr="006C781F">
        <w:t>t</w:t>
      </w:r>
      <w:r w:rsidRPr="006C781F">
        <w:t>tam</w:t>
      </w:r>
      <w:r w:rsidR="000A6956" w:rsidRPr="006C781F">
        <w:t>isen, pidättämisen tai tutkinta</w:t>
      </w:r>
      <w:r w:rsidRPr="006C781F">
        <w:t>vankeuden tarkoituksen toteuttamiseksi.</w:t>
      </w:r>
    </w:p>
    <w:p w:rsidR="007203A8" w:rsidRPr="006C781F" w:rsidRDefault="00BB51EA" w:rsidP="00717C05">
      <w:pPr>
        <w:pStyle w:val="LLPerustelujenkappalejako"/>
      </w:pPr>
      <w:r w:rsidRPr="006C781F">
        <w:t>Yhteydenpitorajoitukset voivat sisältää rajoituksia kirjeenvaihtoon, puhelimen käyttöön, t</w:t>
      </w:r>
      <w:r w:rsidRPr="006C781F">
        <w:t>a</w:t>
      </w:r>
      <w:r w:rsidRPr="006C781F">
        <w:t>paamisiin tai muihin yhteyksiin säilyttämistilan tai vankilan ulkopuolelle taikka yhdessäoloon tietyn kiinni otetun, pidätetyn tai tutkintavangin kanssa. Yhteydenpitoa ei saa rajoittaa ene</w:t>
      </w:r>
      <w:r w:rsidRPr="006C781F">
        <w:t>m</w:t>
      </w:r>
      <w:r w:rsidRPr="006C781F">
        <w:t>pää eikä pitempään kuin on välttämätöntä. Tuomioistuin päättää tutkintavangin yhteydenpit</w:t>
      </w:r>
      <w:r w:rsidRPr="006C781F">
        <w:t>o</w:t>
      </w:r>
      <w:r w:rsidRPr="006C781F">
        <w:t>rajoituksen asettamisesta. Yhteydenpidon rajoittamisesta voi ennen tuomioistuimen ratkaisua väliaikaisesti päättää pidättämiseen oikeutetun virkamiehen esityksestä vankilan johtaja tai, jos tutkintavanki on sijoitettu poliisin säilytystilaan, pidättämiseen oikeutettu virkamies.  Y</w:t>
      </w:r>
      <w:r w:rsidRPr="006C781F">
        <w:t>h</w:t>
      </w:r>
      <w:r w:rsidRPr="006C781F">
        <w:t>teydenpidon rajoittamisesta päättävän tai sen esittämiseen oikeutetun virkamiehen on pääte</w:t>
      </w:r>
      <w:r w:rsidRPr="006C781F">
        <w:t>t</w:t>
      </w:r>
      <w:r w:rsidRPr="006C781F">
        <w:t>tävä yhteydenpitorajoituksen poistamisesta, jos rajoituksen edellytyksiä ei enää ole. Yhte</w:t>
      </w:r>
      <w:r w:rsidRPr="006C781F">
        <w:t>y</w:t>
      </w:r>
      <w:r w:rsidRPr="006C781F">
        <w:t>denpidon rajoittamista koskeva asia voidaan saattaa erillisenä asiana tuomioistuimen käsite</w:t>
      </w:r>
      <w:r w:rsidRPr="006C781F">
        <w:t>l</w:t>
      </w:r>
      <w:r w:rsidRPr="006C781F">
        <w:t>t</w:t>
      </w:r>
      <w:r w:rsidR="000A6956" w:rsidRPr="006C781F">
        <w:t xml:space="preserve">äväksi </w:t>
      </w:r>
      <w:r w:rsidRPr="006C781F">
        <w:t>ilman</w:t>
      </w:r>
      <w:r w:rsidR="000A6956" w:rsidRPr="006C781F">
        <w:t>,</w:t>
      </w:r>
      <w:r w:rsidRPr="006C781F">
        <w:t xml:space="preserve"> että vangitsemista koskeva kysymys olisi samanaikaisesti päätettävänä.</w:t>
      </w:r>
    </w:p>
    <w:p w:rsidR="00E46767" w:rsidRPr="006C781F" w:rsidRDefault="00E46767" w:rsidP="00514875">
      <w:pPr>
        <w:pStyle w:val="LLYLP3Otsikkotaso"/>
      </w:pPr>
      <w:bookmarkStart w:id="250" w:name="_Toc430673596"/>
      <w:bookmarkStart w:id="251" w:name="_Toc430785393"/>
      <w:bookmarkStart w:id="252" w:name="_Toc431203969"/>
      <w:bookmarkStart w:id="253" w:name="_Toc431204052"/>
      <w:bookmarkStart w:id="254" w:name="_Toc431208282"/>
      <w:bookmarkStart w:id="255" w:name="_Toc431208453"/>
      <w:bookmarkStart w:id="256" w:name="_Toc431294372"/>
      <w:bookmarkStart w:id="257" w:name="_Toc431306249"/>
      <w:bookmarkStart w:id="258" w:name="_Toc431392249"/>
      <w:bookmarkStart w:id="259" w:name="_Toc431455163"/>
      <w:bookmarkStart w:id="260" w:name="_Toc433200587"/>
      <w:bookmarkStart w:id="261" w:name="_Toc433200821"/>
      <w:bookmarkStart w:id="262" w:name="_Toc433377665"/>
      <w:bookmarkStart w:id="263" w:name="_Toc433378064"/>
      <w:bookmarkStart w:id="264" w:name="_Toc433722661"/>
      <w:bookmarkStart w:id="265" w:name="_Toc433899387"/>
      <w:bookmarkStart w:id="266" w:name="_Toc433965194"/>
      <w:bookmarkStart w:id="267" w:name="_Toc433978238"/>
      <w:bookmarkStart w:id="268" w:name="_Toc433978960"/>
      <w:bookmarkStart w:id="269" w:name="_Toc433979513"/>
      <w:bookmarkStart w:id="270" w:name="_Toc434998587"/>
      <w:bookmarkStart w:id="271" w:name="_Toc435522291"/>
      <w:bookmarkStart w:id="272" w:name="_Toc437429523"/>
      <w:bookmarkStart w:id="273" w:name="_Toc440032159"/>
      <w:bookmarkStart w:id="274" w:name="_Toc441044192"/>
      <w:bookmarkStart w:id="275" w:name="_Toc449683632"/>
      <w:bookmarkStart w:id="276" w:name="_Toc452970821"/>
      <w:bookmarkStart w:id="277" w:name="_Toc453770702"/>
      <w:bookmarkStart w:id="278" w:name="_Toc454180168"/>
      <w:bookmarkStart w:id="279" w:name="_Toc454181467"/>
      <w:bookmarkStart w:id="280" w:name="_Toc454181606"/>
      <w:bookmarkStart w:id="281" w:name="_Toc454181733"/>
      <w:bookmarkStart w:id="282" w:name="_Toc454183841"/>
      <w:bookmarkStart w:id="283" w:name="_Toc460853497"/>
      <w:bookmarkStart w:id="284" w:name="_Toc460853593"/>
      <w:bookmarkStart w:id="285" w:name="_Toc460853759"/>
      <w:r w:rsidRPr="006C781F">
        <w:t>Matkustu</w:t>
      </w:r>
      <w:r w:rsidR="003B6439" w:rsidRPr="006C781F">
        <w:t>s</w:t>
      </w:r>
      <w:r w:rsidRPr="006C781F">
        <w:t>kielto</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BB51EA" w:rsidRPr="006C781F" w:rsidRDefault="00BB51EA" w:rsidP="008B2114">
      <w:pPr>
        <w:pStyle w:val="LLPerustelujenkappalejako"/>
      </w:pPr>
      <w:r w:rsidRPr="006C781F">
        <w:t>Pakko</w:t>
      </w:r>
      <w:r w:rsidR="008E4201" w:rsidRPr="006C781F">
        <w:t xml:space="preserve">keinolain 5 luvussa säädetään </w:t>
      </w:r>
      <w:r w:rsidRPr="006C781F">
        <w:t>matkustuskiellosta. Luvun 1 §:n mukaan rikoksesta t</w:t>
      </w:r>
      <w:r w:rsidRPr="006C781F">
        <w:t>o</w:t>
      </w:r>
      <w:r w:rsidRPr="006C781F">
        <w:t>dennäköisin syin epäilty saadaan määrätä pidättämisen tai vangitsemisen sijasta matkustu</w:t>
      </w:r>
      <w:r w:rsidRPr="006C781F">
        <w:t>s</w:t>
      </w:r>
      <w:r w:rsidRPr="006C781F">
        <w:t>kieltoon, jos rikoksesta säädetty ankarin rangaistus on vähintään vuosi vankeutta ja epäillyn henkilökohtaisten olosuhteiden tai muiden seikkojen perusteella on syytä epäillä, että hän:</w:t>
      </w:r>
    </w:p>
    <w:p w:rsidR="00BB51EA" w:rsidRPr="006C781F" w:rsidRDefault="00BB51EA" w:rsidP="00717C05">
      <w:pPr>
        <w:pStyle w:val="LLPerustelujenkappalejako"/>
      </w:pPr>
      <w:r w:rsidRPr="006C781F">
        <w:t>1) lähtee pakoon taikka muuten karttaa esitutkintaa, oikeudenkäyntiä tai rangaistuksen täytä</w:t>
      </w:r>
      <w:r w:rsidRPr="006C781F">
        <w:t>n</w:t>
      </w:r>
      <w:r w:rsidRPr="006C781F">
        <w:t>töönpanoa;</w:t>
      </w:r>
    </w:p>
    <w:p w:rsidR="00BB51EA" w:rsidRPr="006C781F" w:rsidRDefault="00BB51EA" w:rsidP="00717C05">
      <w:pPr>
        <w:pStyle w:val="LLPerustelujenkappalejako"/>
      </w:pPr>
      <w:r w:rsidRPr="006C781F">
        <w:t>2) vaikeuttaa asian selvittämistä hävittämällä, turmelemalla, muuttamalla tai kätkemällä todi</w:t>
      </w:r>
      <w:r w:rsidRPr="006C781F">
        <w:t>s</w:t>
      </w:r>
      <w:r w:rsidRPr="006C781F">
        <w:t>tusaineistoa taikka vaikuttamalla todistajaan, asianomistajaan, asiantuntijaan tai rikoskum</w:t>
      </w:r>
      <w:r w:rsidRPr="006C781F">
        <w:t>p</w:t>
      </w:r>
      <w:r w:rsidRPr="006C781F">
        <w:t>paniinsa; tai</w:t>
      </w:r>
    </w:p>
    <w:p w:rsidR="00BB51EA" w:rsidRPr="006C781F" w:rsidRDefault="00BB51EA" w:rsidP="00717C05">
      <w:pPr>
        <w:pStyle w:val="LLPerustelujenkappalejako"/>
      </w:pPr>
      <w:r w:rsidRPr="006C781F">
        <w:t xml:space="preserve">3) jatkaa rikollista toimintaa. </w:t>
      </w:r>
    </w:p>
    <w:p w:rsidR="00BB51EA" w:rsidRPr="006C781F" w:rsidRDefault="00493451" w:rsidP="00717C05">
      <w:pPr>
        <w:pStyle w:val="LLPerustelujenkappalejako"/>
      </w:pPr>
      <w:r w:rsidRPr="006C781F">
        <w:t>Pakkokeinolain 5 luvun 2 §:n mukaan m</w:t>
      </w:r>
      <w:r w:rsidR="00BB51EA" w:rsidRPr="006C781F">
        <w:t xml:space="preserve">atkustuskieltopäätöksessä voidaan kieltoon määrätty velvoittaa: </w:t>
      </w:r>
    </w:p>
    <w:p w:rsidR="00BB51EA" w:rsidRPr="006C781F" w:rsidRDefault="00BB51EA" w:rsidP="00717C05">
      <w:pPr>
        <w:pStyle w:val="LLPerustelujenkappalejako"/>
      </w:pPr>
      <w:r w:rsidRPr="006C781F">
        <w:t xml:space="preserve">1) pysymään päätöksessä mainitulla paikkakunnalla tai alueella; </w:t>
      </w:r>
    </w:p>
    <w:p w:rsidR="00BB51EA" w:rsidRPr="006C781F" w:rsidRDefault="00BB51EA" w:rsidP="00717C05">
      <w:pPr>
        <w:pStyle w:val="LLPerustelujenkappalejako"/>
      </w:pPr>
      <w:r w:rsidRPr="006C781F">
        <w:t xml:space="preserve">2) pysymään poissa tietyltä päätöksessä mainitulta alueelta tai olemaan liikkumatta siellä; </w:t>
      </w:r>
    </w:p>
    <w:p w:rsidR="00BB51EA" w:rsidRPr="006C781F" w:rsidRDefault="00BB51EA" w:rsidP="00717C05">
      <w:pPr>
        <w:pStyle w:val="LLPerustelujenkappalejako"/>
      </w:pPr>
      <w:r w:rsidRPr="006C781F">
        <w:t xml:space="preserve">3) olemaan tiettyinä aikoina tavattavissa asunnossaan tai työpaikallaan; </w:t>
      </w:r>
    </w:p>
    <w:p w:rsidR="00BB51EA" w:rsidRPr="006C781F" w:rsidRDefault="00BB51EA" w:rsidP="00717C05">
      <w:pPr>
        <w:pStyle w:val="LLPerustelujenkappalejako"/>
      </w:pPr>
      <w:r w:rsidRPr="006C781F">
        <w:t xml:space="preserve">4) ilmoittautumaan tiettyinä aikoina poliisille; </w:t>
      </w:r>
    </w:p>
    <w:p w:rsidR="00BB51EA" w:rsidRPr="006C781F" w:rsidRDefault="00BB51EA" w:rsidP="00717C05">
      <w:pPr>
        <w:pStyle w:val="LLPerustelujenkappalejako"/>
      </w:pPr>
      <w:r w:rsidRPr="006C781F">
        <w:t xml:space="preserve">5) oleskelemaan laitoksessa tai sairaalassa, jossa hän ennestään on tai johon hänet otetaan; </w:t>
      </w:r>
    </w:p>
    <w:p w:rsidR="00BB51EA" w:rsidRPr="006C781F" w:rsidRDefault="00BB51EA" w:rsidP="00717C05">
      <w:pPr>
        <w:pStyle w:val="LLPerustelujenkappalejako"/>
      </w:pPr>
      <w:r w:rsidRPr="006C781F">
        <w:lastRenderedPageBreak/>
        <w:t xml:space="preserve">6) olemaan ottamatta yhteyttä 1 §:n 1 momentin 2 kohdassa tarkoitettuun henkilöön; tai </w:t>
      </w:r>
    </w:p>
    <w:p w:rsidR="00BB51EA" w:rsidRPr="006C781F" w:rsidRDefault="00BB51EA" w:rsidP="00717C05">
      <w:pPr>
        <w:pStyle w:val="LLPerustelujenkappalejako"/>
      </w:pPr>
      <w:r w:rsidRPr="006C781F">
        <w:t xml:space="preserve">7) luovuttamaan passinsa poliisille. </w:t>
      </w:r>
    </w:p>
    <w:p w:rsidR="00BB51EA" w:rsidRPr="006C781F" w:rsidRDefault="00BB51EA" w:rsidP="00717C05">
      <w:pPr>
        <w:pStyle w:val="LLPerustelujenkappalejako"/>
      </w:pPr>
      <w:r w:rsidRPr="006C781F">
        <w:t>Matkustuskieltopäätöksessä voidaan kuitenkin antaa lupa poistua siinä määrätyltä paikkaku</w:t>
      </w:r>
      <w:r w:rsidRPr="006C781F">
        <w:t>n</w:t>
      </w:r>
      <w:r w:rsidRPr="006C781F">
        <w:t xml:space="preserve">nalta tai alueelta työssäkäyntiä varten tai muusta siihen rinnastettavasta syystä. </w:t>
      </w:r>
    </w:p>
    <w:p w:rsidR="00BB51EA" w:rsidRPr="006C781F" w:rsidRDefault="00493451" w:rsidP="00717C05">
      <w:pPr>
        <w:pStyle w:val="LLPerustelujenkappalejako"/>
      </w:pPr>
      <w:r w:rsidRPr="006C781F">
        <w:t>Pakkokeinolain 5 luvun 4 §:n mukaan e</w:t>
      </w:r>
      <w:r w:rsidR="00BB51EA" w:rsidRPr="006C781F">
        <w:t>situtkinnan aikana matkustuskiellosta päättää pidätt</w:t>
      </w:r>
      <w:r w:rsidR="00BB51EA" w:rsidRPr="006C781F">
        <w:t>ä</w:t>
      </w:r>
      <w:r w:rsidR="00BB51EA" w:rsidRPr="006C781F">
        <w:t>miseen oikeutettu virkamies. Ennen päätöksen tekemistä siitä on ilmoitettava syyttäjälle, joka voi ottaa kysymyksen päätettäväkseen. Kun asia esitutkinnan päätyttyä on siirretty syyttäjälle, matkustuskiellosta päättää syyttäjä. Syytteen nostamisen jälkeen matkustuskieltoa koskevasta asiasta päättää tuomioistuin. Tuomioistuin saa tällöin määrätä syytetyn matkustuskieltoon vain syyttäjän vaatimuksesta. Vangitsemisvaatimusta sekä vangittuna pitämistä koskevaa asiaa k</w:t>
      </w:r>
      <w:r w:rsidR="00BB51EA" w:rsidRPr="006C781F">
        <w:t>ä</w:t>
      </w:r>
      <w:r w:rsidR="00BB51EA" w:rsidRPr="006C781F">
        <w:t>sitellessään tuomioistuimen on harkittava, ovatko 1 §:ssä säädetyt edellytykset olemassa ja t</w:t>
      </w:r>
      <w:r w:rsidR="00BB51EA" w:rsidRPr="006C781F">
        <w:t>u</w:t>
      </w:r>
      <w:r w:rsidR="00BB51EA" w:rsidRPr="006C781F">
        <w:t>lisiko vangittavaksi vaadittu tai vangittu määrätä vangitsemisen sijasta matkustuskieltoon. Tä</w:t>
      </w:r>
      <w:r w:rsidR="00BB51EA" w:rsidRPr="006C781F">
        <w:t>l</w:t>
      </w:r>
      <w:r w:rsidR="00BB51EA" w:rsidRPr="006C781F">
        <w:t>löin tuomioistuin päättää matkustuskiellosta myös ennen syytteen nostamista.</w:t>
      </w:r>
      <w:r w:rsidR="00044959" w:rsidRPr="006C781F">
        <w:t xml:space="preserve"> Vangitsemi</w:t>
      </w:r>
      <w:r w:rsidR="00044959" w:rsidRPr="006C781F">
        <w:t>s</w:t>
      </w:r>
      <w:r w:rsidR="00044959" w:rsidRPr="006C781F">
        <w:t>päätöksestä tehdyn kantelun johdosta määrätystä matkustuskiellosta päättää kuitenkin vangi</w:t>
      </w:r>
      <w:r w:rsidR="00044959" w:rsidRPr="006C781F">
        <w:t>t</w:t>
      </w:r>
      <w:r w:rsidR="00044959" w:rsidRPr="006C781F">
        <w:t>semispäätöksen tehnyt tuomioistuin.</w:t>
      </w:r>
    </w:p>
    <w:p w:rsidR="00493451" w:rsidRPr="006C781F" w:rsidRDefault="00493451" w:rsidP="00717C05">
      <w:pPr>
        <w:pStyle w:val="LLPerustelujenkappalejako"/>
      </w:pPr>
      <w:r w:rsidRPr="006C781F">
        <w:t>Pakkokeinolain 5 luvun 6 §:n mukaan pidättämiseen oikeutettu virkamies saa perustellusta syystä myöntää matkustuskieltoon määrätylle luvan yksittäistapauksessa vähäiseen poi</w:t>
      </w:r>
      <w:r w:rsidRPr="006C781F">
        <w:t>k</w:t>
      </w:r>
      <w:r w:rsidRPr="006C781F">
        <w:t>keamiseen matkustuskieltopäätöksessä määrätystä velvoitteesta.</w:t>
      </w:r>
      <w:r w:rsidR="00B5322B" w:rsidRPr="006C781F">
        <w:t xml:space="preserve"> Matkustuskieltoon määrätty voi saattaa poikkeusluvan myöntämistä koskevan asian tuomioistuimen käsiteltäväksi, jos p</w:t>
      </w:r>
      <w:r w:rsidR="00B5322B" w:rsidRPr="006C781F">
        <w:t>i</w:t>
      </w:r>
      <w:r w:rsidR="00B5322B" w:rsidRPr="006C781F">
        <w:t>dättämiseen oikeutettu virkamies kieltäytyy myöntämästä lupaa.</w:t>
      </w:r>
    </w:p>
    <w:p w:rsidR="000065CC" w:rsidRPr="006C781F" w:rsidRDefault="000065CC" w:rsidP="00717C05">
      <w:pPr>
        <w:pStyle w:val="LLPerustelujenkappalejako"/>
      </w:pPr>
      <w:r w:rsidRPr="006C781F">
        <w:t>Pakkokeinolain 5 luvun 7 §:n mukaan matkustuskieltopäätöstä saadaan muuttuneiden olosu</w:t>
      </w:r>
      <w:r w:rsidRPr="006C781F">
        <w:t>h</w:t>
      </w:r>
      <w:r w:rsidRPr="006C781F">
        <w:t>teiden vuoksi tai tärkeästä syystä muuttaa.</w:t>
      </w:r>
    </w:p>
    <w:p w:rsidR="00776B5C" w:rsidRPr="006C781F" w:rsidRDefault="00044959" w:rsidP="00717C05">
      <w:pPr>
        <w:pStyle w:val="LLPerustelujenkappalejako"/>
      </w:pPr>
      <w:r w:rsidRPr="006C781F">
        <w:t>Pakkokeinolain 5 luvun 8 §:n mukaan matkustuskielto on kumottava kokonaan tai osittain h</w:t>
      </w:r>
      <w:r w:rsidRPr="006C781F">
        <w:t>e</w:t>
      </w:r>
      <w:r w:rsidRPr="006C781F">
        <w:t>ti, kun edellytyksiä sen voimassa pitämiseen sellaisenaan ei enää ole. Matkustuskielto on k</w:t>
      </w:r>
      <w:r w:rsidRPr="006C781F">
        <w:t>u</w:t>
      </w:r>
      <w:r w:rsidRPr="006C781F">
        <w:t>mottava, jollei syytettä nosteta 60 päivän kuluessa kiellon määräämisestä. Tuomioistuin voi pidättämiseen oikeutetun virkamiehen viimeistään viikkoa ennen määräajan päättymistä tek</w:t>
      </w:r>
      <w:r w:rsidRPr="006C781F">
        <w:t>e</w:t>
      </w:r>
      <w:r w:rsidRPr="006C781F">
        <w:t>mästä pyynnöstä pidentää määräaikaa. Tuomioistuimen on otettava asia käsiteltäväksi viip</w:t>
      </w:r>
      <w:r w:rsidRPr="006C781F">
        <w:t>y</w:t>
      </w:r>
      <w:r w:rsidRPr="006C781F">
        <w:t>mättä ja ratkaistava se määräajan kuluessa.</w:t>
      </w:r>
    </w:p>
    <w:p w:rsidR="00044959" w:rsidRPr="006C781F" w:rsidRDefault="00044959" w:rsidP="00717C05">
      <w:pPr>
        <w:pStyle w:val="LLPerustelujenkappalejako"/>
      </w:pPr>
      <w:r w:rsidRPr="006C781F">
        <w:t>Matkustuskieltoon määrätyllä on jo ennen syytteen nostamista oikeus saattaa kysymys pidä</w:t>
      </w:r>
      <w:r w:rsidRPr="006C781F">
        <w:t>t</w:t>
      </w:r>
      <w:r w:rsidRPr="006C781F">
        <w:t>tämiseen oikeutetun virkamiehen määräämän matkustuskiellon voimassa pitämisestä tuomi</w:t>
      </w:r>
      <w:r w:rsidRPr="006C781F">
        <w:t>o</w:t>
      </w:r>
      <w:r w:rsidRPr="006C781F">
        <w:t>istuimen tutkittavaksi. Vaatimus on otettava käsiteltäväksi viikon kuluessa sen saapumisesta tuomioistuimelle. Tuomioistuimen on kumottava kielto kokonaan tai osittain, jos se varattuaan asianomaiselle pidättämiseen oikeutetulle virkamiehelle tilaisuuden tulla kuulluksi katsoo, et</w:t>
      </w:r>
      <w:r w:rsidRPr="006C781F">
        <w:t>t</w:t>
      </w:r>
      <w:r w:rsidRPr="006C781F">
        <w:t>ei matkustuskiellon pitämiseen sellaisenaan voimassa ole edellytyksiä. Tuomioistuimen mä</w:t>
      </w:r>
      <w:r w:rsidRPr="006C781F">
        <w:t>ä</w:t>
      </w:r>
      <w:r w:rsidRPr="006C781F">
        <w:t>räämän matkustuskiellon uudelleen käsittelyssä noudatetaan soveltuvin osin 3 luvun 15 §:n 1 momenttia.</w:t>
      </w:r>
    </w:p>
    <w:p w:rsidR="00E9049C" w:rsidRPr="006C781F" w:rsidRDefault="00E9049C" w:rsidP="00717C05">
      <w:pPr>
        <w:pStyle w:val="LLPerustelujenkappalejako"/>
      </w:pPr>
      <w:r w:rsidRPr="006C781F">
        <w:t xml:space="preserve">Pakkokeinolain </w:t>
      </w:r>
      <w:r w:rsidR="00E06AA1" w:rsidRPr="006C781F">
        <w:t>5 luvun 9 §:n 3 momentin mukaan ratkaistessaan syyteasian tuomioistuin saa määrätä vastaajan matkustuskieltoon tai hänelle määrätyn matkustuskiellon pidettäväksi ede</w:t>
      </w:r>
      <w:r w:rsidR="00E06AA1" w:rsidRPr="006C781F">
        <w:t>l</w:t>
      </w:r>
      <w:r w:rsidR="00E06AA1" w:rsidRPr="006C781F">
        <w:t>leen voimassa vain, jos hänet tuomitaan ehdottomaan vankeusrangaistukseen. Vapaana oleva vastaaja saadaan määrätä matkustuskieltoon vain syyttäjän tai vastaajalle rangaistusta vaat</w:t>
      </w:r>
      <w:r w:rsidR="00E06AA1" w:rsidRPr="006C781F">
        <w:t>i</w:t>
      </w:r>
      <w:r w:rsidR="00E06AA1" w:rsidRPr="006C781F">
        <w:t>neen asianomistajan vaatimuksesta. Tuomioistuin saa omasta aloitteestaan määrätä vangitun tai vangittavaksi vaaditun vangitsemisen sijasta matkustuskieltoon. Matkustuskielto on tällöin voimassa, kunnes rangaistuksen täytäntöönpano alkaa tai ylempi tuomioistuin toisin määrää.</w:t>
      </w:r>
    </w:p>
    <w:p w:rsidR="00D0726F" w:rsidRPr="006C781F" w:rsidRDefault="00F766B9" w:rsidP="00D0726F">
      <w:pPr>
        <w:pStyle w:val="LLYLP3Otsikkotaso"/>
      </w:pPr>
      <w:bookmarkStart w:id="286" w:name="_Toc431294374"/>
      <w:bookmarkStart w:id="287" w:name="_Toc431306251"/>
      <w:bookmarkStart w:id="288" w:name="_Toc431392251"/>
      <w:bookmarkStart w:id="289" w:name="_Toc431455165"/>
      <w:bookmarkStart w:id="290" w:name="_Toc433200589"/>
      <w:bookmarkStart w:id="291" w:name="_Toc433200823"/>
      <w:bookmarkStart w:id="292" w:name="_Toc433377667"/>
      <w:bookmarkStart w:id="293" w:name="_Toc433378066"/>
      <w:bookmarkStart w:id="294" w:name="_Toc433722663"/>
      <w:bookmarkStart w:id="295" w:name="_Toc433899389"/>
      <w:bookmarkStart w:id="296" w:name="_Toc433965196"/>
      <w:bookmarkStart w:id="297" w:name="_Toc433978240"/>
      <w:bookmarkStart w:id="298" w:name="_Toc433978962"/>
      <w:bookmarkStart w:id="299" w:name="_Toc433979515"/>
      <w:bookmarkStart w:id="300" w:name="_Toc434998589"/>
      <w:bookmarkStart w:id="301" w:name="_Toc435522293"/>
      <w:bookmarkStart w:id="302" w:name="_Toc437429525"/>
      <w:bookmarkStart w:id="303" w:name="_Toc440032161"/>
      <w:bookmarkStart w:id="304" w:name="_Toc441044194"/>
      <w:bookmarkStart w:id="305" w:name="_Toc449683633"/>
      <w:bookmarkStart w:id="306" w:name="_Toc452970822"/>
      <w:bookmarkStart w:id="307" w:name="_Toc453770703"/>
      <w:bookmarkStart w:id="308" w:name="_Toc454180169"/>
      <w:bookmarkStart w:id="309" w:name="_Toc454181468"/>
      <w:bookmarkStart w:id="310" w:name="_Toc454181607"/>
      <w:bookmarkStart w:id="311" w:name="_Toc454181734"/>
      <w:bookmarkStart w:id="312" w:name="_Toc454183842"/>
      <w:bookmarkStart w:id="313" w:name="_Toc460853498"/>
      <w:bookmarkStart w:id="314" w:name="_Toc460853594"/>
      <w:bookmarkStart w:id="315" w:name="_Toc460853760"/>
      <w:r w:rsidRPr="006C781F">
        <w:lastRenderedPageBreak/>
        <w:t xml:space="preserve">Tutkintavankeuden toimeenpanoa </w:t>
      </w:r>
      <w:r w:rsidR="00D0726F" w:rsidRPr="006C781F">
        <w:t>koskeva lainsäädäntö</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BB51EA" w:rsidRPr="006C781F" w:rsidRDefault="00BB51EA" w:rsidP="00717C05">
      <w:pPr>
        <w:pStyle w:val="LLPerustelujenkappalejako"/>
      </w:pPr>
      <w:r w:rsidRPr="006C781F">
        <w:t>Tutkintavankeus</w:t>
      </w:r>
      <w:r w:rsidR="000A6956" w:rsidRPr="006C781F">
        <w:t xml:space="preserve">laissa säädetään </w:t>
      </w:r>
      <w:r w:rsidRPr="006C781F">
        <w:t>tutkintavangin oikeuksista, asemasta ja kohtelusta vankilassa.</w:t>
      </w:r>
      <w:r w:rsidR="00ED448C" w:rsidRPr="006C781F">
        <w:t xml:space="preserve"> Lakia täydentää tutkintavankeudesta annettu val</w:t>
      </w:r>
      <w:r w:rsidR="003B6439" w:rsidRPr="006C781F">
        <w:t>t</w:t>
      </w:r>
      <w:r w:rsidR="00ED448C" w:rsidRPr="006C781F">
        <w:t>ioneuvoton asetus (549/2015)</w:t>
      </w:r>
      <w:r w:rsidR="003B6439" w:rsidRPr="006C781F">
        <w:t xml:space="preserve">. </w:t>
      </w:r>
      <w:r w:rsidRPr="006C781F">
        <w:t>Lain 1 luvun 3 §:n mukaan tutkintavankeuden tarkoitus on turvata rikoksen esitutkinta, tuomioistuinkäsittely ja rangaistusten täytäntöönpano sekä estää rikollisen toiminnan jatkaminen. Säännös kytke</w:t>
      </w:r>
      <w:r w:rsidRPr="006C781F">
        <w:t>y</w:t>
      </w:r>
      <w:r w:rsidRPr="006C781F">
        <w:t>tyy pakkokeinolaissa säädettyihin vangitsemisen edellytyksiin, joita ovat paon vaara, todiste</w:t>
      </w:r>
      <w:r w:rsidRPr="006C781F">
        <w:t>i</w:t>
      </w:r>
      <w:r w:rsidRPr="006C781F">
        <w:t>den hävittämisen vaara ja rikollisen toiminnan jatkamisen vaara. Tutkintavankeus pyritään p</w:t>
      </w:r>
      <w:r w:rsidRPr="006C781F">
        <w:t>a</w:t>
      </w:r>
      <w:r w:rsidRPr="006C781F">
        <w:t>nemaan toimeen siten, että rikosprosessin asianmukainen läpivieminen ei vaa</w:t>
      </w:r>
      <w:r w:rsidR="00175E48" w:rsidRPr="006C781F">
        <w:t xml:space="preserve">rannu. </w:t>
      </w:r>
    </w:p>
    <w:p w:rsidR="00E30BAA" w:rsidRPr="006C781F" w:rsidRDefault="00BB51EA" w:rsidP="00717C05">
      <w:pPr>
        <w:pStyle w:val="LLPerustelujenkappalejako"/>
      </w:pPr>
      <w:r w:rsidRPr="006C781F">
        <w:t>Tutkintavank</w:t>
      </w:r>
      <w:r w:rsidR="002C1593" w:rsidRPr="006C781F">
        <w:t xml:space="preserve">euslain 2 luvun 1 §:n </w:t>
      </w:r>
      <w:r w:rsidRPr="006C781F">
        <w:t>mukaan rikoksen johdosta vangittu henkilö on viipymättä vietävä syyteasiaa käsittelevää tuomioistuinta lähimpänä sijaitsevaan tutkintavankilana toim</w:t>
      </w:r>
      <w:r w:rsidRPr="006C781F">
        <w:t>i</w:t>
      </w:r>
      <w:r w:rsidRPr="006C781F">
        <w:t>vaan vankilaan tai erityisestä syystä muuhunkin tutkintavankilana toimivaan van</w:t>
      </w:r>
      <w:r w:rsidR="00D0726F" w:rsidRPr="006C781F">
        <w:t xml:space="preserve">kilaan.  </w:t>
      </w:r>
      <w:r w:rsidRPr="006C781F">
        <w:t>Tu</w:t>
      </w:r>
      <w:r w:rsidRPr="006C781F">
        <w:t>t</w:t>
      </w:r>
      <w:r w:rsidRPr="006C781F">
        <w:t xml:space="preserve">kintavankeus alkaa tuomioistuimen vangitsemispäätöksestä. </w:t>
      </w:r>
    </w:p>
    <w:p w:rsidR="00DD515E" w:rsidRPr="006C781F" w:rsidRDefault="00BB51EA" w:rsidP="00717C05">
      <w:pPr>
        <w:pStyle w:val="LLPerustelujenkappalejako"/>
      </w:pPr>
      <w:r w:rsidRPr="006C781F">
        <w:t>Lähtökohtaisesti tutkintavanki tulee sijoittaa lähimpään tutkintavankilana toimivaan vank</w:t>
      </w:r>
      <w:r w:rsidRPr="006C781F">
        <w:t>i</w:t>
      </w:r>
      <w:r w:rsidRPr="006C781F">
        <w:t>laan, mutta vangittu voidaan myös sijoittaa poliisin ylläpitämään säilytystilaan, jos se on väl</w:t>
      </w:r>
      <w:r w:rsidRPr="006C781F">
        <w:t>t</w:t>
      </w:r>
      <w:r w:rsidRPr="006C781F">
        <w:t>tämätöntä tutkintavangin erillään pitämiseksi tai turvallisuussyistä taikka jos rikoksen selvi</w:t>
      </w:r>
      <w:r w:rsidRPr="006C781F">
        <w:t>t</w:t>
      </w:r>
      <w:r w:rsidRPr="006C781F">
        <w:t xml:space="preserve">täminen sitä erityisestä syystä vaatii. Tutkintavankia ei saa pitää poliisin säilytystilassa neljää viikkoa pidempää aikaa, ellei siihen ole erittäin painavia syitä. </w:t>
      </w:r>
      <w:r w:rsidR="00DD515E" w:rsidRPr="006C781F">
        <w:t xml:space="preserve"> Erityisen painavalla syyllä ta</w:t>
      </w:r>
      <w:r w:rsidR="00DD515E" w:rsidRPr="006C781F">
        <w:t>r</w:t>
      </w:r>
      <w:r w:rsidR="00DD515E" w:rsidRPr="006C781F">
        <w:t>koitetaan tutkintavankeuslain esitöiden mukaan esimerkiksi tilannetta, jossa tutkintavanki on vangittu epäiltynä laajasta tai vaikeasti selvitettävästä rikosjutusta, jossa on paljon osallisia. Kysymyksessä voisi olla myös vakava rikos. Erittäin painavana syynä voidaan pitää myös tu</w:t>
      </w:r>
      <w:r w:rsidR="00DD515E" w:rsidRPr="006C781F">
        <w:t>t</w:t>
      </w:r>
      <w:r w:rsidR="00DD515E" w:rsidRPr="006C781F">
        <w:t>kintavangin omaa pyyntöä tilanteessa, jossa tutkintavangilla on aihetta pelätä oman turvall</w:t>
      </w:r>
      <w:r w:rsidR="00DD515E" w:rsidRPr="006C781F">
        <w:t>i</w:t>
      </w:r>
      <w:r w:rsidR="00DD515E" w:rsidRPr="006C781F">
        <w:t xml:space="preserve">suutensa olevan vaarassa. </w:t>
      </w:r>
    </w:p>
    <w:p w:rsidR="002C1593" w:rsidRPr="006C781F" w:rsidRDefault="00595197" w:rsidP="00717C05">
      <w:pPr>
        <w:pStyle w:val="LLPerustelujenkappalejako"/>
      </w:pPr>
      <w:r w:rsidRPr="006C781F">
        <w:t>J</w:t>
      </w:r>
      <w:r w:rsidR="00BB51EA" w:rsidRPr="006C781F">
        <w:t xml:space="preserve">os tutkintavanki sijoitetaan poliisin </w:t>
      </w:r>
      <w:r w:rsidR="002C1593" w:rsidRPr="006C781F">
        <w:t xml:space="preserve">ylläpitämään </w:t>
      </w:r>
      <w:r w:rsidR="00BB51EA" w:rsidRPr="006C781F">
        <w:t>säilytystilaan, sijoittami</w:t>
      </w:r>
      <w:r w:rsidR="002C1593" w:rsidRPr="006C781F">
        <w:t xml:space="preserve">sta koskeva asia ja sen perusteet </w:t>
      </w:r>
      <w:r w:rsidR="00BB51EA" w:rsidRPr="006C781F">
        <w:t xml:space="preserve">on otettava tuomioistuimen käsiteltäväksi yhdessä vangitsemisasian </w:t>
      </w:r>
      <w:r w:rsidR="002C1593" w:rsidRPr="006C781F">
        <w:t>kanssa pa</w:t>
      </w:r>
      <w:r w:rsidR="002C1593" w:rsidRPr="006C781F">
        <w:t>k</w:t>
      </w:r>
      <w:r w:rsidR="002C1593" w:rsidRPr="006C781F">
        <w:t>kokeinolain 3 luvun 15 §:ssä tarkoitetun vangitsemisasian uudelleen käsittelyn yhteydessä. Tutkintavanki voi saattaa poliisin säilytystilassa säilyttämisen tuomioistuimen uudelleen käs</w:t>
      </w:r>
      <w:r w:rsidR="002C1593" w:rsidRPr="006C781F">
        <w:t>i</w:t>
      </w:r>
      <w:r w:rsidR="002C1593" w:rsidRPr="006C781F">
        <w:t>teltäväksi myös erikseen, jolloin noudatetaan soveltuvin osin mainitun pykälän 1, 3 ja 4 m</w:t>
      </w:r>
      <w:r w:rsidR="002C1593" w:rsidRPr="006C781F">
        <w:t>o</w:t>
      </w:r>
      <w:r w:rsidR="002C1593" w:rsidRPr="006C781F">
        <w:t>mentissa säädettyä menettelyä. Pidättämiseen oikeutetun virkamiehen tai syyttäjän on saate</w:t>
      </w:r>
      <w:r w:rsidR="002C1593" w:rsidRPr="006C781F">
        <w:t>t</w:t>
      </w:r>
      <w:r w:rsidR="002C1593" w:rsidRPr="006C781F">
        <w:t>tava asia tuomioistuimen käsiteltäväksi, jos tutkintavanki on säilytystilassa yli neljä viikkoa.</w:t>
      </w:r>
    </w:p>
    <w:p w:rsidR="00BB51EA" w:rsidRPr="006C781F" w:rsidRDefault="002278D3" w:rsidP="00717C05">
      <w:pPr>
        <w:pStyle w:val="LLPerustelujenkappalejako"/>
      </w:pPr>
      <w:r w:rsidRPr="006C781F">
        <w:t>Tutkintavankeuslain 2 luvun 6 §:n mukaan tarkemmat säännökset t</w:t>
      </w:r>
      <w:r w:rsidR="00D0726F" w:rsidRPr="006C781F">
        <w:t>utkintavankiloina toimiv</w:t>
      </w:r>
      <w:r w:rsidRPr="006C781F">
        <w:t>i</w:t>
      </w:r>
      <w:r w:rsidRPr="006C781F">
        <w:t>s</w:t>
      </w:r>
      <w:r w:rsidRPr="006C781F">
        <w:t xml:space="preserve">ta </w:t>
      </w:r>
      <w:r w:rsidR="00D0726F" w:rsidRPr="006C781F">
        <w:t>vanki</w:t>
      </w:r>
      <w:r w:rsidRPr="006C781F">
        <w:t xml:space="preserve">loista annetaan </w:t>
      </w:r>
      <w:r w:rsidR="00D0726F" w:rsidRPr="006C781F">
        <w:t>oikeusministeriön asetuksella</w:t>
      </w:r>
      <w:r w:rsidRPr="006C781F">
        <w:t>. Oikeusministeriö on antanut</w:t>
      </w:r>
      <w:r w:rsidR="00C530C3" w:rsidRPr="006C781F">
        <w:t xml:space="preserve"> </w:t>
      </w:r>
      <w:r w:rsidR="00DA4442" w:rsidRPr="006C781F">
        <w:t>joulukuu</w:t>
      </w:r>
      <w:r w:rsidR="00DA4442" w:rsidRPr="006C781F">
        <w:t>s</w:t>
      </w:r>
      <w:r w:rsidR="00DA4442" w:rsidRPr="006C781F">
        <w:t xml:space="preserve">sa 2011 asetuksen </w:t>
      </w:r>
      <w:r w:rsidR="00C530C3" w:rsidRPr="006C781F">
        <w:t>tutkintavankiloina toimivista vankiloista</w:t>
      </w:r>
      <w:r w:rsidRPr="006C781F">
        <w:t xml:space="preserve"> </w:t>
      </w:r>
      <w:r w:rsidR="00C530C3" w:rsidRPr="006C781F">
        <w:t>(</w:t>
      </w:r>
      <w:r w:rsidRPr="006C781F">
        <w:t>1336/2011</w:t>
      </w:r>
      <w:r w:rsidR="00C530C3" w:rsidRPr="006C781F">
        <w:t>)</w:t>
      </w:r>
      <w:r w:rsidRPr="006C781F">
        <w:t xml:space="preserve">. </w:t>
      </w:r>
      <w:r w:rsidR="009110CC" w:rsidRPr="006C781F">
        <w:t xml:space="preserve"> </w:t>
      </w:r>
    </w:p>
    <w:p w:rsidR="00BB51EA" w:rsidRPr="006C781F" w:rsidRDefault="00175E48" w:rsidP="00717C05">
      <w:pPr>
        <w:pStyle w:val="LLPerustelujenkappalejako"/>
      </w:pPr>
      <w:r w:rsidRPr="006C781F">
        <w:t xml:space="preserve">Tutkintavankeus voi päättyä, </w:t>
      </w:r>
      <w:r w:rsidR="00BB51EA" w:rsidRPr="006C781F">
        <w:t>jos tuomioistuin päättää, ettei vangitsemisen edellytyksiä enää ole. Tämä voi tapahtua tuomioistuimen oma-aloitteisen päätöksen perusteella, pidättämiseen oikeutetun virkamiehen esityksestä tai tämän omatoimisesti tekemän päätöksen nojalla. Tu</w:t>
      </w:r>
      <w:r w:rsidR="00BB51EA" w:rsidRPr="006C781F">
        <w:t>t</w:t>
      </w:r>
      <w:r w:rsidR="00BB51EA" w:rsidRPr="006C781F">
        <w:t>kintavankeuslain 1 luvun 2 §:ssä säädetään tutkintavankeuden päättymisestä silloin, jos tutki</w:t>
      </w:r>
      <w:r w:rsidR="00BB51EA" w:rsidRPr="006C781F">
        <w:t>n</w:t>
      </w:r>
      <w:r w:rsidR="00BB51EA" w:rsidRPr="006C781F">
        <w:t>tavankia ei ole päästetty vapaaksi, vaan hänestä tulee vankeusvanki. Pykälän mukaan tutkint</w:t>
      </w:r>
      <w:r w:rsidR="00BB51EA" w:rsidRPr="006C781F">
        <w:t>a</w:t>
      </w:r>
      <w:r w:rsidR="00BB51EA" w:rsidRPr="006C781F">
        <w:t>vankeus päättyy sinä päivänä, jona käräjäoikeuden tuomio saa lainvoiman taikka jona hovio</w:t>
      </w:r>
      <w:r w:rsidR="00BB51EA" w:rsidRPr="006C781F">
        <w:t>i</w:t>
      </w:r>
      <w:r w:rsidR="00BB51EA" w:rsidRPr="006C781F">
        <w:t xml:space="preserve">keuden tuomio annetaan tai julistetaan ja vankila on antanut siitä tiedon vangille. </w:t>
      </w:r>
    </w:p>
    <w:p w:rsidR="00D033E5" w:rsidRPr="006C781F" w:rsidRDefault="00BB51EA" w:rsidP="00717C05">
      <w:pPr>
        <w:pStyle w:val="LLPerustelujenkappalejako"/>
      </w:pPr>
      <w:r w:rsidRPr="006C781F">
        <w:t>Tutkintavankia koskevat säännökset ovat pääosin s</w:t>
      </w:r>
      <w:r w:rsidR="00D0726F" w:rsidRPr="006C781F">
        <w:t>amanlaiset kuin vankeusvankia</w:t>
      </w:r>
      <w:r w:rsidRPr="006C781F">
        <w:t xml:space="preserve"> koskevat, mutta </w:t>
      </w:r>
      <w:r w:rsidR="00175E48" w:rsidRPr="006C781F">
        <w:t>säännöksissä on myös</w:t>
      </w:r>
      <w:r w:rsidRPr="006C781F">
        <w:t xml:space="preserve"> eroja.</w:t>
      </w:r>
      <w:r w:rsidR="00175E48" w:rsidRPr="006C781F">
        <w:t xml:space="preserve">  Tutkinta</w:t>
      </w:r>
      <w:r w:rsidR="00ED59FB" w:rsidRPr="006C781F">
        <w:t>vankeuslain 2 luvun 1 §:n 2</w:t>
      </w:r>
      <w:r w:rsidR="00175E48" w:rsidRPr="006C781F">
        <w:t xml:space="preserve"> momentin mukaan tutkintavankia ei voida sijoittaa avolaitokseen. </w:t>
      </w:r>
      <w:r w:rsidRPr="006C781F">
        <w:t>Tutkintavankeuslain 3 luvun 1 §:n mukaan tu</w:t>
      </w:r>
      <w:r w:rsidRPr="006C781F">
        <w:t>t</w:t>
      </w:r>
      <w:r w:rsidRPr="006C781F">
        <w:t>kintavangit tu</w:t>
      </w:r>
      <w:r w:rsidR="00ED448C" w:rsidRPr="006C781F">
        <w:t xml:space="preserve">lee sijoittaa eri vankilaan tai </w:t>
      </w:r>
      <w:r w:rsidRPr="006C781F">
        <w:t>eri osastolle vankeusvankien kanssa. Tästä voidaan kuitenkin poiketa, jos tutkintavanki sitä pyytää toimintoihin osallistumiseksi taikka poikke</w:t>
      </w:r>
      <w:r w:rsidRPr="006C781F">
        <w:t>a</w:t>
      </w:r>
      <w:r w:rsidRPr="006C781F">
        <w:t>minen on välttämätöntä vankeja tai henkilökuntaa uhkaavan vaaran vuoksi tai muuten tilapä</w:t>
      </w:r>
      <w:r w:rsidRPr="006C781F">
        <w:t>i</w:t>
      </w:r>
      <w:r w:rsidRPr="006C781F">
        <w:lastRenderedPageBreak/>
        <w:t>sesti tarpeen vankilan järjestyksen turvaamiseksi. ei ole velvollisuutta osallistua toimintaan kuten vankeusvangilla. Tutkintavangille on kuitenkin varattava mahdollisuus osallistua to</w:t>
      </w:r>
      <w:r w:rsidRPr="006C781F">
        <w:t>i</w:t>
      </w:r>
      <w:r w:rsidRPr="006C781F">
        <w:t xml:space="preserve">mintaan heidän sitä halutessaan. </w:t>
      </w:r>
    </w:p>
    <w:p w:rsidR="00BB51EA" w:rsidRPr="006C781F" w:rsidRDefault="00595197" w:rsidP="00D0726F">
      <w:pPr>
        <w:pStyle w:val="LLPerustelujenkappalejako"/>
      </w:pPr>
      <w:r w:rsidRPr="006C781F">
        <w:t>Tutkintavankeuslain 4 luvun 1 §:n mukaan l</w:t>
      </w:r>
      <w:r w:rsidR="00BB51EA" w:rsidRPr="006C781F">
        <w:t>upaa vankilan ulkopuolella tapahtuvaan toimi</w:t>
      </w:r>
      <w:r w:rsidR="00BB51EA" w:rsidRPr="006C781F">
        <w:t>n</w:t>
      </w:r>
      <w:r w:rsidR="00BB51EA" w:rsidRPr="006C781F">
        <w:t xml:space="preserve">taan kuten siviilityöhön </w:t>
      </w:r>
      <w:r w:rsidR="00D033E5" w:rsidRPr="006C781F">
        <w:t xml:space="preserve">ja opintolupaan </w:t>
      </w:r>
      <w:r w:rsidR="00BB51EA" w:rsidRPr="006C781F">
        <w:t xml:space="preserve">ei voida myöntää tutkintavangille. </w:t>
      </w:r>
      <w:r w:rsidR="00D033E5" w:rsidRPr="006C781F">
        <w:t xml:space="preserve">Tutkintavangille voidaan myöntää poistumislupia vain </w:t>
      </w:r>
      <w:r w:rsidR="0083415B" w:rsidRPr="006C781F">
        <w:t>poikkeuksellisesta ja silloinkin tarpeellisen valvonnan alaisena.</w:t>
      </w:r>
      <w:r w:rsidR="00776B5C" w:rsidRPr="006C781F">
        <w:t xml:space="preserve"> </w:t>
      </w:r>
      <w:r w:rsidR="00BB51EA" w:rsidRPr="006C781F">
        <w:t>Tutkintavangin yhteydenpito vankilan ulkopuolelle poikkeaa vankeusvangista siinä, että tutkintavangille voidaan asettaa edellä</w:t>
      </w:r>
      <w:r w:rsidR="00175E48" w:rsidRPr="006C781F">
        <w:t xml:space="preserve"> selostettuja</w:t>
      </w:r>
      <w:r w:rsidR="00BB51EA" w:rsidRPr="006C781F">
        <w:t xml:space="preserve"> yhteydenpitorajoituksia. </w:t>
      </w:r>
      <w:r w:rsidR="00D033E5" w:rsidRPr="006C781F">
        <w:t>Tutkintava</w:t>
      </w:r>
      <w:r w:rsidR="00D033E5" w:rsidRPr="006C781F">
        <w:t>n</w:t>
      </w:r>
      <w:r w:rsidR="00D033E5" w:rsidRPr="006C781F">
        <w:t xml:space="preserve">gille, jolle on asetettu yhteydenpitorajoituksia, ei voida myöskään myöntää lupaa internetin tai sähköpostin käyttöön. </w:t>
      </w:r>
    </w:p>
    <w:p w:rsidR="00776B5C" w:rsidRPr="006C781F" w:rsidRDefault="00BB51EA" w:rsidP="00717C05">
      <w:pPr>
        <w:pStyle w:val="LLPerustelujenkappalejako"/>
      </w:pPr>
      <w:r w:rsidRPr="006C781F">
        <w:t>Poliisin tiloissa säilytettävien vapautensa menettäneiden</w:t>
      </w:r>
      <w:r w:rsidR="00ED448C" w:rsidRPr="006C781F">
        <w:t xml:space="preserve"> kohteluun sovelletaan poliisin </w:t>
      </w:r>
      <w:r w:rsidRPr="006C781F">
        <w:t>säily</w:t>
      </w:r>
      <w:r w:rsidRPr="006C781F">
        <w:t>t</w:t>
      </w:r>
      <w:r w:rsidRPr="006C781F">
        <w:t xml:space="preserve">tämien henkilöiden kohtelusta annetun lain </w:t>
      </w:r>
      <w:r w:rsidR="00175E48" w:rsidRPr="006C781F">
        <w:t xml:space="preserve">(841/2006) </w:t>
      </w:r>
      <w:r w:rsidRPr="006C781F">
        <w:t>säännöksiä, sen nojalla annettua va</w:t>
      </w:r>
      <w:r w:rsidRPr="006C781F">
        <w:t>l</w:t>
      </w:r>
      <w:r w:rsidRPr="006C781F">
        <w:t>tioneuvoston asetusta poliisin säilyttämien henkilöiden kohtelusta (645/2008) ja sisäasiainm</w:t>
      </w:r>
      <w:r w:rsidRPr="006C781F">
        <w:t>i</w:t>
      </w:r>
      <w:r w:rsidRPr="006C781F">
        <w:t>nisteriön asetusta poliisin säilyttämien henkilöiden kohtelusta (646/2008). Vapautensa mene</w:t>
      </w:r>
      <w:r w:rsidRPr="006C781F">
        <w:t>t</w:t>
      </w:r>
      <w:r w:rsidRPr="006C781F">
        <w:t xml:space="preserve">täneellä tarkoitetaan </w:t>
      </w:r>
      <w:r w:rsidR="008E4201" w:rsidRPr="006C781F">
        <w:t xml:space="preserve">laissa </w:t>
      </w:r>
      <w:r w:rsidRPr="006C781F">
        <w:t xml:space="preserve">tutkintavankia, pidätettyä ja kiinni otettua. </w:t>
      </w:r>
      <w:r w:rsidR="00D34D85" w:rsidRPr="006C781F">
        <w:t>Poliisin säilytystilan h</w:t>
      </w:r>
      <w:r w:rsidR="00D34D85" w:rsidRPr="006C781F">
        <w:t>y</w:t>
      </w:r>
      <w:r w:rsidR="00D34D85" w:rsidRPr="006C781F">
        <w:t xml:space="preserve">väksyy Poliisihallitus. </w:t>
      </w:r>
    </w:p>
    <w:p w:rsidR="00BB51EA" w:rsidRPr="006C781F" w:rsidRDefault="008E4201" w:rsidP="00717C05">
      <w:pPr>
        <w:pStyle w:val="LLPerustelujenkappalejako"/>
      </w:pPr>
      <w:r w:rsidRPr="006C781F">
        <w:t xml:space="preserve">Laki </w:t>
      </w:r>
      <w:r w:rsidR="00BB51EA" w:rsidRPr="006C781F">
        <w:t>vastaa keskeisiltä osiltaan tutkintavan</w:t>
      </w:r>
      <w:r w:rsidR="00175E48" w:rsidRPr="006C781F">
        <w:t>keuslakia. Laissa ovat</w:t>
      </w:r>
      <w:r w:rsidR="00BB51EA" w:rsidRPr="006C781F">
        <w:t xml:space="preserve"> säännökset muun muassa omaisuude</w:t>
      </w:r>
      <w:r w:rsidR="00F83ECB" w:rsidRPr="006C781F">
        <w:t>n hallussapidosta</w:t>
      </w:r>
      <w:r w:rsidR="00BB51EA" w:rsidRPr="006C781F">
        <w:t xml:space="preserve">, terveydenhuollosta, </w:t>
      </w:r>
      <w:r w:rsidR="00CD0F7C" w:rsidRPr="006C781F">
        <w:t>vaatetuksesta, ruokahuollosta, maksuväline</w:t>
      </w:r>
      <w:r w:rsidR="00CD0F7C" w:rsidRPr="006C781F">
        <w:t>i</w:t>
      </w:r>
      <w:r w:rsidR="00CD0F7C" w:rsidRPr="006C781F">
        <w:t>den käytöstä</w:t>
      </w:r>
      <w:r w:rsidR="00D0726F" w:rsidRPr="006C781F">
        <w:t xml:space="preserve"> tarkastamisesta</w:t>
      </w:r>
      <w:r w:rsidR="00CD0F7C" w:rsidRPr="006C781F">
        <w:t xml:space="preserve"> ja turvaamistoimenpiteistä. </w:t>
      </w:r>
      <w:r w:rsidR="00D72A98" w:rsidRPr="006C781F">
        <w:t>Lain 13 luvu</w:t>
      </w:r>
      <w:r w:rsidR="00161535" w:rsidRPr="006C781F">
        <w:t xml:space="preserve">n 3 §:ssä </w:t>
      </w:r>
      <w:r w:rsidR="00D72A98" w:rsidRPr="006C781F">
        <w:t xml:space="preserve">säädetään siitä, </w:t>
      </w:r>
      <w:r w:rsidR="00F83ECB" w:rsidRPr="006C781F">
        <w:t>milloin t</w:t>
      </w:r>
      <w:r w:rsidR="00D72A98" w:rsidRPr="006C781F">
        <w:t>utkintavankeuslain säännöksiä sovelletaan tutkintavangin kohteluun</w:t>
      </w:r>
      <w:r w:rsidR="00F83ECB" w:rsidRPr="006C781F">
        <w:t xml:space="preserve"> silloin</w:t>
      </w:r>
      <w:r w:rsidR="00D72A98" w:rsidRPr="006C781F">
        <w:t>, kun hänet sijoitetaan poliisiin säilytystilaan. Tutkintavan</w:t>
      </w:r>
      <w:r w:rsidR="006E6F98" w:rsidRPr="006C781F">
        <w:t xml:space="preserve">keuslain säännöksiä muun muassa silloin, kuin kyse on </w:t>
      </w:r>
      <w:r w:rsidR="00D72A98" w:rsidRPr="006C781F">
        <w:t>kirjeenvaihdosta ja puhelu</w:t>
      </w:r>
      <w:r w:rsidR="00161535" w:rsidRPr="006C781F">
        <w:t>ista sekä tapaamisista ja yhteydenpidosta vankilan ulkopu</w:t>
      </w:r>
      <w:r w:rsidR="00161535" w:rsidRPr="006C781F">
        <w:t>o</w:t>
      </w:r>
      <w:r w:rsidR="00161535" w:rsidRPr="006C781F">
        <w:t>lelle.</w:t>
      </w:r>
      <w:r w:rsidR="00D72A98" w:rsidRPr="006C781F">
        <w:t xml:space="preserve"> </w:t>
      </w:r>
      <w:r w:rsidR="00BB51EA" w:rsidRPr="006C781F">
        <w:t>Laissa ei kuitenkaan ole säännöksiä tutkintavangeille järjestettävistä toiminnoista eikä</w:t>
      </w:r>
      <w:r w:rsidR="006F704E" w:rsidRPr="006C781F">
        <w:t xml:space="preserve"> </w:t>
      </w:r>
      <w:r w:rsidR="00175E48" w:rsidRPr="006C781F">
        <w:t>vapaa-ajasta</w:t>
      </w:r>
      <w:r w:rsidR="00BB51EA" w:rsidRPr="006C781F">
        <w:t xml:space="preserve">. </w:t>
      </w:r>
      <w:r w:rsidR="00175E48" w:rsidRPr="006C781F">
        <w:t>Käytännössä t</w:t>
      </w:r>
      <w:r w:rsidR="00BB51EA" w:rsidRPr="006C781F">
        <w:t>utkintavankien toi</w:t>
      </w:r>
      <w:r w:rsidR="002A1D8F" w:rsidRPr="006C781F">
        <w:t>minta</w:t>
      </w:r>
      <w:r w:rsidR="00BB51EA" w:rsidRPr="006C781F">
        <w:t xml:space="preserve">mahdollisuudet poikkeavat </w:t>
      </w:r>
      <w:r w:rsidR="00175E48" w:rsidRPr="006C781F">
        <w:t xml:space="preserve">toisistaan </w:t>
      </w:r>
      <w:r w:rsidR="00BB51EA" w:rsidRPr="006C781F">
        <w:t>va</w:t>
      </w:r>
      <w:r w:rsidR="00BB51EA" w:rsidRPr="006C781F">
        <w:t>n</w:t>
      </w:r>
      <w:r w:rsidR="00BB51EA" w:rsidRPr="006C781F">
        <w:t>kiloissa ja poliisi</w:t>
      </w:r>
      <w:r w:rsidR="006E6F98" w:rsidRPr="006C781F">
        <w:t>n säilytystiloissa</w:t>
      </w:r>
      <w:r w:rsidR="00175E48" w:rsidRPr="006C781F">
        <w:t>.</w:t>
      </w:r>
      <w:r w:rsidR="00BB51EA" w:rsidRPr="006C781F">
        <w:t xml:space="preserve"> </w:t>
      </w:r>
    </w:p>
    <w:p w:rsidR="00BB51EA" w:rsidRPr="006C781F" w:rsidRDefault="00BB51EA" w:rsidP="001E166E">
      <w:pPr>
        <w:pStyle w:val="LLYLP3Otsikkotaso"/>
      </w:pPr>
      <w:bookmarkStart w:id="316" w:name="_Toc430003467"/>
      <w:bookmarkStart w:id="317" w:name="_Toc430673599"/>
      <w:bookmarkStart w:id="318" w:name="_Toc430785396"/>
      <w:bookmarkStart w:id="319" w:name="_Toc431203972"/>
      <w:bookmarkStart w:id="320" w:name="_Toc431204055"/>
      <w:bookmarkStart w:id="321" w:name="_Toc431208285"/>
      <w:bookmarkStart w:id="322" w:name="_Toc431208456"/>
      <w:bookmarkStart w:id="323" w:name="_Toc431294375"/>
      <w:bookmarkStart w:id="324" w:name="_Toc431306252"/>
      <w:bookmarkStart w:id="325" w:name="_Toc431392252"/>
      <w:bookmarkStart w:id="326" w:name="_Toc431455166"/>
      <w:bookmarkStart w:id="327" w:name="_Toc433200590"/>
      <w:bookmarkStart w:id="328" w:name="_Toc433200824"/>
      <w:bookmarkStart w:id="329" w:name="_Toc433377668"/>
      <w:bookmarkStart w:id="330" w:name="_Toc433378067"/>
      <w:bookmarkStart w:id="331" w:name="_Toc433722664"/>
      <w:bookmarkStart w:id="332" w:name="_Toc433899390"/>
      <w:bookmarkStart w:id="333" w:name="_Toc433965197"/>
      <w:bookmarkStart w:id="334" w:name="_Toc433978241"/>
      <w:bookmarkStart w:id="335" w:name="_Toc433978963"/>
      <w:bookmarkStart w:id="336" w:name="_Toc433979516"/>
      <w:bookmarkStart w:id="337" w:name="_Toc434998590"/>
      <w:bookmarkStart w:id="338" w:name="_Toc435522294"/>
      <w:bookmarkStart w:id="339" w:name="_Toc437429526"/>
      <w:bookmarkStart w:id="340" w:name="_Toc440032162"/>
      <w:bookmarkStart w:id="341" w:name="_Toc441044195"/>
      <w:bookmarkStart w:id="342" w:name="_Toc449683634"/>
      <w:bookmarkStart w:id="343" w:name="_Toc452970823"/>
      <w:bookmarkStart w:id="344" w:name="_Toc453770704"/>
      <w:bookmarkStart w:id="345" w:name="_Toc454180170"/>
      <w:bookmarkStart w:id="346" w:name="_Toc454181469"/>
      <w:bookmarkStart w:id="347" w:name="_Toc454181608"/>
      <w:bookmarkStart w:id="348" w:name="_Toc454181735"/>
      <w:bookmarkStart w:id="349" w:name="_Toc454183843"/>
      <w:bookmarkStart w:id="350" w:name="_Toc460853499"/>
      <w:bookmarkStart w:id="351" w:name="_Toc460853595"/>
      <w:bookmarkStart w:id="352" w:name="_Toc460853761"/>
      <w:r w:rsidRPr="006C781F">
        <w:t>Tutkintavankien säilyttämi</w:t>
      </w:r>
      <w:bookmarkEnd w:id="316"/>
      <w:r w:rsidR="00B81FCB" w:rsidRPr="006C781F">
        <w:t>nen poliisin tiloissa</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AC0C37" w:rsidRPr="006C781F" w:rsidRDefault="000C2D7F" w:rsidP="00AC0C37">
      <w:pPr>
        <w:pStyle w:val="LLPerustelujenkappalejako"/>
      </w:pPr>
      <w:r w:rsidRPr="006C781F">
        <w:t xml:space="preserve">Pääpoliisiasemia ovat Helsingin, Kaakkois-Suomen, Itä-Uudenmaan, Hämeen, Länsi-Uudenmaan, Pohjanmaan, Sisä-Suomen, Lounais-Suomen, Itä-Suomen, </w:t>
      </w:r>
      <w:r w:rsidR="00A14328" w:rsidRPr="006C781F">
        <w:t>Oulun ja Lapin poli</w:t>
      </w:r>
      <w:r w:rsidR="00A14328" w:rsidRPr="006C781F">
        <w:t>i</w:t>
      </w:r>
      <w:r w:rsidR="00A14328" w:rsidRPr="006C781F">
        <w:t xml:space="preserve">siasemat. </w:t>
      </w:r>
      <w:r w:rsidR="00BB51EA" w:rsidRPr="006C781F">
        <w:t>Tutkintavankeja säilytetään jokaise</w:t>
      </w:r>
      <w:r w:rsidR="00A14328" w:rsidRPr="006C781F">
        <w:t>lla</w:t>
      </w:r>
      <w:r w:rsidR="00BB51EA" w:rsidRPr="006C781F">
        <w:t xml:space="preserve"> 11 pääpoliisiasemalla. Lisäksi joidenkin la</w:t>
      </w:r>
      <w:r w:rsidR="00BB51EA" w:rsidRPr="006C781F">
        <w:t>i</w:t>
      </w:r>
      <w:r w:rsidR="00BB51EA" w:rsidRPr="006C781F">
        <w:t xml:space="preserve">tosten alueella tutkintavankeja säilytetään myös </w:t>
      </w:r>
      <w:r w:rsidR="002D7985" w:rsidRPr="006C781F">
        <w:t xml:space="preserve">muilla </w:t>
      </w:r>
      <w:r w:rsidR="00BB51EA" w:rsidRPr="006C781F">
        <w:t xml:space="preserve">poliisiasemilla. </w:t>
      </w:r>
      <w:r w:rsidR="00AC0C37" w:rsidRPr="006C781F">
        <w:t>Yhdellä poliisilaito</w:t>
      </w:r>
      <w:r w:rsidR="00AC0C37" w:rsidRPr="006C781F">
        <w:t>k</w:t>
      </w:r>
      <w:r w:rsidR="00AC0C37" w:rsidRPr="006C781F">
        <w:t xml:space="preserve">sella on siis useampi tutkintavankien säilyttämiseen tarkoitettu tila. </w:t>
      </w:r>
    </w:p>
    <w:p w:rsidR="00AC0C37" w:rsidRPr="006C781F" w:rsidRDefault="00AC0C37">
      <w:pPr>
        <w:pStyle w:val="LLPerustelujenkappalejako"/>
      </w:pPr>
      <w:r w:rsidRPr="006C781F">
        <w:t>Suurin osa tutkintavankeja säilyttävistä poliisivankiloista on kunnoltaan tyydyttävä. Säilytyst</w:t>
      </w:r>
      <w:r w:rsidRPr="006C781F">
        <w:t>i</w:t>
      </w:r>
      <w:r w:rsidRPr="006C781F">
        <w:t>loja kunnostetaan sitä mukaan kun se taloudellisesti on mahdollista. Ensisijaisesti pyrkimy</w:t>
      </w:r>
      <w:r w:rsidRPr="006C781F">
        <w:t>k</w:t>
      </w:r>
      <w:r w:rsidRPr="006C781F">
        <w:t>senä on kunnostaa pääpoliisiasemien yhteydessä toimivat poliisivankilat.  Samalla selvitetään voidaanko joistakin säilytystiloista luopua. Kriteereinä arvioinnissa on säilytystilojen käytt</w:t>
      </w:r>
      <w:r w:rsidRPr="006C781F">
        <w:t>ö</w:t>
      </w:r>
      <w:r w:rsidRPr="006C781F">
        <w:t>aste, sijainti, investointitarpeet ja vuokrasopimustilanne.</w:t>
      </w:r>
    </w:p>
    <w:p w:rsidR="00776B5C" w:rsidRPr="006C781F" w:rsidRDefault="00333539" w:rsidP="00776B5C">
      <w:pPr>
        <w:pStyle w:val="LLPerustelujenkappalejako"/>
      </w:pPr>
      <w:r w:rsidRPr="006C781F">
        <w:t>Noin 46</w:t>
      </w:r>
      <w:r w:rsidR="00776B5C" w:rsidRPr="006C781F">
        <w:t xml:space="preserve"> prosenttia t</w:t>
      </w:r>
      <w:r w:rsidR="003D657E" w:rsidRPr="006C781F">
        <w:t>utkintavangeista oli vuonna 2015</w:t>
      </w:r>
      <w:r w:rsidR="00776B5C" w:rsidRPr="006C781F">
        <w:t xml:space="preserve"> poliisin tiloissa enintään seitsemän pä</w:t>
      </w:r>
      <w:r w:rsidR="00776B5C" w:rsidRPr="006C781F">
        <w:t>i</w:t>
      </w:r>
      <w:r w:rsidR="00776B5C" w:rsidRPr="006C781F">
        <w:t>vää ja noin 67 prosenttia alle 14 päivää.</w:t>
      </w:r>
    </w:p>
    <w:p w:rsidR="00776B5C" w:rsidRPr="006C781F" w:rsidRDefault="00776B5C" w:rsidP="0038585A">
      <w:pPr>
        <w:pStyle w:val="LLTaulukonOtsikko"/>
      </w:pPr>
    </w:p>
    <w:p w:rsidR="00776B5C" w:rsidRPr="006C781F" w:rsidRDefault="00776B5C" w:rsidP="0038585A">
      <w:pPr>
        <w:pStyle w:val="LLTaulukonOtsikko"/>
      </w:pPr>
    </w:p>
    <w:p w:rsidR="00776B5C" w:rsidRPr="006C781F" w:rsidRDefault="00776B5C" w:rsidP="0038585A">
      <w:pPr>
        <w:pStyle w:val="LLTaulukonOtsikko"/>
      </w:pPr>
    </w:p>
    <w:p w:rsidR="00776B5C" w:rsidRPr="006C781F" w:rsidRDefault="00776B5C" w:rsidP="0038585A">
      <w:pPr>
        <w:pStyle w:val="LLTaulukonOtsikko"/>
      </w:pPr>
    </w:p>
    <w:p w:rsidR="00776B5C" w:rsidRPr="006C781F" w:rsidRDefault="00776B5C" w:rsidP="0038585A">
      <w:pPr>
        <w:pStyle w:val="LLTaulukonOtsikko"/>
      </w:pPr>
    </w:p>
    <w:p w:rsidR="00F766B9" w:rsidRPr="006C781F" w:rsidRDefault="00C9671E" w:rsidP="0038585A">
      <w:pPr>
        <w:pStyle w:val="LLTaulukonOtsikko"/>
      </w:pPr>
      <w:r w:rsidRPr="006C781F">
        <w:t xml:space="preserve">Taulukko </w:t>
      </w:r>
      <w:r w:rsidR="00A14328" w:rsidRPr="006C781F">
        <w:t>2</w:t>
      </w:r>
      <w:r w:rsidRPr="006C781F">
        <w:t xml:space="preserve">. </w:t>
      </w:r>
      <w:r w:rsidR="00252DCE" w:rsidRPr="006C781F">
        <w:t>Vangitsemisen kes</w:t>
      </w:r>
      <w:r w:rsidR="00E31868" w:rsidRPr="006C781F">
        <w:t xml:space="preserve">to poliisin tiloissa vuonna </w:t>
      </w:r>
      <w:r w:rsidR="00333539" w:rsidRPr="006C781F">
        <w:t xml:space="preserve"> </w:t>
      </w:r>
      <w:r w:rsidR="00E31868" w:rsidRPr="006C781F">
        <w:t>2015</w:t>
      </w:r>
      <w:r w:rsidR="00252DCE" w:rsidRPr="006C781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829"/>
        <w:gridCol w:w="2829"/>
      </w:tblGrid>
      <w:tr w:rsidR="00325528" w:rsidRPr="006C781F" w:rsidTr="003807D6">
        <w:tc>
          <w:tcPr>
            <w:tcW w:w="2828" w:type="dxa"/>
            <w:shd w:val="clear" w:color="auto" w:fill="auto"/>
          </w:tcPr>
          <w:p w:rsidR="00F037FA" w:rsidRPr="006C781F" w:rsidRDefault="00F037FA" w:rsidP="00717C05">
            <w:pPr>
              <w:pStyle w:val="LLPerustelujenkappalejako"/>
            </w:pPr>
            <w:r w:rsidRPr="006C781F">
              <w:t xml:space="preserve">Vangitsemisen kesto </w:t>
            </w:r>
            <w:r w:rsidR="00252DCE" w:rsidRPr="006C781F">
              <w:t>(vrk</w:t>
            </w:r>
            <w:r w:rsidR="00304D10" w:rsidRPr="006C781F">
              <w:t>)</w:t>
            </w:r>
          </w:p>
        </w:tc>
        <w:tc>
          <w:tcPr>
            <w:tcW w:w="2829" w:type="dxa"/>
            <w:shd w:val="clear" w:color="auto" w:fill="auto"/>
          </w:tcPr>
          <w:p w:rsidR="00F037FA" w:rsidRPr="006C781F" w:rsidRDefault="00E31868" w:rsidP="003807D6">
            <w:pPr>
              <w:pStyle w:val="LLPerustelujenkappalejako"/>
              <w:jc w:val="center"/>
            </w:pPr>
            <w:r w:rsidRPr="006C781F">
              <w:t>2015</w:t>
            </w:r>
            <w:r w:rsidR="00F037FA" w:rsidRPr="006C781F">
              <w:t xml:space="preserve"> (N)</w:t>
            </w:r>
          </w:p>
        </w:tc>
        <w:tc>
          <w:tcPr>
            <w:tcW w:w="2829" w:type="dxa"/>
            <w:shd w:val="clear" w:color="auto" w:fill="auto"/>
          </w:tcPr>
          <w:p w:rsidR="00F037FA" w:rsidRPr="006C781F" w:rsidRDefault="00E31868" w:rsidP="003807D6">
            <w:pPr>
              <w:pStyle w:val="LLPerustelujenkappalejako"/>
              <w:jc w:val="center"/>
            </w:pPr>
            <w:r w:rsidRPr="006C781F">
              <w:t>2015</w:t>
            </w:r>
            <w:r w:rsidR="00F037FA" w:rsidRPr="006C781F">
              <w:t xml:space="preserve"> (%)</w:t>
            </w:r>
          </w:p>
        </w:tc>
      </w:tr>
      <w:tr w:rsidR="00325528" w:rsidRPr="006C781F" w:rsidTr="003807D6">
        <w:tc>
          <w:tcPr>
            <w:tcW w:w="2828" w:type="dxa"/>
            <w:shd w:val="clear" w:color="auto" w:fill="auto"/>
          </w:tcPr>
          <w:p w:rsidR="00F037FA" w:rsidRPr="006C781F" w:rsidRDefault="00304D10" w:rsidP="003807D6">
            <w:pPr>
              <w:pStyle w:val="LLPerustelujenkappalejako"/>
              <w:jc w:val="left"/>
            </w:pPr>
            <w:r w:rsidRPr="006C781F">
              <w:t>0-7</w:t>
            </w:r>
          </w:p>
        </w:tc>
        <w:tc>
          <w:tcPr>
            <w:tcW w:w="2829" w:type="dxa"/>
            <w:shd w:val="clear" w:color="auto" w:fill="auto"/>
          </w:tcPr>
          <w:p w:rsidR="00F037FA" w:rsidRPr="006C781F" w:rsidRDefault="00E31868" w:rsidP="003807D6">
            <w:pPr>
              <w:pStyle w:val="LLPerustelujenkappalejako"/>
              <w:jc w:val="center"/>
            </w:pPr>
            <w:r w:rsidRPr="006C781F">
              <w:t>1 028</w:t>
            </w:r>
          </w:p>
        </w:tc>
        <w:tc>
          <w:tcPr>
            <w:tcW w:w="2829" w:type="dxa"/>
            <w:shd w:val="clear" w:color="auto" w:fill="auto"/>
          </w:tcPr>
          <w:p w:rsidR="00F037FA" w:rsidRPr="006C781F" w:rsidRDefault="003D657E" w:rsidP="003807D6">
            <w:pPr>
              <w:pStyle w:val="LLPerustelujenkappalejako"/>
              <w:jc w:val="center"/>
            </w:pPr>
            <w:r w:rsidRPr="006C781F">
              <w:t>46,</w:t>
            </w:r>
            <w:r w:rsidR="00E31868" w:rsidRPr="006C781F">
              <w:t>3</w:t>
            </w:r>
          </w:p>
        </w:tc>
      </w:tr>
      <w:tr w:rsidR="00325528" w:rsidRPr="006C781F" w:rsidTr="003807D6">
        <w:tc>
          <w:tcPr>
            <w:tcW w:w="2828" w:type="dxa"/>
            <w:shd w:val="clear" w:color="auto" w:fill="auto"/>
          </w:tcPr>
          <w:p w:rsidR="00F037FA" w:rsidRPr="006C781F" w:rsidRDefault="00304D10" w:rsidP="003807D6">
            <w:pPr>
              <w:pStyle w:val="LLPerustelujenkappalejako"/>
              <w:jc w:val="left"/>
            </w:pPr>
            <w:r w:rsidRPr="006C781F">
              <w:t>8</w:t>
            </w:r>
            <w:r w:rsidR="00F037FA" w:rsidRPr="006C781F">
              <w:t>-13</w:t>
            </w:r>
          </w:p>
        </w:tc>
        <w:tc>
          <w:tcPr>
            <w:tcW w:w="2829" w:type="dxa"/>
            <w:shd w:val="clear" w:color="auto" w:fill="auto"/>
          </w:tcPr>
          <w:p w:rsidR="00F037FA" w:rsidRPr="006C781F" w:rsidRDefault="00E31868" w:rsidP="003807D6">
            <w:pPr>
              <w:pStyle w:val="LLPerustelujenkappalejako"/>
              <w:jc w:val="center"/>
            </w:pPr>
            <w:r w:rsidRPr="006C781F">
              <w:t>499</w:t>
            </w:r>
          </w:p>
        </w:tc>
        <w:tc>
          <w:tcPr>
            <w:tcW w:w="2829" w:type="dxa"/>
            <w:shd w:val="clear" w:color="auto" w:fill="auto"/>
          </w:tcPr>
          <w:p w:rsidR="00F037FA" w:rsidRPr="006C781F" w:rsidRDefault="001E1904" w:rsidP="003807D6">
            <w:pPr>
              <w:pStyle w:val="LLPerustelujenkappalejako"/>
              <w:jc w:val="center"/>
            </w:pPr>
            <w:r w:rsidRPr="006C781F">
              <w:t>20,</w:t>
            </w:r>
            <w:r w:rsidR="00E31868" w:rsidRPr="006C781F">
              <w:t>2</w:t>
            </w:r>
          </w:p>
        </w:tc>
      </w:tr>
      <w:tr w:rsidR="00325528" w:rsidRPr="006C781F" w:rsidTr="003807D6">
        <w:tc>
          <w:tcPr>
            <w:tcW w:w="2828" w:type="dxa"/>
            <w:shd w:val="clear" w:color="auto" w:fill="auto"/>
          </w:tcPr>
          <w:p w:rsidR="00F037FA" w:rsidRPr="006C781F" w:rsidRDefault="00F037FA" w:rsidP="003807D6">
            <w:pPr>
              <w:pStyle w:val="LLPerustelujenkappalejako"/>
              <w:jc w:val="left"/>
            </w:pPr>
            <w:r w:rsidRPr="006C781F">
              <w:t>14-20</w:t>
            </w:r>
          </w:p>
        </w:tc>
        <w:tc>
          <w:tcPr>
            <w:tcW w:w="2829" w:type="dxa"/>
            <w:shd w:val="clear" w:color="auto" w:fill="auto"/>
          </w:tcPr>
          <w:p w:rsidR="00F037FA" w:rsidRPr="006C781F" w:rsidRDefault="00E31868" w:rsidP="003807D6">
            <w:pPr>
              <w:pStyle w:val="LLPerustelujenkappalejako"/>
              <w:jc w:val="center"/>
            </w:pPr>
            <w:r w:rsidRPr="006C781F">
              <w:t>335</w:t>
            </w:r>
          </w:p>
        </w:tc>
        <w:tc>
          <w:tcPr>
            <w:tcW w:w="2829" w:type="dxa"/>
            <w:shd w:val="clear" w:color="auto" w:fill="auto"/>
          </w:tcPr>
          <w:p w:rsidR="00F037FA" w:rsidRPr="006C781F" w:rsidRDefault="00E31868" w:rsidP="003807D6">
            <w:pPr>
              <w:pStyle w:val="LLPerustelujenkappalejako"/>
              <w:jc w:val="center"/>
            </w:pPr>
            <w:r w:rsidRPr="006C781F">
              <w:t>16,0</w:t>
            </w:r>
          </w:p>
        </w:tc>
      </w:tr>
      <w:tr w:rsidR="00325528" w:rsidRPr="006C781F" w:rsidTr="003807D6">
        <w:tc>
          <w:tcPr>
            <w:tcW w:w="2828" w:type="dxa"/>
            <w:shd w:val="clear" w:color="auto" w:fill="auto"/>
          </w:tcPr>
          <w:p w:rsidR="00F037FA" w:rsidRPr="006C781F" w:rsidRDefault="00F037FA" w:rsidP="003807D6">
            <w:pPr>
              <w:pStyle w:val="LLPerustelujenkappalejako"/>
              <w:jc w:val="left"/>
            </w:pPr>
            <w:r w:rsidRPr="006C781F">
              <w:t>21-29</w:t>
            </w:r>
          </w:p>
        </w:tc>
        <w:tc>
          <w:tcPr>
            <w:tcW w:w="2829" w:type="dxa"/>
            <w:shd w:val="clear" w:color="auto" w:fill="auto"/>
          </w:tcPr>
          <w:p w:rsidR="00F037FA" w:rsidRPr="006C781F" w:rsidRDefault="00E31868" w:rsidP="003807D6">
            <w:pPr>
              <w:pStyle w:val="LLPerustelujenkappalejako"/>
              <w:jc w:val="center"/>
            </w:pPr>
            <w:r w:rsidRPr="006C781F">
              <w:t>314</w:t>
            </w:r>
          </w:p>
        </w:tc>
        <w:tc>
          <w:tcPr>
            <w:tcW w:w="2829" w:type="dxa"/>
            <w:shd w:val="clear" w:color="auto" w:fill="auto"/>
          </w:tcPr>
          <w:p w:rsidR="00F037FA" w:rsidRPr="006C781F" w:rsidRDefault="00E31868" w:rsidP="003807D6">
            <w:pPr>
              <w:pStyle w:val="LLPerustelujenkappalejako"/>
              <w:jc w:val="center"/>
            </w:pPr>
            <w:r w:rsidRPr="006C781F">
              <w:t>14,2</w:t>
            </w:r>
          </w:p>
        </w:tc>
      </w:tr>
      <w:tr w:rsidR="00325528" w:rsidRPr="006C781F" w:rsidTr="003807D6">
        <w:tc>
          <w:tcPr>
            <w:tcW w:w="2828" w:type="dxa"/>
            <w:shd w:val="clear" w:color="auto" w:fill="auto"/>
          </w:tcPr>
          <w:p w:rsidR="00F037FA" w:rsidRPr="006C781F" w:rsidRDefault="00F037FA" w:rsidP="003807D6">
            <w:pPr>
              <w:pStyle w:val="LLPerustelujenkappalejako"/>
              <w:jc w:val="left"/>
            </w:pPr>
            <w:r w:rsidRPr="006C781F">
              <w:t>30-59</w:t>
            </w:r>
          </w:p>
        </w:tc>
        <w:tc>
          <w:tcPr>
            <w:tcW w:w="2829" w:type="dxa"/>
            <w:shd w:val="clear" w:color="auto" w:fill="auto"/>
          </w:tcPr>
          <w:p w:rsidR="00F037FA" w:rsidRPr="006C781F" w:rsidRDefault="00E31868" w:rsidP="003807D6">
            <w:pPr>
              <w:pStyle w:val="LLPerustelujenkappalejako"/>
              <w:jc w:val="center"/>
            </w:pPr>
            <w:r w:rsidRPr="006C781F">
              <w:t>60</w:t>
            </w:r>
          </w:p>
        </w:tc>
        <w:tc>
          <w:tcPr>
            <w:tcW w:w="2829" w:type="dxa"/>
            <w:shd w:val="clear" w:color="auto" w:fill="auto"/>
          </w:tcPr>
          <w:p w:rsidR="00F037FA" w:rsidRPr="006C781F" w:rsidRDefault="00F037FA" w:rsidP="003807D6">
            <w:pPr>
              <w:pStyle w:val="LLPerustelujenkappalejako"/>
              <w:jc w:val="center"/>
            </w:pPr>
            <w:r w:rsidRPr="006C781F">
              <w:t>2,7</w:t>
            </w:r>
          </w:p>
        </w:tc>
      </w:tr>
      <w:tr w:rsidR="00325528" w:rsidRPr="006C781F" w:rsidTr="003807D6">
        <w:tc>
          <w:tcPr>
            <w:tcW w:w="2828" w:type="dxa"/>
            <w:shd w:val="clear" w:color="auto" w:fill="auto"/>
          </w:tcPr>
          <w:p w:rsidR="00F037FA" w:rsidRPr="006C781F" w:rsidRDefault="00F037FA" w:rsidP="003807D6">
            <w:pPr>
              <w:pStyle w:val="LLPerustelujenkappalejako"/>
              <w:jc w:val="left"/>
            </w:pPr>
            <w:r w:rsidRPr="006C781F">
              <w:t>60-89</w:t>
            </w:r>
          </w:p>
        </w:tc>
        <w:tc>
          <w:tcPr>
            <w:tcW w:w="2829" w:type="dxa"/>
            <w:shd w:val="clear" w:color="auto" w:fill="auto"/>
          </w:tcPr>
          <w:p w:rsidR="00F037FA" w:rsidRPr="006C781F" w:rsidRDefault="00E31868" w:rsidP="003807D6">
            <w:pPr>
              <w:pStyle w:val="LLPerustelujenkappalejako"/>
              <w:jc w:val="center"/>
            </w:pPr>
            <w:r w:rsidRPr="006C781F">
              <w:t>5</w:t>
            </w:r>
          </w:p>
        </w:tc>
        <w:tc>
          <w:tcPr>
            <w:tcW w:w="2829" w:type="dxa"/>
            <w:shd w:val="clear" w:color="auto" w:fill="auto"/>
          </w:tcPr>
          <w:p w:rsidR="00F037FA" w:rsidRPr="006C781F" w:rsidRDefault="00C33A29" w:rsidP="003807D6">
            <w:pPr>
              <w:pStyle w:val="LLPerustelujenkappalejako"/>
              <w:jc w:val="center"/>
            </w:pPr>
            <w:r w:rsidRPr="006C781F">
              <w:t>0,2</w:t>
            </w:r>
          </w:p>
        </w:tc>
      </w:tr>
      <w:tr w:rsidR="00325528" w:rsidRPr="006C781F" w:rsidTr="003807D6">
        <w:tc>
          <w:tcPr>
            <w:tcW w:w="2828" w:type="dxa"/>
            <w:shd w:val="clear" w:color="auto" w:fill="auto"/>
          </w:tcPr>
          <w:p w:rsidR="00F037FA" w:rsidRPr="006C781F" w:rsidRDefault="00F037FA" w:rsidP="003807D6">
            <w:pPr>
              <w:pStyle w:val="LLPerustelujenkappalejako"/>
              <w:jc w:val="left"/>
            </w:pPr>
            <w:r w:rsidRPr="006C781F">
              <w:t>90-</w:t>
            </w:r>
          </w:p>
        </w:tc>
        <w:tc>
          <w:tcPr>
            <w:tcW w:w="2829" w:type="dxa"/>
            <w:shd w:val="clear" w:color="auto" w:fill="auto"/>
          </w:tcPr>
          <w:p w:rsidR="00F037FA" w:rsidRPr="006C781F" w:rsidRDefault="00E31868" w:rsidP="003807D6">
            <w:pPr>
              <w:pStyle w:val="LLPerustelujenkappalejako"/>
              <w:jc w:val="center"/>
            </w:pPr>
            <w:r w:rsidRPr="006C781F">
              <w:t>8</w:t>
            </w:r>
          </w:p>
        </w:tc>
        <w:tc>
          <w:tcPr>
            <w:tcW w:w="2829" w:type="dxa"/>
            <w:shd w:val="clear" w:color="auto" w:fill="auto"/>
          </w:tcPr>
          <w:p w:rsidR="00F037FA" w:rsidRPr="006C781F" w:rsidRDefault="00C33A29" w:rsidP="003807D6">
            <w:pPr>
              <w:pStyle w:val="LLPerustelujenkappalejako"/>
              <w:jc w:val="center"/>
            </w:pPr>
            <w:r w:rsidRPr="006C781F">
              <w:t>0,4</w:t>
            </w:r>
          </w:p>
        </w:tc>
      </w:tr>
      <w:tr w:rsidR="00F037FA" w:rsidRPr="006C781F" w:rsidTr="003807D6">
        <w:tc>
          <w:tcPr>
            <w:tcW w:w="2828" w:type="dxa"/>
            <w:shd w:val="clear" w:color="auto" w:fill="auto"/>
          </w:tcPr>
          <w:p w:rsidR="00F037FA" w:rsidRPr="006C781F" w:rsidRDefault="00F037FA" w:rsidP="003807D6">
            <w:pPr>
              <w:pStyle w:val="LLPerustelujenkappalejako"/>
              <w:jc w:val="left"/>
            </w:pPr>
            <w:r w:rsidRPr="006C781F">
              <w:t>Yhteensä</w:t>
            </w:r>
          </w:p>
        </w:tc>
        <w:tc>
          <w:tcPr>
            <w:tcW w:w="2829" w:type="dxa"/>
            <w:shd w:val="clear" w:color="auto" w:fill="auto"/>
          </w:tcPr>
          <w:p w:rsidR="00F037FA" w:rsidRPr="006C781F" w:rsidRDefault="00F037FA" w:rsidP="003807D6">
            <w:pPr>
              <w:pStyle w:val="LLPerustelujenkappalejako"/>
              <w:jc w:val="center"/>
            </w:pPr>
            <w:r w:rsidRPr="006C781F">
              <w:t>2</w:t>
            </w:r>
            <w:r w:rsidR="001E166E" w:rsidRPr="006C781F">
              <w:t xml:space="preserve"> </w:t>
            </w:r>
            <w:r w:rsidR="00E31868" w:rsidRPr="006C781F">
              <w:t>219</w:t>
            </w:r>
          </w:p>
        </w:tc>
        <w:tc>
          <w:tcPr>
            <w:tcW w:w="2829" w:type="dxa"/>
            <w:shd w:val="clear" w:color="auto" w:fill="auto"/>
          </w:tcPr>
          <w:p w:rsidR="00F037FA" w:rsidRPr="006C781F" w:rsidRDefault="00F037FA" w:rsidP="003807D6">
            <w:pPr>
              <w:pStyle w:val="LLPerustelujenkappalejako"/>
              <w:jc w:val="center"/>
            </w:pPr>
            <w:r w:rsidRPr="006C781F">
              <w:t>100</w:t>
            </w:r>
          </w:p>
        </w:tc>
      </w:tr>
    </w:tbl>
    <w:p w:rsidR="006F704E" w:rsidRPr="006C781F" w:rsidRDefault="006F704E" w:rsidP="00717C05">
      <w:pPr>
        <w:pStyle w:val="LLPerustelujenkappalejako"/>
      </w:pPr>
    </w:p>
    <w:p w:rsidR="00AE0983" w:rsidRPr="006C781F" w:rsidRDefault="00AE0983" w:rsidP="001374F6">
      <w:pPr>
        <w:pStyle w:val="LLPerustelujenkappalejako"/>
      </w:pPr>
      <w:bookmarkStart w:id="353" w:name="_Toc430673600"/>
      <w:bookmarkStart w:id="354" w:name="_Toc430785397"/>
      <w:bookmarkStart w:id="355" w:name="_Toc431203973"/>
      <w:bookmarkStart w:id="356" w:name="_Toc431204056"/>
      <w:bookmarkStart w:id="357" w:name="_Toc431208286"/>
      <w:r w:rsidRPr="006C781F">
        <w:t xml:space="preserve">Poliisin tiloissa oli </w:t>
      </w:r>
      <w:r w:rsidR="00DA020B" w:rsidRPr="006C781F">
        <w:t xml:space="preserve">vuonna </w:t>
      </w:r>
      <w:r w:rsidR="00E30BAA" w:rsidRPr="006C781F">
        <w:t>2015</w:t>
      </w:r>
      <w:r w:rsidR="00E30BAA" w:rsidRPr="006C781F">
        <w:rPr>
          <w:b/>
        </w:rPr>
        <w:t xml:space="preserve"> </w:t>
      </w:r>
      <w:r w:rsidR="00E30BAA" w:rsidRPr="006C781F">
        <w:t>päivittäin keskimäärin 85</w:t>
      </w:r>
      <w:r w:rsidRPr="006C781F">
        <w:t xml:space="preserve"> tutkintavankia. Tilann</w:t>
      </w:r>
      <w:r w:rsidR="0068289C" w:rsidRPr="006C781F">
        <w:t>e on pysynyt vuodesta 2010 läht</w:t>
      </w:r>
      <w:r w:rsidRPr="006C781F">
        <w:t>i</w:t>
      </w:r>
      <w:r w:rsidR="0068289C" w:rsidRPr="006C781F">
        <w:t>e</w:t>
      </w:r>
      <w:r w:rsidRPr="006C781F">
        <w:t>n tasaisena. Poliisin tiloissa säilytettävien tutkintavankien määrä oli ko</w:t>
      </w:r>
      <w:r w:rsidRPr="006C781F">
        <w:t>r</w:t>
      </w:r>
      <w:r w:rsidRPr="006C781F">
        <w:t>keimmillaan vuosituhannen alkuvuosina, mutta on sittemmin laskenut.</w:t>
      </w:r>
      <w:bookmarkEnd w:id="353"/>
      <w:bookmarkEnd w:id="354"/>
      <w:bookmarkEnd w:id="355"/>
      <w:bookmarkEnd w:id="356"/>
      <w:bookmarkEnd w:id="357"/>
      <w:r w:rsidRPr="006C781F">
        <w:t xml:space="preserve"> </w:t>
      </w:r>
      <w:r w:rsidR="00DA020B" w:rsidRPr="006C781F">
        <w:t>Poliisivankiloihin tu</w:t>
      </w:r>
      <w:r w:rsidR="00DA020B" w:rsidRPr="006C781F">
        <w:t>t</w:t>
      </w:r>
      <w:r w:rsidR="00DA020B" w:rsidRPr="006C781F">
        <w:t>kintavankeja tulee vuosittain runsaat 2 000. Heidän keskimääräinen säilytysaikansa on vajaa kaksi viikkoa. Pitkistä säilytysajoista johtuen heidän osuutensa poliisivankiloiden päivittäise</w:t>
      </w:r>
      <w:r w:rsidR="00DA020B" w:rsidRPr="006C781F">
        <w:t>s</w:t>
      </w:r>
      <w:r w:rsidR="00DA020B" w:rsidRPr="006C781F">
        <w:t>tä majoitusvahvuudesta on suuri.</w:t>
      </w:r>
    </w:p>
    <w:p w:rsidR="006F704E" w:rsidRPr="006C781F" w:rsidRDefault="006F704E" w:rsidP="001374F6">
      <w:pPr>
        <w:pStyle w:val="LLYLP3Otsikkotaso"/>
      </w:pPr>
      <w:bookmarkStart w:id="358" w:name="_Toc430673601"/>
      <w:bookmarkStart w:id="359" w:name="_Toc430785398"/>
      <w:bookmarkStart w:id="360" w:name="_Toc431203974"/>
      <w:bookmarkStart w:id="361" w:name="_Toc431204057"/>
      <w:bookmarkStart w:id="362" w:name="_Toc431208287"/>
      <w:bookmarkStart w:id="363" w:name="_Toc431208457"/>
      <w:bookmarkStart w:id="364" w:name="_Toc431294376"/>
      <w:bookmarkStart w:id="365" w:name="_Toc431306253"/>
      <w:bookmarkStart w:id="366" w:name="_Toc431392253"/>
      <w:bookmarkStart w:id="367" w:name="_Toc431455167"/>
      <w:bookmarkStart w:id="368" w:name="_Toc433200591"/>
      <w:bookmarkStart w:id="369" w:name="_Toc433200825"/>
      <w:bookmarkStart w:id="370" w:name="_Toc433377669"/>
      <w:bookmarkStart w:id="371" w:name="_Toc433378068"/>
      <w:bookmarkStart w:id="372" w:name="_Toc433722665"/>
      <w:bookmarkStart w:id="373" w:name="_Toc433899391"/>
      <w:bookmarkStart w:id="374" w:name="_Toc433965198"/>
      <w:bookmarkStart w:id="375" w:name="_Toc433978242"/>
      <w:bookmarkStart w:id="376" w:name="_Toc433978964"/>
      <w:bookmarkStart w:id="377" w:name="_Toc433979517"/>
      <w:bookmarkStart w:id="378" w:name="_Toc434998591"/>
      <w:bookmarkStart w:id="379" w:name="_Toc435522295"/>
      <w:bookmarkStart w:id="380" w:name="_Toc437429527"/>
      <w:bookmarkStart w:id="381" w:name="_Toc440032163"/>
      <w:bookmarkStart w:id="382" w:name="_Toc441044196"/>
      <w:bookmarkStart w:id="383" w:name="_Toc449683635"/>
      <w:bookmarkStart w:id="384" w:name="_Toc452970824"/>
      <w:bookmarkStart w:id="385" w:name="_Toc453770705"/>
      <w:bookmarkStart w:id="386" w:name="_Toc454180171"/>
      <w:bookmarkStart w:id="387" w:name="_Toc454181470"/>
      <w:bookmarkStart w:id="388" w:name="_Toc454181609"/>
      <w:bookmarkStart w:id="389" w:name="_Toc454181736"/>
      <w:bookmarkStart w:id="390" w:name="_Toc454183844"/>
      <w:bookmarkStart w:id="391" w:name="_Toc460853500"/>
      <w:bookmarkStart w:id="392" w:name="_Toc460853596"/>
      <w:bookmarkStart w:id="393" w:name="_Toc460853762"/>
      <w:r w:rsidRPr="006C781F">
        <w:t>Tutkintavangit vankilassa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BB51EA" w:rsidRPr="006C781F" w:rsidRDefault="00EA4F3E" w:rsidP="00717C05">
      <w:pPr>
        <w:pStyle w:val="LLPerustelujenkappalejako"/>
      </w:pPr>
      <w:r w:rsidRPr="006C781F">
        <w:t>Oikeusministeriön asetuksessa tutkintavankiloina toimivista vankiloista (1336/2011) sääd</w:t>
      </w:r>
      <w:r w:rsidRPr="006C781F">
        <w:t>e</w:t>
      </w:r>
      <w:r w:rsidRPr="006C781F">
        <w:t xml:space="preserve">tään niistä vankiloista, jotka toimivat tutkintavankien sijoitusvankiloina.  Asetuksen 1 §:n </w:t>
      </w:r>
      <w:r w:rsidR="00BB51EA" w:rsidRPr="006C781F">
        <w:t>m</w:t>
      </w:r>
      <w:r w:rsidR="00BB51EA" w:rsidRPr="006C781F">
        <w:t>u</w:t>
      </w:r>
      <w:r w:rsidR="00BB51EA" w:rsidRPr="006C781F">
        <w:t>kaan miehille tarkoitettuina tutkintavankiloina toimivat Helsingin, Hämeenlinnan, Jokelan, Kuopion, Kylmäkosken, Mikkelin, Oulun, Pelson, Pyhäselän, Riihimäen, Sukevan, Turun, Vaasan ja Vantaan vankila. Helsingin, Pelson ja Sukevan vankilaan voidaan sijoittaa vain se</w:t>
      </w:r>
      <w:r w:rsidR="00BB51EA" w:rsidRPr="006C781F">
        <w:t>l</w:t>
      </w:r>
      <w:r w:rsidR="00BB51EA" w:rsidRPr="006C781F">
        <w:t>laisia tutkintavankeja, jotka odottavat muutoksenhakutuomioistuimen päätöstä ja suostuvat s</w:t>
      </w:r>
      <w:r w:rsidR="00BB51EA" w:rsidRPr="006C781F">
        <w:t>i</w:t>
      </w:r>
      <w:r w:rsidR="00BB51EA" w:rsidRPr="006C781F">
        <w:t xml:space="preserve">joitukseen. </w:t>
      </w:r>
      <w:r w:rsidRPr="006C781F">
        <w:t>Asetuksen 2 §:n mukaan n</w:t>
      </w:r>
      <w:r w:rsidR="00BB51EA" w:rsidRPr="006C781F">
        <w:t>aisille tarkoitettuina tutkintavankiloina toimivat H</w:t>
      </w:r>
      <w:r w:rsidR="00BB51EA" w:rsidRPr="006C781F">
        <w:t>ä</w:t>
      </w:r>
      <w:r w:rsidR="00BB51EA" w:rsidRPr="006C781F">
        <w:t>meenlinnan, Kuopion, Oulun, Pyhäselän, Turun, Vaasan ja Vantaan vankila.</w:t>
      </w:r>
    </w:p>
    <w:p w:rsidR="00F766B9" w:rsidRPr="006C781F" w:rsidRDefault="00E309D1" w:rsidP="003B5F88">
      <w:pPr>
        <w:pStyle w:val="LLPerustelujenkappalejako"/>
      </w:pPr>
      <w:r w:rsidRPr="006C781F">
        <w:t xml:space="preserve">Lokakuussa 2015 Vantaan, </w:t>
      </w:r>
      <w:r w:rsidR="008F3084" w:rsidRPr="006C781F">
        <w:t xml:space="preserve">Jokelan, </w:t>
      </w:r>
      <w:r w:rsidRPr="006C781F">
        <w:t>Hämeenlinnan, Kylmäkosken ja Turun vankiloissa</w:t>
      </w:r>
      <w:r w:rsidR="00546420" w:rsidRPr="006C781F">
        <w:t xml:space="preserve"> o</w:t>
      </w:r>
      <w:r w:rsidRPr="006C781F">
        <w:t>li</w:t>
      </w:r>
      <w:r w:rsidR="00546420" w:rsidRPr="006C781F">
        <w:t xml:space="preserve"> yliasutusta</w:t>
      </w:r>
      <w:r w:rsidR="00BB51EA" w:rsidRPr="006C781F">
        <w:t>, joka vaikeuttaa vankisijoit</w:t>
      </w:r>
      <w:r w:rsidR="00EA4F3E" w:rsidRPr="006C781F">
        <w:t>telua</w:t>
      </w:r>
      <w:r w:rsidRPr="006C781F">
        <w:t>.</w:t>
      </w:r>
      <w:r w:rsidR="00704B8C" w:rsidRPr="006C781F">
        <w:t xml:space="preserve"> </w:t>
      </w:r>
      <w:r w:rsidR="00BB51EA" w:rsidRPr="006C781F">
        <w:t>Vaasan, Kuopion</w:t>
      </w:r>
      <w:r w:rsidR="00704B8C" w:rsidRPr="006C781F">
        <w:t>, Mikkelin</w:t>
      </w:r>
      <w:r w:rsidR="00007061" w:rsidRPr="006C781F">
        <w:t xml:space="preserve"> ja Oulun vankilat on peruskorjattu. Sellejä, joissa ei ole WC-tiloja, on edelleen Hämeenlinnan vankilassa, yhteensä 107. Rikosseuraamuslaitoksen toimitilanvisiossa ehdotetaan, että Hämeenlinnan vankisaira</w:t>
      </w:r>
      <w:r w:rsidR="00007061" w:rsidRPr="006C781F">
        <w:t>a</w:t>
      </w:r>
      <w:r w:rsidR="00007061" w:rsidRPr="006C781F">
        <w:t>lan yhteyteen rakennetaan uusi</w:t>
      </w:r>
      <w:r w:rsidR="00546420" w:rsidRPr="006C781F">
        <w:t xml:space="preserve"> 100-</w:t>
      </w:r>
      <w:r w:rsidR="00007061" w:rsidRPr="006C781F">
        <w:t>paikkainen, nykyaikainen naisvankila.</w:t>
      </w:r>
    </w:p>
    <w:p w:rsidR="005D3317" w:rsidRPr="006C781F" w:rsidRDefault="005D3317" w:rsidP="0038585A">
      <w:pPr>
        <w:pStyle w:val="LLTaulukonOtsikko"/>
      </w:pPr>
    </w:p>
    <w:p w:rsidR="005D3317" w:rsidRPr="006C781F" w:rsidRDefault="005D3317" w:rsidP="0038585A">
      <w:pPr>
        <w:pStyle w:val="LLTaulukonOtsikko"/>
      </w:pPr>
    </w:p>
    <w:p w:rsidR="005D3317" w:rsidRPr="006C781F" w:rsidRDefault="005D3317" w:rsidP="0038585A">
      <w:pPr>
        <w:pStyle w:val="LLTaulukonOtsikko"/>
      </w:pPr>
    </w:p>
    <w:p w:rsidR="00B265B3" w:rsidRPr="006C781F" w:rsidRDefault="00B265B3" w:rsidP="0038585A">
      <w:pPr>
        <w:pStyle w:val="LLTaulukonOtsikko"/>
        <w:rPr>
          <w:b/>
        </w:rPr>
      </w:pPr>
      <w:r w:rsidRPr="006C781F">
        <w:t xml:space="preserve">Taulukko </w:t>
      </w:r>
      <w:r w:rsidR="00AC0C37" w:rsidRPr="006C781F">
        <w:t>3</w:t>
      </w:r>
      <w:r w:rsidR="005B5A29" w:rsidRPr="006C781F">
        <w:t>. Tutkintavankilana toimivat</w:t>
      </w:r>
      <w:r w:rsidRPr="006C781F">
        <w:t xml:space="preserve">, niiden vahvistetut </w:t>
      </w:r>
      <w:r w:rsidR="005B5A29" w:rsidRPr="006C781F">
        <w:t>kokonais</w:t>
      </w:r>
      <w:r w:rsidRPr="006C781F">
        <w:t>vankipaikat ja tutkint</w:t>
      </w:r>
      <w:r w:rsidRPr="006C781F">
        <w:t>a</w:t>
      </w:r>
      <w:r w:rsidRPr="006C781F">
        <w:t xml:space="preserve">vankien määrä, tilanne </w:t>
      </w:r>
      <w:r w:rsidR="00986BC3" w:rsidRPr="006C781F">
        <w:t>1.1.2016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97"/>
        <w:gridCol w:w="1697"/>
        <w:gridCol w:w="1697"/>
      </w:tblGrid>
      <w:tr w:rsidR="00325528" w:rsidRPr="006C781F" w:rsidTr="0038585A">
        <w:tc>
          <w:tcPr>
            <w:tcW w:w="1697" w:type="dxa"/>
            <w:shd w:val="clear" w:color="auto" w:fill="auto"/>
            <w:vAlign w:val="center"/>
          </w:tcPr>
          <w:p w:rsidR="00B265B3" w:rsidRPr="006C781F" w:rsidRDefault="00B265B3" w:rsidP="0038585A">
            <w:pPr>
              <w:pStyle w:val="LLNormaali"/>
            </w:pPr>
            <w:r w:rsidRPr="006C781F">
              <w:t>Vankila</w:t>
            </w:r>
          </w:p>
        </w:tc>
        <w:tc>
          <w:tcPr>
            <w:tcW w:w="1697" w:type="dxa"/>
            <w:shd w:val="clear" w:color="auto" w:fill="auto"/>
            <w:vAlign w:val="center"/>
          </w:tcPr>
          <w:p w:rsidR="00B265B3" w:rsidRPr="006C781F" w:rsidRDefault="00B265B3" w:rsidP="0038585A">
            <w:pPr>
              <w:pStyle w:val="LLNormaali"/>
              <w:jc w:val="center"/>
            </w:pPr>
            <w:r w:rsidRPr="006C781F">
              <w:t>Vahvistettuja vankipaikkoja</w:t>
            </w:r>
          </w:p>
        </w:tc>
        <w:tc>
          <w:tcPr>
            <w:tcW w:w="1697" w:type="dxa"/>
            <w:shd w:val="clear" w:color="auto" w:fill="auto"/>
            <w:vAlign w:val="center"/>
          </w:tcPr>
          <w:p w:rsidR="00B265B3" w:rsidRPr="006C781F" w:rsidRDefault="00B265B3" w:rsidP="00986BC3">
            <w:pPr>
              <w:pStyle w:val="LLNormaali"/>
              <w:jc w:val="center"/>
            </w:pPr>
            <w:r w:rsidRPr="006C781F">
              <w:t xml:space="preserve">Tutkintavankeja </w:t>
            </w:r>
          </w:p>
        </w:tc>
        <w:tc>
          <w:tcPr>
            <w:tcW w:w="1697" w:type="dxa"/>
            <w:shd w:val="clear" w:color="auto" w:fill="auto"/>
            <w:vAlign w:val="center"/>
          </w:tcPr>
          <w:p w:rsidR="00B265B3" w:rsidRPr="006C781F" w:rsidRDefault="00B265B3" w:rsidP="00986BC3">
            <w:pPr>
              <w:pStyle w:val="LLNormaali"/>
              <w:jc w:val="center"/>
            </w:pPr>
            <w:r w:rsidRPr="006C781F">
              <w:t xml:space="preserve">Vankeja </w:t>
            </w:r>
            <w:r w:rsidR="00986BC3" w:rsidRPr="006C781F">
              <w:t>kirjoi</w:t>
            </w:r>
            <w:r w:rsidR="00986BC3" w:rsidRPr="006C781F">
              <w:t>s</w:t>
            </w:r>
            <w:r w:rsidR="00986BC3" w:rsidRPr="006C781F">
              <w:t xml:space="preserve">sa </w:t>
            </w:r>
            <w:r w:rsidRPr="006C781F">
              <w:t xml:space="preserve">yhteensä </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Vantaa</w:t>
            </w:r>
          </w:p>
        </w:tc>
        <w:tc>
          <w:tcPr>
            <w:tcW w:w="1697" w:type="dxa"/>
            <w:shd w:val="clear" w:color="auto" w:fill="auto"/>
            <w:vAlign w:val="center"/>
          </w:tcPr>
          <w:p w:rsidR="00B265B3" w:rsidRPr="006C781F" w:rsidRDefault="00B265B3" w:rsidP="0038585A">
            <w:pPr>
              <w:pStyle w:val="LLNormaali"/>
              <w:jc w:val="center"/>
            </w:pPr>
            <w:r w:rsidRPr="006C781F">
              <w:t>185</w:t>
            </w:r>
          </w:p>
        </w:tc>
        <w:tc>
          <w:tcPr>
            <w:tcW w:w="1697" w:type="dxa"/>
            <w:shd w:val="clear" w:color="auto" w:fill="auto"/>
            <w:vAlign w:val="center"/>
          </w:tcPr>
          <w:p w:rsidR="00B265B3" w:rsidRPr="006C781F" w:rsidRDefault="00986BC3" w:rsidP="0038585A">
            <w:pPr>
              <w:pStyle w:val="LLNormaali"/>
              <w:jc w:val="center"/>
            </w:pPr>
            <w:r w:rsidRPr="006C781F">
              <w:t>201</w:t>
            </w:r>
          </w:p>
        </w:tc>
        <w:tc>
          <w:tcPr>
            <w:tcW w:w="1697" w:type="dxa"/>
            <w:shd w:val="clear" w:color="auto" w:fill="auto"/>
            <w:vAlign w:val="center"/>
          </w:tcPr>
          <w:p w:rsidR="00B265B3" w:rsidRPr="006C781F" w:rsidRDefault="00986BC3" w:rsidP="0038585A">
            <w:pPr>
              <w:pStyle w:val="LLNormaali"/>
              <w:jc w:val="center"/>
            </w:pPr>
            <w:r w:rsidRPr="006C781F">
              <w:t>223</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Jokela</w:t>
            </w:r>
          </w:p>
        </w:tc>
        <w:tc>
          <w:tcPr>
            <w:tcW w:w="1697" w:type="dxa"/>
            <w:shd w:val="clear" w:color="auto" w:fill="auto"/>
            <w:vAlign w:val="center"/>
          </w:tcPr>
          <w:p w:rsidR="00B265B3" w:rsidRPr="006C781F" w:rsidRDefault="00B265B3" w:rsidP="0038585A">
            <w:pPr>
              <w:pStyle w:val="LLNormaali"/>
              <w:jc w:val="center"/>
            </w:pPr>
            <w:r w:rsidRPr="006C781F">
              <w:t>84</w:t>
            </w:r>
          </w:p>
        </w:tc>
        <w:tc>
          <w:tcPr>
            <w:tcW w:w="1697" w:type="dxa"/>
            <w:shd w:val="clear" w:color="auto" w:fill="auto"/>
            <w:vAlign w:val="center"/>
          </w:tcPr>
          <w:p w:rsidR="00B265B3" w:rsidRPr="006C781F" w:rsidRDefault="00986BC3" w:rsidP="00986BC3">
            <w:pPr>
              <w:pStyle w:val="LLNormaali"/>
              <w:jc w:val="center"/>
            </w:pPr>
            <w:r w:rsidRPr="006C781F">
              <w:t>69</w:t>
            </w:r>
          </w:p>
        </w:tc>
        <w:tc>
          <w:tcPr>
            <w:tcW w:w="1697" w:type="dxa"/>
            <w:shd w:val="clear" w:color="auto" w:fill="auto"/>
            <w:vAlign w:val="center"/>
          </w:tcPr>
          <w:p w:rsidR="00B265B3" w:rsidRPr="006C781F" w:rsidRDefault="00986BC3" w:rsidP="0038585A">
            <w:pPr>
              <w:pStyle w:val="LLNormaali"/>
              <w:jc w:val="center"/>
            </w:pPr>
            <w:r w:rsidRPr="006C781F">
              <w:t>85</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Kylmäkoski</w:t>
            </w:r>
          </w:p>
        </w:tc>
        <w:tc>
          <w:tcPr>
            <w:tcW w:w="1697" w:type="dxa"/>
            <w:shd w:val="clear" w:color="auto" w:fill="auto"/>
            <w:vAlign w:val="center"/>
          </w:tcPr>
          <w:p w:rsidR="00B265B3" w:rsidRPr="006C781F" w:rsidRDefault="00986BC3" w:rsidP="0038585A">
            <w:pPr>
              <w:pStyle w:val="LLNormaali"/>
              <w:jc w:val="center"/>
            </w:pPr>
            <w:r w:rsidRPr="006C781F">
              <w:t>96</w:t>
            </w:r>
          </w:p>
        </w:tc>
        <w:tc>
          <w:tcPr>
            <w:tcW w:w="1697" w:type="dxa"/>
            <w:shd w:val="clear" w:color="auto" w:fill="auto"/>
            <w:vAlign w:val="center"/>
          </w:tcPr>
          <w:p w:rsidR="00B265B3" w:rsidRPr="006C781F" w:rsidRDefault="00986BC3" w:rsidP="0038585A">
            <w:pPr>
              <w:pStyle w:val="LLNormaali"/>
              <w:jc w:val="center"/>
            </w:pPr>
            <w:r w:rsidRPr="006C781F">
              <w:t>25</w:t>
            </w:r>
          </w:p>
        </w:tc>
        <w:tc>
          <w:tcPr>
            <w:tcW w:w="1697" w:type="dxa"/>
            <w:shd w:val="clear" w:color="auto" w:fill="auto"/>
            <w:vAlign w:val="center"/>
          </w:tcPr>
          <w:p w:rsidR="00B265B3" w:rsidRPr="006C781F" w:rsidRDefault="00986BC3" w:rsidP="0038585A">
            <w:pPr>
              <w:pStyle w:val="LLNormaali"/>
              <w:jc w:val="center"/>
            </w:pPr>
            <w:r w:rsidRPr="006C781F">
              <w:t>85</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Hämeenlinna</w:t>
            </w:r>
          </w:p>
        </w:tc>
        <w:tc>
          <w:tcPr>
            <w:tcW w:w="1697" w:type="dxa"/>
            <w:shd w:val="clear" w:color="auto" w:fill="auto"/>
            <w:vAlign w:val="center"/>
          </w:tcPr>
          <w:p w:rsidR="00B265B3" w:rsidRPr="006C781F" w:rsidRDefault="00226EDA" w:rsidP="0038585A">
            <w:pPr>
              <w:pStyle w:val="LLNormaali"/>
              <w:jc w:val="center"/>
            </w:pPr>
            <w:r w:rsidRPr="006C781F">
              <w:t>110</w:t>
            </w:r>
          </w:p>
        </w:tc>
        <w:tc>
          <w:tcPr>
            <w:tcW w:w="1697" w:type="dxa"/>
            <w:shd w:val="clear" w:color="auto" w:fill="auto"/>
            <w:vAlign w:val="center"/>
          </w:tcPr>
          <w:p w:rsidR="00B265B3" w:rsidRPr="006C781F" w:rsidRDefault="00226EDA" w:rsidP="0038585A">
            <w:pPr>
              <w:pStyle w:val="LLNormaali"/>
              <w:jc w:val="center"/>
            </w:pPr>
            <w:r w:rsidRPr="006C781F">
              <w:t>26</w:t>
            </w:r>
          </w:p>
        </w:tc>
        <w:tc>
          <w:tcPr>
            <w:tcW w:w="1697" w:type="dxa"/>
            <w:shd w:val="clear" w:color="auto" w:fill="auto"/>
            <w:vAlign w:val="center"/>
          </w:tcPr>
          <w:p w:rsidR="00B265B3" w:rsidRPr="006C781F" w:rsidRDefault="00226EDA" w:rsidP="0038585A">
            <w:pPr>
              <w:pStyle w:val="LLNormaali"/>
              <w:jc w:val="center"/>
            </w:pPr>
            <w:r w:rsidRPr="006C781F">
              <w:t>123</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Mikkeli</w:t>
            </w:r>
          </w:p>
        </w:tc>
        <w:tc>
          <w:tcPr>
            <w:tcW w:w="1697" w:type="dxa"/>
            <w:shd w:val="clear" w:color="auto" w:fill="auto"/>
            <w:vAlign w:val="center"/>
          </w:tcPr>
          <w:p w:rsidR="00B265B3" w:rsidRPr="006C781F" w:rsidRDefault="00B265B3" w:rsidP="0038585A">
            <w:pPr>
              <w:pStyle w:val="LLNormaali"/>
              <w:jc w:val="center"/>
            </w:pPr>
            <w:r w:rsidRPr="006C781F">
              <w:t>116</w:t>
            </w:r>
          </w:p>
        </w:tc>
        <w:tc>
          <w:tcPr>
            <w:tcW w:w="1697" w:type="dxa"/>
            <w:shd w:val="clear" w:color="auto" w:fill="auto"/>
            <w:vAlign w:val="center"/>
          </w:tcPr>
          <w:p w:rsidR="00B265B3" w:rsidRPr="006C781F" w:rsidRDefault="00226EDA" w:rsidP="0038585A">
            <w:pPr>
              <w:pStyle w:val="LLNormaali"/>
              <w:jc w:val="center"/>
            </w:pPr>
            <w:r w:rsidRPr="006C781F">
              <w:t>48</w:t>
            </w:r>
          </w:p>
        </w:tc>
        <w:tc>
          <w:tcPr>
            <w:tcW w:w="1697" w:type="dxa"/>
            <w:shd w:val="clear" w:color="auto" w:fill="auto"/>
            <w:vAlign w:val="center"/>
          </w:tcPr>
          <w:p w:rsidR="00B265B3" w:rsidRPr="006C781F" w:rsidRDefault="00226EDA" w:rsidP="0038585A">
            <w:pPr>
              <w:pStyle w:val="LLNormaali"/>
              <w:jc w:val="center"/>
            </w:pPr>
            <w:r w:rsidRPr="006C781F">
              <w:t>109</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Kuopio</w:t>
            </w:r>
          </w:p>
        </w:tc>
        <w:tc>
          <w:tcPr>
            <w:tcW w:w="1697" w:type="dxa"/>
            <w:shd w:val="clear" w:color="auto" w:fill="auto"/>
            <w:vAlign w:val="center"/>
          </w:tcPr>
          <w:p w:rsidR="00B265B3" w:rsidRPr="006C781F" w:rsidRDefault="00226EDA" w:rsidP="00226EDA">
            <w:pPr>
              <w:pStyle w:val="LLNormaali"/>
              <w:jc w:val="center"/>
            </w:pPr>
            <w:r w:rsidRPr="006C781F">
              <w:t>93</w:t>
            </w:r>
          </w:p>
        </w:tc>
        <w:tc>
          <w:tcPr>
            <w:tcW w:w="1697" w:type="dxa"/>
            <w:shd w:val="clear" w:color="auto" w:fill="auto"/>
            <w:vAlign w:val="center"/>
          </w:tcPr>
          <w:p w:rsidR="00B265B3" w:rsidRPr="006C781F" w:rsidRDefault="00226EDA" w:rsidP="0038585A">
            <w:pPr>
              <w:pStyle w:val="LLNormaali"/>
              <w:jc w:val="center"/>
            </w:pPr>
            <w:r w:rsidRPr="006C781F">
              <w:t>42</w:t>
            </w:r>
          </w:p>
        </w:tc>
        <w:tc>
          <w:tcPr>
            <w:tcW w:w="1697" w:type="dxa"/>
            <w:shd w:val="clear" w:color="auto" w:fill="auto"/>
            <w:vAlign w:val="center"/>
          </w:tcPr>
          <w:p w:rsidR="00B265B3" w:rsidRPr="006C781F" w:rsidRDefault="00226EDA" w:rsidP="0038585A">
            <w:pPr>
              <w:pStyle w:val="LLNormaali"/>
              <w:jc w:val="center"/>
            </w:pPr>
            <w:r w:rsidRPr="006C781F">
              <w:t>94</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Vaasa</w:t>
            </w:r>
          </w:p>
        </w:tc>
        <w:tc>
          <w:tcPr>
            <w:tcW w:w="1697" w:type="dxa"/>
            <w:shd w:val="clear" w:color="auto" w:fill="auto"/>
            <w:vAlign w:val="center"/>
          </w:tcPr>
          <w:p w:rsidR="00B265B3" w:rsidRPr="006C781F" w:rsidRDefault="00226EDA" w:rsidP="0038585A">
            <w:pPr>
              <w:pStyle w:val="LLNormaali"/>
              <w:jc w:val="center"/>
            </w:pPr>
            <w:r w:rsidRPr="006C781F">
              <w:t>59</w:t>
            </w:r>
          </w:p>
        </w:tc>
        <w:tc>
          <w:tcPr>
            <w:tcW w:w="1697" w:type="dxa"/>
            <w:shd w:val="clear" w:color="auto" w:fill="auto"/>
            <w:vAlign w:val="center"/>
          </w:tcPr>
          <w:p w:rsidR="00B265B3" w:rsidRPr="006C781F" w:rsidRDefault="00226EDA" w:rsidP="0038585A">
            <w:pPr>
              <w:pStyle w:val="LLNormaali"/>
              <w:jc w:val="center"/>
            </w:pPr>
            <w:r w:rsidRPr="006C781F">
              <w:t>30</w:t>
            </w:r>
          </w:p>
        </w:tc>
        <w:tc>
          <w:tcPr>
            <w:tcW w:w="1697" w:type="dxa"/>
            <w:shd w:val="clear" w:color="auto" w:fill="auto"/>
            <w:vAlign w:val="center"/>
          </w:tcPr>
          <w:p w:rsidR="00B265B3" w:rsidRPr="006C781F" w:rsidRDefault="00226EDA" w:rsidP="0038585A">
            <w:pPr>
              <w:pStyle w:val="LLNormaali"/>
              <w:jc w:val="center"/>
            </w:pPr>
            <w:r w:rsidRPr="006C781F">
              <w:t>68</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Turku</w:t>
            </w:r>
          </w:p>
        </w:tc>
        <w:tc>
          <w:tcPr>
            <w:tcW w:w="1697" w:type="dxa"/>
            <w:shd w:val="clear" w:color="auto" w:fill="auto"/>
            <w:vAlign w:val="center"/>
          </w:tcPr>
          <w:p w:rsidR="00B265B3" w:rsidRPr="006C781F" w:rsidRDefault="00226EDA" w:rsidP="0038585A">
            <w:pPr>
              <w:pStyle w:val="LLNormaali"/>
              <w:jc w:val="center"/>
            </w:pPr>
            <w:r w:rsidRPr="006C781F">
              <w:t>255</w:t>
            </w:r>
          </w:p>
        </w:tc>
        <w:tc>
          <w:tcPr>
            <w:tcW w:w="1697" w:type="dxa"/>
            <w:shd w:val="clear" w:color="auto" w:fill="auto"/>
            <w:vAlign w:val="center"/>
          </w:tcPr>
          <w:p w:rsidR="00B265B3" w:rsidRPr="006C781F" w:rsidRDefault="00226EDA" w:rsidP="0038585A">
            <w:pPr>
              <w:pStyle w:val="LLNormaali"/>
              <w:jc w:val="center"/>
            </w:pPr>
            <w:r w:rsidRPr="006C781F">
              <w:t>68</w:t>
            </w:r>
          </w:p>
        </w:tc>
        <w:tc>
          <w:tcPr>
            <w:tcW w:w="1697" w:type="dxa"/>
            <w:shd w:val="clear" w:color="auto" w:fill="auto"/>
            <w:vAlign w:val="center"/>
          </w:tcPr>
          <w:p w:rsidR="00B265B3" w:rsidRPr="006C781F" w:rsidRDefault="00226EDA" w:rsidP="0038585A">
            <w:pPr>
              <w:pStyle w:val="LLNormaali"/>
              <w:jc w:val="center"/>
            </w:pPr>
            <w:r w:rsidRPr="006C781F">
              <w:t>293</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Pyhäselkä</w:t>
            </w:r>
          </w:p>
        </w:tc>
        <w:tc>
          <w:tcPr>
            <w:tcW w:w="1697" w:type="dxa"/>
            <w:shd w:val="clear" w:color="auto" w:fill="auto"/>
            <w:vAlign w:val="center"/>
          </w:tcPr>
          <w:p w:rsidR="00B265B3" w:rsidRPr="006C781F" w:rsidRDefault="00226EDA" w:rsidP="0038585A">
            <w:pPr>
              <w:pStyle w:val="LLNormaali"/>
              <w:jc w:val="center"/>
            </w:pPr>
            <w:r w:rsidRPr="006C781F">
              <w:t>87</w:t>
            </w:r>
          </w:p>
        </w:tc>
        <w:tc>
          <w:tcPr>
            <w:tcW w:w="1697" w:type="dxa"/>
            <w:shd w:val="clear" w:color="auto" w:fill="auto"/>
            <w:vAlign w:val="center"/>
          </w:tcPr>
          <w:p w:rsidR="00B265B3" w:rsidRPr="006C781F" w:rsidRDefault="00226EDA" w:rsidP="0038585A">
            <w:pPr>
              <w:pStyle w:val="LLNormaali"/>
              <w:jc w:val="center"/>
            </w:pPr>
            <w:r w:rsidRPr="006C781F">
              <w:t>16</w:t>
            </w:r>
          </w:p>
        </w:tc>
        <w:tc>
          <w:tcPr>
            <w:tcW w:w="1697" w:type="dxa"/>
            <w:shd w:val="clear" w:color="auto" w:fill="auto"/>
            <w:vAlign w:val="center"/>
          </w:tcPr>
          <w:p w:rsidR="00B265B3" w:rsidRPr="006C781F" w:rsidRDefault="00226EDA" w:rsidP="0038585A">
            <w:pPr>
              <w:pStyle w:val="LLNormaali"/>
              <w:jc w:val="center"/>
            </w:pPr>
            <w:r w:rsidRPr="006C781F">
              <w:t>79</w:t>
            </w:r>
          </w:p>
        </w:tc>
      </w:tr>
      <w:tr w:rsidR="00325528" w:rsidRPr="006C781F" w:rsidTr="0038585A">
        <w:tc>
          <w:tcPr>
            <w:tcW w:w="1697" w:type="dxa"/>
            <w:shd w:val="clear" w:color="auto" w:fill="auto"/>
            <w:vAlign w:val="center"/>
          </w:tcPr>
          <w:p w:rsidR="00B265B3" w:rsidRPr="006C781F" w:rsidRDefault="00B265B3" w:rsidP="0038585A">
            <w:pPr>
              <w:pStyle w:val="LLNormaali"/>
            </w:pPr>
            <w:r w:rsidRPr="006C781F">
              <w:t>Oulu</w:t>
            </w:r>
          </w:p>
        </w:tc>
        <w:tc>
          <w:tcPr>
            <w:tcW w:w="1697" w:type="dxa"/>
            <w:shd w:val="clear" w:color="auto" w:fill="auto"/>
            <w:vAlign w:val="center"/>
          </w:tcPr>
          <w:p w:rsidR="00B265B3" w:rsidRPr="006C781F" w:rsidRDefault="00226EDA" w:rsidP="0038585A">
            <w:pPr>
              <w:pStyle w:val="LLNormaali"/>
              <w:jc w:val="center"/>
            </w:pPr>
            <w:r w:rsidRPr="006C781F">
              <w:t>79</w:t>
            </w:r>
          </w:p>
        </w:tc>
        <w:tc>
          <w:tcPr>
            <w:tcW w:w="1697" w:type="dxa"/>
            <w:shd w:val="clear" w:color="auto" w:fill="auto"/>
            <w:vAlign w:val="center"/>
          </w:tcPr>
          <w:p w:rsidR="00B265B3" w:rsidRPr="006C781F" w:rsidRDefault="00226EDA" w:rsidP="0038585A">
            <w:pPr>
              <w:pStyle w:val="LLNormaali"/>
              <w:jc w:val="center"/>
            </w:pPr>
            <w:r w:rsidRPr="006C781F">
              <w:t>40</w:t>
            </w:r>
          </w:p>
        </w:tc>
        <w:tc>
          <w:tcPr>
            <w:tcW w:w="1697" w:type="dxa"/>
            <w:shd w:val="clear" w:color="auto" w:fill="auto"/>
            <w:vAlign w:val="center"/>
          </w:tcPr>
          <w:p w:rsidR="00B265B3" w:rsidRPr="006C781F" w:rsidRDefault="00226EDA" w:rsidP="0038585A">
            <w:pPr>
              <w:pStyle w:val="LLNormaali"/>
              <w:jc w:val="center"/>
            </w:pPr>
            <w:r w:rsidRPr="006C781F">
              <w:t>74</w:t>
            </w:r>
          </w:p>
        </w:tc>
      </w:tr>
      <w:tr w:rsidR="00B265B3" w:rsidRPr="006C781F" w:rsidTr="0038585A">
        <w:tc>
          <w:tcPr>
            <w:tcW w:w="1697" w:type="dxa"/>
            <w:shd w:val="clear" w:color="auto" w:fill="auto"/>
            <w:vAlign w:val="center"/>
          </w:tcPr>
          <w:p w:rsidR="00B265B3" w:rsidRPr="006C781F" w:rsidRDefault="006E240B" w:rsidP="0038585A">
            <w:pPr>
              <w:pStyle w:val="LLNormaali"/>
            </w:pPr>
            <w:r w:rsidRPr="006C781F">
              <w:t>Helsinki</w:t>
            </w:r>
          </w:p>
        </w:tc>
        <w:tc>
          <w:tcPr>
            <w:tcW w:w="1697" w:type="dxa"/>
            <w:shd w:val="clear" w:color="auto" w:fill="auto"/>
            <w:vAlign w:val="center"/>
          </w:tcPr>
          <w:p w:rsidR="00B265B3" w:rsidRPr="006C781F" w:rsidRDefault="006E240B" w:rsidP="0038585A">
            <w:pPr>
              <w:pStyle w:val="LLNormaali"/>
              <w:jc w:val="center"/>
            </w:pPr>
            <w:r w:rsidRPr="006C781F">
              <w:t>254</w:t>
            </w:r>
          </w:p>
        </w:tc>
        <w:tc>
          <w:tcPr>
            <w:tcW w:w="1697" w:type="dxa"/>
            <w:shd w:val="clear" w:color="auto" w:fill="auto"/>
            <w:vAlign w:val="center"/>
          </w:tcPr>
          <w:p w:rsidR="00B265B3" w:rsidRPr="006C781F" w:rsidRDefault="006E240B" w:rsidP="0038585A">
            <w:pPr>
              <w:pStyle w:val="LLNormaali"/>
              <w:jc w:val="center"/>
            </w:pPr>
            <w:r w:rsidRPr="006C781F">
              <w:t>1</w:t>
            </w:r>
          </w:p>
        </w:tc>
        <w:tc>
          <w:tcPr>
            <w:tcW w:w="1697" w:type="dxa"/>
            <w:shd w:val="clear" w:color="auto" w:fill="auto"/>
            <w:vAlign w:val="center"/>
          </w:tcPr>
          <w:p w:rsidR="00B265B3" w:rsidRPr="006C781F" w:rsidRDefault="006E240B" w:rsidP="0038585A">
            <w:pPr>
              <w:pStyle w:val="LLNormaali"/>
              <w:jc w:val="center"/>
            </w:pPr>
            <w:r w:rsidRPr="006C781F">
              <w:t>247</w:t>
            </w:r>
          </w:p>
        </w:tc>
      </w:tr>
      <w:tr w:rsidR="00100521" w:rsidRPr="006C781F" w:rsidTr="0038585A">
        <w:tc>
          <w:tcPr>
            <w:tcW w:w="1697" w:type="dxa"/>
            <w:shd w:val="clear" w:color="auto" w:fill="auto"/>
            <w:vAlign w:val="center"/>
          </w:tcPr>
          <w:p w:rsidR="00100521" w:rsidRPr="006C781F" w:rsidRDefault="006E240B" w:rsidP="0038585A">
            <w:pPr>
              <w:pStyle w:val="LLNormaali"/>
            </w:pPr>
            <w:r w:rsidRPr="006C781F">
              <w:t>Riihimäki</w:t>
            </w:r>
          </w:p>
        </w:tc>
        <w:tc>
          <w:tcPr>
            <w:tcW w:w="1697" w:type="dxa"/>
            <w:shd w:val="clear" w:color="auto" w:fill="auto"/>
            <w:vAlign w:val="center"/>
          </w:tcPr>
          <w:p w:rsidR="00100521" w:rsidRPr="006C781F" w:rsidRDefault="006E240B" w:rsidP="0038585A">
            <w:pPr>
              <w:pStyle w:val="LLNormaali"/>
              <w:jc w:val="center"/>
            </w:pPr>
            <w:r w:rsidRPr="006C781F">
              <w:t>223</w:t>
            </w:r>
          </w:p>
        </w:tc>
        <w:tc>
          <w:tcPr>
            <w:tcW w:w="1697" w:type="dxa"/>
            <w:shd w:val="clear" w:color="auto" w:fill="auto"/>
            <w:vAlign w:val="center"/>
          </w:tcPr>
          <w:p w:rsidR="00100521" w:rsidRPr="006C781F" w:rsidRDefault="006E240B" w:rsidP="0038585A">
            <w:pPr>
              <w:pStyle w:val="LLNormaali"/>
              <w:jc w:val="center"/>
            </w:pPr>
            <w:r w:rsidRPr="006C781F">
              <w:t>14</w:t>
            </w:r>
          </w:p>
        </w:tc>
        <w:tc>
          <w:tcPr>
            <w:tcW w:w="1697" w:type="dxa"/>
            <w:shd w:val="clear" w:color="auto" w:fill="auto"/>
            <w:vAlign w:val="center"/>
          </w:tcPr>
          <w:p w:rsidR="00100521" w:rsidRPr="006C781F" w:rsidRDefault="006E240B" w:rsidP="0038585A">
            <w:pPr>
              <w:pStyle w:val="LLNormaali"/>
              <w:jc w:val="center"/>
            </w:pPr>
            <w:r w:rsidRPr="006C781F">
              <w:t>198</w:t>
            </w:r>
          </w:p>
        </w:tc>
      </w:tr>
      <w:tr w:rsidR="00100521" w:rsidRPr="006C781F" w:rsidTr="0038585A">
        <w:tc>
          <w:tcPr>
            <w:tcW w:w="1697" w:type="dxa"/>
            <w:shd w:val="clear" w:color="auto" w:fill="auto"/>
            <w:vAlign w:val="center"/>
          </w:tcPr>
          <w:p w:rsidR="00100521" w:rsidRPr="006C781F" w:rsidRDefault="006E240B" w:rsidP="0038585A">
            <w:pPr>
              <w:pStyle w:val="LLNormaali"/>
            </w:pPr>
            <w:r w:rsidRPr="006C781F">
              <w:t>Sukeva</w:t>
            </w:r>
          </w:p>
        </w:tc>
        <w:tc>
          <w:tcPr>
            <w:tcW w:w="1697" w:type="dxa"/>
            <w:shd w:val="clear" w:color="auto" w:fill="auto"/>
            <w:vAlign w:val="center"/>
          </w:tcPr>
          <w:p w:rsidR="00100521" w:rsidRPr="006C781F" w:rsidRDefault="006E240B" w:rsidP="0038585A">
            <w:pPr>
              <w:pStyle w:val="LLNormaali"/>
              <w:jc w:val="center"/>
            </w:pPr>
            <w:r w:rsidRPr="006C781F">
              <w:t>186</w:t>
            </w:r>
          </w:p>
        </w:tc>
        <w:tc>
          <w:tcPr>
            <w:tcW w:w="1697" w:type="dxa"/>
            <w:shd w:val="clear" w:color="auto" w:fill="auto"/>
            <w:vAlign w:val="center"/>
          </w:tcPr>
          <w:p w:rsidR="00100521" w:rsidRPr="006C781F" w:rsidRDefault="006E240B" w:rsidP="0038585A">
            <w:pPr>
              <w:pStyle w:val="LLNormaali"/>
              <w:jc w:val="center"/>
            </w:pPr>
            <w:r w:rsidRPr="006C781F">
              <w:t>1</w:t>
            </w:r>
          </w:p>
        </w:tc>
        <w:tc>
          <w:tcPr>
            <w:tcW w:w="1697" w:type="dxa"/>
            <w:shd w:val="clear" w:color="auto" w:fill="auto"/>
            <w:vAlign w:val="center"/>
          </w:tcPr>
          <w:p w:rsidR="00100521" w:rsidRPr="006C781F" w:rsidRDefault="006E240B" w:rsidP="0038585A">
            <w:pPr>
              <w:pStyle w:val="LLNormaali"/>
              <w:jc w:val="center"/>
            </w:pPr>
            <w:r w:rsidRPr="006C781F">
              <w:t>177</w:t>
            </w:r>
          </w:p>
        </w:tc>
      </w:tr>
      <w:tr w:rsidR="00100521" w:rsidRPr="006C781F" w:rsidTr="0038585A">
        <w:tc>
          <w:tcPr>
            <w:tcW w:w="1697" w:type="dxa"/>
            <w:shd w:val="clear" w:color="auto" w:fill="auto"/>
            <w:vAlign w:val="center"/>
          </w:tcPr>
          <w:p w:rsidR="00100521" w:rsidRPr="006C781F" w:rsidRDefault="00100521" w:rsidP="0038585A">
            <w:pPr>
              <w:pStyle w:val="LLNormaali"/>
            </w:pPr>
            <w:r w:rsidRPr="006C781F">
              <w:t>Yhteensä</w:t>
            </w:r>
          </w:p>
        </w:tc>
        <w:tc>
          <w:tcPr>
            <w:tcW w:w="1697" w:type="dxa"/>
            <w:shd w:val="clear" w:color="auto" w:fill="auto"/>
            <w:vAlign w:val="center"/>
          </w:tcPr>
          <w:p w:rsidR="00100521" w:rsidRPr="006C781F" w:rsidRDefault="00100521" w:rsidP="0038585A">
            <w:pPr>
              <w:pStyle w:val="LLNormaali"/>
              <w:jc w:val="center"/>
            </w:pPr>
            <w:r w:rsidRPr="006C781F">
              <w:t>1164</w:t>
            </w:r>
          </w:p>
        </w:tc>
        <w:tc>
          <w:tcPr>
            <w:tcW w:w="1697" w:type="dxa"/>
            <w:shd w:val="clear" w:color="auto" w:fill="auto"/>
            <w:vAlign w:val="center"/>
          </w:tcPr>
          <w:p w:rsidR="00100521" w:rsidRPr="006C781F" w:rsidRDefault="006E240B" w:rsidP="0038585A">
            <w:pPr>
              <w:pStyle w:val="LLNormaali"/>
              <w:jc w:val="center"/>
            </w:pPr>
            <w:r w:rsidRPr="006C781F">
              <w:t>581</w:t>
            </w:r>
          </w:p>
        </w:tc>
        <w:tc>
          <w:tcPr>
            <w:tcW w:w="1697" w:type="dxa"/>
            <w:shd w:val="clear" w:color="auto" w:fill="auto"/>
            <w:vAlign w:val="center"/>
          </w:tcPr>
          <w:p w:rsidR="00100521" w:rsidRPr="006C781F" w:rsidRDefault="00100521" w:rsidP="0038585A">
            <w:pPr>
              <w:pStyle w:val="LLNormaali"/>
              <w:jc w:val="center"/>
            </w:pPr>
            <w:r w:rsidRPr="006C781F">
              <w:t>1233</w:t>
            </w:r>
          </w:p>
        </w:tc>
      </w:tr>
    </w:tbl>
    <w:p w:rsidR="00BB51EA" w:rsidRPr="006C781F" w:rsidRDefault="00BB51EA" w:rsidP="00BB51EA">
      <w:pPr>
        <w:spacing w:line="220" w:lineRule="exact"/>
        <w:jc w:val="both"/>
        <w:rPr>
          <w:sz w:val="22"/>
          <w:szCs w:val="22"/>
        </w:rPr>
      </w:pPr>
    </w:p>
    <w:p w:rsidR="005D3317" w:rsidRPr="006C781F" w:rsidRDefault="0068289C" w:rsidP="0068289C">
      <w:pPr>
        <w:pStyle w:val="LLPerustelujenkappalejako"/>
      </w:pPr>
      <w:bookmarkStart w:id="394" w:name="_Toc431203975"/>
      <w:bookmarkStart w:id="395" w:name="_Toc431204058"/>
      <w:bookmarkStart w:id="396" w:name="_Toc431208288"/>
      <w:bookmarkStart w:id="397" w:name="_Toc431208458"/>
      <w:bookmarkStart w:id="398" w:name="_Toc431294377"/>
      <w:bookmarkStart w:id="399" w:name="_Toc431306254"/>
      <w:bookmarkStart w:id="400" w:name="_Toc431392254"/>
      <w:bookmarkStart w:id="401" w:name="_Toc431455168"/>
      <w:bookmarkStart w:id="402" w:name="_Toc433200592"/>
      <w:bookmarkStart w:id="403" w:name="_Toc433200826"/>
      <w:r w:rsidRPr="006C781F">
        <w:t xml:space="preserve">Naistutkintavankeja oli vankiloissa 1 päivänä tammikuuta 2016 yhteensä 45 </w:t>
      </w:r>
      <w:r w:rsidR="005D3317" w:rsidRPr="006C781F">
        <w:t>ja heidät oli sijo</w:t>
      </w:r>
      <w:r w:rsidR="005D3317" w:rsidRPr="006C781F">
        <w:t>i</w:t>
      </w:r>
      <w:r w:rsidR="005D3317" w:rsidRPr="006C781F">
        <w:t xml:space="preserve">tettu </w:t>
      </w:r>
      <w:r w:rsidRPr="006C781F">
        <w:t>Kuopion, Pyhäselän, Oulun, Hämeenlin</w:t>
      </w:r>
      <w:r w:rsidR="005D3317" w:rsidRPr="006C781F">
        <w:t>nan, Vaasan ja Turun vankilaan.</w:t>
      </w:r>
      <w:r w:rsidRPr="006C781F">
        <w:t xml:space="preserve">  </w:t>
      </w:r>
    </w:p>
    <w:p w:rsidR="00B265B3" w:rsidRPr="006C781F" w:rsidRDefault="00AC0C37" w:rsidP="0068289C">
      <w:pPr>
        <w:pStyle w:val="LLPerustelujenkappalejako"/>
      </w:pPr>
      <w:r w:rsidRPr="006C781F">
        <w:t>Vantaalla, Turussa, Hämeenlinnassa, Helsingissä, Mikkelissä, Vaasassa, Kuopiossa ja Oulussa sijaitsee sekä vankila että poliisivan</w:t>
      </w:r>
      <w:r w:rsidR="0068289C" w:rsidRPr="006C781F">
        <w:t xml:space="preserve">kila. </w:t>
      </w:r>
    </w:p>
    <w:p w:rsidR="001E166E" w:rsidRPr="006C781F" w:rsidRDefault="00DA020B" w:rsidP="001E166E">
      <w:pPr>
        <w:pStyle w:val="LLYLP3Otsikkotaso"/>
      </w:pPr>
      <w:bookmarkStart w:id="404" w:name="_Toc433377670"/>
      <w:bookmarkStart w:id="405" w:name="_Toc433378069"/>
      <w:bookmarkStart w:id="406" w:name="_Toc433722666"/>
      <w:bookmarkStart w:id="407" w:name="_Toc433899392"/>
      <w:bookmarkStart w:id="408" w:name="_Toc433965199"/>
      <w:bookmarkStart w:id="409" w:name="_Toc433978243"/>
      <w:bookmarkStart w:id="410" w:name="_Toc433978965"/>
      <w:bookmarkStart w:id="411" w:name="_Toc433979518"/>
      <w:bookmarkStart w:id="412" w:name="_Toc434998592"/>
      <w:bookmarkStart w:id="413" w:name="_Toc435522296"/>
      <w:bookmarkStart w:id="414" w:name="_Toc437429528"/>
      <w:bookmarkStart w:id="415" w:name="_Toc440032164"/>
      <w:bookmarkStart w:id="416" w:name="_Toc441044197"/>
      <w:bookmarkStart w:id="417" w:name="_Toc449683636"/>
      <w:bookmarkStart w:id="418" w:name="_Toc452970825"/>
      <w:bookmarkStart w:id="419" w:name="_Toc453770706"/>
      <w:bookmarkStart w:id="420" w:name="_Toc454180172"/>
      <w:bookmarkStart w:id="421" w:name="_Toc454181471"/>
      <w:bookmarkStart w:id="422" w:name="_Toc454181610"/>
      <w:bookmarkStart w:id="423" w:name="_Toc454181737"/>
      <w:bookmarkStart w:id="424" w:name="_Toc454183845"/>
      <w:bookmarkStart w:id="425" w:name="_Toc460853501"/>
      <w:bookmarkStart w:id="426" w:name="_Toc460853597"/>
      <w:bookmarkStart w:id="427" w:name="_Toc460853763"/>
      <w:r w:rsidRPr="006C781F">
        <w:t>Tutkinta</w:t>
      </w:r>
      <w:r w:rsidR="001E166E" w:rsidRPr="006C781F">
        <w:t>vankien taustatiet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100521" w:rsidRPr="006C781F">
        <w:t>oja</w:t>
      </w:r>
      <w:bookmarkEnd w:id="417"/>
      <w:bookmarkEnd w:id="418"/>
      <w:bookmarkEnd w:id="419"/>
      <w:bookmarkEnd w:id="420"/>
      <w:bookmarkEnd w:id="421"/>
      <w:bookmarkEnd w:id="422"/>
      <w:bookmarkEnd w:id="423"/>
      <w:bookmarkEnd w:id="424"/>
      <w:bookmarkEnd w:id="425"/>
      <w:bookmarkEnd w:id="426"/>
      <w:bookmarkEnd w:id="427"/>
    </w:p>
    <w:p w:rsidR="00F574E8" w:rsidRPr="006C781F" w:rsidRDefault="003D106B" w:rsidP="002F1D80">
      <w:pPr>
        <w:pStyle w:val="LLPerustelujenkappalejako"/>
      </w:pPr>
      <w:r w:rsidRPr="006C781F">
        <w:t>Tutkintavankeja tuli v</w:t>
      </w:r>
      <w:r w:rsidR="009852A0" w:rsidRPr="006C781F">
        <w:t xml:space="preserve">apaudesta vankilaan saapui </w:t>
      </w:r>
      <w:r w:rsidR="0068289C" w:rsidRPr="006C781F">
        <w:t xml:space="preserve">vuonna 2015 </w:t>
      </w:r>
      <w:r w:rsidR="00100521" w:rsidRPr="006C781F">
        <w:t>yhteensä 2 014</w:t>
      </w:r>
      <w:r w:rsidR="009852A0" w:rsidRPr="006C781F">
        <w:t>, jois</w:t>
      </w:r>
      <w:r w:rsidR="00100521" w:rsidRPr="006C781F">
        <w:t>ta 194</w:t>
      </w:r>
      <w:r w:rsidR="009852A0" w:rsidRPr="006C781F">
        <w:t xml:space="preserve"> oli naisia. Vapaudesta tulleista tutkintavangeista 32 oli alle 18-vuotiaita ja 18-20-vuotiaita y</w:t>
      </w:r>
      <w:r w:rsidR="009852A0" w:rsidRPr="006C781F">
        <w:t>h</w:t>
      </w:r>
      <w:r w:rsidR="009852A0" w:rsidRPr="006C781F">
        <w:t>teensä</w:t>
      </w:r>
      <w:r w:rsidR="00DA020B" w:rsidRPr="006C781F">
        <w:t xml:space="preserve"> </w:t>
      </w:r>
      <w:r w:rsidR="009852A0" w:rsidRPr="006C781F">
        <w:t>164. Tutkintavankien osuus</w:t>
      </w:r>
      <w:r w:rsidR="00DA020B" w:rsidRPr="006C781F">
        <w:t xml:space="preserve"> kaikista vangeista oli tammikuussa 2015</w:t>
      </w:r>
      <w:r w:rsidR="009852A0" w:rsidRPr="006C781F">
        <w:t xml:space="preserve"> noin 21 prosen</w:t>
      </w:r>
      <w:r w:rsidR="009852A0" w:rsidRPr="006C781F">
        <w:t>t</w:t>
      </w:r>
      <w:r w:rsidR="009852A0" w:rsidRPr="006C781F">
        <w:t>tia.  Tutkint</w:t>
      </w:r>
      <w:r w:rsidR="000F0BC2" w:rsidRPr="006C781F">
        <w:t>avangit ovat yliedustettuja ulkomaalaisten vankien keskuudessa. Ulkomaalaisia tutkintavankeja oli vankilois</w:t>
      </w:r>
      <w:r w:rsidR="00DA020B" w:rsidRPr="006C781F">
        <w:t xml:space="preserve">sa </w:t>
      </w:r>
      <w:r w:rsidR="00037E28" w:rsidRPr="006C781F">
        <w:t>huhtikuussa 2016</w:t>
      </w:r>
      <w:r w:rsidR="00DA020B" w:rsidRPr="006C781F">
        <w:t xml:space="preserve"> </w:t>
      </w:r>
      <w:r w:rsidR="00037E28" w:rsidRPr="006C781F">
        <w:t>yhteensä 216, mikä on noin 41</w:t>
      </w:r>
      <w:r w:rsidR="000F0BC2" w:rsidRPr="006C781F">
        <w:t xml:space="preserve"> prosenttia kaikista ulko</w:t>
      </w:r>
      <w:r w:rsidR="00037E28" w:rsidRPr="006C781F">
        <w:t>maalaisista vangeista (527</w:t>
      </w:r>
      <w:r w:rsidR="000F0BC2" w:rsidRPr="006C781F">
        <w:t>)</w:t>
      </w:r>
      <w:r w:rsidR="00776B5C" w:rsidRPr="006C781F">
        <w:t>.</w:t>
      </w:r>
    </w:p>
    <w:p w:rsidR="004428AA" w:rsidRPr="006C781F" w:rsidRDefault="002F1D80" w:rsidP="00BB51EA">
      <w:pPr>
        <w:spacing w:line="220" w:lineRule="exact"/>
        <w:jc w:val="both"/>
        <w:rPr>
          <w:sz w:val="22"/>
        </w:rPr>
      </w:pPr>
      <w:r w:rsidRPr="006C781F">
        <w:rPr>
          <w:sz w:val="22"/>
        </w:rPr>
        <w:t>Rikos</w:t>
      </w:r>
      <w:r w:rsidR="005B5A29" w:rsidRPr="006C781F">
        <w:rPr>
          <w:sz w:val="22"/>
        </w:rPr>
        <w:t>seuraamuslaitoksen tilaston</w:t>
      </w:r>
      <w:r w:rsidRPr="006C781F">
        <w:rPr>
          <w:sz w:val="22"/>
        </w:rPr>
        <w:t xml:space="preserve"> (</w:t>
      </w:r>
      <w:r w:rsidR="005B5A29" w:rsidRPr="006C781F">
        <w:rPr>
          <w:sz w:val="22"/>
        </w:rPr>
        <w:t xml:space="preserve">Rikosseuraamusasiakkaat </w:t>
      </w:r>
      <w:r w:rsidRPr="006C781F">
        <w:rPr>
          <w:sz w:val="22"/>
        </w:rPr>
        <w:t>1.5.2015) mukaan tutkintavank</w:t>
      </w:r>
      <w:r w:rsidRPr="006C781F">
        <w:rPr>
          <w:sz w:val="22"/>
        </w:rPr>
        <w:t>i</w:t>
      </w:r>
      <w:r w:rsidRPr="006C781F">
        <w:rPr>
          <w:sz w:val="22"/>
        </w:rPr>
        <w:t>en yleisin pääsyyte vuonna 2015 oli huumerikos, joka oli päärikosnimikkeenä noin kolma</w:t>
      </w:r>
      <w:r w:rsidRPr="006C781F">
        <w:rPr>
          <w:sz w:val="22"/>
        </w:rPr>
        <w:t>n</w:t>
      </w:r>
      <w:r w:rsidRPr="006C781F">
        <w:rPr>
          <w:sz w:val="22"/>
        </w:rPr>
        <w:t xml:space="preserve">neksella tutkintavangeista. Seuraavaksi yleisin ryhmä oli omaisuusrikoksesta (mukaan lukien ryöstö) vangitut (noin 25 prosenttia) ja henkirikoksesta vangitut (24 prosenttia). </w:t>
      </w:r>
    </w:p>
    <w:p w:rsidR="009725C5" w:rsidRPr="006C781F" w:rsidRDefault="009725C5" w:rsidP="00BB51EA">
      <w:pPr>
        <w:spacing w:line="220" w:lineRule="exact"/>
        <w:jc w:val="both"/>
        <w:rPr>
          <w:sz w:val="22"/>
        </w:rPr>
      </w:pPr>
    </w:p>
    <w:p w:rsidR="009725C5" w:rsidRPr="006C781F" w:rsidRDefault="009725C5" w:rsidP="00BB51EA">
      <w:pPr>
        <w:spacing w:line="220" w:lineRule="exact"/>
        <w:jc w:val="both"/>
        <w:rPr>
          <w:sz w:val="22"/>
        </w:rPr>
      </w:pPr>
      <w:r w:rsidRPr="006C781F">
        <w:rPr>
          <w:sz w:val="22"/>
        </w:rPr>
        <w:t>Lähes 40 prosenttia tutkintavangeista on 15—29-vuotiaita, noin kolmannes 30—39-vuotiaita ja noin neljännes 40-vuotiaita tai tätä vanhempia</w:t>
      </w:r>
    </w:p>
    <w:p w:rsidR="00BE6380" w:rsidRPr="006C781F" w:rsidRDefault="00BE6380" w:rsidP="0038585A">
      <w:pPr>
        <w:pStyle w:val="LLTaulukonOtsikko"/>
      </w:pPr>
    </w:p>
    <w:p w:rsidR="00BE6380" w:rsidRPr="006C781F" w:rsidRDefault="00037E28" w:rsidP="0038585A">
      <w:pPr>
        <w:pStyle w:val="LLTaulukonOtsikko"/>
      </w:pPr>
      <w:r w:rsidRPr="006C781F">
        <w:t xml:space="preserve">Taulukko </w:t>
      </w:r>
      <w:r w:rsidR="002F1D80" w:rsidRPr="006C781F">
        <w:t>4</w:t>
      </w:r>
      <w:r w:rsidR="00BE6380" w:rsidRPr="006C781F">
        <w:t>. Tut</w:t>
      </w:r>
      <w:r w:rsidR="005B5A29" w:rsidRPr="006C781F">
        <w:t>kintavankien ikäjakauma (prosentteina) vuosina</w:t>
      </w:r>
      <w:r w:rsidR="00BE6380" w:rsidRPr="006C781F">
        <w:t xml:space="preserve"> 2014</w:t>
      </w:r>
      <w:r w:rsidR="005B5A29" w:rsidRPr="006C781F">
        <w:t xml:space="preserve"> ja 2015</w:t>
      </w:r>
    </w:p>
    <w:p w:rsidR="00BE6380" w:rsidRPr="006C781F" w:rsidRDefault="00BE6380" w:rsidP="00BE6380">
      <w:pPr>
        <w:spacing w:line="220" w:lineRule="exact"/>
        <w:jc w:val="both"/>
        <w:rPr>
          <w:sz w:val="22"/>
        </w:rPr>
      </w:pPr>
    </w:p>
    <w:tbl>
      <w:tblPr>
        <w:tblW w:w="7553" w:type="dxa"/>
        <w:tblInd w:w="55" w:type="dxa"/>
        <w:tblCellMar>
          <w:left w:w="70" w:type="dxa"/>
          <w:right w:w="70" w:type="dxa"/>
        </w:tblCellMar>
        <w:tblLook w:val="04A0" w:firstRow="1" w:lastRow="0" w:firstColumn="1" w:lastColumn="0" w:noHBand="0" w:noVBand="1"/>
      </w:tblPr>
      <w:tblGrid>
        <w:gridCol w:w="1949"/>
        <w:gridCol w:w="660"/>
        <w:gridCol w:w="760"/>
        <w:gridCol w:w="760"/>
        <w:gridCol w:w="760"/>
        <w:gridCol w:w="777"/>
        <w:gridCol w:w="708"/>
        <w:gridCol w:w="525"/>
        <w:gridCol w:w="959"/>
      </w:tblGrid>
      <w:tr w:rsidR="00325528" w:rsidRPr="006C781F" w:rsidTr="0038585A">
        <w:trPr>
          <w:trHeight w:val="300"/>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380" w:rsidRPr="006C781F" w:rsidRDefault="005B5A29" w:rsidP="0038585A">
            <w:pPr>
              <w:spacing w:line="220" w:lineRule="exact"/>
              <w:jc w:val="both"/>
              <w:rPr>
                <w:sz w:val="22"/>
                <w:szCs w:val="22"/>
              </w:rPr>
            </w:pPr>
            <w:r w:rsidRPr="006C781F">
              <w:rPr>
                <w:sz w:val="22"/>
                <w:szCs w:val="22"/>
              </w:rPr>
              <w:lastRenderedPageBreak/>
              <w:t>Vuosi</w:t>
            </w:r>
            <w:r w:rsidR="00821D24" w:rsidRPr="006C781F">
              <w:rPr>
                <w:sz w:val="22"/>
                <w:szCs w:val="22"/>
              </w:rPr>
              <w:t>/Ikä</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38585A">
            <w:pPr>
              <w:spacing w:line="220" w:lineRule="exact"/>
              <w:jc w:val="both"/>
              <w:rPr>
                <w:sz w:val="22"/>
                <w:szCs w:val="22"/>
              </w:rPr>
            </w:pPr>
            <w:r w:rsidRPr="006C781F">
              <w:rPr>
                <w:sz w:val="22"/>
                <w:szCs w:val="22"/>
              </w:rPr>
              <w:t>15-17</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38585A">
            <w:pPr>
              <w:spacing w:line="220" w:lineRule="exact"/>
              <w:jc w:val="both"/>
              <w:rPr>
                <w:sz w:val="22"/>
                <w:szCs w:val="22"/>
              </w:rPr>
            </w:pPr>
            <w:r w:rsidRPr="006C781F">
              <w:rPr>
                <w:sz w:val="22"/>
                <w:szCs w:val="22"/>
              </w:rPr>
              <w:t>18-20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38585A">
            <w:pPr>
              <w:spacing w:line="220" w:lineRule="exact"/>
              <w:jc w:val="both"/>
              <w:rPr>
                <w:sz w:val="22"/>
                <w:szCs w:val="22"/>
              </w:rPr>
            </w:pPr>
            <w:r w:rsidRPr="006C781F">
              <w:rPr>
                <w:sz w:val="22"/>
                <w:szCs w:val="22"/>
              </w:rPr>
              <w:t>21-24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38585A">
            <w:pPr>
              <w:spacing w:line="220" w:lineRule="exact"/>
              <w:jc w:val="both"/>
              <w:rPr>
                <w:sz w:val="22"/>
                <w:szCs w:val="22"/>
              </w:rPr>
            </w:pPr>
            <w:r w:rsidRPr="006C781F">
              <w:rPr>
                <w:sz w:val="22"/>
                <w:szCs w:val="22"/>
              </w:rPr>
              <w:t>25-29</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38585A">
            <w:pPr>
              <w:spacing w:line="220" w:lineRule="exact"/>
              <w:jc w:val="both"/>
              <w:rPr>
                <w:sz w:val="22"/>
                <w:szCs w:val="22"/>
              </w:rPr>
            </w:pPr>
            <w:r w:rsidRPr="006C781F">
              <w:rPr>
                <w:sz w:val="22"/>
                <w:szCs w:val="22"/>
              </w:rPr>
              <w:t>30-39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38585A">
            <w:pPr>
              <w:spacing w:line="220" w:lineRule="exact"/>
              <w:jc w:val="both"/>
              <w:rPr>
                <w:sz w:val="22"/>
                <w:szCs w:val="22"/>
              </w:rPr>
            </w:pPr>
            <w:r w:rsidRPr="006C781F">
              <w:rPr>
                <w:sz w:val="22"/>
                <w:szCs w:val="22"/>
              </w:rPr>
              <w:t>40-49</w:t>
            </w:r>
          </w:p>
        </w:tc>
        <w:tc>
          <w:tcPr>
            <w:tcW w:w="709" w:type="dxa"/>
            <w:tcBorders>
              <w:top w:val="single" w:sz="4" w:space="0" w:color="auto"/>
              <w:left w:val="nil"/>
              <w:bottom w:val="single" w:sz="4" w:space="0" w:color="auto"/>
              <w:right w:val="single" w:sz="4" w:space="0" w:color="auto"/>
            </w:tcBorders>
            <w:vAlign w:val="bottom"/>
          </w:tcPr>
          <w:p w:rsidR="00BE6380" w:rsidRPr="006C781F" w:rsidRDefault="00BE6380" w:rsidP="0038585A">
            <w:pPr>
              <w:spacing w:line="220" w:lineRule="exact"/>
              <w:jc w:val="center"/>
              <w:rPr>
                <w:sz w:val="22"/>
                <w:szCs w:val="22"/>
              </w:rPr>
            </w:pPr>
            <w:r w:rsidRPr="006C781F">
              <w:rPr>
                <w:sz w:val="22"/>
                <w:szCs w:val="22"/>
              </w:rPr>
              <w:t>50-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BE6380" w:rsidRPr="006C781F" w:rsidRDefault="00BE6380" w:rsidP="00B96967">
            <w:pPr>
              <w:spacing w:line="220" w:lineRule="exact"/>
              <w:jc w:val="center"/>
              <w:rPr>
                <w:sz w:val="22"/>
                <w:szCs w:val="22"/>
              </w:rPr>
            </w:pPr>
            <w:r w:rsidRPr="006C781F">
              <w:rPr>
                <w:sz w:val="22"/>
                <w:szCs w:val="22"/>
              </w:rPr>
              <w:t>Yht</w:t>
            </w:r>
            <w:r w:rsidR="00333539" w:rsidRPr="006C781F">
              <w:rPr>
                <w:sz w:val="22"/>
                <w:szCs w:val="22"/>
              </w:rPr>
              <w:t>eensä</w:t>
            </w:r>
            <w:r w:rsidR="00B96967" w:rsidRPr="006C781F">
              <w:rPr>
                <w:sz w:val="22"/>
                <w:szCs w:val="22"/>
              </w:rPr>
              <w:t xml:space="preserve"> (N)</w:t>
            </w:r>
          </w:p>
        </w:tc>
      </w:tr>
      <w:tr w:rsidR="00325528" w:rsidRPr="006C781F" w:rsidTr="0038585A">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BE6380" w:rsidRPr="006C781F" w:rsidRDefault="005B5A29" w:rsidP="0038585A">
            <w:pPr>
              <w:spacing w:line="220" w:lineRule="exact"/>
              <w:jc w:val="both"/>
              <w:rPr>
                <w:sz w:val="22"/>
                <w:szCs w:val="22"/>
              </w:rPr>
            </w:pPr>
            <w:r w:rsidRPr="006C781F">
              <w:rPr>
                <w:sz w:val="22"/>
                <w:szCs w:val="22"/>
              </w:rPr>
              <w:t>2014</w:t>
            </w:r>
          </w:p>
        </w:tc>
        <w:tc>
          <w:tcPr>
            <w:tcW w:w="6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0,5</w:t>
            </w:r>
          </w:p>
        </w:tc>
        <w:tc>
          <w:tcPr>
            <w:tcW w:w="7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5,9</w:t>
            </w:r>
          </w:p>
        </w:tc>
        <w:tc>
          <w:tcPr>
            <w:tcW w:w="7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14,8</w:t>
            </w:r>
          </w:p>
        </w:tc>
        <w:tc>
          <w:tcPr>
            <w:tcW w:w="7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15,9</w:t>
            </w:r>
          </w:p>
        </w:tc>
        <w:tc>
          <w:tcPr>
            <w:tcW w:w="777"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34,5</w:t>
            </w:r>
          </w:p>
        </w:tc>
        <w:tc>
          <w:tcPr>
            <w:tcW w:w="708"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21,5</w:t>
            </w:r>
          </w:p>
        </w:tc>
        <w:tc>
          <w:tcPr>
            <w:tcW w:w="709" w:type="dxa"/>
            <w:tcBorders>
              <w:top w:val="single" w:sz="4" w:space="0" w:color="auto"/>
              <w:left w:val="nil"/>
              <w:bottom w:val="single" w:sz="4" w:space="0" w:color="auto"/>
              <w:right w:val="single" w:sz="4" w:space="0" w:color="auto"/>
            </w:tcBorders>
            <w:vAlign w:val="bottom"/>
          </w:tcPr>
          <w:p w:rsidR="00BE6380" w:rsidRPr="006C781F" w:rsidRDefault="005B5A29" w:rsidP="0038585A">
            <w:pPr>
              <w:spacing w:line="220" w:lineRule="exact"/>
              <w:jc w:val="center"/>
              <w:rPr>
                <w:sz w:val="22"/>
                <w:szCs w:val="22"/>
              </w:rPr>
            </w:pPr>
            <w:r w:rsidRPr="006C781F">
              <w:rPr>
                <w:sz w:val="22"/>
                <w:szCs w:val="22"/>
              </w:rPr>
              <w:t>7,0</w:t>
            </w:r>
          </w:p>
        </w:tc>
        <w:tc>
          <w:tcPr>
            <w:tcW w:w="470" w:type="dxa"/>
            <w:tcBorders>
              <w:top w:val="nil"/>
              <w:left w:val="nil"/>
              <w:bottom w:val="single" w:sz="4" w:space="0" w:color="auto"/>
              <w:right w:val="single" w:sz="4" w:space="0" w:color="auto"/>
            </w:tcBorders>
            <w:shd w:val="clear" w:color="auto" w:fill="auto"/>
            <w:noWrap/>
            <w:vAlign w:val="bottom"/>
          </w:tcPr>
          <w:p w:rsidR="00BE6380" w:rsidRPr="006C781F" w:rsidRDefault="00BE6380" w:rsidP="0038585A">
            <w:pPr>
              <w:spacing w:line="220" w:lineRule="exact"/>
              <w:jc w:val="center"/>
              <w:rPr>
                <w:sz w:val="22"/>
                <w:szCs w:val="22"/>
              </w:rPr>
            </w:pPr>
            <w:r w:rsidRPr="006C781F">
              <w:rPr>
                <w:sz w:val="22"/>
                <w:szCs w:val="22"/>
              </w:rPr>
              <w:t>250</w:t>
            </w:r>
          </w:p>
        </w:tc>
      </w:tr>
      <w:tr w:rsidR="00325528" w:rsidRPr="006C781F" w:rsidTr="0038585A">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BE6380" w:rsidRPr="006C781F" w:rsidRDefault="005B5A29" w:rsidP="0038585A">
            <w:pPr>
              <w:spacing w:line="220" w:lineRule="exact"/>
              <w:jc w:val="both"/>
              <w:rPr>
                <w:sz w:val="22"/>
                <w:szCs w:val="22"/>
              </w:rPr>
            </w:pPr>
            <w:r w:rsidRPr="006C781F">
              <w:rPr>
                <w:sz w:val="22"/>
                <w:szCs w:val="22"/>
              </w:rPr>
              <w:t>2015</w:t>
            </w:r>
          </w:p>
        </w:tc>
        <w:tc>
          <w:tcPr>
            <w:tcW w:w="6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0,9</w:t>
            </w:r>
          </w:p>
        </w:tc>
        <w:tc>
          <w:tcPr>
            <w:tcW w:w="7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5,9</w:t>
            </w:r>
          </w:p>
        </w:tc>
        <w:tc>
          <w:tcPr>
            <w:tcW w:w="760"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8,6</w:t>
            </w:r>
          </w:p>
        </w:tc>
        <w:tc>
          <w:tcPr>
            <w:tcW w:w="760" w:type="dxa"/>
            <w:tcBorders>
              <w:top w:val="nil"/>
              <w:left w:val="nil"/>
              <w:bottom w:val="single" w:sz="4" w:space="0" w:color="auto"/>
              <w:right w:val="single" w:sz="4" w:space="0" w:color="auto"/>
            </w:tcBorders>
            <w:shd w:val="clear" w:color="auto" w:fill="auto"/>
            <w:noWrap/>
            <w:vAlign w:val="bottom"/>
          </w:tcPr>
          <w:p w:rsidR="00BE6380" w:rsidRPr="006C781F" w:rsidRDefault="009725C5" w:rsidP="0038585A">
            <w:pPr>
              <w:spacing w:line="220" w:lineRule="exact"/>
              <w:jc w:val="center"/>
              <w:rPr>
                <w:sz w:val="22"/>
                <w:szCs w:val="22"/>
              </w:rPr>
            </w:pPr>
            <w:r w:rsidRPr="006C781F">
              <w:rPr>
                <w:sz w:val="22"/>
                <w:szCs w:val="22"/>
              </w:rPr>
              <w:t>16,4</w:t>
            </w:r>
          </w:p>
        </w:tc>
        <w:tc>
          <w:tcPr>
            <w:tcW w:w="777" w:type="dxa"/>
            <w:tcBorders>
              <w:top w:val="nil"/>
              <w:left w:val="nil"/>
              <w:bottom w:val="single" w:sz="4" w:space="0" w:color="auto"/>
              <w:right w:val="single" w:sz="4" w:space="0" w:color="auto"/>
            </w:tcBorders>
            <w:shd w:val="clear" w:color="auto" w:fill="auto"/>
            <w:noWrap/>
            <w:vAlign w:val="bottom"/>
          </w:tcPr>
          <w:p w:rsidR="00BE6380" w:rsidRPr="006C781F" w:rsidRDefault="005B5A29" w:rsidP="009725C5">
            <w:pPr>
              <w:spacing w:line="220" w:lineRule="exact"/>
              <w:jc w:val="center"/>
              <w:rPr>
                <w:sz w:val="22"/>
                <w:szCs w:val="22"/>
              </w:rPr>
            </w:pPr>
            <w:r w:rsidRPr="006C781F">
              <w:rPr>
                <w:sz w:val="22"/>
                <w:szCs w:val="22"/>
              </w:rPr>
              <w:t>34,1</w:t>
            </w:r>
          </w:p>
        </w:tc>
        <w:tc>
          <w:tcPr>
            <w:tcW w:w="708" w:type="dxa"/>
            <w:tcBorders>
              <w:top w:val="nil"/>
              <w:left w:val="nil"/>
              <w:bottom w:val="single" w:sz="4" w:space="0" w:color="auto"/>
              <w:right w:val="single" w:sz="4" w:space="0" w:color="auto"/>
            </w:tcBorders>
            <w:shd w:val="clear" w:color="auto" w:fill="auto"/>
            <w:noWrap/>
            <w:vAlign w:val="bottom"/>
          </w:tcPr>
          <w:p w:rsidR="00BE6380" w:rsidRPr="006C781F" w:rsidRDefault="005B5A29" w:rsidP="0038585A">
            <w:pPr>
              <w:spacing w:line="220" w:lineRule="exact"/>
              <w:jc w:val="center"/>
              <w:rPr>
                <w:sz w:val="22"/>
                <w:szCs w:val="22"/>
              </w:rPr>
            </w:pPr>
            <w:r w:rsidRPr="006C781F">
              <w:rPr>
                <w:sz w:val="22"/>
                <w:szCs w:val="22"/>
              </w:rPr>
              <w:t>22,2</w:t>
            </w:r>
          </w:p>
        </w:tc>
        <w:tc>
          <w:tcPr>
            <w:tcW w:w="709" w:type="dxa"/>
            <w:tcBorders>
              <w:top w:val="single" w:sz="4" w:space="0" w:color="auto"/>
              <w:left w:val="nil"/>
              <w:bottom w:val="single" w:sz="4" w:space="0" w:color="auto"/>
              <w:right w:val="single" w:sz="4" w:space="0" w:color="auto"/>
            </w:tcBorders>
            <w:vAlign w:val="bottom"/>
          </w:tcPr>
          <w:p w:rsidR="00BE6380" w:rsidRPr="006C781F" w:rsidRDefault="005B5A29" w:rsidP="0038585A">
            <w:pPr>
              <w:spacing w:line="220" w:lineRule="exact"/>
              <w:jc w:val="center"/>
              <w:rPr>
                <w:sz w:val="22"/>
                <w:szCs w:val="22"/>
              </w:rPr>
            </w:pPr>
            <w:r w:rsidRPr="006C781F">
              <w:rPr>
                <w:sz w:val="22"/>
                <w:szCs w:val="22"/>
              </w:rPr>
              <w:t>11,9</w:t>
            </w:r>
          </w:p>
        </w:tc>
        <w:tc>
          <w:tcPr>
            <w:tcW w:w="470" w:type="dxa"/>
            <w:tcBorders>
              <w:top w:val="nil"/>
              <w:left w:val="nil"/>
              <w:bottom w:val="single" w:sz="4" w:space="0" w:color="auto"/>
              <w:right w:val="single" w:sz="4" w:space="0" w:color="auto"/>
            </w:tcBorders>
            <w:shd w:val="clear" w:color="auto" w:fill="auto"/>
            <w:noWrap/>
            <w:vAlign w:val="bottom"/>
          </w:tcPr>
          <w:p w:rsidR="00BE6380" w:rsidRPr="006C781F" w:rsidRDefault="00BE6380" w:rsidP="0038585A">
            <w:pPr>
              <w:spacing w:line="220" w:lineRule="exact"/>
              <w:jc w:val="center"/>
              <w:rPr>
                <w:sz w:val="22"/>
                <w:szCs w:val="22"/>
              </w:rPr>
            </w:pPr>
            <w:r w:rsidRPr="006C781F">
              <w:rPr>
                <w:sz w:val="22"/>
                <w:szCs w:val="22"/>
              </w:rPr>
              <w:t>182</w:t>
            </w:r>
          </w:p>
        </w:tc>
      </w:tr>
    </w:tbl>
    <w:p w:rsidR="005D3317" w:rsidRPr="006C781F" w:rsidRDefault="005D3317" w:rsidP="00DA4442">
      <w:pPr>
        <w:pStyle w:val="LLNormaali"/>
      </w:pPr>
    </w:p>
    <w:p w:rsidR="004428AA" w:rsidRPr="006C781F" w:rsidRDefault="00732EAA" w:rsidP="003B5F88">
      <w:pPr>
        <w:pStyle w:val="LLPerustelujenkappalejako"/>
      </w:pPr>
      <w:r w:rsidRPr="006C781F">
        <w:t>Vuonna 2015</w:t>
      </w:r>
      <w:r w:rsidR="007D3FDC" w:rsidRPr="006C781F">
        <w:t xml:space="preserve"> lähes kolmannes tutkintavangeista on kotoisin Uudeltamaalta ja</w:t>
      </w:r>
      <w:r w:rsidR="00107E4D" w:rsidRPr="006C781F">
        <w:t xml:space="preserve"> </w:t>
      </w:r>
      <w:r w:rsidR="007D3FDC" w:rsidRPr="006C781F">
        <w:t>heistä yli puolet on sijoitettu Etelä-Suomen rik</w:t>
      </w:r>
      <w:r w:rsidR="005D3317" w:rsidRPr="006C781F">
        <w:t>osseuraamusalueelle.  Ul</w:t>
      </w:r>
      <w:r w:rsidR="007D3FDC" w:rsidRPr="006C781F">
        <w:t xml:space="preserve">komaalaiset tutkintavangit </w:t>
      </w:r>
      <w:r w:rsidR="00256742" w:rsidRPr="006C781F">
        <w:t>muodostava</w:t>
      </w:r>
      <w:r w:rsidR="00107E4D" w:rsidRPr="006C781F">
        <w:t>t</w:t>
      </w:r>
      <w:r w:rsidR="00256742" w:rsidRPr="006C781F">
        <w:t xml:space="preserve"> toiseksi suurimman vankiryhmän </w:t>
      </w:r>
      <w:r w:rsidR="007D3FDC" w:rsidRPr="006C781F">
        <w:t>Etelä-Suomen ri</w:t>
      </w:r>
      <w:r w:rsidR="00256742" w:rsidRPr="006C781F">
        <w:t>kosseuraamusalueella.  Itä- ja Pohjois-Suomen rikosseuraamusalueen tutkintavangeista noin neljänneksellä asuinmaakunta on Po</w:t>
      </w:r>
      <w:r w:rsidR="00256742" w:rsidRPr="006C781F">
        <w:t>h</w:t>
      </w:r>
      <w:r w:rsidR="00256742" w:rsidRPr="006C781F">
        <w:t>jois-Pohjanmaa. Länsi-Suomen rikosseuraamusalueen tutkintavangeista noin viidenneksellä asuinmaakunta on Pirkanmaa, minkä lisäsi noin kuudenneksella tu</w:t>
      </w:r>
      <w:r w:rsidR="008A412A" w:rsidRPr="006C781F">
        <w:t>t</w:t>
      </w:r>
      <w:r w:rsidR="00256742" w:rsidRPr="006C781F">
        <w:t>kintavangeista asuinma</w:t>
      </w:r>
      <w:r w:rsidR="00256742" w:rsidRPr="006C781F">
        <w:t>a</w:t>
      </w:r>
      <w:r w:rsidR="00256742" w:rsidRPr="006C781F">
        <w:t xml:space="preserve">kunta </w:t>
      </w:r>
      <w:r w:rsidR="008A412A" w:rsidRPr="006C781F">
        <w:t xml:space="preserve">on </w:t>
      </w:r>
      <w:r w:rsidR="00256742" w:rsidRPr="006C781F">
        <w:t>Uusimaa ja noin kuudenneksella Varsinais-Suomi.</w:t>
      </w:r>
    </w:p>
    <w:p w:rsidR="004428AA" w:rsidRPr="006C781F" w:rsidRDefault="004428AA" w:rsidP="00DA4442">
      <w:pPr>
        <w:pStyle w:val="LLNormaali"/>
      </w:pPr>
    </w:p>
    <w:p w:rsidR="00022694" w:rsidRPr="006C781F" w:rsidRDefault="00022694" w:rsidP="00022694">
      <w:pPr>
        <w:pStyle w:val="LLYLP2Otsikkotaso"/>
      </w:pPr>
      <w:bookmarkStart w:id="428" w:name="_Toc433377671"/>
      <w:bookmarkStart w:id="429" w:name="_Toc433378070"/>
      <w:bookmarkStart w:id="430" w:name="_Toc433722667"/>
      <w:bookmarkStart w:id="431" w:name="_Toc433899393"/>
      <w:bookmarkStart w:id="432" w:name="_Toc433965200"/>
      <w:bookmarkStart w:id="433" w:name="_Toc433978244"/>
      <w:bookmarkStart w:id="434" w:name="_Toc433978966"/>
      <w:bookmarkStart w:id="435" w:name="_Toc433979519"/>
      <w:bookmarkStart w:id="436" w:name="_Toc434998593"/>
      <w:bookmarkStart w:id="437" w:name="_Toc435522297"/>
      <w:bookmarkStart w:id="438" w:name="_Toc437429529"/>
      <w:bookmarkStart w:id="439" w:name="_Toc440032165"/>
      <w:bookmarkStart w:id="440" w:name="_Toc441044198"/>
      <w:bookmarkStart w:id="441" w:name="_Toc449683637"/>
      <w:bookmarkStart w:id="442" w:name="_Toc452970826"/>
      <w:bookmarkStart w:id="443" w:name="_Toc453770707"/>
      <w:bookmarkStart w:id="444" w:name="_Toc454180173"/>
      <w:bookmarkStart w:id="445" w:name="_Toc454181472"/>
      <w:bookmarkStart w:id="446" w:name="_Toc454181611"/>
      <w:bookmarkStart w:id="447" w:name="_Toc454181738"/>
      <w:bookmarkStart w:id="448" w:name="_Toc454183846"/>
      <w:bookmarkStart w:id="449" w:name="_Toc460853502"/>
      <w:bookmarkStart w:id="450" w:name="_Toc460853598"/>
      <w:bookmarkStart w:id="451" w:name="_Toc460853764"/>
      <w:r w:rsidRPr="006C781F">
        <w:t>Kansainvälinen kehitys sekä ulkomaiden ja EU:n lainsäädäntö</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007F47" w:rsidRPr="006C781F" w:rsidRDefault="00007F47" w:rsidP="00007F47">
      <w:pPr>
        <w:pStyle w:val="LLNormaali"/>
      </w:pPr>
    </w:p>
    <w:p w:rsidR="00BB51EA" w:rsidRPr="006C781F" w:rsidRDefault="00BB51EA" w:rsidP="009223BE">
      <w:pPr>
        <w:pStyle w:val="LLYLP3Otsikkotaso"/>
      </w:pPr>
      <w:bookmarkStart w:id="452" w:name="_Toc430003470"/>
      <w:bookmarkStart w:id="453" w:name="_Toc430673604"/>
      <w:bookmarkStart w:id="454" w:name="_Toc430785400"/>
      <w:bookmarkStart w:id="455" w:name="_Toc431203977"/>
      <w:bookmarkStart w:id="456" w:name="_Toc431204060"/>
      <w:bookmarkStart w:id="457" w:name="_Toc431208290"/>
      <w:bookmarkStart w:id="458" w:name="_Toc431208460"/>
      <w:bookmarkStart w:id="459" w:name="_Toc431294379"/>
      <w:bookmarkStart w:id="460" w:name="_Toc431306256"/>
      <w:bookmarkStart w:id="461" w:name="_Toc431392256"/>
      <w:bookmarkStart w:id="462" w:name="_Toc431455170"/>
      <w:bookmarkStart w:id="463" w:name="_Toc433200594"/>
      <w:bookmarkStart w:id="464" w:name="_Toc433200828"/>
      <w:bookmarkStart w:id="465" w:name="_Toc433377672"/>
      <w:bookmarkStart w:id="466" w:name="_Toc433378071"/>
      <w:bookmarkStart w:id="467" w:name="_Toc433722668"/>
      <w:bookmarkStart w:id="468" w:name="_Toc433899394"/>
      <w:bookmarkStart w:id="469" w:name="_Toc433965201"/>
      <w:bookmarkStart w:id="470" w:name="_Toc433978245"/>
      <w:bookmarkStart w:id="471" w:name="_Toc433978967"/>
      <w:bookmarkStart w:id="472" w:name="_Toc433979520"/>
      <w:bookmarkStart w:id="473" w:name="_Toc434998594"/>
      <w:bookmarkStart w:id="474" w:name="_Toc435522298"/>
      <w:bookmarkStart w:id="475" w:name="_Toc437429530"/>
      <w:bookmarkStart w:id="476" w:name="_Toc440032166"/>
      <w:bookmarkStart w:id="477" w:name="_Toc441044199"/>
      <w:bookmarkStart w:id="478" w:name="_Toc449683638"/>
      <w:bookmarkStart w:id="479" w:name="_Toc452970827"/>
      <w:bookmarkStart w:id="480" w:name="_Toc453770708"/>
      <w:bookmarkStart w:id="481" w:name="_Toc454180174"/>
      <w:bookmarkStart w:id="482" w:name="_Toc454181473"/>
      <w:bookmarkStart w:id="483" w:name="_Toc454181612"/>
      <w:bookmarkStart w:id="484" w:name="_Toc454181739"/>
      <w:bookmarkStart w:id="485" w:name="_Toc454183847"/>
      <w:bookmarkStart w:id="486" w:name="_Toc460853503"/>
      <w:bookmarkStart w:id="487" w:name="_Toc460853599"/>
      <w:bookmarkStart w:id="488" w:name="_Toc460853765"/>
      <w:r w:rsidRPr="006C781F">
        <w:t>Euroopan ihmisoikeussopimus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9A1174" w:rsidRPr="006C781F" w:rsidRDefault="00660C9B" w:rsidP="006C3DBE">
      <w:pPr>
        <w:pStyle w:val="LLPerustelujenkappalejako"/>
      </w:pPr>
      <w:r w:rsidRPr="006C781F">
        <w:t>Tutkintavankien kohtelua ohjaavan</w:t>
      </w:r>
      <w:r w:rsidR="00BB51EA" w:rsidRPr="006C781F">
        <w:t xml:space="preserve"> Euroopan ihmisoikeussopimuksen 3 artikla</w:t>
      </w:r>
      <w:r w:rsidR="00DA020B" w:rsidRPr="006C781F">
        <w:t>n</w:t>
      </w:r>
      <w:r w:rsidR="00BB51EA" w:rsidRPr="006C781F">
        <w:t xml:space="preserve"> mukaan k</w:t>
      </w:r>
      <w:r w:rsidR="00BB51EA" w:rsidRPr="006C781F">
        <w:t>e</w:t>
      </w:r>
      <w:r w:rsidR="00BB51EA" w:rsidRPr="006C781F">
        <w:t>tään ei saa kiduttaa, eikä kohdella tai rangaista epäinhimillise</w:t>
      </w:r>
      <w:r w:rsidR="00DD515E" w:rsidRPr="006C781F">
        <w:t xml:space="preserve">llä tai halventavalla tavalla.  </w:t>
      </w:r>
      <w:r w:rsidR="00BB51EA" w:rsidRPr="006C781F">
        <w:t>E</w:t>
      </w:r>
      <w:r w:rsidR="00BB51EA" w:rsidRPr="006C781F">
        <w:t>u</w:t>
      </w:r>
      <w:r w:rsidR="00BB51EA" w:rsidRPr="006C781F">
        <w:t>roopan ihmisoikeussopimuksen 5 artiklan 1 kappaleessa on turvattu jokaisen oikeus vapauteen ja henkilökohtaiseen turvallisuuteen. Keneltäkään ei saa riistää hänen vapauttaan, paitsi arti</w:t>
      </w:r>
      <w:r w:rsidR="00BB51EA" w:rsidRPr="006C781F">
        <w:t>k</w:t>
      </w:r>
      <w:r w:rsidR="00BB51EA" w:rsidRPr="006C781F">
        <w:t xml:space="preserve">lassa luetelluissa tapauksissa ja lain määräämässä järjestyksessä. </w:t>
      </w:r>
    </w:p>
    <w:p w:rsidR="00B32640" w:rsidRPr="006C781F" w:rsidRDefault="00BB51EA" w:rsidP="006C3DBE">
      <w:pPr>
        <w:pStyle w:val="LLPerustelujenkappalejako"/>
      </w:pPr>
      <w:r w:rsidRPr="006C781F">
        <w:t xml:space="preserve">Euroopan ihmisoikeussopimuksen 5 artiklan 3 kappaleen </w:t>
      </w:r>
      <w:r w:rsidR="00DA020B" w:rsidRPr="006C781F">
        <w:t xml:space="preserve">mukaan </w:t>
      </w:r>
      <w:r w:rsidRPr="006C781F">
        <w:t>pidätetty tai vapaudenriiston kohteeksi joutunut on viipymättä tuotava tuomarin tai lain nojalla tuomiovaltaa käyttävän muun viranomaisen tutkittavaksi, ja hänellä on oikeus oikeudenkäyntiin kohtuullisen ajan k</w:t>
      </w:r>
      <w:r w:rsidRPr="006C781F">
        <w:t>u</w:t>
      </w:r>
      <w:r w:rsidRPr="006C781F">
        <w:t xml:space="preserve">luessa tai oikeus tulla vapautetuksi oikeusjutun ollessa vireillä. Vapaaksi laskemisen ehdoksi voidaan asettaa takeet siitä, että asianomainen saapuu oikeudenkäyntiin. </w:t>
      </w:r>
      <w:r w:rsidR="00B32640" w:rsidRPr="006C781F">
        <w:t>Vaikka artiklan s</w:t>
      </w:r>
      <w:r w:rsidR="00B32640" w:rsidRPr="006C781F">
        <w:t>a</w:t>
      </w:r>
      <w:r w:rsidR="00B32640" w:rsidRPr="006C781F">
        <w:t>namuoto viittaakin siihen, että takuun tai muun vakuuden asettaminen on täysin sopimusvalt</w:t>
      </w:r>
      <w:r w:rsidR="00B32640" w:rsidRPr="006C781F">
        <w:t>i</w:t>
      </w:r>
      <w:r w:rsidR="00B32640" w:rsidRPr="006C781F">
        <w:t xml:space="preserve">on ja sen viranomaisten harkinnassa, </w:t>
      </w:r>
      <w:r w:rsidR="00062588" w:rsidRPr="006C781F">
        <w:t>Euroopan ihmisoikeus</w:t>
      </w:r>
      <w:r w:rsidR="00B32640" w:rsidRPr="006C781F">
        <w:t>tuomioistuin</w:t>
      </w:r>
      <w:r w:rsidR="00062588" w:rsidRPr="006C781F">
        <w:t xml:space="preserve"> (EIT)</w:t>
      </w:r>
      <w:r w:rsidR="00B32640" w:rsidRPr="006C781F">
        <w:t xml:space="preserve"> ei ole aina h</w:t>
      </w:r>
      <w:r w:rsidR="00B32640" w:rsidRPr="006C781F">
        <w:t>y</w:t>
      </w:r>
      <w:r w:rsidR="00B32640" w:rsidRPr="006C781F">
        <w:t>väksynyt tällaista tulkintaa niissä tapauksissa, joissa vaara oikeudenkäynnin välttelemisestä on vangittuna pitämisen ainoa peruste. E</w:t>
      </w:r>
      <w:r w:rsidR="00062588" w:rsidRPr="006C781F">
        <w:t xml:space="preserve">IT:n </w:t>
      </w:r>
      <w:r w:rsidR="00B32640" w:rsidRPr="006C781F">
        <w:t>oikeuskäytännöstä on kannanottoja, jot</w:t>
      </w:r>
      <w:r w:rsidR="0083415B" w:rsidRPr="006C781F">
        <w:t xml:space="preserve">ka viittaavat siihen, että 5 </w:t>
      </w:r>
      <w:r w:rsidR="00B32640" w:rsidRPr="006C781F">
        <w:t xml:space="preserve">artiklan </w:t>
      </w:r>
      <w:r w:rsidR="0083415B" w:rsidRPr="006C781F">
        <w:t xml:space="preserve">3 kappaleen </w:t>
      </w:r>
      <w:r w:rsidR="00B32640" w:rsidRPr="006C781F">
        <w:t>mukaan rikoksesta epäillyllä tulee olla oikeus päästä vapaa</w:t>
      </w:r>
      <w:r w:rsidR="00B32640" w:rsidRPr="006C781F">
        <w:t>l</w:t>
      </w:r>
      <w:r w:rsidR="00B32640" w:rsidRPr="006C781F">
        <w:t>le jalalle, jos vapaudenriiston jatkamiselle ei ole muuta perustetta kuin paon vaara, ja edelly</w:t>
      </w:r>
      <w:r w:rsidR="00B32640" w:rsidRPr="006C781F">
        <w:t>t</w:t>
      </w:r>
      <w:r w:rsidR="00B32640" w:rsidRPr="006C781F">
        <w:t>täen, että henkilöltä voidaan saada takeet hänen saapumisestaan oikeudenkäyntiin. Tuomioi</w:t>
      </w:r>
      <w:r w:rsidR="00B32640" w:rsidRPr="006C781F">
        <w:t>s</w:t>
      </w:r>
      <w:r w:rsidR="00B32640" w:rsidRPr="006C781F">
        <w:t>tuimen käytäntö ei kuitenkaan ole tulkittavissa siten, että tällaisena takeena voisi kysymykseen tulla ainoastaan takuusumman maksa</w:t>
      </w:r>
      <w:r w:rsidR="00062588" w:rsidRPr="006C781F">
        <w:t>minen.</w:t>
      </w:r>
    </w:p>
    <w:p w:rsidR="00BB51EA" w:rsidRPr="006C781F" w:rsidRDefault="00BB51EA" w:rsidP="006C3DBE">
      <w:pPr>
        <w:pStyle w:val="LLPerustelujenkappalejako"/>
      </w:pPr>
      <w:r w:rsidRPr="006C781F">
        <w:t>Jokaisella, jolta on riistetty hänen vapautensa pidättämällä tai muuten, on artiklan 4 kappaleen mukaan oikeus vaatia tuomioistuimessa, että hänen vapaudenriistonsa laillisuus tutkitaan vi</w:t>
      </w:r>
      <w:r w:rsidRPr="006C781F">
        <w:t>i</w:t>
      </w:r>
      <w:r w:rsidRPr="006C781F">
        <w:t>pymättä ja että hänet vapautetaan, jos toimenpide ei ole laillinen.</w:t>
      </w:r>
    </w:p>
    <w:p w:rsidR="00EE450D" w:rsidRPr="006C781F" w:rsidRDefault="00BB51EA" w:rsidP="00EE450D">
      <w:pPr>
        <w:pStyle w:val="LLPerustelujenkappalejako"/>
      </w:pPr>
      <w:r w:rsidRPr="006C781F">
        <w:t xml:space="preserve">Syyttömyysolettama </w:t>
      </w:r>
      <w:r w:rsidR="002A1D8F" w:rsidRPr="006C781F">
        <w:t>ilmenee 6 artiklan 2 kohdasta, jonka mukaan j</w:t>
      </w:r>
      <w:r w:rsidRPr="006C781F">
        <w:t>okaista rikoksesta syytettyä on pidettävä syyttömänä, kunnes hänen syyllisyytensä on laillisesti näytetty toteen.</w:t>
      </w:r>
    </w:p>
    <w:p w:rsidR="00EE450D" w:rsidRPr="006C781F" w:rsidRDefault="00EE450D" w:rsidP="00EE450D">
      <w:pPr>
        <w:pStyle w:val="LLYLP3Otsikkotaso"/>
      </w:pPr>
      <w:bookmarkStart w:id="489" w:name="_Toc430003472"/>
      <w:bookmarkStart w:id="490" w:name="_Toc430673606"/>
      <w:bookmarkStart w:id="491" w:name="_Toc430785401"/>
      <w:bookmarkStart w:id="492" w:name="_Toc431203978"/>
      <w:bookmarkStart w:id="493" w:name="_Toc431204061"/>
      <w:bookmarkStart w:id="494" w:name="_Toc431208291"/>
      <w:bookmarkStart w:id="495" w:name="_Toc431208461"/>
      <w:bookmarkStart w:id="496" w:name="_Toc431294380"/>
      <w:bookmarkStart w:id="497" w:name="_Toc431306257"/>
      <w:bookmarkStart w:id="498" w:name="_Toc431392257"/>
      <w:bookmarkStart w:id="499" w:name="_Toc431455171"/>
      <w:bookmarkStart w:id="500" w:name="_Toc433200595"/>
      <w:bookmarkStart w:id="501" w:name="_Toc433200829"/>
      <w:bookmarkStart w:id="502" w:name="_Toc433377673"/>
      <w:bookmarkStart w:id="503" w:name="_Toc433378072"/>
      <w:bookmarkStart w:id="504" w:name="_Toc433722669"/>
      <w:bookmarkStart w:id="505" w:name="_Toc433899395"/>
      <w:bookmarkStart w:id="506" w:name="_Toc433965202"/>
      <w:bookmarkStart w:id="507" w:name="_Toc433978246"/>
      <w:bookmarkStart w:id="508" w:name="_Toc433978968"/>
      <w:bookmarkStart w:id="509" w:name="_Toc433979521"/>
      <w:bookmarkStart w:id="510" w:name="_Toc434998595"/>
      <w:bookmarkStart w:id="511" w:name="_Toc435522299"/>
      <w:bookmarkStart w:id="512" w:name="_Toc437429531"/>
      <w:bookmarkStart w:id="513" w:name="_Toc440032167"/>
      <w:bookmarkStart w:id="514" w:name="_Toc441044200"/>
      <w:bookmarkStart w:id="515" w:name="_Toc449683639"/>
      <w:bookmarkStart w:id="516" w:name="_Toc452970828"/>
      <w:bookmarkStart w:id="517" w:name="_Toc453770709"/>
      <w:bookmarkStart w:id="518" w:name="_Toc454180175"/>
      <w:bookmarkStart w:id="519" w:name="_Toc454181474"/>
      <w:bookmarkStart w:id="520" w:name="_Toc454181613"/>
      <w:bookmarkStart w:id="521" w:name="_Toc454181740"/>
      <w:bookmarkStart w:id="522" w:name="_Toc454183848"/>
      <w:bookmarkStart w:id="523" w:name="_Toc460853504"/>
      <w:bookmarkStart w:id="524" w:name="_Toc460853600"/>
      <w:bookmarkStart w:id="525" w:name="_Toc460853766"/>
      <w:r w:rsidRPr="006C781F">
        <w:t>Kansalaisoikeuksia ja poliittisia oikeuksia koskeva kansainvälinen yleissopimus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2A1D8F" w:rsidRPr="006C781F" w:rsidRDefault="00EE450D" w:rsidP="00EE450D">
      <w:pPr>
        <w:pStyle w:val="LLPerustelujenkappalejako"/>
      </w:pPr>
      <w:r w:rsidRPr="006C781F">
        <w:t>Myös YK:n kansalaisoikeuksia ja poliittisia oikeuksia koskevan kansainvälisen yleissopimu</w:t>
      </w:r>
      <w:r w:rsidRPr="006C781F">
        <w:t>k</w:t>
      </w:r>
      <w:r w:rsidRPr="006C781F">
        <w:t>sen 9 artiklan 1 kohdan mukaan jokaisella on oikeus vapauteen ja henkilökohtaiseen turvall</w:t>
      </w:r>
      <w:r w:rsidRPr="006C781F">
        <w:t>i</w:t>
      </w:r>
      <w:r w:rsidRPr="006C781F">
        <w:lastRenderedPageBreak/>
        <w:t>suuteen. Ketään ei saa mielivaltaisesti pidättää tai vangita. Keneltäkään ei saa riistää hänen vapauttaan paitsi laissa säädetyillä perusteilla ja s</w:t>
      </w:r>
      <w:r w:rsidR="002A1D8F" w:rsidRPr="006C781F">
        <w:t xml:space="preserve">en määräämässä järjestyksessä.  </w:t>
      </w:r>
    </w:p>
    <w:p w:rsidR="00EE450D" w:rsidRPr="006C781F" w:rsidRDefault="002A1D8F" w:rsidP="00EE450D">
      <w:pPr>
        <w:pStyle w:val="LLPerustelujenkappalejako"/>
      </w:pPr>
      <w:r w:rsidRPr="006C781F">
        <w:t xml:space="preserve">Sopimuksen 9 artikla </w:t>
      </w:r>
      <w:r w:rsidR="00EE450D" w:rsidRPr="006C781F">
        <w:t xml:space="preserve">3 </w:t>
      </w:r>
      <w:r w:rsidRPr="006C781F">
        <w:t xml:space="preserve">kohdan </w:t>
      </w:r>
      <w:r w:rsidR="00EE450D" w:rsidRPr="006C781F">
        <w:t>mukaan jokainen rikoksesta epäiltynä pidätetty tai vangittu on viipymättä saatettava tuomarin tai muun lain nojalla tuomiovaltaa käyttävän viranomaisen eteen ja hänellä on oikeus oikeudenkäyntiin kohtuullisen ajan kuluessa tai oikeus tulla v</w:t>
      </w:r>
      <w:r w:rsidR="00EE450D" w:rsidRPr="006C781F">
        <w:t>a</w:t>
      </w:r>
      <w:r w:rsidR="00EE450D" w:rsidRPr="006C781F">
        <w:t>pautetuksi. Yleisenä sääntönä ei ole pidettävä, että oikeudenkäyntiä odottavat henkilöt pid</w:t>
      </w:r>
      <w:r w:rsidR="00EE450D" w:rsidRPr="006C781F">
        <w:t>e</w:t>
      </w:r>
      <w:r w:rsidR="00EE450D" w:rsidRPr="006C781F">
        <w:t>tään tutkint</w:t>
      </w:r>
      <w:r w:rsidR="00DA020B" w:rsidRPr="006C781F">
        <w:t>a</w:t>
      </w:r>
      <w:r w:rsidR="00EE450D" w:rsidRPr="006C781F">
        <w:t>vankeudessa, mutta vapaaksi laskemisen ehdoksi voidaan asettaa takeet siitä, että asianomainen saapuu paikalle oikeudenkäyntiin samoin kuin jokaisessa muussakin vaiheessa käsittelyn aikana, ja tarvittaessa tuomion täytäntöönpanemiseksi. Kohdan 4 mukaan jokaisella, jolta on riistetty hänen vapautensa pidättämällä tai vangitsemalla, on oikeus tuomioistuimessa vaatia, että hänen vapaudenriistämisensä laillisuus viipymättä tutkitaan ja että hänet vapaut</w:t>
      </w:r>
      <w:r w:rsidR="00EE450D" w:rsidRPr="006C781F">
        <w:t>e</w:t>
      </w:r>
      <w:r w:rsidR="001E4FCC" w:rsidRPr="006C781F">
        <w:t>taan, jollei toimenpide o</w:t>
      </w:r>
      <w:r w:rsidR="00EE450D" w:rsidRPr="006C781F">
        <w:t>le laillinen.</w:t>
      </w:r>
    </w:p>
    <w:p w:rsidR="00EE450D" w:rsidRPr="006C781F" w:rsidRDefault="00062588" w:rsidP="00EE450D">
      <w:pPr>
        <w:pStyle w:val="LLPerustelujenkappalejako"/>
      </w:pPr>
      <w:r w:rsidRPr="006C781F">
        <w:t>Sopimuksen 10 artiklan 2</w:t>
      </w:r>
      <w:r w:rsidR="001E4FCC" w:rsidRPr="006C781F">
        <w:t xml:space="preserve"> </w:t>
      </w:r>
      <w:r w:rsidR="00EE450D" w:rsidRPr="006C781F">
        <w:t>a) kohdassa todetaan, että syytetyt henkilöt on poikkeuksellisia ol</w:t>
      </w:r>
      <w:r w:rsidR="00EE450D" w:rsidRPr="006C781F">
        <w:t>o</w:t>
      </w:r>
      <w:r w:rsidR="00EE450D" w:rsidRPr="006C781F">
        <w:t>ja lukuun</w:t>
      </w:r>
      <w:r w:rsidR="004C4C6E" w:rsidRPr="006C781F">
        <w:t xml:space="preserve"> </w:t>
      </w:r>
      <w:r w:rsidR="00EE450D" w:rsidRPr="006C781F">
        <w:t>ottamatta pidettävä erillään tuomituista henkilöistä ja heidän kohtelussaan on otett</w:t>
      </w:r>
      <w:r w:rsidR="00EE450D" w:rsidRPr="006C781F">
        <w:t>a</w:t>
      </w:r>
      <w:r w:rsidR="00EE450D" w:rsidRPr="006C781F">
        <w:t>va huomioon heidän asemansa tuomitsematta olevina henkilöinä.</w:t>
      </w:r>
    </w:p>
    <w:p w:rsidR="00663C54" w:rsidRPr="006C781F" w:rsidRDefault="001E4FCC" w:rsidP="006C3DBE">
      <w:pPr>
        <w:pStyle w:val="LLPerustelujenkappalejako"/>
      </w:pPr>
      <w:r w:rsidRPr="006C781F">
        <w:t>Yleissopimuksen 14 artikla 2 kohta sisältää syyttömyysolettaman, jonka mukaan jokaisella r</w:t>
      </w:r>
      <w:r w:rsidRPr="006C781F">
        <w:t>i</w:t>
      </w:r>
      <w:r w:rsidRPr="006C781F">
        <w:t>koksesta syytetyllä on oikeus tulla pidetyksi syyttömänä, kunnes hänen syyllisyytensä on lai</w:t>
      </w:r>
      <w:r w:rsidRPr="006C781F">
        <w:t>l</w:t>
      </w:r>
      <w:r w:rsidRPr="006C781F">
        <w:t xml:space="preserve">lisesti toteen näytetty. </w:t>
      </w:r>
    </w:p>
    <w:p w:rsidR="00EE450D" w:rsidRPr="006C781F" w:rsidRDefault="00DA020B" w:rsidP="006C3DBE">
      <w:pPr>
        <w:pStyle w:val="LLPerustelujenkappalejako"/>
      </w:pPr>
      <w:r w:rsidRPr="006C781F">
        <w:t xml:space="preserve">YK:n ihmisoikeuskomitean vuonna </w:t>
      </w:r>
      <w:r w:rsidR="00EE450D" w:rsidRPr="006C781F">
        <w:t>1992 julkaiseman perustelumuistion mukaan erillään p</w:t>
      </w:r>
      <w:r w:rsidR="00EE450D" w:rsidRPr="006C781F">
        <w:t>i</w:t>
      </w:r>
      <w:r w:rsidR="00062588" w:rsidRPr="006C781F">
        <w:t>tämisen</w:t>
      </w:r>
      <w:r w:rsidR="00EE450D" w:rsidRPr="006C781F">
        <w:t xml:space="preserve"> vaa</w:t>
      </w:r>
      <w:r w:rsidR="00062588" w:rsidRPr="006C781F">
        <w:t xml:space="preserve">timinen </w:t>
      </w:r>
      <w:r w:rsidR="00EE450D" w:rsidRPr="006C781F">
        <w:t>korosta</w:t>
      </w:r>
      <w:r w:rsidR="00062588" w:rsidRPr="006C781F">
        <w:t>a</w:t>
      </w:r>
      <w:r w:rsidR="00EE450D" w:rsidRPr="006C781F">
        <w:t xml:space="preserve"> tutkintavankien asemaa henkilöinä, joita ei ole tuomittu ja jotka samaan aikaan nauttivat 14 artiklan 2 kappaleen mukaisesta syyttömyysoletta</w:t>
      </w:r>
      <w:r w:rsidR="00062588" w:rsidRPr="006C781F">
        <w:t xml:space="preserve">masta. </w:t>
      </w:r>
    </w:p>
    <w:p w:rsidR="00BB51EA" w:rsidRPr="006C781F" w:rsidRDefault="00CE61F6" w:rsidP="00E67DBD">
      <w:pPr>
        <w:pStyle w:val="LLYLP3Otsikkotaso"/>
      </w:pPr>
      <w:bookmarkStart w:id="526" w:name="_Toc430003471"/>
      <w:bookmarkStart w:id="527" w:name="_Toc430673605"/>
      <w:bookmarkStart w:id="528" w:name="_Toc430785402"/>
      <w:bookmarkStart w:id="529" w:name="_Toc431203979"/>
      <w:bookmarkStart w:id="530" w:name="_Toc431204062"/>
      <w:bookmarkStart w:id="531" w:name="_Toc431208292"/>
      <w:bookmarkStart w:id="532" w:name="_Toc431208462"/>
      <w:bookmarkStart w:id="533" w:name="_Toc431294381"/>
      <w:bookmarkStart w:id="534" w:name="_Toc431306258"/>
      <w:bookmarkStart w:id="535" w:name="_Toc431392258"/>
      <w:bookmarkStart w:id="536" w:name="_Toc431455172"/>
      <w:bookmarkStart w:id="537" w:name="_Toc433200596"/>
      <w:bookmarkStart w:id="538" w:name="_Toc433200830"/>
      <w:bookmarkStart w:id="539" w:name="_Toc433377674"/>
      <w:bookmarkStart w:id="540" w:name="_Toc433378073"/>
      <w:bookmarkStart w:id="541" w:name="_Toc433722670"/>
      <w:bookmarkStart w:id="542" w:name="_Toc433899396"/>
      <w:bookmarkStart w:id="543" w:name="_Toc433965203"/>
      <w:bookmarkStart w:id="544" w:name="_Toc433978247"/>
      <w:bookmarkStart w:id="545" w:name="_Toc433978969"/>
      <w:bookmarkStart w:id="546" w:name="_Toc433979522"/>
      <w:bookmarkStart w:id="547" w:name="_Toc434998596"/>
      <w:bookmarkStart w:id="548" w:name="_Toc435522300"/>
      <w:bookmarkStart w:id="549" w:name="_Toc437429532"/>
      <w:bookmarkStart w:id="550" w:name="_Toc440032168"/>
      <w:bookmarkStart w:id="551" w:name="_Toc441044201"/>
      <w:bookmarkStart w:id="552" w:name="_Toc449683640"/>
      <w:bookmarkStart w:id="553" w:name="_Toc452970829"/>
      <w:bookmarkStart w:id="554" w:name="_Toc453770710"/>
      <w:bookmarkStart w:id="555" w:name="_Toc454180176"/>
      <w:bookmarkStart w:id="556" w:name="_Toc454181475"/>
      <w:bookmarkStart w:id="557" w:name="_Toc454181614"/>
      <w:bookmarkStart w:id="558" w:name="_Toc454181741"/>
      <w:bookmarkStart w:id="559" w:name="_Toc454183849"/>
      <w:bookmarkStart w:id="560" w:name="_Toc460853505"/>
      <w:bookmarkStart w:id="561" w:name="_Toc460853601"/>
      <w:bookmarkStart w:id="562" w:name="_Toc460853767"/>
      <w:r w:rsidRPr="006C781F">
        <w:t>Eurooppalaiset</w:t>
      </w:r>
      <w:r w:rsidR="00BB51EA" w:rsidRPr="006C781F">
        <w:t xml:space="preserve"> suositukset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BB51EA" w:rsidRPr="006C781F" w:rsidRDefault="00BB51EA" w:rsidP="006C3DBE">
      <w:pPr>
        <w:pStyle w:val="LLPerustelujenkappalejako"/>
      </w:pPr>
      <w:r w:rsidRPr="006C781F">
        <w:t>Euroopan neuvoston suositusluonteisten vankilasääntöjen Rec(2006)2 säännön 2 mukaan v</w:t>
      </w:r>
      <w:r w:rsidRPr="006C781F">
        <w:t>a</w:t>
      </w:r>
      <w:r w:rsidRPr="006C781F">
        <w:t>pautensa menettäneet henkilöt säilyttävät kaikki ne oikeudet, joita ei lain nojalla poisteta v</w:t>
      </w:r>
      <w:r w:rsidRPr="006C781F">
        <w:t>a</w:t>
      </w:r>
      <w:r w:rsidRPr="006C781F">
        <w:t>pausrangaistus- tai tutkin</w:t>
      </w:r>
      <w:r w:rsidR="00DA020B" w:rsidRPr="006C781F">
        <w:t>tavankeuspäätöksen johdosta. S</w:t>
      </w:r>
      <w:r w:rsidRPr="006C781F">
        <w:t>äännön 3 mukaan vapautensa mene</w:t>
      </w:r>
      <w:r w:rsidRPr="006C781F">
        <w:t>t</w:t>
      </w:r>
      <w:r w:rsidRPr="006C781F">
        <w:t>täneille henkilöille asetettuja rajoituksia on oltava vain välttämätön määrä ja niiden on oltava suhteessa siihen lainmukaiseen tavoitteeseen, jonka takia ne on määrätty.</w:t>
      </w:r>
    </w:p>
    <w:p w:rsidR="00BB51EA" w:rsidRPr="006C781F" w:rsidRDefault="00BB51EA" w:rsidP="006C3DBE">
      <w:pPr>
        <w:pStyle w:val="LLPerustelujenkappalejako"/>
      </w:pPr>
      <w:r w:rsidRPr="006C781F">
        <w:t>Säännön 10.2. mukaan henkilöitä, jotka oikeusviranomainen on määrännyt tutkintavanke</w:t>
      </w:r>
      <w:r w:rsidRPr="006C781F">
        <w:t>u</w:t>
      </w:r>
      <w:r w:rsidRPr="006C781F">
        <w:t>teen, ja henkilöitä, jotka ovat menettäneet vapautensa tuomion seurauksena, tulisi lähtökohta</w:t>
      </w:r>
      <w:r w:rsidRPr="006C781F">
        <w:t>i</w:t>
      </w:r>
      <w:r w:rsidRPr="006C781F">
        <w:t>sesti pitää ainoastaan vankiloissa, toisin sanoen laitoksissa, jotka on varattu näihin kahteen ryhmään kuuluville vangeille.</w:t>
      </w:r>
    </w:p>
    <w:p w:rsidR="00BB51EA" w:rsidRPr="006C781F" w:rsidRDefault="005A09B1" w:rsidP="006C3DBE">
      <w:pPr>
        <w:pStyle w:val="LLPerustelujenkappalejako"/>
      </w:pPr>
      <w:r w:rsidRPr="006C781F">
        <w:t>Vankilas</w:t>
      </w:r>
      <w:r w:rsidR="00BB51EA" w:rsidRPr="006C781F">
        <w:t>ääntöjen osa VII koskee nimenomaan tutkintavankeja. Säännön 95 perusteluissa tod</w:t>
      </w:r>
      <w:r w:rsidR="00BB51EA" w:rsidRPr="006C781F">
        <w:t>e</w:t>
      </w:r>
      <w:r w:rsidR="00BB51EA" w:rsidRPr="006C781F">
        <w:t>taan, että tutkintavankeja pitäisi kohdella hyvin, koska heidän oikeuksiaan ei ole rajoitettu rangaistuksella</w:t>
      </w:r>
      <w:r w:rsidR="00DA020B" w:rsidRPr="006C781F">
        <w:t>.</w:t>
      </w:r>
    </w:p>
    <w:p w:rsidR="00BB51EA" w:rsidRPr="006C781F" w:rsidRDefault="00BB51EA" w:rsidP="006C3DBE">
      <w:pPr>
        <w:pStyle w:val="LLPerustelujenkappalejako"/>
      </w:pPr>
      <w:r w:rsidRPr="006C781F">
        <w:t>Säännön 95.1 mukaan tutkintavankien päiväjärjestykseen ei saa vaikuttaa se mahdollisuus, e</w:t>
      </w:r>
      <w:r w:rsidRPr="006C781F">
        <w:t>t</w:t>
      </w:r>
      <w:r w:rsidRPr="006C781F">
        <w:t>tä heidät saatetaan tuomita rikoksesta tulevaisuudessa. Vankilaviranomaisten on säännön 95.3 mukaan noudatettava tutkintavankien k</w:t>
      </w:r>
      <w:r w:rsidR="009223BE" w:rsidRPr="006C781F">
        <w:t xml:space="preserve">ohtelussa </w:t>
      </w:r>
      <w:r w:rsidRPr="006C781F">
        <w:t>kaikkia vankeja koskevia sääntöjä ja sallitt</w:t>
      </w:r>
      <w:r w:rsidRPr="006C781F">
        <w:t>a</w:t>
      </w:r>
      <w:r w:rsidRPr="006C781F">
        <w:t>va tutkintavankien osallistua erilaisiin toimintoihin, joihin säännöt antavat mahdollisuuden. Työntekoa koskee sääntö 100.1, jonka mukaan tutkintavangeille on tarjottava mahdollisuutta tehdä työtä, mutta heitä ei tule siihen velvoittaa.</w:t>
      </w:r>
    </w:p>
    <w:p w:rsidR="00BB51EA" w:rsidRPr="006C781F" w:rsidRDefault="005A09B1" w:rsidP="006C3DBE">
      <w:pPr>
        <w:pStyle w:val="LLPerustelujenkappalejako"/>
      </w:pPr>
      <w:r w:rsidRPr="006C781F">
        <w:t>Euroopan neuvosto on antan</w:t>
      </w:r>
      <w:r w:rsidR="000C4769" w:rsidRPr="006C781F">
        <w:t>ut myös suosituksen Rec</w:t>
      </w:r>
      <w:r w:rsidRPr="006C781F">
        <w:t>(2006)</w:t>
      </w:r>
      <w:r w:rsidR="000C4769" w:rsidRPr="006C781F">
        <w:t>13</w:t>
      </w:r>
      <w:r w:rsidRPr="006C781F">
        <w:t xml:space="preserve"> tutkintavankeuden käytöstä. Suo</w:t>
      </w:r>
      <w:r w:rsidR="000C4769" w:rsidRPr="006C781F">
        <w:t xml:space="preserve">situksen </w:t>
      </w:r>
      <w:r w:rsidR="00BB51EA" w:rsidRPr="006C781F">
        <w:t>säännön 2. [1] mukaan tutkintavankeuden vaihtoehdoilla voidaan tarkoittaa es</w:t>
      </w:r>
      <w:r w:rsidR="00BB51EA" w:rsidRPr="006C781F">
        <w:t>i</w:t>
      </w:r>
      <w:r w:rsidR="00BB51EA" w:rsidRPr="006C781F">
        <w:lastRenderedPageBreak/>
        <w:t>merkiksi velvollisuutta saapua tarvittaessa tuomioistuimeen asian käsittelyyn, velvollisuutta olla häiritsemättä rikosprosessia, ammatin harjoittamisen kieltoa, ilmoittautumisvelvollisuutta viranomaiselle, velvollisuutta alistua viranomaisen valvontatoimenpiteisiin kuten sähköiseen valvontaan, matkustuskielto, oleskeluvelvollisuus tietyssä paikassa ja olla poistumatta sieltä ilman lupaa sekä matkustusasiakirjojen luovuttaminen. Lisäksi voidaan edellyttää rahallisen tai muunlaisen vakuuden antamista rikosprosessin turvaamiseksi.</w:t>
      </w:r>
    </w:p>
    <w:p w:rsidR="00BB51EA" w:rsidRPr="006C781F" w:rsidRDefault="000C4769" w:rsidP="006C3DBE">
      <w:pPr>
        <w:pStyle w:val="LLPerustelujenkappalejako"/>
      </w:pPr>
      <w:r w:rsidRPr="006C781F">
        <w:t>S</w:t>
      </w:r>
      <w:r w:rsidR="00BB51EA" w:rsidRPr="006C781F">
        <w:t>uosituksen säännön 3</w:t>
      </w:r>
      <w:r w:rsidRPr="006C781F">
        <w:t>.</w:t>
      </w:r>
      <w:r w:rsidR="00BB51EA" w:rsidRPr="006C781F">
        <w:t xml:space="preserve"> [1] mukaan</w:t>
      </w:r>
      <w:r w:rsidR="00987F1E" w:rsidRPr="006C781F">
        <w:t xml:space="preserve"> tutkintavankeuden käytön tulee</w:t>
      </w:r>
      <w:r w:rsidR="00BB51EA" w:rsidRPr="006C781F">
        <w:t xml:space="preserve"> olla poikkeus eikä sääntö. Tämän perusteena on syyttömyysolettama ja oikeus vapauteen</w:t>
      </w:r>
      <w:r w:rsidR="00987F1E" w:rsidRPr="006C781F">
        <w:t>. Säännön 3</w:t>
      </w:r>
      <w:r w:rsidRPr="006C781F">
        <w:t>.</w:t>
      </w:r>
      <w:r w:rsidR="00987F1E" w:rsidRPr="006C781F">
        <w:t xml:space="preserve"> [2] mukaan lai</w:t>
      </w:r>
      <w:r w:rsidR="00987F1E" w:rsidRPr="006C781F">
        <w:t>n</w:t>
      </w:r>
      <w:r w:rsidR="00987F1E" w:rsidRPr="006C781F">
        <w:t xml:space="preserve">säädännössä ei saisi </w:t>
      </w:r>
      <w:r w:rsidR="00BB51EA" w:rsidRPr="006C781F">
        <w:t>olla pakottavaa säännöstä, jonka mukaan</w:t>
      </w:r>
      <w:r w:rsidR="00987F1E" w:rsidRPr="006C781F">
        <w:t xml:space="preserve"> </w:t>
      </w:r>
      <w:r w:rsidR="00BB51EA" w:rsidRPr="006C781F">
        <w:t>rikoksesta</w:t>
      </w:r>
      <w:r w:rsidR="00987F1E" w:rsidRPr="006C781F">
        <w:t xml:space="preserve"> epäillyt henkilöt</w:t>
      </w:r>
      <w:r w:rsidR="00BB51EA" w:rsidRPr="006C781F">
        <w:t xml:space="preserve"> va</w:t>
      </w:r>
      <w:r w:rsidR="00BB51EA" w:rsidRPr="006C781F">
        <w:t>n</w:t>
      </w:r>
      <w:r w:rsidR="00BB51EA" w:rsidRPr="006C781F">
        <w:t>gitaan tutkintavankeuteen. Säännön 3</w:t>
      </w:r>
      <w:r w:rsidRPr="006C781F">
        <w:t xml:space="preserve">. </w:t>
      </w:r>
      <w:r w:rsidR="00BB51EA" w:rsidRPr="006C781F">
        <w:t>[3] mukaan tutkintavankeutta tulee yksittäistapauksissa käyttää viimesijaisena keinona</w:t>
      </w:r>
      <w:r w:rsidR="00DA020B" w:rsidRPr="006C781F">
        <w:t>,</w:t>
      </w:r>
      <w:r w:rsidR="00BB51EA" w:rsidRPr="006C781F">
        <w:t xml:space="preserve"> eikä sitä saa</w:t>
      </w:r>
      <w:r w:rsidR="00987F1E" w:rsidRPr="006C781F">
        <w:t xml:space="preserve"> koskaan</w:t>
      </w:r>
      <w:r w:rsidR="00BB51EA" w:rsidRPr="006C781F">
        <w:t xml:space="preserve"> käyttää rangaistuksena.</w:t>
      </w:r>
    </w:p>
    <w:p w:rsidR="000C4769" w:rsidRPr="006C781F" w:rsidRDefault="00BB51EA" w:rsidP="006C3DBE">
      <w:pPr>
        <w:pStyle w:val="LLPerustelujenkappalejako"/>
      </w:pPr>
      <w:r w:rsidRPr="006C781F">
        <w:t xml:space="preserve">Säännön 6 mukaan tutkintavankeuden käytön tulisi olla mahdollista vain henkilöille, joita epäillään teosta, josta voi seurata vankeusrangaistus. </w:t>
      </w:r>
    </w:p>
    <w:p w:rsidR="00987F1E" w:rsidRPr="006C781F" w:rsidRDefault="00664F79" w:rsidP="006C3DBE">
      <w:pPr>
        <w:pStyle w:val="LLPerustelujenkappalejako"/>
      </w:pPr>
      <w:r w:rsidRPr="006C781F">
        <w:t xml:space="preserve">Säännön 7 </w:t>
      </w:r>
      <w:r w:rsidR="00BB51EA" w:rsidRPr="006C781F">
        <w:t>mukaan henkilöä tulisi pitää tutkintavankeudessa ainoastaan kaikkien seuraavien edell</w:t>
      </w:r>
      <w:r w:rsidR="00987F1E" w:rsidRPr="006C781F">
        <w:t xml:space="preserve">ytysten täyttyessä: </w:t>
      </w:r>
    </w:p>
    <w:p w:rsidR="007E33D0" w:rsidRPr="006C781F" w:rsidRDefault="00BB51EA" w:rsidP="006C3DBE">
      <w:pPr>
        <w:pStyle w:val="LLPerustelujenkappalejako"/>
      </w:pPr>
      <w:r w:rsidRPr="006C781F">
        <w:t>a.</w:t>
      </w:r>
      <w:r w:rsidR="00CE61F6" w:rsidRPr="006C781F">
        <w:t xml:space="preserve"> </w:t>
      </w:r>
      <w:r w:rsidRPr="006C781F">
        <w:t>on olemassa perusteltu epäilys siitä, että hän on tehnyt rikoksen;</w:t>
      </w:r>
    </w:p>
    <w:p w:rsidR="007E33D0" w:rsidRPr="006C781F" w:rsidRDefault="00BB51EA" w:rsidP="006C3DBE">
      <w:pPr>
        <w:pStyle w:val="LLPerustelujenkappalejako"/>
      </w:pPr>
      <w:r w:rsidRPr="006C781F">
        <w:t>b.</w:t>
      </w:r>
      <w:r w:rsidR="00CE61F6" w:rsidRPr="006C781F">
        <w:t xml:space="preserve"> </w:t>
      </w:r>
      <w:r w:rsidRPr="006C781F">
        <w:t>on vahva epäily siitä, että vapautuessaan epäilty (i) pakenee, (ii) syyllistyy vakavaan riko</w:t>
      </w:r>
      <w:r w:rsidRPr="006C781F">
        <w:t>k</w:t>
      </w:r>
      <w:r w:rsidRPr="006C781F">
        <w:t xml:space="preserve">seen, (iii) haittaa oikeuden toteutumista tai (iv) on vakava uhka yleiselle järjestykselle; </w:t>
      </w:r>
    </w:p>
    <w:p w:rsidR="00BB51EA" w:rsidRPr="006C781F" w:rsidRDefault="00BB51EA" w:rsidP="006C3DBE">
      <w:pPr>
        <w:pStyle w:val="LLPerustelujenkappalejako"/>
      </w:pPr>
      <w:r w:rsidRPr="006C781F">
        <w:t>c.</w:t>
      </w:r>
      <w:r w:rsidR="00987F1E" w:rsidRPr="006C781F">
        <w:t xml:space="preserve"> </w:t>
      </w:r>
      <w:r w:rsidRPr="006C781F">
        <w:t>vaihtoehtoisten keinojen käyttä</w:t>
      </w:r>
      <w:r w:rsidR="00CE61F6" w:rsidRPr="006C781F">
        <w:t>minen b</w:t>
      </w:r>
      <w:r w:rsidRPr="006C781F">
        <w:t>–kohdan uhkia vastaan ei ole mahdollista ja</w:t>
      </w:r>
    </w:p>
    <w:p w:rsidR="00BB51EA" w:rsidRPr="006C781F" w:rsidRDefault="00BB51EA" w:rsidP="006C3DBE">
      <w:pPr>
        <w:pStyle w:val="LLPerustelujenkappalejako"/>
      </w:pPr>
      <w:r w:rsidRPr="006C781F">
        <w:t>d.</w:t>
      </w:r>
      <w:r w:rsidR="00987F1E" w:rsidRPr="006C781F">
        <w:t xml:space="preserve"> </w:t>
      </w:r>
      <w:r w:rsidRPr="006C781F">
        <w:t>vangitseminen on osa rikosprosessia.</w:t>
      </w:r>
    </w:p>
    <w:p w:rsidR="00BB51EA" w:rsidRPr="006C781F" w:rsidRDefault="00BB51EA" w:rsidP="006C3DBE">
      <w:pPr>
        <w:pStyle w:val="LLPerustelujenkappalejako"/>
      </w:pPr>
      <w:r w:rsidRPr="006C781F">
        <w:t>Säännön 9</w:t>
      </w:r>
      <w:r w:rsidR="00664F79" w:rsidRPr="006C781F">
        <w:t>.</w:t>
      </w:r>
      <w:r w:rsidRPr="006C781F">
        <w:t xml:space="preserve"> [1] mukaan minkä tahansa uhan olemassaolon arvioinnin on perustuttava yksittä</w:t>
      </w:r>
      <w:r w:rsidRPr="006C781F">
        <w:t>i</w:t>
      </w:r>
      <w:r w:rsidRPr="006C781F">
        <w:t>siin olosuhteisiin, mutta erityisesti on arvioitava:</w:t>
      </w:r>
    </w:p>
    <w:p w:rsidR="00BB51EA" w:rsidRPr="006C781F" w:rsidRDefault="00BB51EA" w:rsidP="006C3DBE">
      <w:pPr>
        <w:pStyle w:val="LLPerustelujenkappalejako"/>
      </w:pPr>
      <w:r w:rsidRPr="006C781F">
        <w:t>a.</w:t>
      </w:r>
      <w:r w:rsidR="00EE450D" w:rsidRPr="006C781F">
        <w:t xml:space="preserve"> </w:t>
      </w:r>
      <w:r w:rsidRPr="006C781F">
        <w:t>väitetyn teon luonnetta ja vakavuutta</w:t>
      </w:r>
    </w:p>
    <w:p w:rsidR="00BB51EA" w:rsidRPr="006C781F" w:rsidRDefault="00BB51EA" w:rsidP="006C3DBE">
      <w:pPr>
        <w:pStyle w:val="LLPerustelujenkappalejako"/>
      </w:pPr>
      <w:r w:rsidRPr="006C781F">
        <w:t>b.</w:t>
      </w:r>
      <w:r w:rsidR="00EE450D" w:rsidRPr="006C781F">
        <w:t xml:space="preserve"> </w:t>
      </w:r>
      <w:r w:rsidRPr="006C781F">
        <w:t>todennäköistä rangaistusta, jos epäilty tuomitaan</w:t>
      </w:r>
    </w:p>
    <w:p w:rsidR="00BB51EA" w:rsidRPr="006C781F" w:rsidRDefault="00BB51EA" w:rsidP="006C3DBE">
      <w:pPr>
        <w:pStyle w:val="LLPerustelujenkappalejako"/>
      </w:pPr>
      <w:r w:rsidRPr="006C781F">
        <w:t>c.</w:t>
      </w:r>
      <w:r w:rsidR="00EE450D" w:rsidRPr="006C781F">
        <w:t xml:space="preserve"> </w:t>
      </w:r>
      <w:r w:rsidRPr="006C781F">
        <w:t>kyseisen henkilön ikää, terveydentilaa, luonnetta, taustoja sekä henkilökohtaisia ja sosiaal</w:t>
      </w:r>
      <w:r w:rsidRPr="006C781F">
        <w:t>i</w:t>
      </w:r>
      <w:r w:rsidRPr="006C781F">
        <w:t>sia olosuhteita, erityisesti hänen siteitään yhteisöönsä sekä</w:t>
      </w:r>
    </w:p>
    <w:p w:rsidR="00BB51EA" w:rsidRPr="006C781F" w:rsidRDefault="00BB51EA" w:rsidP="006C3DBE">
      <w:pPr>
        <w:pStyle w:val="LLPerustelujenkappalejako"/>
      </w:pPr>
      <w:r w:rsidRPr="006C781F">
        <w:t>d.</w:t>
      </w:r>
      <w:r w:rsidR="00EE450D" w:rsidRPr="006C781F">
        <w:t xml:space="preserve"> </w:t>
      </w:r>
      <w:r w:rsidRPr="006C781F">
        <w:t>kyseisen henkilön käyttäytyminen, erityisesti se, kuinka hän on mahdollisten aiempien r</w:t>
      </w:r>
      <w:r w:rsidRPr="006C781F">
        <w:t>i</w:t>
      </w:r>
      <w:r w:rsidRPr="006C781F">
        <w:t>kosprosessien aikana noudattanut mahdollisesti asetettuja velvoitteita.</w:t>
      </w:r>
    </w:p>
    <w:p w:rsidR="00BB51EA" w:rsidRPr="006C781F" w:rsidRDefault="00BB51EA" w:rsidP="006C3DBE">
      <w:pPr>
        <w:pStyle w:val="LLPerustelujenkappalejako"/>
      </w:pPr>
      <w:r w:rsidRPr="006C781F">
        <w:t>Säännön 9</w:t>
      </w:r>
      <w:r w:rsidR="00664F79" w:rsidRPr="006C781F">
        <w:t>.</w:t>
      </w:r>
      <w:r w:rsidRPr="006C781F">
        <w:t xml:space="preserve"> [2] mukaan seikka, että kyseinen henkilö ei ole sen valtion kansalainen tai hänellä ei ole muita yhteyksiä oletettuun tekovaltioon, ei yksistään osoita, että on olemassa paon va</w:t>
      </w:r>
      <w:r w:rsidRPr="006C781F">
        <w:t>a</w:t>
      </w:r>
      <w:r w:rsidRPr="006C781F">
        <w:t>ra.</w:t>
      </w:r>
    </w:p>
    <w:p w:rsidR="00BB51EA" w:rsidRPr="006C781F" w:rsidRDefault="00BB51EA" w:rsidP="006C3DBE">
      <w:pPr>
        <w:pStyle w:val="LLPerustelujenkappalejako"/>
      </w:pPr>
      <w:r w:rsidRPr="006C781F">
        <w:t>Säännön 10 mukaan tutkintavankeutta tulisi välttää, jos epäilty on vastuussa alaikäisten ho</w:t>
      </w:r>
      <w:r w:rsidRPr="006C781F">
        <w:t>i</w:t>
      </w:r>
      <w:r w:rsidR="00EE450D" w:rsidRPr="006C781F">
        <w:t xml:space="preserve">dosta. </w:t>
      </w:r>
      <w:r w:rsidR="00664F79" w:rsidRPr="006C781F">
        <w:t>Säännön 11 mukaan k</w:t>
      </w:r>
      <w:r w:rsidRPr="006C781F">
        <w:t>un tutkintavankeuden jatkamisen tarvetta arvioidaan, todisteen, joka perusteella tutkintavankeus on nähty hyväksyttävänä tai sen vaihtoehto on poissuljettu, merkitys voidaan arvioida ajan kuluessa vähäisemmäksi</w:t>
      </w:r>
      <w:r w:rsidR="00664F79" w:rsidRPr="006C781F">
        <w:t>.</w:t>
      </w:r>
      <w:r w:rsidRPr="006C781F">
        <w:t xml:space="preserve"> </w:t>
      </w:r>
    </w:p>
    <w:p w:rsidR="00BB51EA" w:rsidRPr="006C781F" w:rsidRDefault="00BB51EA" w:rsidP="006C3DBE">
      <w:pPr>
        <w:pStyle w:val="LLPerustelujenkappalejako"/>
      </w:pPr>
      <w:r w:rsidRPr="006C781F">
        <w:lastRenderedPageBreak/>
        <w:t>Säännön 12 mukaan tutkintavankeuden vaihtoehdon ehtojen rikkominen voi aiheuttaa se</w:t>
      </w:r>
      <w:r w:rsidRPr="006C781F">
        <w:t>u</w:t>
      </w:r>
      <w:r w:rsidRPr="006C781F">
        <w:t>raamuksia, mutta se ei automaattisesti oikeuta tutkintavankeuteen palauttamiseen. Vaihtoe</w:t>
      </w:r>
      <w:r w:rsidRPr="006C781F">
        <w:t>h</w:t>
      </w:r>
      <w:r w:rsidRPr="006C781F">
        <w:t>don korvaaminen tutkintavankeudella edellyttää erityisiä perusteita.</w:t>
      </w:r>
    </w:p>
    <w:p w:rsidR="00BB51EA" w:rsidRPr="006C781F" w:rsidRDefault="00BB51EA" w:rsidP="006C3DBE">
      <w:pPr>
        <w:pStyle w:val="LLPerustelujenkappalejako"/>
      </w:pPr>
      <w:r w:rsidRPr="006C781F">
        <w:t>Vankiloiden yliasutusta ja vankimäärän kasvua koskevassa Euroopan neuvoston suosituksessa Rec (99)22 todetaan, että tutkintavankeudelle tulisi pyrkiä löytämää</w:t>
      </w:r>
      <w:r w:rsidR="00DA020B" w:rsidRPr="006C781F">
        <w:t>n vaihtoehtoja. Tällaisina voi</w:t>
      </w:r>
      <w:r w:rsidRPr="006C781F">
        <w:t xml:space="preserve"> tulla kyseeseen epäillyn velvollisuus oleskella tietyssä paikassa, matkustuskielto, vaku</w:t>
      </w:r>
      <w:r w:rsidRPr="006C781F">
        <w:t>u</w:t>
      </w:r>
      <w:r w:rsidR="000C4769" w:rsidRPr="006C781F">
        <w:t xml:space="preserve">den </w:t>
      </w:r>
      <w:r w:rsidRPr="006C781F">
        <w:t>antaminen sekä valvonta viranomaisen toimesta. Tuomioistuimia suositellaan huomio</w:t>
      </w:r>
      <w:r w:rsidRPr="006C781F">
        <w:t>i</w:t>
      </w:r>
      <w:r w:rsidRPr="006C781F">
        <w:t>maan mahdollisuus sähköisen valvonnan käyttöön yhtenä valvontamuotona.</w:t>
      </w:r>
    </w:p>
    <w:p w:rsidR="00BB51EA" w:rsidRPr="006C781F" w:rsidRDefault="00BB51EA" w:rsidP="006C3DBE">
      <w:pPr>
        <w:pStyle w:val="LLPerustelujenkappalejako"/>
      </w:pPr>
      <w:r w:rsidRPr="006C781F">
        <w:t>Sähköistä valvontaa koskevassa Euro</w:t>
      </w:r>
      <w:r w:rsidR="00EE450D" w:rsidRPr="006C781F">
        <w:t xml:space="preserve">opan neuvoston suosituksessa </w:t>
      </w:r>
      <w:r w:rsidRPr="006C781F">
        <w:t>Rec (2014)4 todetaan, että käytettäessä sähköistä valvontaa tutkintavankeuden vaihtoehtona, on erityisesti huolehdit</w:t>
      </w:r>
      <w:r w:rsidR="00EE450D" w:rsidRPr="006C781F">
        <w:t xml:space="preserve">tava, ettei sen käytöllä </w:t>
      </w:r>
      <w:r w:rsidRPr="006C781F">
        <w:t xml:space="preserve">laajenneta </w:t>
      </w:r>
      <w:r w:rsidR="000C4769" w:rsidRPr="006C781F">
        <w:t>rikosoikeudellista järjestelmää.</w:t>
      </w:r>
      <w:r w:rsidRPr="006C781F">
        <w:t xml:space="preserve"> Valvonnan toteutus ja kesto on o</w:t>
      </w:r>
      <w:r w:rsidRPr="006C781F">
        <w:t>l</w:t>
      </w:r>
      <w:r w:rsidRPr="006C781F">
        <w:t>tava oikeasuhtai</w:t>
      </w:r>
      <w:r w:rsidR="00DA020B" w:rsidRPr="006C781F">
        <w:t>sta rikoksen vakavuuteen nähden ja</w:t>
      </w:r>
      <w:r w:rsidRPr="006C781F">
        <w:t xml:space="preserve"> sen täytäntöönpanossa on otettava huom</w:t>
      </w:r>
      <w:r w:rsidRPr="006C781F">
        <w:t>i</w:t>
      </w:r>
      <w:r w:rsidRPr="006C781F">
        <w:t>oon tekijä</w:t>
      </w:r>
      <w:r w:rsidR="00DA020B" w:rsidRPr="006C781F">
        <w:t>n yksilölliset olosuhteet</w:t>
      </w:r>
      <w:r w:rsidR="000C4769" w:rsidRPr="006C781F">
        <w:t xml:space="preserve">. </w:t>
      </w:r>
      <w:r w:rsidR="00DA020B" w:rsidRPr="006C781F">
        <w:t>V</w:t>
      </w:r>
      <w:r w:rsidRPr="006C781F">
        <w:t>alvontaa on arvioitava säännöllisesti uudelleen. Toimee</w:t>
      </w:r>
      <w:r w:rsidRPr="006C781F">
        <w:t>n</w:t>
      </w:r>
      <w:r w:rsidRPr="006C781F">
        <w:t>panossa pitäisi ottaa huomioon myös perheenjäsenten ja samoissa tiloissa olevien kolmansien henkilöiden o</w:t>
      </w:r>
      <w:r w:rsidR="00CE61F6" w:rsidRPr="006C781F">
        <w:t>i</w:t>
      </w:r>
      <w:r w:rsidR="00664F79" w:rsidRPr="006C781F">
        <w:t>keudet ja edut</w:t>
      </w:r>
      <w:r w:rsidRPr="006C781F">
        <w:t>. Kun sähköistä valvontaa käytetään ennen oikeudenkäynnin a</w:t>
      </w:r>
      <w:r w:rsidRPr="006C781F">
        <w:t>l</w:t>
      </w:r>
      <w:r w:rsidRPr="006C781F">
        <w:t>kamista, valvonnan on oltava oikeasuhtaista väitettyyn rikokseen. Lisäksi sen käyttämisen on perustuttava perusteellisesti arvioituun paon vaaraan, todisteiden sotkemisvaaraan, yhteisku</w:t>
      </w:r>
      <w:r w:rsidRPr="006C781F">
        <w:t>n</w:t>
      </w:r>
      <w:r w:rsidRPr="006C781F">
        <w:t>nalle aiheutettavaan vakavaan vaaraan tai uusimisvaaraan.</w:t>
      </w:r>
    </w:p>
    <w:p w:rsidR="00BB51EA" w:rsidRPr="006C781F" w:rsidRDefault="00BB51EA" w:rsidP="00E67DBD">
      <w:pPr>
        <w:pStyle w:val="LLPerustelujenkappalejako"/>
      </w:pPr>
      <w:bookmarkStart w:id="563" w:name="_Toc431203980"/>
      <w:bookmarkStart w:id="564" w:name="_Toc431204063"/>
      <w:r w:rsidRPr="006C781F">
        <w:t>Euroopan parlamentin päätöslauselmassa vankeusolosuhteista EU:ssa (23011/2897(RSP)) k</w:t>
      </w:r>
      <w:r w:rsidRPr="006C781F">
        <w:t>e</w:t>
      </w:r>
      <w:r w:rsidRPr="006C781F">
        <w:t xml:space="preserve">hotetaan jäsenvaltioita varmistamaan, että tutkintavankeus on jatkossakin poikkeuksellinen toimenpide, jota käytetään tiukkojen tarpeellisuutta ja suhteellisuutta koskevien edellytysten mukaisesti ja rajoitetun ajan ja että sen käytössä noudatetaan syyttömyysolettamaa koskevaa perusperiaatetta </w:t>
      </w:r>
      <w:r w:rsidR="00EE450D" w:rsidRPr="006C781F">
        <w:t>ja oikeutta säilyttää vapaus</w:t>
      </w:r>
      <w:r w:rsidRPr="006C781F">
        <w:t>.  Lisäksi muistutetaan, että oikeusviranomaisen on tarkistettava säännöllisesti tutkintavankeuden edellytykset ja että rajat ylittävissä tapauksissa on sovellettava vaihtoehtoja, kuten eurooppalaista valvontamääräystä.</w:t>
      </w:r>
      <w:bookmarkEnd w:id="563"/>
      <w:bookmarkEnd w:id="564"/>
    </w:p>
    <w:p w:rsidR="00BB51EA" w:rsidRPr="006C781F" w:rsidRDefault="00BB51EA" w:rsidP="005D0B56">
      <w:pPr>
        <w:pStyle w:val="LLYLP3Otsikkotaso"/>
      </w:pPr>
      <w:bookmarkStart w:id="565" w:name="_Toc430003473"/>
      <w:bookmarkStart w:id="566" w:name="_Toc430673607"/>
      <w:bookmarkStart w:id="567" w:name="_Toc430785403"/>
      <w:bookmarkStart w:id="568" w:name="_Toc431203981"/>
      <w:bookmarkStart w:id="569" w:name="_Toc431204064"/>
      <w:bookmarkStart w:id="570" w:name="_Toc431208293"/>
      <w:bookmarkStart w:id="571" w:name="_Toc431208463"/>
      <w:bookmarkStart w:id="572" w:name="_Toc431294382"/>
      <w:bookmarkStart w:id="573" w:name="_Toc431306259"/>
      <w:bookmarkStart w:id="574" w:name="_Toc431392259"/>
      <w:bookmarkStart w:id="575" w:name="_Toc431455173"/>
      <w:bookmarkStart w:id="576" w:name="_Toc433200597"/>
      <w:bookmarkStart w:id="577" w:name="_Toc433200831"/>
      <w:bookmarkStart w:id="578" w:name="_Toc433377675"/>
      <w:bookmarkStart w:id="579" w:name="_Toc433378074"/>
      <w:bookmarkStart w:id="580" w:name="_Toc433722671"/>
      <w:bookmarkStart w:id="581" w:name="_Toc433899397"/>
      <w:bookmarkStart w:id="582" w:name="_Toc433965204"/>
      <w:bookmarkStart w:id="583" w:name="_Toc433978248"/>
      <w:bookmarkStart w:id="584" w:name="_Toc433978970"/>
      <w:bookmarkStart w:id="585" w:name="_Toc433979523"/>
      <w:bookmarkStart w:id="586" w:name="_Toc434998597"/>
      <w:bookmarkStart w:id="587" w:name="_Toc435522301"/>
      <w:bookmarkStart w:id="588" w:name="_Toc437429533"/>
      <w:bookmarkStart w:id="589" w:name="_Toc440032169"/>
      <w:bookmarkStart w:id="590" w:name="_Toc441044202"/>
      <w:bookmarkStart w:id="591" w:name="_Toc449683641"/>
      <w:bookmarkStart w:id="592" w:name="_Toc452970830"/>
      <w:bookmarkStart w:id="593" w:name="_Toc453770711"/>
      <w:bookmarkStart w:id="594" w:name="_Toc454180177"/>
      <w:bookmarkStart w:id="595" w:name="_Toc454181476"/>
      <w:bookmarkStart w:id="596" w:name="_Toc454181615"/>
      <w:bookmarkStart w:id="597" w:name="_Toc454181742"/>
      <w:bookmarkStart w:id="598" w:name="_Toc454183850"/>
      <w:bookmarkStart w:id="599" w:name="_Toc460853506"/>
      <w:bookmarkStart w:id="600" w:name="_Toc460853602"/>
      <w:bookmarkStart w:id="601" w:name="_Toc460853768"/>
      <w:r w:rsidRPr="006C781F">
        <w:t xml:space="preserve">YK:n </w:t>
      </w:r>
      <w:bookmarkEnd w:id="565"/>
      <w:bookmarkEnd w:id="566"/>
      <w:bookmarkEnd w:id="567"/>
      <w:r w:rsidR="005D0B56" w:rsidRPr="006C781F">
        <w:t>suositukset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664F79" w:rsidRPr="006C781F" w:rsidRDefault="00664F79" w:rsidP="00BB51EA">
      <w:pPr>
        <w:spacing w:line="220" w:lineRule="exact"/>
        <w:jc w:val="both"/>
        <w:rPr>
          <w:sz w:val="22"/>
        </w:rPr>
      </w:pPr>
      <w:r w:rsidRPr="006C781F">
        <w:rPr>
          <w:sz w:val="22"/>
        </w:rPr>
        <w:t>YK:n</w:t>
      </w:r>
      <w:r w:rsidR="00BA311B" w:rsidRPr="006C781F">
        <w:rPr>
          <w:sz w:val="22"/>
        </w:rPr>
        <w:t xml:space="preserve"> yleiskokouksen joulukuun 17 päivänä </w:t>
      </w:r>
      <w:r w:rsidR="00037E28" w:rsidRPr="006C781F">
        <w:rPr>
          <w:sz w:val="22"/>
        </w:rPr>
        <w:t xml:space="preserve">2015 </w:t>
      </w:r>
      <w:r w:rsidR="00BA311B" w:rsidRPr="006C781F">
        <w:rPr>
          <w:sz w:val="22"/>
        </w:rPr>
        <w:t xml:space="preserve">hyväksyminen </w:t>
      </w:r>
      <w:r w:rsidR="00C530C3" w:rsidRPr="006C781F">
        <w:rPr>
          <w:sz w:val="22"/>
        </w:rPr>
        <w:t>vankeinhoidon vähimmäi</w:t>
      </w:r>
      <w:r w:rsidR="00C530C3" w:rsidRPr="006C781F">
        <w:rPr>
          <w:sz w:val="22"/>
        </w:rPr>
        <w:t>s</w:t>
      </w:r>
      <w:r w:rsidR="00C530C3" w:rsidRPr="006C781F">
        <w:rPr>
          <w:sz w:val="22"/>
        </w:rPr>
        <w:t xml:space="preserve">sääntöjen </w:t>
      </w:r>
      <w:r w:rsidR="00BA311B" w:rsidRPr="006C781F">
        <w:rPr>
          <w:sz w:val="22"/>
        </w:rPr>
        <w:t xml:space="preserve">(Mandela Rules) </w:t>
      </w:r>
      <w:r w:rsidR="00C530C3" w:rsidRPr="006C781F">
        <w:rPr>
          <w:sz w:val="22"/>
        </w:rPr>
        <w:t>mukaan tutkintavangit tulee säilyttää erillään rangaistusvangeis</w:t>
      </w:r>
      <w:r w:rsidR="00534DC2" w:rsidRPr="006C781F">
        <w:rPr>
          <w:sz w:val="22"/>
        </w:rPr>
        <w:t xml:space="preserve">ta </w:t>
      </w:r>
      <w:r w:rsidR="00C530C3" w:rsidRPr="006C781F">
        <w:rPr>
          <w:sz w:val="22"/>
        </w:rPr>
        <w:t>ja nuoret tutkintavangit erillään aikuisvang</w:t>
      </w:r>
      <w:r w:rsidR="00534DC2" w:rsidRPr="006C781F">
        <w:rPr>
          <w:sz w:val="22"/>
        </w:rPr>
        <w:t>eista (</w:t>
      </w:r>
      <w:r w:rsidR="00241D81" w:rsidRPr="006C781F">
        <w:rPr>
          <w:sz w:val="22"/>
        </w:rPr>
        <w:t xml:space="preserve">sääntö </w:t>
      </w:r>
      <w:r w:rsidR="00534DC2" w:rsidRPr="006C781F">
        <w:rPr>
          <w:sz w:val="22"/>
        </w:rPr>
        <w:t>112</w:t>
      </w:r>
      <w:r w:rsidR="00C530C3" w:rsidRPr="006C781F">
        <w:rPr>
          <w:sz w:val="22"/>
        </w:rPr>
        <w:t>)</w:t>
      </w:r>
    </w:p>
    <w:p w:rsidR="00664F79" w:rsidRPr="006C781F" w:rsidRDefault="00664F79" w:rsidP="00BB51EA">
      <w:pPr>
        <w:spacing w:line="220" w:lineRule="exact"/>
        <w:jc w:val="both"/>
        <w:rPr>
          <w:sz w:val="22"/>
        </w:rPr>
      </w:pPr>
    </w:p>
    <w:p w:rsidR="00BB51EA" w:rsidRPr="006C781F" w:rsidRDefault="00BB51EA" w:rsidP="00BB51EA">
      <w:pPr>
        <w:spacing w:line="220" w:lineRule="exact"/>
        <w:jc w:val="both"/>
        <w:rPr>
          <w:sz w:val="22"/>
        </w:rPr>
      </w:pPr>
      <w:r w:rsidRPr="006C781F">
        <w:rPr>
          <w:sz w:val="22"/>
        </w:rPr>
        <w:t>YK:n julkaisemissa ns. Tokio-säännöissä (United Nations Standard Minimum Rules for Non-custodial measures, 1990) todetaan, että jäsenvaltioiden tulisi etsiä tutkintavankeudelle vai</w:t>
      </w:r>
      <w:r w:rsidRPr="006C781F">
        <w:rPr>
          <w:sz w:val="22"/>
        </w:rPr>
        <w:t>h</w:t>
      </w:r>
      <w:r w:rsidRPr="006C781F">
        <w:rPr>
          <w:sz w:val="22"/>
        </w:rPr>
        <w:t xml:space="preserve">toehtoisia keinoja. </w:t>
      </w:r>
      <w:r w:rsidR="003A156E" w:rsidRPr="006C781F">
        <w:rPr>
          <w:sz w:val="22"/>
        </w:rPr>
        <w:t>S</w:t>
      </w:r>
      <w:r w:rsidRPr="006C781F">
        <w:rPr>
          <w:sz w:val="22"/>
        </w:rPr>
        <w:t>ääntöjen mukaan tutkintavankeutta tulisi käyttää viimekätisenä pakkoke</w:t>
      </w:r>
      <w:r w:rsidRPr="006C781F">
        <w:rPr>
          <w:sz w:val="22"/>
        </w:rPr>
        <w:t>i</w:t>
      </w:r>
      <w:r w:rsidRPr="006C781F">
        <w:rPr>
          <w:sz w:val="22"/>
        </w:rPr>
        <w:t>nona sekä vaihtoehdot tutkintavankeudelle olisi otettava huomioon mahdollisimman varha</w:t>
      </w:r>
      <w:r w:rsidRPr="006C781F">
        <w:rPr>
          <w:sz w:val="22"/>
        </w:rPr>
        <w:t>i</w:t>
      </w:r>
      <w:r w:rsidRPr="006C781F">
        <w:rPr>
          <w:sz w:val="22"/>
        </w:rPr>
        <w:t>sessa vaiheessa rikostutkintaa</w:t>
      </w:r>
      <w:r w:rsidR="003A156E" w:rsidRPr="006C781F">
        <w:rPr>
          <w:sz w:val="22"/>
        </w:rPr>
        <w:t>. T</w:t>
      </w:r>
      <w:r w:rsidRPr="006C781F">
        <w:rPr>
          <w:sz w:val="22"/>
        </w:rPr>
        <w:t>utkintavankeus</w:t>
      </w:r>
      <w:r w:rsidR="00511973" w:rsidRPr="006C781F">
        <w:rPr>
          <w:sz w:val="22"/>
        </w:rPr>
        <w:t xml:space="preserve"> ei</w:t>
      </w:r>
      <w:r w:rsidRPr="006C781F">
        <w:rPr>
          <w:sz w:val="22"/>
        </w:rPr>
        <w:t xml:space="preserve"> saa kestää pitempään kuin rikostutkinnan </w:t>
      </w:r>
      <w:r w:rsidR="00DA020B" w:rsidRPr="006C781F">
        <w:rPr>
          <w:sz w:val="22"/>
        </w:rPr>
        <w:t>turvaamiseksi on välttämätöntä.</w:t>
      </w:r>
    </w:p>
    <w:p w:rsidR="00BB51EA" w:rsidRPr="006C781F" w:rsidRDefault="00BB51EA" w:rsidP="00BB51EA">
      <w:pPr>
        <w:spacing w:line="220" w:lineRule="exact"/>
        <w:jc w:val="both"/>
        <w:rPr>
          <w:sz w:val="22"/>
        </w:rPr>
      </w:pPr>
    </w:p>
    <w:p w:rsidR="00BB51EA" w:rsidRPr="006C781F" w:rsidRDefault="00BB51EA" w:rsidP="007E33D0">
      <w:pPr>
        <w:pStyle w:val="LLPerustelujenkappalejako"/>
      </w:pPr>
      <w:r w:rsidRPr="006C781F">
        <w:t>Vuonna 1985 on hyväksytty YK:n vähimmäissäännöt nuorisorikosoikeuden alalla (ns. Beiji</w:t>
      </w:r>
      <w:r w:rsidRPr="006C781F">
        <w:t>n</w:t>
      </w:r>
      <w:r w:rsidRPr="006C781F">
        <w:t>gin säännöt). Beijingin säännöt eivät ole jäsenvaltioita oikeudellisesti velvoittava asiakirja, mutta säännöt sisältävät vähimmäissäännöt ja tavoitteet nuoriso-oikeuden alalla. Ne ovat toi</w:t>
      </w:r>
      <w:r w:rsidRPr="006C781F">
        <w:t>s</w:t>
      </w:r>
      <w:r w:rsidRPr="006C781F">
        <w:t>sijainen ohje myös suhteessa vankeinhoidon vähimmäissääntöihin</w:t>
      </w:r>
      <w:r w:rsidR="003A156E" w:rsidRPr="006C781F">
        <w:t>.</w:t>
      </w:r>
      <w:r w:rsidR="00DA020B" w:rsidRPr="006C781F">
        <w:t xml:space="preserve"> </w:t>
      </w:r>
      <w:r w:rsidR="003A156E" w:rsidRPr="006C781F">
        <w:t>Sääntöjen mukaan t</w:t>
      </w:r>
      <w:r w:rsidRPr="006C781F">
        <w:t>utki</w:t>
      </w:r>
      <w:r w:rsidRPr="006C781F">
        <w:t>n</w:t>
      </w:r>
      <w:r w:rsidRPr="006C781F">
        <w:t xml:space="preserve">tavankeuden tulee olla viimesijainen keino. </w:t>
      </w:r>
      <w:r w:rsidR="003A156E" w:rsidRPr="006C781F">
        <w:t xml:space="preserve">Tutkintavankeuden sijasta </w:t>
      </w:r>
      <w:r w:rsidRPr="006C781F">
        <w:t>tulee käyttää muita vaihtoehtoja, kuten valvontaa, intensiivistä hoitoa</w:t>
      </w:r>
      <w:r w:rsidR="00664F79" w:rsidRPr="006C781F">
        <w:t xml:space="preserve"> </w:t>
      </w:r>
      <w:r w:rsidRPr="006C781F">
        <w:t>tai sijoitta</w:t>
      </w:r>
      <w:r w:rsidR="00CE61F6" w:rsidRPr="006C781F">
        <w:t>mista perhe- tai kasvatuskotiin.</w:t>
      </w:r>
    </w:p>
    <w:p w:rsidR="00BB51EA" w:rsidRPr="006C781F" w:rsidRDefault="00BB51EA" w:rsidP="007E33D0">
      <w:pPr>
        <w:pStyle w:val="LLPerustelujenkappalejako"/>
      </w:pPr>
      <w:r w:rsidRPr="006C781F">
        <w:t xml:space="preserve">YK:n yleiskokouksessa </w:t>
      </w:r>
      <w:r w:rsidR="00DA020B" w:rsidRPr="006C781F">
        <w:t xml:space="preserve">vuonna 1990 </w:t>
      </w:r>
      <w:r w:rsidRPr="006C781F">
        <w:t xml:space="preserve">hyväksyttiin säännöt vapautensa menettäneiden nuorten suojelusta. Näiden sääntöjen 2 artiklassa on </w:t>
      </w:r>
      <w:r w:rsidR="003A156E" w:rsidRPr="006C781F">
        <w:t xml:space="preserve">säännös </w:t>
      </w:r>
      <w:r w:rsidRPr="006C781F">
        <w:t>vapaudenriiston viimesijaisuudesta ja mahdollisi</w:t>
      </w:r>
      <w:r w:rsidR="00CE61F6" w:rsidRPr="006C781F">
        <w:t xml:space="preserve">mman lyhyestä kestosta.  </w:t>
      </w:r>
      <w:r w:rsidRPr="006C781F">
        <w:t>Tutkintavankeutta koskevat säännöt 17 ja 18. Näiden m</w:t>
      </w:r>
      <w:r w:rsidRPr="006C781F">
        <w:t>u</w:t>
      </w:r>
      <w:r w:rsidRPr="006C781F">
        <w:lastRenderedPageBreak/>
        <w:t>kaan tutkintavankeutta tulee välttää mahdollisimman pitkälle ja se tulee rajoittaa ainoastaan poikkeuksellisiin olosuhteisii</w:t>
      </w:r>
      <w:r w:rsidR="00DA020B" w:rsidRPr="006C781F">
        <w:t>n. Vaihtoehtoisia keinoja tulisi</w:t>
      </w:r>
      <w:r w:rsidR="00664F79" w:rsidRPr="006C781F">
        <w:t xml:space="preserve"> </w:t>
      </w:r>
      <w:r w:rsidRPr="006C781F">
        <w:t xml:space="preserve">käyttää. Jos tutkintavankeutta poikkeuksellisesti käytetään, tuomioistuimen ja tutkintaviranomaisten </w:t>
      </w:r>
      <w:r w:rsidR="00DA020B" w:rsidRPr="006C781F">
        <w:t xml:space="preserve">tulee </w:t>
      </w:r>
      <w:r w:rsidRPr="006C781F">
        <w:t>toimia mahdoll</w:t>
      </w:r>
      <w:r w:rsidRPr="006C781F">
        <w:t>i</w:t>
      </w:r>
      <w:r w:rsidRPr="006C781F">
        <w:t>simman joutuisasti, jotta tutkintavankeusajasta muodostuisi mahdollisimman lyhyt.</w:t>
      </w:r>
    </w:p>
    <w:p w:rsidR="00CE61F6" w:rsidRPr="006C781F" w:rsidRDefault="00CE61F6" w:rsidP="00736EC2">
      <w:pPr>
        <w:spacing w:line="220" w:lineRule="exact"/>
        <w:jc w:val="both"/>
        <w:rPr>
          <w:sz w:val="22"/>
        </w:rPr>
      </w:pPr>
      <w:r w:rsidRPr="006C781F">
        <w:rPr>
          <w:sz w:val="22"/>
        </w:rPr>
        <w:t>YK:n vankeuden vaihtoehtoja käsittelevän käsikirjan mukaan tutkintavankeudelle mahdollisia tutkintavankeuden vaihtoe</w:t>
      </w:r>
      <w:r w:rsidR="00664F79" w:rsidRPr="006C781F">
        <w:rPr>
          <w:sz w:val="22"/>
        </w:rPr>
        <w:t xml:space="preserve">htoja ovat </w:t>
      </w:r>
      <w:r w:rsidRPr="006C781F">
        <w:rPr>
          <w:sz w:val="22"/>
        </w:rPr>
        <w:t>velvollisuus saapua oikeudenkäyn</w:t>
      </w:r>
      <w:r w:rsidR="00664F79" w:rsidRPr="006C781F">
        <w:rPr>
          <w:sz w:val="22"/>
        </w:rPr>
        <w:t>tiin,</w:t>
      </w:r>
      <w:r w:rsidRPr="006C781F">
        <w:rPr>
          <w:sz w:val="22"/>
        </w:rPr>
        <w:t xml:space="preserve"> epäillylle annettu kielto puuttua oikeuden kul</w:t>
      </w:r>
      <w:r w:rsidR="00664F79" w:rsidRPr="006C781F">
        <w:rPr>
          <w:sz w:val="22"/>
        </w:rPr>
        <w:t>kuun,</w:t>
      </w:r>
      <w:r w:rsidRPr="006C781F">
        <w:rPr>
          <w:sz w:val="22"/>
        </w:rPr>
        <w:t xml:space="preserve"> kielto ryhtyä tiettyihin toi</w:t>
      </w:r>
      <w:r w:rsidR="00664F79" w:rsidRPr="006C781F">
        <w:rPr>
          <w:sz w:val="22"/>
        </w:rPr>
        <w:t>miin,</w:t>
      </w:r>
      <w:r w:rsidRPr="006C781F">
        <w:rPr>
          <w:sz w:val="22"/>
        </w:rPr>
        <w:t xml:space="preserve"> kielto mennä tiettyihin pai</w:t>
      </w:r>
      <w:r w:rsidRPr="006C781F">
        <w:rPr>
          <w:sz w:val="22"/>
        </w:rPr>
        <w:t>k</w:t>
      </w:r>
      <w:r w:rsidRPr="006C781F">
        <w:rPr>
          <w:sz w:val="22"/>
        </w:rPr>
        <w:t>koi</w:t>
      </w:r>
      <w:r w:rsidR="00664F79" w:rsidRPr="006C781F">
        <w:rPr>
          <w:sz w:val="22"/>
        </w:rPr>
        <w:t xml:space="preserve">hin, </w:t>
      </w:r>
      <w:r w:rsidRPr="006C781F">
        <w:rPr>
          <w:sz w:val="22"/>
        </w:rPr>
        <w:t>kielto lähestyä tai ta</w:t>
      </w:r>
      <w:r w:rsidR="00664F79" w:rsidRPr="006C781F">
        <w:rPr>
          <w:sz w:val="22"/>
        </w:rPr>
        <w:t>vata tiettyjä henkilöitä,</w:t>
      </w:r>
      <w:r w:rsidRPr="006C781F">
        <w:rPr>
          <w:sz w:val="22"/>
        </w:rPr>
        <w:t xml:space="preserve"> velvollisuus oleskella tietyssä osoit</w:t>
      </w:r>
      <w:r w:rsidR="00664F79" w:rsidRPr="006C781F">
        <w:rPr>
          <w:sz w:val="22"/>
        </w:rPr>
        <w:t>teessa,</w:t>
      </w:r>
      <w:r w:rsidRPr="006C781F">
        <w:rPr>
          <w:sz w:val="22"/>
        </w:rPr>
        <w:t xml:space="preserve"> velvollisuus raportoida säännöllisesti viranomaisille</w:t>
      </w:r>
      <w:r w:rsidR="00664F79" w:rsidRPr="006C781F">
        <w:rPr>
          <w:sz w:val="22"/>
        </w:rPr>
        <w:t>,</w:t>
      </w:r>
      <w:r w:rsidRPr="006C781F">
        <w:rPr>
          <w:sz w:val="22"/>
        </w:rPr>
        <w:t xml:space="preserve"> velvollisuus luovuttaa passi tai muu he</w:t>
      </w:r>
      <w:r w:rsidRPr="006C781F">
        <w:rPr>
          <w:sz w:val="22"/>
        </w:rPr>
        <w:t>n</w:t>
      </w:r>
      <w:r w:rsidRPr="006C781F">
        <w:rPr>
          <w:sz w:val="22"/>
        </w:rPr>
        <w:t>ki</w:t>
      </w:r>
      <w:r w:rsidR="00550711" w:rsidRPr="006C781F">
        <w:rPr>
          <w:sz w:val="22"/>
        </w:rPr>
        <w:t>löllisyystodistus,</w:t>
      </w:r>
      <w:r w:rsidRPr="006C781F">
        <w:rPr>
          <w:sz w:val="22"/>
        </w:rPr>
        <w:t xml:space="preserve"> velvollisuus hyväksyä tuomioistuimen määräämä valvon</w:t>
      </w:r>
      <w:r w:rsidR="00550711" w:rsidRPr="006C781F">
        <w:rPr>
          <w:sz w:val="22"/>
        </w:rPr>
        <w:t>ta,</w:t>
      </w:r>
      <w:r w:rsidRPr="006C781F">
        <w:rPr>
          <w:sz w:val="22"/>
        </w:rPr>
        <w:t xml:space="preserve"> velvollisuus alistua sähköiseen val</w:t>
      </w:r>
      <w:r w:rsidR="00550711" w:rsidRPr="006C781F">
        <w:rPr>
          <w:sz w:val="22"/>
        </w:rPr>
        <w:t>vontaan sekä</w:t>
      </w:r>
      <w:r w:rsidRPr="006C781F">
        <w:rPr>
          <w:sz w:val="22"/>
        </w:rPr>
        <w:t xml:space="preserve"> velvollisuus antaa taloudellista tai muuta omaisuutta v</w:t>
      </w:r>
      <w:r w:rsidRPr="006C781F">
        <w:rPr>
          <w:sz w:val="22"/>
        </w:rPr>
        <w:t>a</w:t>
      </w:r>
      <w:r w:rsidRPr="006C781F">
        <w:rPr>
          <w:sz w:val="22"/>
        </w:rPr>
        <w:t>kuudeksi oikeudenkäyntiin saapumisesta tai käyttäyty</w:t>
      </w:r>
      <w:r w:rsidR="00DA020B" w:rsidRPr="006C781F">
        <w:rPr>
          <w:sz w:val="22"/>
        </w:rPr>
        <w:t>misestä oikeusprosessin aikana.</w:t>
      </w:r>
      <w:r w:rsidRPr="006C781F">
        <w:rPr>
          <w:sz w:val="22"/>
        </w:rPr>
        <w:t xml:space="preserve"> Vaiht</w:t>
      </w:r>
      <w:r w:rsidRPr="006C781F">
        <w:rPr>
          <w:sz w:val="22"/>
        </w:rPr>
        <w:t>o</w:t>
      </w:r>
      <w:r w:rsidRPr="006C781F">
        <w:rPr>
          <w:sz w:val="22"/>
        </w:rPr>
        <w:t>ehtoja soveltavan on punnittava vaihtoehtojen hyödyt ja haitat löytääkseen sopivimman ja v</w:t>
      </w:r>
      <w:r w:rsidRPr="006C781F">
        <w:rPr>
          <w:sz w:val="22"/>
        </w:rPr>
        <w:t>ä</w:t>
      </w:r>
      <w:r w:rsidRPr="006C781F">
        <w:rPr>
          <w:sz w:val="22"/>
        </w:rPr>
        <w:t>hiten rajoittavan v</w:t>
      </w:r>
      <w:r w:rsidR="00736EC2" w:rsidRPr="006C781F">
        <w:rPr>
          <w:sz w:val="22"/>
        </w:rPr>
        <w:t>aihtoehdon tutkintavankeudelle.</w:t>
      </w:r>
    </w:p>
    <w:p w:rsidR="0038585A" w:rsidRPr="006C781F" w:rsidRDefault="0038585A" w:rsidP="00757EF2">
      <w:pPr>
        <w:pStyle w:val="LLYLP3Otsikkotaso"/>
      </w:pPr>
      <w:bookmarkStart w:id="602" w:name="_Toc430003476"/>
      <w:bookmarkStart w:id="603" w:name="_Toc430673610"/>
      <w:bookmarkStart w:id="604" w:name="_Toc430785406"/>
      <w:bookmarkStart w:id="605" w:name="_Toc431203984"/>
      <w:bookmarkStart w:id="606" w:name="_Toc431204067"/>
      <w:bookmarkStart w:id="607" w:name="_Toc431208296"/>
      <w:bookmarkStart w:id="608" w:name="_Toc431208466"/>
      <w:bookmarkStart w:id="609" w:name="_Toc431294383"/>
      <w:bookmarkStart w:id="610" w:name="_Toc431306260"/>
      <w:bookmarkStart w:id="611" w:name="_Toc431392260"/>
      <w:bookmarkStart w:id="612" w:name="_Toc431455174"/>
      <w:bookmarkStart w:id="613" w:name="_Toc433200598"/>
      <w:bookmarkStart w:id="614" w:name="_Toc433200832"/>
    </w:p>
    <w:p w:rsidR="00BB51EA" w:rsidRPr="006C781F" w:rsidRDefault="00BB51EA" w:rsidP="00757EF2">
      <w:pPr>
        <w:pStyle w:val="LLYLP3Otsikkotaso"/>
      </w:pPr>
      <w:bookmarkStart w:id="615" w:name="_Toc433377676"/>
      <w:bookmarkStart w:id="616" w:name="_Toc433378075"/>
      <w:bookmarkStart w:id="617" w:name="_Toc433722672"/>
      <w:bookmarkStart w:id="618" w:name="_Toc433899398"/>
      <w:bookmarkStart w:id="619" w:name="_Toc433965205"/>
      <w:bookmarkStart w:id="620" w:name="_Toc433978249"/>
      <w:bookmarkStart w:id="621" w:name="_Toc433978971"/>
      <w:bookmarkStart w:id="622" w:name="_Toc433979524"/>
      <w:bookmarkStart w:id="623" w:name="_Toc434998598"/>
      <w:bookmarkStart w:id="624" w:name="_Toc435522302"/>
      <w:bookmarkStart w:id="625" w:name="_Toc437429534"/>
      <w:bookmarkStart w:id="626" w:name="_Toc440032170"/>
      <w:bookmarkStart w:id="627" w:name="_Toc441044203"/>
      <w:bookmarkStart w:id="628" w:name="_Toc449683642"/>
      <w:bookmarkStart w:id="629" w:name="_Toc452970831"/>
      <w:bookmarkStart w:id="630" w:name="_Toc453770712"/>
      <w:bookmarkStart w:id="631" w:name="_Toc454180178"/>
      <w:bookmarkStart w:id="632" w:name="_Toc454181477"/>
      <w:bookmarkStart w:id="633" w:name="_Toc454181616"/>
      <w:bookmarkStart w:id="634" w:name="_Toc454181743"/>
      <w:bookmarkStart w:id="635" w:name="_Toc454183851"/>
      <w:bookmarkStart w:id="636" w:name="_Toc460853507"/>
      <w:bookmarkStart w:id="637" w:name="_Toc460853603"/>
      <w:bookmarkStart w:id="638" w:name="_Toc460853769"/>
      <w:r w:rsidRPr="006C781F">
        <w:t>Eurooppalainen valvontamääräys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BB51EA" w:rsidRPr="006C781F" w:rsidRDefault="00BB51EA" w:rsidP="007E33D0">
      <w:pPr>
        <w:pStyle w:val="LLPerustelujenkappalejako"/>
      </w:pPr>
      <w:r w:rsidRPr="006C781F">
        <w:t>Eurooppalaista valvontamääräystä koskevan puitepäätöksen (2009/829/YOS) perustavoitteena on ehkäistä sellaisia tilanteita, joissa rikoksesta epäilty henkilö joutuisi tutkintavankeuteen vain sen vuoksi, että hänellä on asuinpaikka toisessa jäsenvaltiossa ja hänen läsnäoloansa t</w:t>
      </w:r>
      <w:r w:rsidRPr="006C781F">
        <w:t>u</w:t>
      </w:r>
      <w:r w:rsidRPr="006C781F">
        <w:t xml:space="preserve">levassa oikeudenkäynnissä ei muuten voida turvata (LaVL 25/2006 vp s. 2). Puitepäätös on osa EU:n jäsenvaltioiden välistä oikeudellista yhteistyötä rikosasioissa. </w:t>
      </w:r>
    </w:p>
    <w:p w:rsidR="00BB51EA" w:rsidRPr="006C781F" w:rsidRDefault="00BB51EA" w:rsidP="007E33D0">
      <w:pPr>
        <w:pStyle w:val="LLPerustelujenkappalejako"/>
      </w:pPr>
      <w:r w:rsidRPr="006C781F">
        <w:t>Eurooppalaisen valvontamääräyksen tavoitteena on mahdollistaa tutkintavankeuden vaihtoe</w:t>
      </w:r>
      <w:r w:rsidRPr="006C781F">
        <w:t>h</w:t>
      </w:r>
      <w:r w:rsidRPr="006C781F">
        <w:t>tona määrättyjen valvontatoimien täytäntöönpano EU:n jäsenvaltioiden välillä. Rikoksesta epäillyn henkilön asui</w:t>
      </w:r>
      <w:r w:rsidR="003A156E" w:rsidRPr="006C781F">
        <w:t>nvaltion viranomaiset valvova</w:t>
      </w:r>
      <w:r w:rsidRPr="006C781F">
        <w:t>t henkilöä hänen odottaessaan oikeude</w:t>
      </w:r>
      <w:r w:rsidRPr="006C781F">
        <w:t>n</w:t>
      </w:r>
      <w:r w:rsidRPr="006C781F">
        <w:t>käyntiä, joka</w:t>
      </w:r>
      <w:r w:rsidR="003A156E" w:rsidRPr="006C781F">
        <w:t xml:space="preserve"> tullaan järjestämään</w:t>
      </w:r>
      <w:r w:rsidR="00635097" w:rsidRPr="006C781F">
        <w:t xml:space="preserve"> </w:t>
      </w:r>
      <w:r w:rsidRPr="006C781F">
        <w:t>toisessa jäsenv</w:t>
      </w:r>
      <w:r w:rsidR="00635097" w:rsidRPr="006C781F">
        <w:t>altiossa. Menettely edellyttää</w:t>
      </w:r>
      <w:r w:rsidRPr="006C781F">
        <w:t xml:space="preserve"> rikoksesta epäillyn suostumusta. Jos epäilty rikkoo hänelle määrättyjä valvontatoimia, täytäntöönpan</w:t>
      </w:r>
      <w:r w:rsidRPr="006C781F">
        <w:t>o</w:t>
      </w:r>
      <w:r w:rsidRPr="006C781F">
        <w:t>valtiona toimiva asuinvaltio luovut</w:t>
      </w:r>
      <w:r w:rsidR="00635097" w:rsidRPr="006C781F">
        <w:t>taa</w:t>
      </w:r>
      <w:r w:rsidRPr="006C781F">
        <w:t xml:space="preserve"> hänet valvontapäätöksen teh</w:t>
      </w:r>
      <w:r w:rsidR="00635097" w:rsidRPr="006C781F">
        <w:t>neelle valtiolle</w:t>
      </w:r>
      <w:r w:rsidRPr="006C781F">
        <w:t>.  Puitepä</w:t>
      </w:r>
      <w:r w:rsidRPr="006C781F">
        <w:t>ä</w:t>
      </w:r>
      <w:r w:rsidRPr="006C781F">
        <w:t>töksen mahdollistamalla valvontamääräysmenettelyllä pyritään vähentämään niitä tilanteita, joissa henkilö joutuu tutkintavankeuteen ainoastaan sen vuoksi, että hänellä ei ole asuinpai</w:t>
      </w:r>
      <w:r w:rsidRPr="006C781F">
        <w:t>k</w:t>
      </w:r>
      <w:r w:rsidRPr="006C781F">
        <w:t>kaa asian käsittelyvaltiossa. Sillä voidaan vaikuttaa myös ulkomaalaisten tutkintavankien mä</w:t>
      </w:r>
      <w:r w:rsidRPr="006C781F">
        <w:t>ä</w:t>
      </w:r>
      <w:r w:rsidRPr="006C781F">
        <w:t>rään. Taustalla on ajatus siitä, että epäilty, joka ei asu oikeudenkäyntivaltiossa, saattaa ennen oikeudenkäyntiä joutua tutkintavankeuteen lievemmin edellytyksin kuin oikeudenkäyntivalt</w:t>
      </w:r>
      <w:r w:rsidRPr="006C781F">
        <w:t>i</w:t>
      </w:r>
      <w:r w:rsidRPr="006C781F">
        <w:t>ossa asuva henkilö. Tavoitteena on, etteivät rikoksesta epäillyt joutuisi keskenään eriarvoiseen asemaan sen perusteella, asuvatko he oikeudenkäyntivaltiossa vai jossakin toisessa jäsenvalt</w:t>
      </w:r>
      <w:r w:rsidRPr="006C781F">
        <w:t>i</w:t>
      </w:r>
      <w:r w:rsidRPr="006C781F">
        <w:t>ossa.</w:t>
      </w:r>
    </w:p>
    <w:p w:rsidR="00BB51EA" w:rsidRPr="006C781F" w:rsidRDefault="00635097" w:rsidP="00635097">
      <w:pPr>
        <w:pStyle w:val="LLPerustelujenkappalejako"/>
      </w:pPr>
      <w:r w:rsidRPr="006C781F">
        <w:t xml:space="preserve">Puitepäätöksen </w:t>
      </w:r>
      <w:r w:rsidR="00BB51EA" w:rsidRPr="006C781F">
        <w:t>täytäntöön</w:t>
      </w:r>
      <w:r w:rsidRPr="006C781F">
        <w:t>pano</w:t>
      </w:r>
      <w:r w:rsidR="00BA311B" w:rsidRPr="006C781F">
        <w:t>a</w:t>
      </w:r>
      <w:r w:rsidRPr="006C781F">
        <w:t xml:space="preserve"> koskeva laki </w:t>
      </w:r>
      <w:r w:rsidR="00BB51EA" w:rsidRPr="006C781F">
        <w:t>(62</w:t>
      </w:r>
      <w:r w:rsidRPr="006C781F">
        <w:t xml:space="preserve">0/2012) </w:t>
      </w:r>
      <w:r w:rsidR="00BA311B" w:rsidRPr="006C781F">
        <w:t xml:space="preserve">tuli Suomessa voimaan 1päivänä joulukuuta 2012. </w:t>
      </w:r>
      <w:r w:rsidRPr="006C781F">
        <w:t xml:space="preserve"> L</w:t>
      </w:r>
      <w:r w:rsidR="00BB51EA" w:rsidRPr="006C781F">
        <w:t>akiin sisältyvät säännökset siitä, mikä viranomainen tekee Suomessa va</w:t>
      </w:r>
      <w:r w:rsidR="00BB51EA" w:rsidRPr="006C781F">
        <w:t>l</w:t>
      </w:r>
      <w:r w:rsidR="00BB51EA" w:rsidRPr="006C781F">
        <w:t>vontatoimia koskevan päätöksen ja lähettää sen tunnustettavaksi ja täytäntöönpantavaksi to</w:t>
      </w:r>
      <w:r w:rsidR="00BB51EA" w:rsidRPr="006C781F">
        <w:t>i</w:t>
      </w:r>
      <w:r w:rsidR="00BB51EA" w:rsidRPr="006C781F">
        <w:t>seen jäsenvaltioon. Lisäksi säädetään siitä, mikä viranomainen on Suomessa toimivaltainen tunnustamaan toisessa jäsenvaltiossa tehdyn valvontatoimia koskevan päätöksen ja panemaan sen täytäntöön. Toimivaltainen viranomainen tilanteessa, jossa Suomi päättää valvontatoime</w:t>
      </w:r>
      <w:r w:rsidR="00BB51EA" w:rsidRPr="006C781F">
        <w:t>s</w:t>
      </w:r>
      <w:r w:rsidR="00BB51EA" w:rsidRPr="006C781F">
        <w:t xml:space="preserve">ta, on oikeusviranomainen eli tilanteesta riippuen joko tuomioistuin tai syyttäjä. Tilanteessa, jossa Suomi on täytäntöönpanovaltio, valvontatoimea koskevan päätöksen tunnustamisesta ja valvontatoimien mukauttamisesta päättävät tiettyjen käräjäoikeuksien tuomiopiirissä toimivat kihlakunnansyyttäjät. </w:t>
      </w:r>
    </w:p>
    <w:p w:rsidR="001E1904" w:rsidRPr="006C781F" w:rsidRDefault="00DA020B" w:rsidP="00635097">
      <w:pPr>
        <w:pStyle w:val="LLPerustelujenkappalejako"/>
      </w:pPr>
      <w:r w:rsidRPr="006C781F">
        <w:lastRenderedPageBreak/>
        <w:t>Suomen järjestelmässä puitepäätöksessä tarkoitettu tutkintavankeuden vaihtoehto on matku</w:t>
      </w:r>
      <w:r w:rsidRPr="006C781F">
        <w:t>s</w:t>
      </w:r>
      <w:r w:rsidRPr="006C781F">
        <w:t xml:space="preserve">tuskielto. </w:t>
      </w:r>
    </w:p>
    <w:p w:rsidR="00BB51EA" w:rsidRPr="006C781F" w:rsidRDefault="00BB51EA" w:rsidP="00974842">
      <w:pPr>
        <w:pStyle w:val="LLYLP3Otsikkotaso"/>
      </w:pPr>
      <w:bookmarkStart w:id="639" w:name="_Toc430003478"/>
      <w:bookmarkStart w:id="640" w:name="_Toc430673612"/>
      <w:bookmarkStart w:id="641" w:name="_Toc430785407"/>
      <w:bookmarkStart w:id="642" w:name="_Toc431203985"/>
      <w:bookmarkStart w:id="643" w:name="_Toc431204068"/>
      <w:bookmarkStart w:id="644" w:name="_Toc431208297"/>
      <w:bookmarkStart w:id="645" w:name="_Toc431208467"/>
      <w:bookmarkStart w:id="646" w:name="_Toc431294384"/>
      <w:bookmarkStart w:id="647" w:name="_Toc431306261"/>
      <w:bookmarkStart w:id="648" w:name="_Toc431392261"/>
      <w:bookmarkStart w:id="649" w:name="_Toc431455175"/>
      <w:bookmarkStart w:id="650" w:name="_Toc433200599"/>
      <w:bookmarkStart w:id="651" w:name="_Toc433200833"/>
      <w:bookmarkStart w:id="652" w:name="_Toc433377677"/>
      <w:bookmarkStart w:id="653" w:name="_Toc433378076"/>
      <w:bookmarkStart w:id="654" w:name="_Toc433722673"/>
      <w:bookmarkStart w:id="655" w:name="_Toc433899399"/>
      <w:bookmarkStart w:id="656" w:name="_Toc433965206"/>
      <w:bookmarkStart w:id="657" w:name="_Toc433978250"/>
      <w:bookmarkStart w:id="658" w:name="_Toc433978972"/>
      <w:bookmarkStart w:id="659" w:name="_Toc433979525"/>
      <w:bookmarkStart w:id="660" w:name="_Toc434998599"/>
      <w:bookmarkStart w:id="661" w:name="_Toc435522303"/>
      <w:bookmarkStart w:id="662" w:name="_Toc437429535"/>
      <w:bookmarkStart w:id="663" w:name="_Toc440032171"/>
      <w:bookmarkStart w:id="664" w:name="_Toc441044204"/>
      <w:bookmarkStart w:id="665" w:name="_Toc449683643"/>
      <w:bookmarkStart w:id="666" w:name="_Toc452970832"/>
      <w:bookmarkStart w:id="667" w:name="_Toc453770713"/>
      <w:bookmarkStart w:id="668" w:name="_Toc454180179"/>
      <w:bookmarkStart w:id="669" w:name="_Toc454181478"/>
      <w:bookmarkStart w:id="670" w:name="_Toc454181617"/>
      <w:bookmarkStart w:id="671" w:name="_Toc454181744"/>
      <w:bookmarkStart w:id="672" w:name="_Toc454183852"/>
      <w:bookmarkStart w:id="673" w:name="_Toc460853508"/>
      <w:bookmarkStart w:id="674" w:name="_Toc460853604"/>
      <w:bookmarkStart w:id="675" w:name="_Toc460853770"/>
      <w:r w:rsidRPr="006C781F">
        <w:t>Tutki</w:t>
      </w:r>
      <w:r w:rsidR="008B3303" w:rsidRPr="006C781F">
        <w:t>nta</w:t>
      </w:r>
      <w:r w:rsidR="00BA311B" w:rsidRPr="006C781F">
        <w:t>vankeuden vaihtoehdot muissa</w:t>
      </w:r>
      <w:r w:rsidR="008B3303" w:rsidRPr="006C781F">
        <w:t xml:space="preserve"> </w:t>
      </w:r>
      <w:r w:rsidR="006C1F1F" w:rsidRPr="006C781F">
        <w:t>Pohjois</w:t>
      </w:r>
      <w:r w:rsidRPr="006C781F">
        <w:t>maissa</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171229" w:rsidRPr="006C781F" w:rsidRDefault="006C1F1F" w:rsidP="00A808FD">
      <w:pPr>
        <w:pStyle w:val="LLPerustelujenkappalejako"/>
      </w:pPr>
      <w:bookmarkStart w:id="676" w:name="_Toc430785408"/>
      <w:bookmarkStart w:id="677" w:name="_Toc431203986"/>
      <w:bookmarkStart w:id="678" w:name="_Toc431204069"/>
      <w:bookmarkStart w:id="679" w:name="_Toc431208298"/>
      <w:bookmarkStart w:id="680" w:name="_Toc431208468"/>
      <w:bookmarkStart w:id="681" w:name="_Toc431294385"/>
      <w:bookmarkStart w:id="682" w:name="_Toc431306262"/>
      <w:bookmarkStart w:id="683" w:name="_Toc431392262"/>
      <w:bookmarkStart w:id="684" w:name="_Toc431455176"/>
      <w:bookmarkStart w:id="685" w:name="_Toc433200600"/>
      <w:bookmarkStart w:id="686" w:name="_Toc433200834"/>
      <w:bookmarkStart w:id="687" w:name="_Toc433377678"/>
      <w:bookmarkStart w:id="688" w:name="_Toc433378077"/>
      <w:bookmarkStart w:id="689" w:name="_Toc433722674"/>
      <w:bookmarkStart w:id="690" w:name="_Toc433899400"/>
      <w:bookmarkStart w:id="691" w:name="_Toc433965207"/>
      <w:bookmarkStart w:id="692" w:name="_Toc433978251"/>
      <w:bookmarkStart w:id="693" w:name="_Toc433978973"/>
      <w:bookmarkStart w:id="694" w:name="_Toc433979526"/>
      <w:bookmarkStart w:id="695" w:name="_Toc434998600"/>
      <w:bookmarkStart w:id="696" w:name="_Toc435522304"/>
      <w:bookmarkStart w:id="697" w:name="_Toc437429536"/>
      <w:bookmarkStart w:id="698" w:name="_Toc440032172"/>
      <w:bookmarkStart w:id="699" w:name="_Toc441044205"/>
      <w:bookmarkStart w:id="700" w:name="_Toc449683644"/>
      <w:bookmarkStart w:id="701" w:name="_Toc452970833"/>
      <w:bookmarkStart w:id="702" w:name="_Toc453770714"/>
      <w:bookmarkStart w:id="703" w:name="_Toc454180180"/>
      <w:r w:rsidRPr="006C781F">
        <w:t>Tutkintavankeuden vaihtoehtoja eri Euroopan maissa on selvitetty oikeusministeriön asett</w:t>
      </w:r>
      <w:r w:rsidRPr="006C781F">
        <w:t>a</w:t>
      </w:r>
      <w:r w:rsidRPr="006C781F">
        <w:t>man työryhmän mietinnössä</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6C781F">
        <w:t xml:space="preserve"> (OM mietintöjä ja lausuntoja 5/2016). Mietinnössä on selostettu tutkintavankeuden vaihtoehtoja Alankomaissa, Belgiassa, Itävallassa, Luxemburgissa, Port</w:t>
      </w:r>
      <w:r w:rsidRPr="006C781F">
        <w:t>u</w:t>
      </w:r>
      <w:r w:rsidRPr="006C781F">
        <w:t>galissa, Romaniassa, Saks</w:t>
      </w:r>
      <w:r w:rsidR="00534DC2" w:rsidRPr="006C781F">
        <w:t xml:space="preserve">assa, Sloveniassa, Sveitsissä, </w:t>
      </w:r>
      <w:r w:rsidR="00816558" w:rsidRPr="006C781F">
        <w:t>Virossa ja Yhdistynee</w:t>
      </w:r>
      <w:r w:rsidR="001E1904" w:rsidRPr="006C781F">
        <w:t>ssä</w:t>
      </w:r>
      <w:r w:rsidR="00C006F3" w:rsidRPr="006C781F">
        <w:t xml:space="preserve"> kuninga</w:t>
      </w:r>
      <w:r w:rsidR="00C006F3" w:rsidRPr="006C781F">
        <w:t>s</w:t>
      </w:r>
      <w:r w:rsidR="00C006F3" w:rsidRPr="006C781F">
        <w:t>kunnassa (e</w:t>
      </w:r>
      <w:r w:rsidR="00534DC2" w:rsidRPr="006C781F">
        <w:t>rityisesti</w:t>
      </w:r>
      <w:r w:rsidRPr="006C781F">
        <w:t xml:space="preserve"> Englanti ja Wales).</w:t>
      </w:r>
      <w:bookmarkEnd w:id="700"/>
      <w:bookmarkEnd w:id="701"/>
      <w:bookmarkEnd w:id="702"/>
      <w:bookmarkEnd w:id="703"/>
    </w:p>
    <w:p w:rsidR="00BB51EA" w:rsidRPr="006C781F" w:rsidRDefault="00BB51EA" w:rsidP="00A25526">
      <w:pPr>
        <w:pStyle w:val="LLYLP3Otsikkotaso"/>
      </w:pPr>
      <w:bookmarkStart w:id="704" w:name="_Toc430785413"/>
      <w:bookmarkStart w:id="705" w:name="_Toc431203991"/>
      <w:bookmarkStart w:id="706" w:name="_Toc431204074"/>
      <w:bookmarkStart w:id="707" w:name="_Toc431208303"/>
      <w:bookmarkStart w:id="708" w:name="_Toc431208472"/>
      <w:bookmarkStart w:id="709" w:name="_Toc431294389"/>
      <w:bookmarkStart w:id="710" w:name="_Toc431306266"/>
      <w:bookmarkStart w:id="711" w:name="_Toc431392266"/>
      <w:bookmarkStart w:id="712" w:name="_Toc431455180"/>
      <w:bookmarkStart w:id="713" w:name="_Toc433200604"/>
      <w:bookmarkStart w:id="714" w:name="_Toc433200838"/>
      <w:bookmarkStart w:id="715" w:name="_Toc433377682"/>
      <w:bookmarkStart w:id="716" w:name="_Toc433378081"/>
      <w:bookmarkStart w:id="717" w:name="_Toc433722678"/>
      <w:bookmarkStart w:id="718" w:name="_Toc433899404"/>
      <w:bookmarkStart w:id="719" w:name="_Toc433965211"/>
      <w:bookmarkStart w:id="720" w:name="_Toc433978255"/>
      <w:bookmarkStart w:id="721" w:name="_Toc433978977"/>
      <w:bookmarkStart w:id="722" w:name="_Toc433979530"/>
      <w:bookmarkStart w:id="723" w:name="_Toc434998604"/>
      <w:bookmarkStart w:id="724" w:name="_Toc435522308"/>
      <w:bookmarkStart w:id="725" w:name="_Toc437429540"/>
      <w:bookmarkStart w:id="726" w:name="_Toc440032176"/>
      <w:bookmarkStart w:id="727" w:name="_Toc441044209"/>
      <w:bookmarkStart w:id="728" w:name="_Toc449683645"/>
      <w:bookmarkStart w:id="729" w:name="_Toc452970834"/>
      <w:bookmarkStart w:id="730" w:name="_Toc453770715"/>
      <w:bookmarkStart w:id="731" w:name="_Toc454180181"/>
      <w:bookmarkStart w:id="732" w:name="_Toc454181479"/>
      <w:bookmarkStart w:id="733" w:name="_Toc454181618"/>
      <w:bookmarkStart w:id="734" w:name="_Toc454181745"/>
      <w:bookmarkStart w:id="735" w:name="_Toc454183853"/>
      <w:bookmarkStart w:id="736" w:name="_Toc460853509"/>
      <w:bookmarkStart w:id="737" w:name="_Toc460853605"/>
      <w:bookmarkStart w:id="738" w:name="_Toc460853771"/>
      <w:r w:rsidRPr="006C781F">
        <w:t>Norja</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BB51EA" w:rsidRPr="006C781F" w:rsidRDefault="00BB51EA" w:rsidP="00BB51EA">
      <w:pPr>
        <w:spacing w:line="220" w:lineRule="exact"/>
        <w:jc w:val="both"/>
        <w:rPr>
          <w:sz w:val="22"/>
        </w:rPr>
      </w:pPr>
    </w:p>
    <w:p w:rsidR="00BB51EA" w:rsidRPr="006C781F" w:rsidRDefault="00BB51EA" w:rsidP="00275B61">
      <w:pPr>
        <w:pStyle w:val="LLPerustelujenkappalejako"/>
      </w:pPr>
      <w:r w:rsidRPr="006C781F">
        <w:t>Rikoksesta epäilty voidaan tutkintavankeuden sijasta määrätä sijoitettavaksi kunnalliseen tai muuhun laitokseen. Tutkintavankeuden vaihtoehtona voidaan käyttää myös rahallisen vaku</w:t>
      </w:r>
      <w:r w:rsidRPr="006C781F">
        <w:t>u</w:t>
      </w:r>
      <w:r w:rsidRPr="006C781F">
        <w:t>den asettamista. Lisäksi Norjassa on mahdollista velvoittaa epäilty oleskelemaan määrätyllä alueella tai ilmoittautumaan tiettyinä ajankohtina poliisiviranomaiselle. Lisäksi voidaan ede</w:t>
      </w:r>
      <w:r w:rsidRPr="006C781F">
        <w:t>l</w:t>
      </w:r>
      <w:r w:rsidRPr="006C781F">
        <w:t>lyttää passin tai ajokortin tilapäist</w:t>
      </w:r>
      <w:r w:rsidR="00535217" w:rsidRPr="006C781F">
        <w:t>ä luovuttamista viranomaisille.</w:t>
      </w:r>
    </w:p>
    <w:p w:rsidR="00BB51EA" w:rsidRPr="006C781F" w:rsidRDefault="00A25526" w:rsidP="00275B61">
      <w:pPr>
        <w:pStyle w:val="LLPerustelujenkappalejako"/>
      </w:pPr>
      <w:r w:rsidRPr="006C781F">
        <w:t xml:space="preserve">Pidättämisen </w:t>
      </w:r>
      <w:r w:rsidR="00BB51EA" w:rsidRPr="006C781F">
        <w:t>vaihtoehtoja ovat ilmoittautumisvelvollisuus ja matkustuskielto. Syyttäjävira</w:t>
      </w:r>
      <w:r w:rsidR="00BB51EA" w:rsidRPr="006C781F">
        <w:t>n</w:t>
      </w:r>
      <w:r w:rsidR="00BB51EA" w:rsidRPr="006C781F">
        <w:t xml:space="preserve">omainen voi 181 </w:t>
      </w:r>
      <w:r w:rsidR="00DF4037" w:rsidRPr="006C781F">
        <w:t xml:space="preserve">§:n </w:t>
      </w:r>
      <w:r w:rsidR="00BB51EA" w:rsidRPr="006C781F">
        <w:t xml:space="preserve">mukaan luopua </w:t>
      </w:r>
      <w:r w:rsidRPr="006C781F">
        <w:t xml:space="preserve">vangitsemisesta </w:t>
      </w:r>
      <w:r w:rsidR="00BB51EA" w:rsidRPr="006C781F">
        <w:t>tai vapauttaa pidätetyn, jos epäilty lupaa ilmoittautua poliisille määrättyinä aikoina tai pysyä määrätyssä paikassa. Epäilty voi myös a</w:t>
      </w:r>
      <w:r w:rsidR="00BB51EA" w:rsidRPr="006C781F">
        <w:t>n</w:t>
      </w:r>
      <w:r w:rsidR="00BB51EA" w:rsidRPr="006C781F">
        <w:t>taa suostumuksen muihin ehtoihin, kuten passin, ajokortin, meripalvelukirjan (sjøfartsbok) tai vastaavan dokumentin luovuttamiseen. Lupaus tai suostumus on annettava kirjallisesti, ja a</w:t>
      </w:r>
      <w:r w:rsidR="00BB51EA" w:rsidRPr="006C781F">
        <w:t>n</w:t>
      </w:r>
      <w:r w:rsidR="00BB51EA" w:rsidRPr="006C781F">
        <w:t>tamisen yhteydessä epäillylle on kerrottava, että hänellä on oikeus välittömästi ja myöhe</w:t>
      </w:r>
      <w:r w:rsidR="00BB51EA" w:rsidRPr="006C781F">
        <w:t>m</w:t>
      </w:r>
      <w:r w:rsidR="00BB51EA" w:rsidRPr="006C781F">
        <w:t>minkin saattaa tuomioistuimen käsiteltäväksi kysymys siitä, ovatko 171—173 §:ssä mainitut pidättämisen edellytykset täyttyneet. Asiasta on annettava tuomio.</w:t>
      </w:r>
    </w:p>
    <w:p w:rsidR="00A25526" w:rsidRPr="006C781F" w:rsidRDefault="00BB51EA" w:rsidP="00275B61">
      <w:pPr>
        <w:pStyle w:val="LLPerustelujenkappalejako"/>
      </w:pPr>
      <w:r w:rsidRPr="006C781F">
        <w:t>Tutkintavankeuden sijaan tuomioistuin voi 188 §:n nojalla päättää 181 §:n mukaisista toime</w:t>
      </w:r>
      <w:r w:rsidRPr="006C781F">
        <w:t>n</w:t>
      </w:r>
      <w:r w:rsidRPr="006C781F">
        <w:t>piteistä tai turvaamistoimenpiteenä asettaa vakuuden, joka voi olla takaus, talletus tai oma</w:t>
      </w:r>
      <w:r w:rsidRPr="006C781F">
        <w:t>i</w:t>
      </w:r>
      <w:r w:rsidRPr="006C781F">
        <w:t xml:space="preserve">suuden kiinnitys. Tuomioistuin voi sijoittaa syytetyn myös kunnalliseen tai muuhun </w:t>
      </w:r>
      <w:r w:rsidR="00A25526" w:rsidRPr="006C781F">
        <w:t>as</w:t>
      </w:r>
      <w:r w:rsidR="00A25526" w:rsidRPr="006C781F">
        <w:t>u</w:t>
      </w:r>
      <w:r w:rsidR="00A25526" w:rsidRPr="006C781F">
        <w:t xml:space="preserve">misyksikköön </w:t>
      </w:r>
      <w:r w:rsidRPr="006C781F">
        <w:t>(kom</w:t>
      </w:r>
      <w:r w:rsidR="00A25526" w:rsidRPr="006C781F">
        <w:t>munal boenhet), jos asumisyksikkö</w:t>
      </w:r>
      <w:r w:rsidRPr="006C781F">
        <w:t xml:space="preserve"> tai kunta suostuu siihen</w:t>
      </w:r>
      <w:r w:rsidR="00A25526" w:rsidRPr="006C781F">
        <w:t>.</w:t>
      </w:r>
      <w:r w:rsidRPr="006C781F">
        <w:t xml:space="preserve"> </w:t>
      </w:r>
    </w:p>
    <w:p w:rsidR="005F6DA7" w:rsidRPr="006C781F" w:rsidRDefault="00BB51EA" w:rsidP="005F6DA7">
      <w:pPr>
        <w:pStyle w:val="LLPerustelujenkappalejako"/>
      </w:pPr>
      <w:r w:rsidRPr="006C781F">
        <w:t xml:space="preserve">Rikosprosessilain 184 §:n mukaan epäilty voidaan määrätä tutkintavankeuteen vain, jos edellä 171—173 §:ssä selostetut ehdot täyttyvät ja tavoitetta ei voida saavuttaa 188 §:n mukaisilla toimenpiteillä. </w:t>
      </w:r>
      <w:r w:rsidR="00535217" w:rsidRPr="006C781F">
        <w:t>Alle 18</w:t>
      </w:r>
      <w:r w:rsidRPr="006C781F">
        <w:t>–vuotiasta ei tulisi vangita, ellei se ole ehdottoman välttämätöntä. Lain 185 §:n mukaan, jos epäilty vangitaan tai hänelle määrätään 188 §:n mukaisia toimenpiteitä, samalla vahvistetaan määräaika näille toimenpiteille, jollei oikeudenkäynti ole jo alkanut. Määräajan tulee olla mahdollisimman lyhyt, en</w:t>
      </w:r>
      <w:r w:rsidR="004C4C6E" w:rsidRPr="006C781F">
        <w:t>intään neljä viikkoa ja alle 18</w:t>
      </w:r>
      <w:r w:rsidRPr="006C781F">
        <w:t>–vuotiailla eni</w:t>
      </w:r>
      <w:r w:rsidRPr="006C781F">
        <w:t>n</w:t>
      </w:r>
      <w:r w:rsidRPr="006C781F">
        <w:t>tään kaksi viikkoa, ja sitä voidaan pidentää sama</w:t>
      </w:r>
      <w:r w:rsidR="00DF4037" w:rsidRPr="006C781F">
        <w:t>lla</w:t>
      </w:r>
      <w:r w:rsidRPr="006C781F">
        <w:t xml:space="preserve"> määrä</w:t>
      </w:r>
      <w:r w:rsidR="00DF4037" w:rsidRPr="006C781F">
        <w:t>llä</w:t>
      </w:r>
      <w:r w:rsidRPr="006C781F">
        <w:t xml:space="preserve"> kerrallaan. Esitutkinnasta tai er</w:t>
      </w:r>
      <w:r w:rsidRPr="006C781F">
        <w:t>i</w:t>
      </w:r>
      <w:r w:rsidRPr="006C781F">
        <w:t xml:space="preserve">tyisistä olosuhteista johtuvista syistä tuomioistuin </w:t>
      </w:r>
      <w:bookmarkStart w:id="739" w:name="_Toc430785416"/>
      <w:bookmarkStart w:id="740" w:name="_Toc431203994"/>
      <w:bookmarkStart w:id="741" w:name="_Toc431204077"/>
      <w:bookmarkStart w:id="742" w:name="_Toc431208306"/>
      <w:bookmarkStart w:id="743" w:name="_Toc431208475"/>
      <w:bookmarkStart w:id="744" w:name="_Toc431294392"/>
      <w:bookmarkStart w:id="745" w:name="_Toc431306269"/>
      <w:bookmarkStart w:id="746" w:name="_Toc431392269"/>
      <w:bookmarkStart w:id="747" w:name="_Toc431455183"/>
      <w:bookmarkStart w:id="748" w:name="_Toc433200607"/>
      <w:bookmarkStart w:id="749" w:name="_Toc433200841"/>
      <w:bookmarkStart w:id="750" w:name="_Toc433377685"/>
      <w:bookmarkStart w:id="751" w:name="_Toc433378084"/>
      <w:bookmarkStart w:id="752" w:name="_Toc433722681"/>
      <w:bookmarkStart w:id="753" w:name="_Toc433899407"/>
      <w:bookmarkStart w:id="754" w:name="_Toc433965214"/>
      <w:bookmarkStart w:id="755" w:name="_Toc433978258"/>
      <w:bookmarkStart w:id="756" w:name="_Toc433978980"/>
      <w:bookmarkStart w:id="757" w:name="_Toc433979533"/>
      <w:bookmarkStart w:id="758" w:name="_Toc434998607"/>
      <w:bookmarkStart w:id="759" w:name="_Toc435522311"/>
      <w:bookmarkStart w:id="760" w:name="_Toc437429543"/>
      <w:bookmarkStart w:id="761" w:name="_Toc440032179"/>
      <w:bookmarkStart w:id="762" w:name="_Toc441044212"/>
      <w:r w:rsidR="005F6DA7" w:rsidRPr="006C781F">
        <w:t>voi asettaa pidemmän määräajan.</w:t>
      </w:r>
    </w:p>
    <w:p w:rsidR="00BB51EA" w:rsidRPr="006C781F" w:rsidRDefault="00BB51EA" w:rsidP="00D50362">
      <w:pPr>
        <w:pStyle w:val="LLYLP3Otsikkotaso"/>
      </w:pPr>
      <w:bookmarkStart w:id="763" w:name="_Toc449683646"/>
      <w:bookmarkStart w:id="764" w:name="_Toc452970835"/>
      <w:bookmarkStart w:id="765" w:name="_Toc453770716"/>
      <w:bookmarkStart w:id="766" w:name="_Toc454180182"/>
      <w:bookmarkStart w:id="767" w:name="_Toc454181480"/>
      <w:bookmarkStart w:id="768" w:name="_Toc454181619"/>
      <w:bookmarkStart w:id="769" w:name="_Toc454181746"/>
      <w:bookmarkStart w:id="770" w:name="_Toc454183854"/>
      <w:bookmarkStart w:id="771" w:name="_Toc460853510"/>
      <w:bookmarkStart w:id="772" w:name="_Toc460853606"/>
      <w:bookmarkStart w:id="773" w:name="_Toc460853772"/>
      <w:r w:rsidRPr="006C781F">
        <w:t>Ruotsi</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BB51EA" w:rsidRPr="006C781F" w:rsidRDefault="00BB51EA" w:rsidP="00436575">
      <w:pPr>
        <w:pStyle w:val="LLPerustelujenkappalejako"/>
      </w:pPr>
      <w:r w:rsidRPr="006C781F">
        <w:t>Tutkintavank</w:t>
      </w:r>
      <w:r w:rsidR="007D0EA6" w:rsidRPr="006C781F">
        <w:t xml:space="preserve">euden vaihtoehtoja Ruotsissa </w:t>
      </w:r>
      <w:r w:rsidRPr="006C781F">
        <w:t>ovat valvonta, matkustuskielto ja ilmoittautumi</w:t>
      </w:r>
      <w:r w:rsidRPr="006C781F">
        <w:t>s</w:t>
      </w:r>
      <w:r w:rsidRPr="006C781F">
        <w:t>velvollisuus. Tutkintavankeudesta ja sen vaihtoehdoista säädetään oikeudenkäymiskaaren (rä</w:t>
      </w:r>
      <w:r w:rsidRPr="006C781F">
        <w:t>t</w:t>
      </w:r>
      <w:r w:rsidRPr="006C781F">
        <w:t>tegångsbalken) 24 ja 25 luvuissa.</w:t>
      </w:r>
    </w:p>
    <w:p w:rsidR="00BB51EA" w:rsidRPr="006C781F" w:rsidRDefault="00BB51EA" w:rsidP="00436575">
      <w:pPr>
        <w:pStyle w:val="LLPerustelujenkappalejako"/>
      </w:pPr>
      <w:r w:rsidRPr="006C781F">
        <w:t>Valvontaa tulee oikeudenkäyntikaaren 24 luvun 4 §:n mukaan soveltaa, jos epäillyn iän, te</w:t>
      </w:r>
      <w:r w:rsidRPr="006C781F">
        <w:t>r</w:t>
      </w:r>
      <w:r w:rsidRPr="006C781F">
        <w:t>veyden tai muun vastaavan olosuhteen johdosta voidaan olettaa, että vangitseminen tulisi a</w:t>
      </w:r>
      <w:r w:rsidRPr="006C781F">
        <w:t>i</w:t>
      </w:r>
      <w:r w:rsidRPr="006C781F">
        <w:t xml:space="preserve">heuttamaan vakavaa haittaa hänelle. Sama koskee tilannetta, jossa epäillyn synnytyksestä on </w:t>
      </w:r>
      <w:r w:rsidRPr="006C781F">
        <w:lastRenderedPageBreak/>
        <w:t>kulunut niin vähän aikaa, että vangitsemisesta pelätään aiheutuvan vakavaa haittaa lapselle. Jos epäilty ei suostu valvontaan tai on selvää, ettei valvontaa voida järjestää, tulee epäilty va</w:t>
      </w:r>
      <w:r w:rsidRPr="006C781F">
        <w:t>n</w:t>
      </w:r>
      <w:r w:rsidRPr="006C781F">
        <w:t xml:space="preserve">gita. </w:t>
      </w:r>
      <w:r w:rsidR="007D0EA6" w:rsidRPr="006C781F">
        <w:t>Alle 18-vuotiaan vangitsemisesta</w:t>
      </w:r>
      <w:r w:rsidRPr="006C781F">
        <w:t xml:space="preserve"> on erityissäännöksiä.</w:t>
      </w:r>
    </w:p>
    <w:p w:rsidR="00BB51EA" w:rsidRPr="006C781F" w:rsidRDefault="00BB51EA" w:rsidP="00436575">
      <w:pPr>
        <w:pStyle w:val="LLPerustelujenkappalejako"/>
      </w:pPr>
      <w:r w:rsidRPr="006C781F">
        <w:t>Valvonnasta säädetään tarkemmin esitutkintaa koskevan alemmanasteisen säädöksen (föru</w:t>
      </w:r>
      <w:r w:rsidRPr="006C781F">
        <w:t>n</w:t>
      </w:r>
      <w:r w:rsidRPr="006C781F">
        <w:t xml:space="preserve">dersökningskungörelse </w:t>
      </w:r>
      <w:r w:rsidR="00333539" w:rsidRPr="006C781F">
        <w:t xml:space="preserve"> </w:t>
      </w:r>
      <w:r w:rsidRPr="006C781F">
        <w:t>26 ja 27 §:ssä. Säädöksen 26 §:ssä todetaan, että valvonta tulee järje</w:t>
      </w:r>
      <w:r w:rsidRPr="006C781F">
        <w:t>s</w:t>
      </w:r>
      <w:r w:rsidRPr="006C781F">
        <w:t>tää epäilly</w:t>
      </w:r>
      <w:r w:rsidR="007D0EA6" w:rsidRPr="006C781F">
        <w:t>n kotona, muussa yksityisessä asunnossa</w:t>
      </w:r>
      <w:r w:rsidRPr="006C781F">
        <w:t xml:space="preserve"> tai sijoittamalla epäilty laitokseen. Va</w:t>
      </w:r>
      <w:r w:rsidRPr="006C781F">
        <w:t>l</w:t>
      </w:r>
      <w:r w:rsidRPr="006C781F">
        <w:t>vonta voi edellyttää 27 §:n mukaisesti, että epäilty on tiettyyn aikaan saapuvilla asunnossaan tai työpaikallaan. Valvonnalle voida</w:t>
      </w:r>
      <w:r w:rsidR="007D0EA6" w:rsidRPr="006C781F">
        <w:t>an asettaa myös muita ehtoja.</w:t>
      </w:r>
    </w:p>
    <w:p w:rsidR="00BB51EA" w:rsidRPr="006C781F" w:rsidRDefault="00BB51EA" w:rsidP="00436575">
      <w:pPr>
        <w:pStyle w:val="LLPerustelujenkappalejako"/>
      </w:pPr>
      <w:r w:rsidRPr="006C781F">
        <w:t>Matkustuskielto ja ilmoittautumisvelvollisuus voidaan oikeudenkäymiskaaren 25 luvun 1 §:n mukaan määrätä, jos henkilöä on syytä epäillä rikoksesta, josta voidaan määrätä vankeusra</w:t>
      </w:r>
      <w:r w:rsidRPr="006C781F">
        <w:t>n</w:t>
      </w:r>
      <w:r w:rsidRPr="006C781F">
        <w:t>gaistus, ja jos rikoksen laatu, epäillyn olosuhteet tai muut seikat huomioon ottaen on olemassa vaara, että epäilty pakenee tai muutoin välttelee rikosprosessia tai rangaistusta, eikä muusta syystä ei ole tarpeellista vangita epäiltyä. Matkustuskielto tai ilmoittautumisvelvollisuus vo</w:t>
      </w:r>
      <w:r w:rsidRPr="006C781F">
        <w:t>i</w:t>
      </w:r>
      <w:r w:rsidRPr="006C781F">
        <w:t>daan määrätä rikoksen laadusta riippumatta, jos on olemassa vaara, että epäilty välttelee riko</w:t>
      </w:r>
      <w:r w:rsidRPr="006C781F">
        <w:t>s</w:t>
      </w:r>
      <w:r w:rsidRPr="006C781F">
        <w:t>prosessia tai rangaistusta lähtemällä maasta. Matkustuskiellossa epäilty ei saa ilman lupaa lä</w:t>
      </w:r>
      <w:r w:rsidRPr="006C781F">
        <w:t>h</w:t>
      </w:r>
      <w:r w:rsidRPr="006C781F">
        <w:t>teä määrätystä oleskelupaikasta ja ilmoittautumisvelvollisuudessa hän on velvollinen tiettyinä aikoina ilmoittautumaan nimetylle poliisiviranomaiselle. Matkustuskielto tai ilmoittautumi</w:t>
      </w:r>
      <w:r w:rsidRPr="006C781F">
        <w:t>s</w:t>
      </w:r>
      <w:r w:rsidRPr="006C781F">
        <w:t>velvollisuus voidaan määrätä vain, jos näiden turvaamistoimien tavoite on tärkeämpi kuin nä</w:t>
      </w:r>
      <w:r w:rsidRPr="006C781F">
        <w:t>i</w:t>
      </w:r>
      <w:r w:rsidRPr="006C781F">
        <w:t xml:space="preserve">den aiheuttama oikeusloukkaus. </w:t>
      </w:r>
    </w:p>
    <w:p w:rsidR="00BB51EA" w:rsidRPr="006C781F" w:rsidRDefault="00B75FA1" w:rsidP="00436575">
      <w:pPr>
        <w:pStyle w:val="LLPerustelujenkappalejako"/>
      </w:pPr>
      <w:r w:rsidRPr="006C781F">
        <w:t>M</w:t>
      </w:r>
      <w:r w:rsidR="00BB51EA" w:rsidRPr="006C781F">
        <w:t xml:space="preserve">atkustuskielto ja ilmoittautumisvelvollisuus voidaan määrätä yhtäaikaisesti. Niihin voidaan yhdistää myös velvollisuus olla tiettynä aikana paikalla asunnossa tai työpaikalla sekä muita epäillyn valvontaan liittyviä ehtoja. </w:t>
      </w:r>
      <w:r w:rsidRPr="006C781F">
        <w:t>Asiasta säädetään luvun 2 §:ssä.</w:t>
      </w:r>
    </w:p>
    <w:p w:rsidR="00BB51EA" w:rsidRPr="006C781F" w:rsidRDefault="00BB51EA" w:rsidP="00436575">
      <w:pPr>
        <w:pStyle w:val="LLPerustelujenkappalejako"/>
      </w:pPr>
      <w:r w:rsidRPr="006C781F">
        <w:t>Matkustuskiellon ja ilmoittautumisvelvollisuuden määrää syyttäjä tai tuomioistuin. Määrä</w:t>
      </w:r>
      <w:r w:rsidRPr="006C781F">
        <w:t>ä</w:t>
      </w:r>
      <w:r w:rsidRPr="006C781F">
        <w:t>misasiaa voidaan luvun 3 §:n mukaan käsitellä tuomioistuimessa syyttäjän vaatimuksesta tai vangitsemisoikeudenkäynnin yhteydessä. Syytteen nostamisen jälkeen aloitteen voi tehdä myös asianomistaja tai syytetty itse. Asia on käsiteltävä tuomioistuimessa mahdollisimman pian. Jos on olemassa vaara käsittelyn viivästymisestä, tuomioistuin voi määrätä matkustu</w:t>
      </w:r>
      <w:r w:rsidRPr="006C781F">
        <w:t>s</w:t>
      </w:r>
      <w:r w:rsidRPr="006C781F">
        <w:t>kiellon tai ilmoittautumisvelvollisuuden voimaan heti. Käsittelyssä noudatetaan soveltuvin osin oikeudenkäymiskaaren 24 luvun 17 §:n säännöksiä. Pykälän mukaan vangitsemisasia on aina käsiteltävä viimeistään neljän päivän kuluessa</w:t>
      </w:r>
      <w:r w:rsidR="007D0EA6" w:rsidRPr="006C781F">
        <w:t xml:space="preserve"> vangitsemispäätöksestä (</w:t>
      </w:r>
      <w:r w:rsidRPr="006C781F">
        <w:t>häktningsbeslutet) tai siitä, kun este epäillyn läsnäololle tuomioistuimessa on lakannut.</w:t>
      </w:r>
    </w:p>
    <w:p w:rsidR="00BB51EA" w:rsidRPr="006C781F" w:rsidRDefault="00BB51EA" w:rsidP="00436575">
      <w:pPr>
        <w:pStyle w:val="LLPerustelujenkappalejako"/>
      </w:pPr>
      <w:r w:rsidRPr="006C781F">
        <w:t>Tuomioistuimen päätöksessä on 25 luvun 4 §:n mukaan mainittava epäilty rikos sekä määrä</w:t>
      </w:r>
      <w:r w:rsidRPr="006C781F">
        <w:t>t</w:t>
      </w:r>
      <w:r w:rsidRPr="006C781F">
        <w:t>tävä epäillylle sallittu olinpaikka ja mahdolliset muut noudatettavat ehdot. Päätös on annettava tiedoksi epäillylle ja siinä on muistutettava ehtojen rikkomisen seurauksista. Luvun 9 §:n m</w:t>
      </w:r>
      <w:r w:rsidRPr="006C781F">
        <w:t>u</w:t>
      </w:r>
      <w:r w:rsidRPr="006C781F">
        <w:t>kaan epäilty on välittömästi pidätettävä tai vangittava, jos hän rikkoo matkustuskieltoa tai i</w:t>
      </w:r>
      <w:r w:rsidRPr="006C781F">
        <w:t>l</w:t>
      </w:r>
      <w:r w:rsidRPr="006C781F">
        <w:t xml:space="preserve">moittautumisvelvollisuutta tai ei noudata niiden ehtoja, ellei </w:t>
      </w:r>
      <w:r w:rsidR="00D11B58" w:rsidRPr="006C781F">
        <w:t xml:space="preserve">pidättäminen tai vangitseminen  </w:t>
      </w:r>
      <w:r w:rsidRPr="006C781F">
        <w:t xml:space="preserve">ole ilmeisen tarpeetonta. </w:t>
      </w:r>
    </w:p>
    <w:p w:rsidR="00BB51EA" w:rsidRPr="006C781F" w:rsidRDefault="00BB51EA" w:rsidP="00436575">
      <w:pPr>
        <w:pStyle w:val="LLPerustelujenkappalejako"/>
      </w:pPr>
      <w:r w:rsidRPr="006C781F">
        <w:t>Jos syyttäjä on määrännyt matkustuskiellon tai ilmoittautumisvelvollisuuden, epäillyllä on o</w:t>
      </w:r>
      <w:r w:rsidRPr="006C781F">
        <w:t>i</w:t>
      </w:r>
      <w:r w:rsidRPr="006C781F">
        <w:t>keus luvun 5 §:n nojalla pyytää tuomioistuinta tutkimaan toimenpiteet. Tuomioistuimen on mahdollisimman pian, mutta viimeistään neljäntenä päivänä järjestettävä 3 §:n mukainen k</w:t>
      </w:r>
      <w:r w:rsidRPr="006C781F">
        <w:t>ä</w:t>
      </w:r>
      <w:r w:rsidRPr="006C781F">
        <w:t>sittely, jollei sille ole erityisiä esteitä. Kuitenkin jos pääkäsittely pidetään viikon kuluessa as</w:t>
      </w:r>
      <w:r w:rsidRPr="006C781F">
        <w:t>i</w:t>
      </w:r>
      <w:r w:rsidRPr="006C781F">
        <w:t>an saattamisesta tuomioistuimeen, turvaamistoimi voidaan käsitellä pääkäsittelyssä.</w:t>
      </w:r>
    </w:p>
    <w:p w:rsidR="00BB51EA" w:rsidRPr="006C781F" w:rsidRDefault="00BB51EA" w:rsidP="00436575">
      <w:pPr>
        <w:pStyle w:val="LLPerustelujenkappalejako"/>
      </w:pPr>
      <w:r w:rsidRPr="006C781F">
        <w:t xml:space="preserve">Jos tuomioistuin määrää tai vahvistaa matkustuskiellon tai ilmoittautumisvelvollisuuden, sen on määrättävä myös siitä, milloin syyte on viimeistään nostettava. </w:t>
      </w:r>
    </w:p>
    <w:p w:rsidR="00BB51EA" w:rsidRPr="006C781F" w:rsidRDefault="00BB51EA" w:rsidP="00425BEF">
      <w:pPr>
        <w:pStyle w:val="LLPerustelujenkappalejako"/>
      </w:pPr>
      <w:r w:rsidRPr="006C781F">
        <w:lastRenderedPageBreak/>
        <w:t>Matkustuskielto ja ilmoittautumisvelvollisuus on luvun 7 §:n mukaan kumottava, jos syytettä ei ole nostettu määrätyn ajan sisällä eikä sen nostamiselle ole haettu lisäaikaa, tai niiden vo</w:t>
      </w:r>
      <w:r w:rsidRPr="006C781F">
        <w:t>i</w:t>
      </w:r>
      <w:r w:rsidRPr="006C781F">
        <w:t>massaololle ei muusta syystä ole enää edellytyksiä. Rajoitukset kumoaa tuomioistuin. Syyttäjä voi kumota asettamansa matkustuskiellon tai ilmoittautumisvelvollisuuden, jollei tuomioistuin ole vahvistanut sitä ja j</w:t>
      </w:r>
      <w:r w:rsidR="007D0EA6" w:rsidRPr="006C781F">
        <w:t>os syyte on nostettu</w:t>
      </w:r>
      <w:r w:rsidR="00DA4442" w:rsidRPr="006C781F">
        <w:t>.</w:t>
      </w:r>
    </w:p>
    <w:p w:rsidR="00BB51EA" w:rsidRPr="006C781F" w:rsidRDefault="00BB51EA" w:rsidP="00037E28">
      <w:pPr>
        <w:pStyle w:val="LLYLP3Otsikkotaso"/>
      </w:pPr>
      <w:bookmarkStart w:id="774" w:name="_Toc430785420"/>
      <w:bookmarkStart w:id="775" w:name="_Toc431203998"/>
      <w:bookmarkStart w:id="776" w:name="_Toc431204081"/>
      <w:bookmarkStart w:id="777" w:name="_Toc431208310"/>
      <w:bookmarkStart w:id="778" w:name="_Toc431208479"/>
      <w:bookmarkStart w:id="779" w:name="_Toc431294396"/>
      <w:bookmarkStart w:id="780" w:name="_Toc431306273"/>
      <w:bookmarkStart w:id="781" w:name="_Toc431392273"/>
      <w:bookmarkStart w:id="782" w:name="_Toc431455187"/>
      <w:bookmarkStart w:id="783" w:name="_Toc433200611"/>
      <w:bookmarkStart w:id="784" w:name="_Toc433200845"/>
      <w:bookmarkStart w:id="785" w:name="_Toc433377689"/>
      <w:bookmarkStart w:id="786" w:name="_Toc433378088"/>
      <w:bookmarkStart w:id="787" w:name="_Toc433722685"/>
      <w:bookmarkStart w:id="788" w:name="_Toc433899411"/>
      <w:bookmarkStart w:id="789" w:name="_Toc433965218"/>
      <w:bookmarkStart w:id="790" w:name="_Toc433978262"/>
      <w:bookmarkStart w:id="791" w:name="_Toc433978984"/>
      <w:bookmarkStart w:id="792" w:name="_Toc433979537"/>
      <w:bookmarkStart w:id="793" w:name="_Toc434998611"/>
      <w:bookmarkStart w:id="794" w:name="_Toc435522315"/>
      <w:bookmarkStart w:id="795" w:name="_Toc437429547"/>
      <w:bookmarkStart w:id="796" w:name="_Toc440032183"/>
      <w:bookmarkStart w:id="797" w:name="_Toc441044216"/>
      <w:bookmarkStart w:id="798" w:name="_Toc449683647"/>
      <w:bookmarkStart w:id="799" w:name="_Toc452970836"/>
      <w:bookmarkStart w:id="800" w:name="_Toc453770717"/>
      <w:bookmarkStart w:id="801" w:name="_Toc454180183"/>
      <w:bookmarkStart w:id="802" w:name="_Toc454181481"/>
      <w:bookmarkStart w:id="803" w:name="_Toc454181620"/>
      <w:bookmarkStart w:id="804" w:name="_Toc454181747"/>
      <w:bookmarkStart w:id="805" w:name="_Toc454183855"/>
      <w:bookmarkStart w:id="806" w:name="_Toc460853511"/>
      <w:bookmarkStart w:id="807" w:name="_Toc460853607"/>
      <w:bookmarkStart w:id="808" w:name="_Toc460853773"/>
      <w:r w:rsidRPr="006C781F">
        <w:t>Tanska</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BB51EA" w:rsidRPr="006C781F" w:rsidRDefault="00BB51EA" w:rsidP="00436575">
      <w:pPr>
        <w:pStyle w:val="LLPerustelujenkappalejako"/>
      </w:pPr>
      <w:r w:rsidRPr="006C781F">
        <w:t>Tanskassa lainsäädäntö (retsplejeloven, 70 luvun 765 §) oikeuttaa tuomioistuimen määrä</w:t>
      </w:r>
      <w:r w:rsidRPr="006C781F">
        <w:t>ä</w:t>
      </w:r>
      <w:r w:rsidRPr="006C781F">
        <w:t>mään rikoksesta epäillyn vangitsemisen sijasta muita toimenpiteitä, jos niillä voidaan saavu</w:t>
      </w:r>
      <w:r w:rsidRPr="006C781F">
        <w:t>t</w:t>
      </w:r>
      <w:r w:rsidRPr="006C781F">
        <w:t>taa tutkintavankeuden tarkoitus. Tällaiset määräykset edellyttävät epäillyn suostumusta. Va</w:t>
      </w:r>
      <w:r w:rsidRPr="006C781F">
        <w:t>n</w:t>
      </w:r>
      <w:r w:rsidR="00425BEF" w:rsidRPr="006C781F">
        <w:t>gitsemista korvaavia keinoja ovat</w:t>
      </w:r>
      <w:r w:rsidRPr="006C781F">
        <w:t xml:space="preserve"> esimerkiksi epäillyn asettaminen valvontaan, erilaiset epäi</w:t>
      </w:r>
      <w:r w:rsidRPr="006C781F">
        <w:t>l</w:t>
      </w:r>
      <w:r w:rsidRPr="006C781F">
        <w:t>lyn oleskelupaikkaa, työntekoa, vapaa-aikaa tai yhteydenpitoa tiettyjen henkilöiden kanssa koskevat rajoitukset, sijoittaminen laitokseen tai suostuminen psykiatriseen hoitoon tai viero</w:t>
      </w:r>
      <w:r w:rsidRPr="006C781F">
        <w:t>i</w:t>
      </w:r>
      <w:r w:rsidRPr="006C781F">
        <w:t>tushoitoon. Tuomioistuin voi määrätä epäillyn ilmoittautumaan poliisille määräajoin tai lu</w:t>
      </w:r>
      <w:r w:rsidRPr="006C781F">
        <w:t>o</w:t>
      </w:r>
      <w:r w:rsidRPr="006C781F">
        <w:t>vuttamaan passinsa viranomaisille. Lisäksi voidaan edellyttää rahallisen vakuuden antamista oikeudenkäyntiin tai rangaistuksen täytäntöönpanoon saapumisen takeeksi.</w:t>
      </w:r>
    </w:p>
    <w:p w:rsidR="00BB51EA" w:rsidRPr="006C781F" w:rsidRDefault="00425BEF" w:rsidP="00436575">
      <w:pPr>
        <w:pStyle w:val="LLPerustelujenkappalejako"/>
      </w:pPr>
      <w:r w:rsidRPr="006C781F">
        <w:t xml:space="preserve">Tuomioistuin asettaa määräajan </w:t>
      </w:r>
      <w:r w:rsidR="00BB51EA" w:rsidRPr="006C781F">
        <w:t>toimenpiteiden kestolle. Mainitun lain 767 §:n mukaan mä</w:t>
      </w:r>
      <w:r w:rsidR="00BB51EA" w:rsidRPr="006C781F">
        <w:t>ä</w:t>
      </w:r>
      <w:r w:rsidR="00BB51EA" w:rsidRPr="006C781F">
        <w:t>räajan tulee olla mahdollisimman lyhyt, eikä se saa ylittää neljää viikkoa. Sitä voidaan jatkaa korkeintaan neljä viikkoa kerrallaan. Kun syyttäjä on nostanut syytteen ja pääkäsittelyn aja</w:t>
      </w:r>
      <w:r w:rsidR="00BB51EA" w:rsidRPr="006C781F">
        <w:t>n</w:t>
      </w:r>
      <w:r w:rsidR="00BB51EA" w:rsidRPr="006C781F">
        <w:t>kohta on päätetty, tuomioistuin voi päättää, että tutkintavankeutta tai määrättyjä toimenpiteitä voidaan jatkaa ilman määräajanpidennystä, kunnes tuomio on annettu pääasiassa. Tuomioi</w:t>
      </w:r>
      <w:r w:rsidR="00BB51EA" w:rsidRPr="006C781F">
        <w:t>s</w:t>
      </w:r>
      <w:r w:rsidR="00BB51EA" w:rsidRPr="006C781F">
        <w:t>tuin voi myös määrätä, että syytetty voi aikaisintaan kolmen viikon kuluttua päätöksestä py</w:t>
      </w:r>
      <w:r w:rsidR="00BB51EA" w:rsidRPr="006C781F">
        <w:t>y</w:t>
      </w:r>
      <w:r w:rsidR="00BB51EA" w:rsidRPr="006C781F">
        <w:t>tää toimenpiteiden lopettamista (766 tai 768 §). Tässä tapauksessa tuomioistuimen on annett</w:t>
      </w:r>
      <w:r w:rsidR="00BB51EA" w:rsidRPr="006C781F">
        <w:t>a</w:t>
      </w:r>
      <w:r w:rsidR="00BB51EA" w:rsidRPr="006C781F">
        <w:t xml:space="preserve">va päätös seitsemän päivän kuluessa. Jos tuomioistuin ei kumoa toimenpiteitä, syytetty </w:t>
      </w:r>
      <w:r w:rsidRPr="006C781F">
        <w:t xml:space="preserve">voi </w:t>
      </w:r>
      <w:r w:rsidR="00BB51EA" w:rsidRPr="006C781F">
        <w:t>tehdä uuden pyynnön aikaisintaan kolmen viikon kuluttua. Jos määräaika tutkintavankeuden sijaan määrätyille toimenpiteille päättyy pääkäsittelyn alkamisen jälkeen, toimenpiteitä jatk</w:t>
      </w:r>
      <w:r w:rsidR="00BB51EA" w:rsidRPr="006C781F">
        <w:t>e</w:t>
      </w:r>
      <w:r w:rsidR="00BB51EA" w:rsidRPr="006C781F">
        <w:t>taan, kunnes tuomio on annettu. Syytetty voi määräajan päätyttyä ennen pääkäsittelyn alk</w:t>
      </w:r>
      <w:r w:rsidR="00BB51EA" w:rsidRPr="006C781F">
        <w:t>a</w:t>
      </w:r>
      <w:r w:rsidR="00BB51EA" w:rsidRPr="006C781F">
        <w:t>mista pyytää tuomioistuinta kumoamaan toimenpiteet 766 tai 768 §:n mukaisesti. Jos syytetty määräajan päättymisen jälkeen pyytää tuomioistuinta kumoamaan toimenpiteet, tuomioistu</w:t>
      </w:r>
      <w:r w:rsidR="00BB51EA" w:rsidRPr="006C781F">
        <w:t>i</w:t>
      </w:r>
      <w:r w:rsidR="00BB51EA" w:rsidRPr="006C781F">
        <w:t>men on annettava päätös seitsemän päivän kuluessa. Jos tuomioistuin hylkää pyynnön, syyte</w:t>
      </w:r>
      <w:r w:rsidR="00BB51EA" w:rsidRPr="006C781F">
        <w:t>t</w:t>
      </w:r>
      <w:r w:rsidR="00BB51EA" w:rsidRPr="006C781F">
        <w:t>ty voi aikaisintaan 14 päivän kuluttua tehdä uuden hakemuksen.</w:t>
      </w:r>
    </w:p>
    <w:p w:rsidR="00037E28" w:rsidRPr="006C781F" w:rsidRDefault="00BB51EA" w:rsidP="00436575">
      <w:pPr>
        <w:pStyle w:val="LLPerustelujenkappalejako"/>
      </w:pPr>
      <w:r w:rsidRPr="006C781F">
        <w:t xml:space="preserve">Tuomioistuin voi </w:t>
      </w:r>
      <w:r w:rsidR="0038515E" w:rsidRPr="006C781F">
        <w:t xml:space="preserve">lain </w:t>
      </w:r>
      <w:r w:rsidRPr="006C781F">
        <w:t>766 §:n mukaan milloin tahansa muuttaa turvaamistoimenpidettä ko</w:t>
      </w:r>
      <w:r w:rsidRPr="006C781F">
        <w:t>s</w:t>
      </w:r>
      <w:r w:rsidRPr="006C781F">
        <w:t xml:space="preserve">kevaa päätöstä. Tuomioistuin voi </w:t>
      </w:r>
      <w:r w:rsidR="0038515E" w:rsidRPr="006C781F">
        <w:t xml:space="preserve">lain </w:t>
      </w:r>
      <w:r w:rsidRPr="006C781F">
        <w:t>768 §:n nojalla kumota turvaamistoimet, jos syyte hyl</w:t>
      </w:r>
      <w:r w:rsidRPr="006C781F">
        <w:t>ä</w:t>
      </w:r>
      <w:r w:rsidRPr="006C781F">
        <w:t>tään, turvaamistoimien täytäntöönpanolle ei ole enää edellytyksiä tai jos esitutkinta ei ole edi</w:t>
      </w:r>
      <w:r w:rsidRPr="006C781F">
        <w:t>s</w:t>
      </w:r>
      <w:r w:rsidRPr="006C781F">
        <w:t>tynyt riittävän nopeasti ja toimenpiteiden jatka</w:t>
      </w:r>
      <w:r w:rsidR="006C1F1F" w:rsidRPr="006C781F">
        <w:t>minen ei ole enää kohtuullista.</w:t>
      </w:r>
    </w:p>
    <w:p w:rsidR="00D50362" w:rsidRPr="006C781F" w:rsidRDefault="00D50362" w:rsidP="00436575">
      <w:pPr>
        <w:pStyle w:val="LLPerustelujenkappalejako"/>
      </w:pPr>
    </w:p>
    <w:p w:rsidR="00DA020B" w:rsidRPr="006C781F" w:rsidRDefault="00DA020B" w:rsidP="00974842">
      <w:pPr>
        <w:pStyle w:val="LLYLP3Otsikkotaso"/>
      </w:pPr>
      <w:bookmarkStart w:id="809" w:name="_Toc431392276"/>
      <w:bookmarkStart w:id="810" w:name="_Toc431455190"/>
      <w:bookmarkStart w:id="811" w:name="_Toc433200614"/>
      <w:bookmarkStart w:id="812" w:name="_Toc433200848"/>
      <w:bookmarkStart w:id="813" w:name="_Toc433377692"/>
      <w:bookmarkStart w:id="814" w:name="_Toc433378091"/>
      <w:bookmarkStart w:id="815" w:name="_Toc433722688"/>
      <w:bookmarkStart w:id="816" w:name="_Toc433899414"/>
      <w:bookmarkStart w:id="817" w:name="_Toc433965221"/>
      <w:bookmarkStart w:id="818" w:name="_Toc433978265"/>
      <w:bookmarkStart w:id="819" w:name="_Toc433978987"/>
      <w:bookmarkStart w:id="820" w:name="_Toc433979540"/>
      <w:bookmarkStart w:id="821" w:name="_Toc434998614"/>
      <w:bookmarkStart w:id="822" w:name="_Toc435522318"/>
      <w:bookmarkStart w:id="823" w:name="_Toc437429550"/>
      <w:bookmarkStart w:id="824" w:name="_Toc440032186"/>
      <w:bookmarkStart w:id="825" w:name="_Toc441044219"/>
      <w:bookmarkStart w:id="826" w:name="_Toc449683648"/>
      <w:bookmarkStart w:id="827" w:name="_Toc452970837"/>
      <w:bookmarkStart w:id="828" w:name="_Toc453770718"/>
      <w:bookmarkStart w:id="829" w:name="_Toc454180184"/>
      <w:bookmarkStart w:id="830" w:name="_Toc454181482"/>
      <w:bookmarkStart w:id="831" w:name="_Toc454181621"/>
      <w:bookmarkStart w:id="832" w:name="_Toc454181748"/>
      <w:bookmarkStart w:id="833" w:name="_Toc454183856"/>
      <w:bookmarkStart w:id="834" w:name="_Toc460853512"/>
      <w:bookmarkStart w:id="835" w:name="_Toc460853608"/>
      <w:bookmarkStart w:id="836" w:name="_Toc460853774"/>
      <w:r w:rsidRPr="006C781F">
        <w:t>Tutkintavankien sijoittaminen muissa Pohjoismaissa</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38585A" w:rsidRPr="006C781F" w:rsidRDefault="0038585A" w:rsidP="0038585A">
      <w:pPr>
        <w:pStyle w:val="LLYLP3Otsikkotaso"/>
      </w:pPr>
      <w:bookmarkStart w:id="837" w:name="_Toc433377693"/>
      <w:bookmarkStart w:id="838" w:name="_Toc433378092"/>
      <w:bookmarkStart w:id="839" w:name="_Toc433722689"/>
      <w:bookmarkStart w:id="840" w:name="_Toc433899415"/>
      <w:bookmarkStart w:id="841" w:name="_Toc433965222"/>
      <w:bookmarkStart w:id="842" w:name="_Toc433978266"/>
      <w:bookmarkStart w:id="843" w:name="_Toc433978988"/>
      <w:bookmarkStart w:id="844" w:name="_Toc433979541"/>
      <w:bookmarkStart w:id="845" w:name="_Toc434998615"/>
      <w:bookmarkStart w:id="846" w:name="_Toc435522319"/>
      <w:bookmarkStart w:id="847" w:name="_Toc437429551"/>
      <w:bookmarkStart w:id="848" w:name="_Toc440032187"/>
      <w:bookmarkStart w:id="849" w:name="_Toc441044220"/>
      <w:bookmarkStart w:id="850" w:name="_Toc449683649"/>
      <w:bookmarkStart w:id="851" w:name="_Toc452970838"/>
      <w:bookmarkStart w:id="852" w:name="_Toc453770719"/>
      <w:bookmarkStart w:id="853" w:name="_Toc454180185"/>
      <w:bookmarkStart w:id="854" w:name="_Toc454181483"/>
      <w:bookmarkStart w:id="855" w:name="_Toc454181622"/>
      <w:bookmarkStart w:id="856" w:name="_Toc454181749"/>
      <w:bookmarkStart w:id="857" w:name="_Toc454183857"/>
      <w:bookmarkStart w:id="858" w:name="_Toc460853513"/>
      <w:bookmarkStart w:id="859" w:name="_Toc460853609"/>
      <w:bookmarkStart w:id="860" w:name="_Toc460853775"/>
      <w:r w:rsidRPr="006C781F">
        <w:t>Islanti</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6C781F">
        <w:t xml:space="preserve"> </w:t>
      </w:r>
    </w:p>
    <w:p w:rsidR="0038585A" w:rsidRPr="006C781F" w:rsidRDefault="0038585A" w:rsidP="0038585A">
      <w:pPr>
        <w:pStyle w:val="LLPerustelujenkappalejako"/>
      </w:pPr>
      <w:r w:rsidRPr="006C781F">
        <w:t>Poliisi voi pidättää rikoksesta epäillyn henkilön samoin kuin henkilön, joka voi olla vaaraksi yleiselle järjestykselle tai joka esimerkiksi kieltäytyy antamasta henkilöllisyytensä poliisin ti</w:t>
      </w:r>
      <w:r w:rsidRPr="006C781F">
        <w:t>e</w:t>
      </w:r>
      <w:r w:rsidRPr="006C781F">
        <w:t>toon (Islannin rikosprosessilain, straffeprocessloven, 90 §). Pidätettyä säilytetään poliisin t</w:t>
      </w:r>
      <w:r w:rsidRPr="006C781F">
        <w:t>i</w:t>
      </w:r>
      <w:r w:rsidRPr="006C781F">
        <w:t>loissa.</w:t>
      </w:r>
    </w:p>
    <w:p w:rsidR="0038585A" w:rsidRPr="006C781F" w:rsidRDefault="0038585A" w:rsidP="0038585A">
      <w:pPr>
        <w:pStyle w:val="LLPerustelujenkappalejako"/>
      </w:pPr>
      <w:r w:rsidRPr="006C781F">
        <w:t>Pidätetty on viimeistään 24 tunnin kuluessa pidättämisestä vietävä tuomarin kuultavaksi. Jollei kuulemista sääolosuhteista, pidätetyn päihtyneestä tilasta tai muusta pakottavasta esteestä jo</w:t>
      </w:r>
      <w:r w:rsidRPr="006C781F">
        <w:t>h</w:t>
      </w:r>
      <w:r w:rsidRPr="006C781F">
        <w:lastRenderedPageBreak/>
        <w:t>tuen voida suorittaa sääntömääräisen ajan kuluessa, kuulemiselle on laissa asetettu 30 tunnin ehdoton aikaraja (rikosprosessilain 94 §).  Jollei pidätettyä tällöin vapauteta, hänet on mahdo</w:t>
      </w:r>
      <w:r w:rsidRPr="006C781F">
        <w:t>l</w:t>
      </w:r>
      <w:r w:rsidRPr="006C781F">
        <w:t>lisimman pian ja korkeintaan 24 tunnin kuluessa ensimmäisen tuomioistuinkäsittelyn päätt</w:t>
      </w:r>
      <w:r w:rsidRPr="006C781F">
        <w:t>y</w:t>
      </w:r>
      <w:r w:rsidRPr="006C781F">
        <w:t>misestä vietävä uudelleen tuomarin eteen vangitsemista varten (98 §). Vangitsemispyynnön esittää poliisi. Vangitseminen on mahdollista vain, jos rikosprosessilain mukaiset edellytykset täyttyvät (rikosprosessilain 95 §). Tutkintavankeus voidaan määrätä korkeintaan neljäksi vi</w:t>
      </w:r>
      <w:r w:rsidRPr="006C781F">
        <w:t>i</w:t>
      </w:r>
      <w:r w:rsidRPr="006C781F">
        <w:t>koksi, ja sitä voidaan pidentää neljä viikkoa kerrallaan (rikosprosessilain 97 §).</w:t>
      </w:r>
    </w:p>
    <w:p w:rsidR="0038585A" w:rsidRPr="006C781F" w:rsidRDefault="0038585A" w:rsidP="0038585A">
      <w:pPr>
        <w:pStyle w:val="LLPerustelujenkappalejako"/>
      </w:pPr>
      <w:r w:rsidRPr="006C781F">
        <w:t>Vangittu siirretään tutkintavankilaan välittömästi vangitsemisoikeudenkäynnin jälkeen. Tällä hetkellä tutkintavankeja pidetään samoissa tiloissa kuin vankeusvankeja, jollei tutkintavankia ole määrätty eristettäväksi.  Vuonna 2016 käyttöön otettava Hólmsheiðin uusi vankila mahdo</w:t>
      </w:r>
      <w:r w:rsidRPr="006C781F">
        <w:t>l</w:t>
      </w:r>
      <w:r w:rsidRPr="006C781F">
        <w:t xml:space="preserve">listaa, että tutkintavangit voidaan pitää erillään vankeusvangeista. </w:t>
      </w:r>
    </w:p>
    <w:p w:rsidR="0038585A" w:rsidRPr="006C781F" w:rsidRDefault="0038585A" w:rsidP="0038585A">
      <w:pPr>
        <w:pStyle w:val="LLPerustelujenkappalejako"/>
      </w:pPr>
      <w:r w:rsidRPr="006C781F">
        <w:t xml:space="preserve">Tutkintavankien säilyttäminen poliisintiloissa on lain mukaan erityisistä syistä mahdollista korkeintaan neljän päivän ajan. Tätä vaihtoehtoa ei kuitenkaan yleensä käytännössä käytetä. </w:t>
      </w:r>
    </w:p>
    <w:p w:rsidR="0038585A" w:rsidRPr="006C781F" w:rsidRDefault="0038585A" w:rsidP="0038585A">
      <w:pPr>
        <w:pStyle w:val="LLPerustelujenkappalejako"/>
      </w:pPr>
      <w:r w:rsidRPr="006C781F">
        <w:t>Tutkintavangin asema on voimassa lainvoimaiseen tuomioon asti.</w:t>
      </w:r>
    </w:p>
    <w:p w:rsidR="0038585A" w:rsidRPr="006C781F" w:rsidRDefault="0038585A" w:rsidP="0038585A">
      <w:pPr>
        <w:pStyle w:val="LLPerustelujenkappalejako"/>
      </w:pPr>
      <w:r w:rsidRPr="006C781F">
        <w:t>Vuonna 2013 Islannissa vangittuna oli keskimäärin 185 henkilöä, joista tutkintavankeja oli keskimäärin 18 (9 prosenttia).</w:t>
      </w:r>
    </w:p>
    <w:p w:rsidR="0038585A" w:rsidRPr="006C781F" w:rsidRDefault="0038585A" w:rsidP="0038585A">
      <w:pPr>
        <w:pStyle w:val="LLYLP3Otsikkotaso"/>
      </w:pPr>
      <w:bookmarkStart w:id="861" w:name="_Toc433377694"/>
      <w:bookmarkStart w:id="862" w:name="_Toc433378093"/>
      <w:bookmarkStart w:id="863" w:name="_Toc433722690"/>
      <w:bookmarkStart w:id="864" w:name="_Toc433899416"/>
      <w:bookmarkStart w:id="865" w:name="_Toc433965223"/>
      <w:bookmarkStart w:id="866" w:name="_Toc433978267"/>
      <w:bookmarkStart w:id="867" w:name="_Toc433978989"/>
      <w:bookmarkStart w:id="868" w:name="_Toc433979542"/>
      <w:bookmarkStart w:id="869" w:name="_Toc434998616"/>
      <w:bookmarkStart w:id="870" w:name="_Toc435522320"/>
      <w:bookmarkStart w:id="871" w:name="_Toc437429552"/>
      <w:bookmarkStart w:id="872" w:name="_Toc440032188"/>
      <w:bookmarkStart w:id="873" w:name="_Toc441044221"/>
      <w:bookmarkStart w:id="874" w:name="_Toc449683650"/>
      <w:bookmarkStart w:id="875" w:name="_Toc452970839"/>
      <w:bookmarkStart w:id="876" w:name="_Toc453770720"/>
      <w:bookmarkStart w:id="877" w:name="_Toc454180186"/>
      <w:bookmarkStart w:id="878" w:name="_Toc454181484"/>
      <w:bookmarkStart w:id="879" w:name="_Toc454181623"/>
      <w:bookmarkStart w:id="880" w:name="_Toc454181750"/>
      <w:bookmarkStart w:id="881" w:name="_Toc454183858"/>
      <w:bookmarkStart w:id="882" w:name="_Toc460853514"/>
      <w:bookmarkStart w:id="883" w:name="_Toc460853610"/>
      <w:bookmarkStart w:id="884" w:name="_Toc460853776"/>
      <w:r w:rsidRPr="006C781F">
        <w:t>Norja</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38585A" w:rsidRPr="006C781F" w:rsidRDefault="0038585A" w:rsidP="0038585A">
      <w:pPr>
        <w:pStyle w:val="LLPerustelujenkappalejako"/>
      </w:pPr>
      <w:r w:rsidRPr="006C781F">
        <w:t>Norjassa rikoksesta epäillyn henkilön pidättämisen (fengsel) ja tutkintavankeuteen vangits</w:t>
      </w:r>
      <w:r w:rsidRPr="006C781F">
        <w:t>e</w:t>
      </w:r>
      <w:r w:rsidRPr="006C781F">
        <w:t>misen (varetekt) edellytyksistä säädetään rikosprosessilaissa (lov om rettergangsmåten i straf-fesaker, ns. straffeprosessloven).</w:t>
      </w:r>
    </w:p>
    <w:p w:rsidR="0038585A" w:rsidRPr="006C781F" w:rsidRDefault="0038585A" w:rsidP="0038585A">
      <w:pPr>
        <w:pStyle w:val="LLPerustelujenkappalejako"/>
      </w:pPr>
      <w:r w:rsidRPr="006C781F">
        <w:t>Rikoksesta epäiltyä, pidätettyä henkilöä voidaan aluksi säilyttää poliisin tiloissa (politiarrest), mutta hänet on siirrettävä poliisin tiloista tutkintavankilaan kahden päivän kuluessa pidättäm</w:t>
      </w:r>
      <w:r w:rsidRPr="006C781F">
        <w:t>i</w:t>
      </w:r>
      <w:r w:rsidRPr="006C781F">
        <w:t>sestä, jollei tämä käytännön syistä ole mahdotonta. Jos pidätetty on alle 18-vuotias, hänet on siirrettävä tutkintavankilaan mahdollisimman pian ja viimeistään pidätystä seuraavana päiv</w:t>
      </w:r>
      <w:r w:rsidRPr="006C781F">
        <w:t>ä</w:t>
      </w:r>
      <w:r w:rsidRPr="006C781F">
        <w:t>nä. Jos siirto myöhästyy määräajoista, myöhästymisen syystä on tehtävä merkintä pidättämi</w:t>
      </w:r>
      <w:r w:rsidRPr="006C781F">
        <w:t>s</w:t>
      </w:r>
      <w:r w:rsidRPr="006C781F">
        <w:t>asiakirjoihin (poliisiarestia koskevan käyttöohjeen 3 §:n 1 momentti, forskrift om bruk av p</w:t>
      </w:r>
      <w:r w:rsidRPr="006C781F">
        <w:t>o</w:t>
      </w:r>
      <w:r w:rsidRPr="006C781F">
        <w:t>litiarrest, ns. politiarrestinstruksen).</w:t>
      </w:r>
    </w:p>
    <w:p w:rsidR="0038585A" w:rsidRPr="006C781F" w:rsidRDefault="0038585A" w:rsidP="0038585A">
      <w:pPr>
        <w:pStyle w:val="LLPerustelujenkappalejako"/>
      </w:pPr>
      <w:r w:rsidRPr="006C781F">
        <w:t>Rikoksesta epäiltyä voidaan pitää pidätettynä enintään kolme päivää ennen kuin hänet on p</w:t>
      </w:r>
      <w:r w:rsidRPr="006C781F">
        <w:t>o</w:t>
      </w:r>
      <w:r w:rsidRPr="006C781F">
        <w:t>liisin aloitteesta vietävä tuomioistuimen eteen vangitsemispäätöstä tai vapauttamista varten (rikosprosessilain 183 §). Vangitsemispäätökseen on sisällytettävä tutkintavankeuden kesto, joka voi olla korkeintaan neljä viikkoa. Tuomioistuin voi jatkaa tutkintavankeuden kestoa u</w:t>
      </w:r>
      <w:r w:rsidRPr="006C781F">
        <w:t>u</w:t>
      </w:r>
      <w:r w:rsidRPr="006C781F">
        <w:t>dessa vangitsemisen käsittelyssä korkeintaan neljällä viikolla kerrallaan.</w:t>
      </w:r>
    </w:p>
    <w:p w:rsidR="0038585A" w:rsidRPr="006C781F" w:rsidRDefault="0038585A" w:rsidP="0038585A">
      <w:pPr>
        <w:pStyle w:val="LLPerustelujenkappalejako"/>
      </w:pPr>
      <w:r w:rsidRPr="006C781F">
        <w:t>Kolmen päivän määräaika vangitsemis- tai vapauttamispäätökselle taikka tutkintavankeuden vaihtoehtojen käyttöönottoa koskevalle päätökselle merkitsee, että pidätetty on siirrettävä p</w:t>
      </w:r>
      <w:r w:rsidRPr="006C781F">
        <w:t>o</w:t>
      </w:r>
      <w:r w:rsidRPr="006C781F">
        <w:t>liisin tiloista tutkintavankilaan jo ennen vangitsemisoikeudenkäyntiä eli kahden päivän kul</w:t>
      </w:r>
      <w:r w:rsidRPr="006C781F">
        <w:t>u</w:t>
      </w:r>
      <w:r w:rsidRPr="006C781F">
        <w:t>essa. Käytännössä siirto poliisin tiloista ei kuitenkaan onnistu kahden päivän kuluessa. Vuo</w:t>
      </w:r>
      <w:r w:rsidRPr="006C781F">
        <w:t>n</w:t>
      </w:r>
      <w:r w:rsidRPr="006C781F">
        <w:t>na 2103 tämä aika ylitettiin 4 250 tapauksessa.</w:t>
      </w:r>
    </w:p>
    <w:p w:rsidR="0038585A" w:rsidRPr="006C781F" w:rsidRDefault="0038585A" w:rsidP="0038585A">
      <w:pPr>
        <w:pStyle w:val="LLPerustelujenkappalejako"/>
      </w:pPr>
      <w:r w:rsidRPr="006C781F">
        <w:t>Poliisin tiloissa tapahtuvaa säilytystä valvoo paikallistasolla poliisimestari ja keskusviran-omaisena valvontalautakunta (tilsynsutvalget), jossa ovat edustettuina poliisihallinto, paikall</w:t>
      </w:r>
      <w:r w:rsidRPr="006C781F">
        <w:t>i</w:t>
      </w:r>
      <w:r w:rsidRPr="006C781F">
        <w:t>nen syyttäjä ja asianajajaliiton nimittämä riippumaton edustaja (poliisiarestia koskevan käy</w:t>
      </w:r>
      <w:r w:rsidRPr="006C781F">
        <w:t>t</w:t>
      </w:r>
      <w:r w:rsidRPr="006C781F">
        <w:t>töohjeen 4 §:n 1 ja 2 momentti).</w:t>
      </w:r>
    </w:p>
    <w:p w:rsidR="0038585A" w:rsidRPr="006C781F" w:rsidRDefault="0038585A" w:rsidP="0038585A">
      <w:pPr>
        <w:pStyle w:val="LLPerustelujenkappalejako"/>
      </w:pPr>
      <w:r w:rsidRPr="006C781F">
        <w:lastRenderedPageBreak/>
        <w:t>Valvontavastuu tutkintavangista siirtyy poliisilta tutkintavankilalle ja Norjan rikosseuraamus-laitokselle (Kriminalomsorgen), kun henkilö siirretään tutkintavankilaan.</w:t>
      </w:r>
    </w:p>
    <w:p w:rsidR="0038585A" w:rsidRPr="006C781F" w:rsidRDefault="0038585A" w:rsidP="0038585A">
      <w:pPr>
        <w:pStyle w:val="LLPerustelujenkappalejako"/>
      </w:pPr>
      <w:r w:rsidRPr="006C781F">
        <w:t>Tutkintavangin asema säilyy, kunnes tuomio on lainvoimainen ja rangaistuksen täytäntöönp</w:t>
      </w:r>
      <w:r w:rsidRPr="006C781F">
        <w:t>a</w:t>
      </w:r>
      <w:r w:rsidRPr="006C781F">
        <w:t xml:space="preserve">no alkaa. </w:t>
      </w:r>
    </w:p>
    <w:p w:rsidR="0038585A" w:rsidRPr="006C781F" w:rsidRDefault="0038585A" w:rsidP="0038585A">
      <w:pPr>
        <w:pStyle w:val="LLPerustelujenkappalejako"/>
      </w:pPr>
      <w:r w:rsidRPr="006C781F">
        <w:t>Vuonna 2013 Norjassa oli vankeja keskimäärin 3 787 henkilöä, joista tutkintavankeja oli ke</w:t>
      </w:r>
      <w:r w:rsidRPr="006C781F">
        <w:t>s</w:t>
      </w:r>
      <w:r w:rsidRPr="006C781F">
        <w:t>kimäärin 995 (26 prosenttia).</w:t>
      </w:r>
    </w:p>
    <w:p w:rsidR="0038585A" w:rsidRPr="006C781F" w:rsidRDefault="0038585A" w:rsidP="0038585A">
      <w:pPr>
        <w:pStyle w:val="LLYLP3Otsikkotaso"/>
      </w:pPr>
      <w:bookmarkStart w:id="885" w:name="_Toc433377695"/>
      <w:bookmarkStart w:id="886" w:name="_Toc433378094"/>
      <w:bookmarkStart w:id="887" w:name="_Toc433722691"/>
      <w:bookmarkStart w:id="888" w:name="_Toc433899417"/>
      <w:bookmarkStart w:id="889" w:name="_Toc433965224"/>
      <w:bookmarkStart w:id="890" w:name="_Toc433978268"/>
      <w:bookmarkStart w:id="891" w:name="_Toc433978990"/>
      <w:bookmarkStart w:id="892" w:name="_Toc433979543"/>
      <w:bookmarkStart w:id="893" w:name="_Toc434998617"/>
      <w:bookmarkStart w:id="894" w:name="_Toc435522321"/>
      <w:bookmarkStart w:id="895" w:name="_Toc437429553"/>
      <w:bookmarkStart w:id="896" w:name="_Toc440032189"/>
      <w:bookmarkStart w:id="897" w:name="_Toc441044222"/>
      <w:bookmarkStart w:id="898" w:name="_Toc449683651"/>
      <w:bookmarkStart w:id="899" w:name="_Toc452970840"/>
      <w:bookmarkStart w:id="900" w:name="_Toc453770721"/>
      <w:bookmarkStart w:id="901" w:name="_Toc454180187"/>
      <w:bookmarkStart w:id="902" w:name="_Toc454181485"/>
      <w:bookmarkStart w:id="903" w:name="_Toc454181624"/>
      <w:bookmarkStart w:id="904" w:name="_Toc454181751"/>
      <w:bookmarkStart w:id="905" w:name="_Toc454183859"/>
      <w:bookmarkStart w:id="906" w:name="_Toc460853515"/>
      <w:bookmarkStart w:id="907" w:name="_Toc460853611"/>
      <w:bookmarkStart w:id="908" w:name="_Toc460853777"/>
      <w:r w:rsidRPr="006C781F">
        <w:t>Ruotsi</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38585A" w:rsidRPr="006C781F" w:rsidRDefault="0038585A" w:rsidP="0038585A">
      <w:pPr>
        <w:pStyle w:val="LLPerustelujenkappalejako"/>
      </w:pPr>
      <w:r w:rsidRPr="006C781F">
        <w:t>Ruotsissa poliisi voi ottaa kiinni (gripande) rikoksesta epäillyn henkilön, ja kiireellisissä tap</w:t>
      </w:r>
      <w:r w:rsidRPr="006C781F">
        <w:t>a</w:t>
      </w:r>
      <w:r w:rsidRPr="006C781F">
        <w:t>uksissa poliisi voi myös pidättää (anhållande) todennäköisin syin epäillyn henkilön ilman p</w:t>
      </w:r>
      <w:r w:rsidRPr="006C781F">
        <w:t>i</w:t>
      </w:r>
      <w:r w:rsidRPr="006C781F">
        <w:t>dättämispäätöstä, jos pidättämistä koskevat edellytykset täyttyvät (Ruotsin oikeudenkäymis-kaaren, rättegångsbalken,  24 luvun 1 ja 7 §).</w:t>
      </w:r>
    </w:p>
    <w:p w:rsidR="0038585A" w:rsidRPr="006C781F" w:rsidRDefault="0038585A" w:rsidP="0038585A">
      <w:pPr>
        <w:pStyle w:val="LLPerustelujenkappalejako"/>
      </w:pPr>
      <w:r w:rsidRPr="006C781F">
        <w:t>Rikoksesta epäiltyä kiinniotettua henkilöä, joka on pidätetty, voidaan kiinniotosta alkaen sä</w:t>
      </w:r>
      <w:r w:rsidRPr="006C781F">
        <w:t>i</w:t>
      </w:r>
      <w:r w:rsidRPr="006C781F">
        <w:t>lyttää kolme vuorokautta poliisin tiloissa (polisarrest). Poliisin tiloissa säilytetään sekä r</w:t>
      </w:r>
      <w:r w:rsidRPr="006C781F">
        <w:t>i</w:t>
      </w:r>
      <w:r w:rsidRPr="006C781F">
        <w:t>kosepäilyn perusteella kiinniotettuja henkilöitä että poliisilain ja juopuneiden henkilöiden sä</w:t>
      </w:r>
      <w:r w:rsidRPr="006C781F">
        <w:t>i</w:t>
      </w:r>
      <w:r w:rsidRPr="006C781F">
        <w:t xml:space="preserve">löönotosta annetun lain nojalla säilöön otettuja henkilöitä. Kiinniotosta on lähetettävä tieto syyttäjälle ja kiinniotettua on kuulusteltava mahdollisimman pian. </w:t>
      </w:r>
    </w:p>
    <w:p w:rsidR="0038585A" w:rsidRPr="006C781F" w:rsidRDefault="0038585A" w:rsidP="0038585A">
      <w:pPr>
        <w:pStyle w:val="LLPerustelujenkappalejako"/>
      </w:pPr>
      <w:r w:rsidRPr="006C781F">
        <w:t>Kuulustelun jälkeen syyttäjän on päätettävä epäillyn vapauttamisesta tai pidättämisestä. Pid</w:t>
      </w:r>
      <w:r w:rsidRPr="006C781F">
        <w:t>ä</w:t>
      </w:r>
      <w:r w:rsidRPr="006C781F">
        <w:t>tetyn vapauttamisesta tai vangitsemisesta (häktning) päättää tuomioistuin syyttäjän vaatimu</w:t>
      </w:r>
      <w:r w:rsidRPr="006C781F">
        <w:t>k</w:t>
      </w:r>
      <w:r w:rsidRPr="006C781F">
        <w:t>sesta mahdollisimman pian ja viimeistään neljäntenä päivänä pidättämispäätöksestä (oike</w:t>
      </w:r>
      <w:r w:rsidRPr="006C781F">
        <w:t>u</w:t>
      </w:r>
      <w:r w:rsidRPr="006C781F">
        <w:t xml:space="preserve">denkäymiskaaren 24 luvun 8, 12 ja 13 §). </w:t>
      </w:r>
    </w:p>
    <w:p w:rsidR="0038585A" w:rsidRPr="006C781F" w:rsidRDefault="0038585A" w:rsidP="0038585A">
      <w:pPr>
        <w:pStyle w:val="LLPerustelujenkappalejako"/>
      </w:pPr>
      <w:r w:rsidRPr="006C781F">
        <w:t>Vangitsemispäätöksen jälkeen tutkintavanki siirretään välittömästi tutkintavankilaan, jossa voidaan tutkintavankien lisäksi säilyttää maasta karkotettavia henkilöitä sekä henkilöitä, jotka eivät ole noudattaneet ehdonalaista vapauttaan koskevia ehtoja.</w:t>
      </w:r>
    </w:p>
    <w:p w:rsidR="0038585A" w:rsidRPr="006C781F" w:rsidRDefault="0038585A" w:rsidP="0038585A">
      <w:pPr>
        <w:pStyle w:val="LLPerustelujenkappalejako"/>
      </w:pPr>
      <w:r w:rsidRPr="006C781F">
        <w:t>Vangitsemispäätös on voimassa korkeintaan kaksi viikkoa, jonka jälkeen tutkintavankeutta voidaan pidentää uudessa oikeuden käsittelyssä.</w:t>
      </w:r>
    </w:p>
    <w:p w:rsidR="0038585A" w:rsidRPr="006C781F" w:rsidRDefault="0038585A" w:rsidP="0038585A">
      <w:pPr>
        <w:pStyle w:val="LLPerustelujenkappalejako"/>
      </w:pPr>
      <w:r w:rsidRPr="006C781F">
        <w:t>Tutkintavankilat ovat Ruotsissa yleensä sijoitettu poliisitalojen yhteyteen, mutta hallinnoll</w:t>
      </w:r>
      <w:r w:rsidRPr="006C781F">
        <w:t>i</w:t>
      </w:r>
      <w:r w:rsidRPr="006C781F">
        <w:t>sesti ne kuuluvat Ruotsin rikosseuraamuslaitokselle (Kriminalvården) eivätkä poliisille. Va</w:t>
      </w:r>
      <w:r w:rsidRPr="006C781F">
        <w:t>r</w:t>
      </w:r>
      <w:r w:rsidRPr="006C781F">
        <w:t>sinaisten tutkintavankiloiden lisäksi tutkintavankiloina toimivia osastoja on eri laitoksissa.</w:t>
      </w:r>
    </w:p>
    <w:p w:rsidR="0038585A" w:rsidRPr="006C781F" w:rsidRDefault="0038585A" w:rsidP="0038585A">
      <w:pPr>
        <w:pStyle w:val="LLPerustelujenkappalejako"/>
      </w:pPr>
      <w:r w:rsidRPr="006C781F">
        <w:t>Tutkintavangin asema säilyy lainvoimaiseen tuomioon asti.</w:t>
      </w:r>
    </w:p>
    <w:p w:rsidR="0038585A" w:rsidRPr="006C781F" w:rsidRDefault="0038585A" w:rsidP="0038585A">
      <w:pPr>
        <w:pStyle w:val="LLPerustelujenkappalejako"/>
      </w:pPr>
      <w:r w:rsidRPr="006C781F">
        <w:t>Vuonna 2013 Ruotsissa oli keskimäärin 6 032 vankia, joista tutkintavankeja oli keskimäärin 1 486 (25 prosenttia).</w:t>
      </w:r>
    </w:p>
    <w:p w:rsidR="0038585A" w:rsidRPr="006C781F" w:rsidRDefault="0038585A" w:rsidP="0038585A">
      <w:pPr>
        <w:pStyle w:val="LLYLP3Otsikkotaso"/>
      </w:pPr>
      <w:bookmarkStart w:id="909" w:name="_Toc433377696"/>
      <w:bookmarkStart w:id="910" w:name="_Toc433378095"/>
      <w:bookmarkStart w:id="911" w:name="_Toc433722692"/>
      <w:bookmarkStart w:id="912" w:name="_Toc433899418"/>
      <w:bookmarkStart w:id="913" w:name="_Toc433965225"/>
      <w:bookmarkStart w:id="914" w:name="_Toc433978269"/>
      <w:bookmarkStart w:id="915" w:name="_Toc433978991"/>
      <w:bookmarkStart w:id="916" w:name="_Toc433979544"/>
      <w:bookmarkStart w:id="917" w:name="_Toc434998618"/>
      <w:bookmarkStart w:id="918" w:name="_Toc435522322"/>
      <w:bookmarkStart w:id="919" w:name="_Toc437429554"/>
      <w:bookmarkStart w:id="920" w:name="_Toc440032190"/>
      <w:bookmarkStart w:id="921" w:name="_Toc441044223"/>
      <w:bookmarkStart w:id="922" w:name="_Toc449683652"/>
      <w:bookmarkStart w:id="923" w:name="_Toc452970841"/>
      <w:bookmarkStart w:id="924" w:name="_Toc453770722"/>
      <w:bookmarkStart w:id="925" w:name="_Toc454180188"/>
      <w:bookmarkStart w:id="926" w:name="_Toc454181486"/>
      <w:bookmarkStart w:id="927" w:name="_Toc454181625"/>
      <w:bookmarkStart w:id="928" w:name="_Toc454181752"/>
      <w:bookmarkStart w:id="929" w:name="_Toc454183860"/>
      <w:bookmarkStart w:id="930" w:name="_Toc460853516"/>
      <w:bookmarkStart w:id="931" w:name="_Toc460853612"/>
      <w:bookmarkStart w:id="932" w:name="_Toc460853778"/>
      <w:r w:rsidRPr="006C781F">
        <w:t>Tanska</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31668E" w:rsidRPr="006C781F" w:rsidRDefault="0038585A" w:rsidP="0038585A">
      <w:pPr>
        <w:pStyle w:val="LLPerustelujenkappalejako"/>
      </w:pPr>
      <w:r w:rsidRPr="006C781F">
        <w:t>Tanskassa poliisi voi pidättää (anholdning) rikoksesta epäillyn henkilön (prosessilain, retspl</w:t>
      </w:r>
      <w:r w:rsidRPr="006C781F">
        <w:t>e</w:t>
      </w:r>
      <w:r w:rsidRPr="006C781F">
        <w:t xml:space="preserve">jeloven, 755 §:n 1 </w:t>
      </w:r>
      <w:r w:rsidR="0031668E" w:rsidRPr="006C781F">
        <w:t>momentti).</w:t>
      </w:r>
    </w:p>
    <w:p w:rsidR="0038585A" w:rsidRPr="006C781F" w:rsidRDefault="0038585A" w:rsidP="0038585A">
      <w:pPr>
        <w:pStyle w:val="LLPerustelujenkappalejako"/>
      </w:pPr>
      <w:r w:rsidRPr="006C781F">
        <w:t>Tanskan perustuslaki edellyttää, että pidätetty, jota ei vapauteta, on viimeistään 24 tunnin k</w:t>
      </w:r>
      <w:r w:rsidRPr="006C781F">
        <w:t>u</w:t>
      </w:r>
      <w:r w:rsidRPr="006C781F">
        <w:t>luessa pidättämisestä vietävä kuultavaksi tuomarin eteen (grundlovsforhør) (perustuslain 71 §:n 3 momentti ja prosessilain 760 §:n 2 momentti). Jos tuomari tämän kuulemisen tuloksena päättää jatkaa pidättämistä, pidätetty on vietävä uudelleen tuomioistuimen eteen vangitsemis-</w:t>
      </w:r>
      <w:r w:rsidRPr="006C781F">
        <w:lastRenderedPageBreak/>
        <w:t>oikeudenkäyntiä varten kolmen vuorokauden kuluessa ensimmäisen tuomioistuinkäsittelyn päättymisestä (prosessilain 760 §:n 5 momentti). Tällöin tuomioistuin päättää poliisin vaat</w:t>
      </w:r>
      <w:r w:rsidRPr="006C781F">
        <w:t>i</w:t>
      </w:r>
      <w:r w:rsidRPr="006C781F">
        <w:t>muksesta vangitsemisesta (varetægtsfægsling), tutkintavankeuden vaihtoehdoista tai vapau</w:t>
      </w:r>
      <w:r w:rsidRPr="006C781F">
        <w:t>t</w:t>
      </w:r>
      <w:r w:rsidRPr="006C781F">
        <w:t>tamisesta (prosessilain 764 §). Vangitseminen on mahdollista vain, jos prosessilain mukaiset edellytykset täyttyvät (prosessilain 762 §).</w:t>
      </w:r>
    </w:p>
    <w:p w:rsidR="0038585A" w:rsidRPr="006C781F" w:rsidRDefault="0038585A" w:rsidP="0038585A">
      <w:pPr>
        <w:pStyle w:val="LLPerustelujenkappalejako"/>
      </w:pPr>
      <w:r w:rsidRPr="006C781F">
        <w:t>Tutkintavankeuden tulee olla mahdollisimman lyhyt eikä se saa ylittää neljää viikkoa. Tutki</w:t>
      </w:r>
      <w:r w:rsidRPr="006C781F">
        <w:t>n</w:t>
      </w:r>
      <w:r w:rsidRPr="006C781F">
        <w:t>tavankeutta voidaan kuitenkin pidentää neljä viikkoa kerrallaan (prosessilain 767 §).</w:t>
      </w:r>
    </w:p>
    <w:p w:rsidR="0038585A" w:rsidRPr="006C781F" w:rsidRDefault="0038585A" w:rsidP="0038585A">
      <w:pPr>
        <w:pStyle w:val="LLPerustelujenkappalejako"/>
      </w:pPr>
      <w:r w:rsidRPr="006C781F">
        <w:t>Tutkintavanki siirretään tutkintavankilaan välittömästi vangitsemisoikeudenkäynnin jälkeen. Tanskan tutkintavankiloita (arresthus) ylläpitää ja niistä vastaa Tanskan rikosseuraamuslaitos (Kriminalforsorgen). Lisäksi kolmessa vankilassa on tutkintavankilana toimiva osasto. Tutki</w:t>
      </w:r>
      <w:r w:rsidRPr="006C781F">
        <w:t>n</w:t>
      </w:r>
      <w:r w:rsidRPr="006C781F">
        <w:t>tavankiloissa pidetään pääasiassa tutkintavankeja, mutta myös vähäisissä määrin lyhyitä tu</w:t>
      </w:r>
      <w:r w:rsidRPr="006C781F">
        <w:t>o</w:t>
      </w:r>
      <w:r w:rsidRPr="006C781F">
        <w:t>mioita suorittavia vankeja.</w:t>
      </w:r>
    </w:p>
    <w:p w:rsidR="0038585A" w:rsidRPr="006C781F" w:rsidRDefault="0038585A" w:rsidP="0038585A">
      <w:pPr>
        <w:pStyle w:val="LLPerustelujenkappalejako"/>
      </w:pPr>
      <w:r w:rsidRPr="006C781F">
        <w:t xml:space="preserve">Tutkintavangin asema tutkintavankina on voimassa ensimmäisen asteen tuomioon asti, sillä häneen sovelletaan tutkintavankia koskevia sääntöjä tuomion langettamiseen asti. </w:t>
      </w:r>
    </w:p>
    <w:p w:rsidR="00DA020B" w:rsidRPr="006C781F" w:rsidRDefault="0038585A" w:rsidP="0038585A">
      <w:pPr>
        <w:pStyle w:val="LLPerustelujenkappalejako"/>
      </w:pPr>
      <w:r w:rsidRPr="006C781F">
        <w:t>Vuonna 2013 Tanskassa oli keskimäärin 4 207 vankia, joista tutkintavankeja oli keskimäärin 1 362 (32 prosenttia). Tutkintavankeuden kesto oli vuonna 2012 keskimäärin kuusi kuukautta.</w:t>
      </w:r>
    </w:p>
    <w:p w:rsidR="0038585A" w:rsidRPr="006C781F" w:rsidRDefault="0038585A" w:rsidP="00DA020B">
      <w:pPr>
        <w:pStyle w:val="LLNormaali"/>
        <w:ind w:left="720"/>
      </w:pPr>
    </w:p>
    <w:p w:rsidR="00436575" w:rsidRPr="006C781F" w:rsidRDefault="007B3199" w:rsidP="00022694">
      <w:pPr>
        <w:pStyle w:val="LLYLP2Otsikkotaso"/>
      </w:pPr>
      <w:bookmarkStart w:id="933" w:name="_Toc430785423"/>
      <w:bookmarkStart w:id="934" w:name="_Toc431204001"/>
      <w:bookmarkStart w:id="935" w:name="_Toc431204084"/>
      <w:bookmarkStart w:id="936" w:name="_Toc431208313"/>
      <w:bookmarkStart w:id="937" w:name="_Toc431208482"/>
      <w:bookmarkStart w:id="938" w:name="_Toc431294399"/>
      <w:bookmarkStart w:id="939" w:name="_Toc431306276"/>
      <w:bookmarkStart w:id="940" w:name="_Toc431392277"/>
      <w:bookmarkStart w:id="941" w:name="_Toc431455191"/>
      <w:bookmarkStart w:id="942" w:name="_Toc433200615"/>
      <w:bookmarkStart w:id="943" w:name="_Toc433200849"/>
      <w:bookmarkStart w:id="944" w:name="_Toc433377697"/>
      <w:bookmarkStart w:id="945" w:name="_Toc433378096"/>
      <w:bookmarkStart w:id="946" w:name="_Toc433722693"/>
      <w:bookmarkStart w:id="947" w:name="_Toc433899419"/>
      <w:bookmarkStart w:id="948" w:name="_Toc433965226"/>
      <w:bookmarkStart w:id="949" w:name="_Toc433978270"/>
      <w:bookmarkStart w:id="950" w:name="_Toc433978992"/>
      <w:bookmarkStart w:id="951" w:name="_Toc433979545"/>
      <w:bookmarkStart w:id="952" w:name="_Toc434998619"/>
      <w:bookmarkStart w:id="953" w:name="_Toc435522323"/>
      <w:bookmarkStart w:id="954" w:name="_Toc437429555"/>
      <w:bookmarkStart w:id="955" w:name="_Toc440032191"/>
      <w:bookmarkStart w:id="956" w:name="_Toc441044224"/>
      <w:bookmarkStart w:id="957" w:name="_Toc449683653"/>
      <w:bookmarkStart w:id="958" w:name="_Toc452970842"/>
      <w:bookmarkStart w:id="959" w:name="_Toc453770723"/>
      <w:bookmarkStart w:id="960" w:name="_Toc454180189"/>
      <w:bookmarkStart w:id="961" w:name="_Toc454181487"/>
      <w:bookmarkStart w:id="962" w:name="_Toc454181626"/>
      <w:bookmarkStart w:id="963" w:name="_Toc454181753"/>
      <w:bookmarkStart w:id="964" w:name="_Toc454183861"/>
      <w:bookmarkStart w:id="965" w:name="_Toc460853517"/>
      <w:bookmarkStart w:id="966" w:name="_Toc460853613"/>
      <w:bookmarkStart w:id="967" w:name="_Toc460853779"/>
      <w:r w:rsidRPr="006C781F">
        <w:t>Nykytilan arviointi</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BB51EA" w:rsidRPr="006C781F" w:rsidRDefault="005D0B56" w:rsidP="00757EF2">
      <w:pPr>
        <w:pStyle w:val="LLYLP3Otsikkotaso"/>
      </w:pPr>
      <w:bookmarkStart w:id="968" w:name="_Toc430003480"/>
      <w:bookmarkStart w:id="969" w:name="_Toc430673614"/>
      <w:bookmarkStart w:id="970" w:name="_Toc430785424"/>
      <w:bookmarkStart w:id="971" w:name="_Toc431204002"/>
      <w:bookmarkStart w:id="972" w:name="_Toc431204085"/>
      <w:bookmarkStart w:id="973" w:name="_Toc431208314"/>
      <w:bookmarkStart w:id="974" w:name="_Toc431208483"/>
      <w:bookmarkStart w:id="975" w:name="_Toc431294400"/>
      <w:bookmarkStart w:id="976" w:name="_Toc431306277"/>
      <w:bookmarkStart w:id="977" w:name="_Toc431392278"/>
      <w:bookmarkStart w:id="978" w:name="_Toc431455192"/>
      <w:bookmarkStart w:id="979" w:name="_Toc433200616"/>
      <w:bookmarkStart w:id="980" w:name="_Toc433200850"/>
      <w:bookmarkStart w:id="981" w:name="_Toc433377698"/>
      <w:bookmarkStart w:id="982" w:name="_Toc433378097"/>
      <w:bookmarkStart w:id="983" w:name="_Toc433722694"/>
      <w:bookmarkStart w:id="984" w:name="_Toc433899420"/>
      <w:bookmarkStart w:id="985" w:name="_Toc433965227"/>
      <w:bookmarkStart w:id="986" w:name="_Toc433978271"/>
      <w:bookmarkStart w:id="987" w:name="_Toc433978993"/>
      <w:bookmarkStart w:id="988" w:name="_Toc433979546"/>
      <w:bookmarkStart w:id="989" w:name="_Toc434998620"/>
      <w:bookmarkStart w:id="990" w:name="_Toc435522324"/>
      <w:bookmarkStart w:id="991" w:name="_Toc437429556"/>
      <w:bookmarkStart w:id="992" w:name="_Toc440032192"/>
      <w:bookmarkStart w:id="993" w:name="_Toc441044225"/>
      <w:bookmarkStart w:id="994" w:name="_Toc449683654"/>
      <w:bookmarkStart w:id="995" w:name="_Toc452970843"/>
      <w:bookmarkStart w:id="996" w:name="_Toc453770724"/>
      <w:bookmarkStart w:id="997" w:name="_Toc454180190"/>
      <w:bookmarkStart w:id="998" w:name="_Toc454181488"/>
      <w:bookmarkStart w:id="999" w:name="_Toc454181627"/>
      <w:bookmarkStart w:id="1000" w:name="_Toc454181754"/>
      <w:bookmarkStart w:id="1001" w:name="_Toc454183862"/>
      <w:bookmarkStart w:id="1002" w:name="_Toc460853518"/>
      <w:bookmarkStart w:id="1003" w:name="_Toc460853614"/>
      <w:bookmarkStart w:id="1004" w:name="_Toc460853780"/>
      <w:r w:rsidRPr="006C781F">
        <w:t>T</w:t>
      </w:r>
      <w:r w:rsidR="001E166E" w:rsidRPr="006C781F">
        <w:t>utkintavankeuden</w:t>
      </w:r>
      <w:r w:rsidR="00BB51EA" w:rsidRPr="006C781F">
        <w:t xml:space="preserve"> vaihtoeh</w:t>
      </w:r>
      <w:bookmarkEnd w:id="968"/>
      <w:bookmarkEnd w:id="969"/>
      <w:bookmarkEnd w:id="970"/>
      <w:r w:rsidRPr="006C781F">
        <w:t>dot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BB51EA" w:rsidRPr="006C781F" w:rsidRDefault="00BB51EA" w:rsidP="00436575">
      <w:pPr>
        <w:pStyle w:val="LLPerustelujenkappalejako"/>
      </w:pPr>
      <w:r w:rsidRPr="006C781F">
        <w:t xml:space="preserve">Voimassa olevan lainsäädännön mukaan pidättämisen ja vangitsemisen </w:t>
      </w:r>
      <w:r w:rsidR="001E166E" w:rsidRPr="006C781F">
        <w:t>ainoana käytössä ol</w:t>
      </w:r>
      <w:r w:rsidR="001E166E" w:rsidRPr="006C781F">
        <w:t>e</w:t>
      </w:r>
      <w:r w:rsidR="001E166E" w:rsidRPr="006C781F">
        <w:t xml:space="preserve">vana </w:t>
      </w:r>
      <w:r w:rsidRPr="006C781F">
        <w:t>vaihtoehtona on matkustuskielto. Aikaisemman lainsäädännön mukaan matkustuskielto voitiin määrätä, jos oli syytä epäillä, että henkilö lähtee pakoon taikka muuten karttaa esitu</w:t>
      </w:r>
      <w:r w:rsidRPr="006C781F">
        <w:t>t</w:t>
      </w:r>
      <w:r w:rsidRPr="006C781F">
        <w:t>kintaa, oikeudenkäyntiä tai rangaistuksen täytäntöönpanoa (</w:t>
      </w:r>
      <w:r w:rsidR="000465AC" w:rsidRPr="006C781F">
        <w:t>karttamis</w:t>
      </w:r>
      <w:r w:rsidRPr="006C781F">
        <w:t>vaara). Lisäksi matku</w:t>
      </w:r>
      <w:r w:rsidRPr="006C781F">
        <w:t>s</w:t>
      </w:r>
      <w:r w:rsidRPr="006C781F">
        <w:t xml:space="preserve">tuskielto voitiin määrätä siksi, että on syytä epäillä, että henkilö jatkaa rikollista toimintaa (jatkamisvaara).  </w:t>
      </w:r>
    </w:p>
    <w:p w:rsidR="004D13FD" w:rsidRPr="006C781F" w:rsidRDefault="007B3199" w:rsidP="00436575">
      <w:pPr>
        <w:pStyle w:val="LLPerustelujenkappalejako"/>
      </w:pPr>
      <w:r w:rsidRPr="006C781F">
        <w:t>Vuoden 2014 alusta voimaan</w:t>
      </w:r>
      <w:r w:rsidR="004703A2" w:rsidRPr="006C781F">
        <w:t xml:space="preserve"> tulleen pa</w:t>
      </w:r>
      <w:r w:rsidR="00BB51EA" w:rsidRPr="006C781F">
        <w:t>kkokeinolain mukaan matkustuskielto voidaan määrätä myös niissä tapauksissa, joissa on syytä epäillä, että epäilty vaikeuttaa asian selvittämistä (</w:t>
      </w:r>
      <w:r w:rsidR="002E78A4" w:rsidRPr="006C781F">
        <w:t>vaikeuttamis</w:t>
      </w:r>
      <w:r w:rsidR="0039030F" w:rsidRPr="006C781F">
        <w:t>vaara</w:t>
      </w:r>
      <w:r w:rsidR="00BB51EA" w:rsidRPr="006C781F">
        <w:t>). Uudella matkustuskiellon määräämisperusteella kiellosta on pyritty t</w:t>
      </w:r>
      <w:r w:rsidR="00BB51EA" w:rsidRPr="006C781F">
        <w:t>e</w:t>
      </w:r>
      <w:r w:rsidR="00BB51EA" w:rsidRPr="006C781F">
        <w:t>kemään nykyistä parempi vaihtoehto pidättämiselle ja v</w:t>
      </w:r>
      <w:r w:rsidR="00D50BCB" w:rsidRPr="006C781F">
        <w:t xml:space="preserve">angitsemiselle, joiden </w:t>
      </w:r>
      <w:r w:rsidR="00BB51EA" w:rsidRPr="006C781F">
        <w:t>perusteisiin as</w:t>
      </w:r>
      <w:r w:rsidR="00BB51EA" w:rsidRPr="006C781F">
        <w:t>i</w:t>
      </w:r>
      <w:r w:rsidR="00BB51EA" w:rsidRPr="006C781F">
        <w:t>an vaikeuttamisvaara jo nyk</w:t>
      </w:r>
      <w:r w:rsidR="004D13FD" w:rsidRPr="006C781F">
        <w:t>yisin kuuluu. Matkustuskielto voi sisältää erilaisia velvoitteita</w:t>
      </w:r>
      <w:r w:rsidR="00BB51EA" w:rsidRPr="006C781F">
        <w:t>, joita tarpeen mukaan yhdistelemällä pyritään matkustuskiellon ta</w:t>
      </w:r>
      <w:r w:rsidR="00CC26B4" w:rsidRPr="006C781F">
        <w:t xml:space="preserve">voitteeseen. </w:t>
      </w:r>
    </w:p>
    <w:p w:rsidR="00DA4A1F" w:rsidRPr="006C781F" w:rsidRDefault="004D13FD" w:rsidP="00436575">
      <w:pPr>
        <w:pStyle w:val="LLPerustelujenkappalejako"/>
      </w:pPr>
      <w:r w:rsidRPr="006C781F">
        <w:t>Matkustuskielto on lähtökohtaisesti käyttökelpoinen pakkokeino, mutta sitä käytetään nyky</w:t>
      </w:r>
      <w:r w:rsidRPr="006C781F">
        <w:t>i</w:t>
      </w:r>
      <w:r w:rsidRPr="006C781F">
        <w:t xml:space="preserve">sin varsin vähän. Etenkin tuomistuimissa määrätään matkustuskieltoja erittäin harvoin. </w:t>
      </w:r>
      <w:r w:rsidR="00BB51EA" w:rsidRPr="006C781F">
        <w:t>Tila</w:t>
      </w:r>
      <w:r w:rsidR="00BB51EA" w:rsidRPr="006C781F">
        <w:t>s</w:t>
      </w:r>
      <w:r w:rsidR="00BB51EA" w:rsidRPr="006C781F">
        <w:t xml:space="preserve">tokeskuksen </w:t>
      </w:r>
      <w:r w:rsidR="00CC26B4" w:rsidRPr="006C781F">
        <w:t>tilastojen</w:t>
      </w:r>
      <w:r w:rsidR="00BB51EA" w:rsidRPr="006C781F">
        <w:t xml:space="preserve"> mukaan poliisi, tulli ja rajavartiolaitos käyttivät </w:t>
      </w:r>
      <w:r w:rsidRPr="006C781F">
        <w:t xml:space="preserve">matkustuskieltoa </w:t>
      </w:r>
      <w:r w:rsidR="004703A2" w:rsidRPr="006C781F">
        <w:t>vuo</w:t>
      </w:r>
      <w:r w:rsidR="004703A2" w:rsidRPr="006C781F">
        <w:t>n</w:t>
      </w:r>
      <w:r w:rsidR="004703A2" w:rsidRPr="006C781F">
        <w:t xml:space="preserve">na 2014 yhteensä 576 tapauksessa. </w:t>
      </w:r>
      <w:r w:rsidR="00BB51EA" w:rsidRPr="006C781F">
        <w:t xml:space="preserve"> </w:t>
      </w:r>
      <w:r w:rsidR="00DA4A1F" w:rsidRPr="006C781F">
        <w:t xml:space="preserve">Vuonna 2013 matkustuskieltoa rikottiin 202 tapauksessa ja vuonna 2014 yhteensä 267 tapauksessa. </w:t>
      </w:r>
      <w:r w:rsidR="00BB51EA" w:rsidRPr="006C781F">
        <w:t>Vangitsemisten kokonaismää</w:t>
      </w:r>
      <w:r w:rsidR="004703A2" w:rsidRPr="006C781F">
        <w:t>rä oli</w:t>
      </w:r>
      <w:r w:rsidR="00BB51EA" w:rsidRPr="006C781F">
        <w:t xml:space="preserve"> </w:t>
      </w:r>
      <w:r w:rsidR="00131EB8" w:rsidRPr="006C781F">
        <w:t>2014</w:t>
      </w:r>
      <w:r w:rsidR="004703A2" w:rsidRPr="006C781F">
        <w:t xml:space="preserve"> yhteensä</w:t>
      </w:r>
      <w:r w:rsidR="00DA4A1F" w:rsidRPr="006C781F">
        <w:t xml:space="preserve"> </w:t>
      </w:r>
      <w:r w:rsidR="004703A2" w:rsidRPr="006C781F">
        <w:t xml:space="preserve"> </w:t>
      </w:r>
      <w:r w:rsidR="001E166E" w:rsidRPr="006C781F">
        <w:t>2 140</w:t>
      </w:r>
      <w:r w:rsidRPr="006C781F">
        <w:t xml:space="preserve">. </w:t>
      </w:r>
      <w:r w:rsidR="00DA4A1F" w:rsidRPr="006C781F">
        <w:t xml:space="preserve"> </w:t>
      </w:r>
    </w:p>
    <w:p w:rsidR="00D50362" w:rsidRPr="006C781F" w:rsidRDefault="00DA4A1F" w:rsidP="00436575">
      <w:pPr>
        <w:pStyle w:val="LLPerustelujenkappalejako"/>
      </w:pPr>
      <w:r w:rsidRPr="006C781F">
        <w:t xml:space="preserve">Oikeusrekisterikeskuksen tilastojen mukaan tuomioistuimissa määrättiin vuonna </w:t>
      </w:r>
      <w:r w:rsidR="00BB51EA" w:rsidRPr="006C781F">
        <w:t xml:space="preserve">2013 </w:t>
      </w:r>
      <w:r w:rsidRPr="006C781F">
        <w:t>yhtee</w:t>
      </w:r>
      <w:r w:rsidRPr="006C781F">
        <w:t>n</w:t>
      </w:r>
      <w:r w:rsidRPr="006C781F">
        <w:t xml:space="preserve">sä 31 matkustuskieltoa ja matkustuskielto </w:t>
      </w:r>
      <w:r w:rsidR="007D3FDC" w:rsidRPr="006C781F">
        <w:t>kumottiin kolmessa</w:t>
      </w:r>
      <w:r w:rsidRPr="006C781F">
        <w:t xml:space="preserve"> tapauksessa. Vuonna 2014 tuomioistuimissa </w:t>
      </w:r>
      <w:r w:rsidR="007D3FDC" w:rsidRPr="006C781F">
        <w:t xml:space="preserve">määrättiin yhteensä </w:t>
      </w:r>
      <w:r w:rsidRPr="006C781F">
        <w:t xml:space="preserve">25 matkustuskieltoa ja matkustuskielto kumottiin </w:t>
      </w:r>
      <w:r w:rsidR="007D3FDC" w:rsidRPr="006C781F">
        <w:t>viide</w:t>
      </w:r>
      <w:r w:rsidR="007D3FDC" w:rsidRPr="006C781F">
        <w:t>s</w:t>
      </w:r>
      <w:r w:rsidR="007D3FDC" w:rsidRPr="006C781F">
        <w:t>sä</w:t>
      </w:r>
      <w:r w:rsidRPr="006C781F">
        <w:t xml:space="preserve"> tapauksessa. </w:t>
      </w:r>
    </w:p>
    <w:p w:rsidR="00C14511" w:rsidRPr="006C781F" w:rsidRDefault="004D13FD" w:rsidP="00436575">
      <w:pPr>
        <w:pStyle w:val="LLPerustelujenkappalejako"/>
      </w:pPr>
      <w:r w:rsidRPr="006C781F">
        <w:lastRenderedPageBreak/>
        <w:t xml:space="preserve">Matkustuskiellon ongelmana on, että matkustuskieltoon määrätylle asetettujen velvoitteiden valvonta on käytännössä </w:t>
      </w:r>
      <w:r w:rsidR="00D6425D" w:rsidRPr="006C781F">
        <w:t xml:space="preserve">resurssien puutteen vuoksi varsin vähäistä.  Tästä syystä sillä ei voida kovin tehokkaasti torjua eikä vähentää </w:t>
      </w:r>
      <w:r w:rsidR="002E78A4" w:rsidRPr="006C781F">
        <w:t>vaikeuttamis-, karttamis- ja jatkamis</w:t>
      </w:r>
      <w:r w:rsidR="00D6425D" w:rsidRPr="006C781F">
        <w:t>vaaraa. Jotta ma</w:t>
      </w:r>
      <w:r w:rsidR="00D6425D" w:rsidRPr="006C781F">
        <w:t>t</w:t>
      </w:r>
      <w:r w:rsidR="00D6425D" w:rsidRPr="006C781F">
        <w:t>kustus</w:t>
      </w:r>
      <w:r w:rsidR="00D95041" w:rsidRPr="006C781F">
        <w:t>kiellon käyttöä voitaisiin</w:t>
      </w:r>
      <w:r w:rsidR="00D6425D" w:rsidRPr="006C781F">
        <w:t xml:space="preserve"> lisätä, sen valvontaa tulisi oleellisesti tehostaa. Tämä voi</w:t>
      </w:r>
      <w:r w:rsidR="00D95041" w:rsidRPr="006C781F">
        <w:t>taisiin tehdä</w:t>
      </w:r>
      <w:r w:rsidR="00D6425D" w:rsidRPr="006C781F">
        <w:t xml:space="preserve"> kytkemällä matkustuskieltoon </w:t>
      </w:r>
      <w:r w:rsidR="00D95041" w:rsidRPr="006C781F">
        <w:t>jatkuva ja</w:t>
      </w:r>
      <w:r w:rsidR="00D6425D" w:rsidRPr="006C781F">
        <w:t xml:space="preserve"> ympärivuorokautinen tekninen valvonta </w:t>
      </w:r>
      <w:r w:rsidR="00D95041" w:rsidRPr="006C781F">
        <w:t>kotona olevan</w:t>
      </w:r>
      <w:r w:rsidR="00D6425D" w:rsidRPr="006C781F">
        <w:t xml:space="preserve"> valvontapäätteen tai muun paikannuslaitteen avulla. </w:t>
      </w:r>
      <w:r w:rsidR="00D50BCB" w:rsidRPr="006C781F">
        <w:t>Tällainen mahdollisuus onkin n</w:t>
      </w:r>
      <w:r w:rsidR="00D50BCB" w:rsidRPr="006C781F">
        <w:t>y</w:t>
      </w:r>
      <w:r w:rsidR="00D50BCB" w:rsidRPr="006C781F">
        <w:t xml:space="preserve">kyisin käytössä useissa Euroopan maissa. </w:t>
      </w:r>
      <w:r w:rsidR="00C14511" w:rsidRPr="006C781F">
        <w:t xml:space="preserve"> </w:t>
      </w:r>
    </w:p>
    <w:p w:rsidR="000465AC" w:rsidRPr="006C781F" w:rsidRDefault="00C14511" w:rsidP="00436575">
      <w:pPr>
        <w:pStyle w:val="LLPerustelujenkappalejako"/>
      </w:pPr>
      <w:r w:rsidRPr="006C781F">
        <w:t>Myöskään käräjäoikeuden tuomion antamisen jälkeen muutoksenhakutuomioistuimen ratka</w:t>
      </w:r>
      <w:r w:rsidRPr="006C781F">
        <w:t>i</w:t>
      </w:r>
      <w:r w:rsidRPr="006C781F">
        <w:t xml:space="preserve">sua odottaessa tutkintavankeudella ei ole tällä hetkellä </w:t>
      </w:r>
      <w:r w:rsidR="00F167BE" w:rsidRPr="006C781F">
        <w:t xml:space="preserve">muita </w:t>
      </w:r>
      <w:r w:rsidRPr="006C781F">
        <w:t>vaihtoehtoja</w:t>
      </w:r>
      <w:r w:rsidR="00F167BE" w:rsidRPr="006C781F">
        <w:t xml:space="preserve"> kuin matkustuskie</w:t>
      </w:r>
      <w:r w:rsidR="00F167BE" w:rsidRPr="006C781F">
        <w:t>l</w:t>
      </w:r>
      <w:r w:rsidR="00F167BE" w:rsidRPr="006C781F">
        <w:t>to</w:t>
      </w:r>
      <w:r w:rsidRPr="006C781F">
        <w:t xml:space="preserve">. </w:t>
      </w:r>
      <w:r w:rsidR="00F167BE" w:rsidRPr="006C781F">
        <w:t xml:space="preserve">Sitä kuitenkin koskevat myös edellisessä kappaleessa todetut ongelmat. </w:t>
      </w:r>
    </w:p>
    <w:p w:rsidR="002E78A4" w:rsidRPr="006C781F" w:rsidRDefault="00D95041" w:rsidP="00436575">
      <w:pPr>
        <w:pStyle w:val="LLPerustelujenkappalejako"/>
      </w:pPr>
      <w:r w:rsidRPr="006C781F">
        <w:t>Ulkomaalaiset tutkintavangit ovat</w:t>
      </w:r>
      <w:r w:rsidR="00BB51EA" w:rsidRPr="006C781F">
        <w:t xml:space="preserve"> </w:t>
      </w:r>
      <w:r w:rsidRPr="006C781F">
        <w:t xml:space="preserve">yliedustettuja suhteessa heidän kokonaismääräänsä. </w:t>
      </w:r>
      <w:r w:rsidR="005C3DE0" w:rsidRPr="006C781F">
        <w:t xml:space="preserve"> Sama ilmiö on havaittavissa useimmissa Euroopan maissa. </w:t>
      </w:r>
      <w:r w:rsidRPr="006C781F">
        <w:t xml:space="preserve"> Ulkomaalaista ei </w:t>
      </w:r>
      <w:r w:rsidR="00BB51EA" w:rsidRPr="006C781F">
        <w:t>yleensä määrätä ma</w:t>
      </w:r>
      <w:r w:rsidR="00BB51EA" w:rsidRPr="006C781F">
        <w:t>t</w:t>
      </w:r>
      <w:r w:rsidR="00BB51EA" w:rsidRPr="006C781F">
        <w:t>kustuskiel</w:t>
      </w:r>
      <w:r w:rsidR="004C4C6E" w:rsidRPr="006C781F">
        <w:t xml:space="preserve">toon, jollei </w:t>
      </w:r>
      <w:r w:rsidRPr="006C781F">
        <w:t>hänellä</w:t>
      </w:r>
      <w:r w:rsidR="004C4C6E" w:rsidRPr="006C781F">
        <w:t xml:space="preserve"> </w:t>
      </w:r>
      <w:r w:rsidR="00BB51EA" w:rsidRPr="006C781F">
        <w:t xml:space="preserve">ole pysyvää asuntoa Suomessa. </w:t>
      </w:r>
      <w:r w:rsidRPr="006C781F">
        <w:t xml:space="preserve"> Tämä on ongelmallista esime</w:t>
      </w:r>
      <w:r w:rsidRPr="006C781F">
        <w:t>r</w:t>
      </w:r>
      <w:r w:rsidRPr="006C781F">
        <w:t>kiksi sen vuoksi, että t</w:t>
      </w:r>
      <w:r w:rsidR="00BB51EA" w:rsidRPr="006C781F">
        <w:t>utkintavankeuden vaihtoehtona määrättyjä valvontatoimia koskeva</w:t>
      </w:r>
      <w:r w:rsidRPr="006C781F">
        <w:t>ssa</w:t>
      </w:r>
      <w:r w:rsidR="00BB51EA" w:rsidRPr="006C781F">
        <w:t xml:space="preserve"> puitepäätökse</w:t>
      </w:r>
      <w:r w:rsidRPr="006C781F">
        <w:t xml:space="preserve">ssä asetettua tavoitetta - </w:t>
      </w:r>
      <w:r w:rsidR="00BB51EA" w:rsidRPr="006C781F">
        <w:t>lisä</w:t>
      </w:r>
      <w:r w:rsidRPr="006C781F">
        <w:t>tä</w:t>
      </w:r>
      <w:r w:rsidR="00BB51EA" w:rsidRPr="006C781F">
        <w:t xml:space="preserve"> EU:n jäsenvaltioiden kansalaisten yhdenverta</w:t>
      </w:r>
      <w:r w:rsidR="00BB51EA" w:rsidRPr="006C781F">
        <w:t>i</w:t>
      </w:r>
      <w:r w:rsidR="00BB51EA" w:rsidRPr="006C781F">
        <w:t>suutta rikosasian tutkinta</w:t>
      </w:r>
      <w:r w:rsidR="00B97956" w:rsidRPr="006C781F">
        <w:t>vaiheessa</w:t>
      </w:r>
      <w:r w:rsidRPr="006C781F">
        <w:t xml:space="preserve"> – ei </w:t>
      </w:r>
      <w:r w:rsidR="005C3DE0" w:rsidRPr="006C781F">
        <w:t xml:space="preserve">näin ollen </w:t>
      </w:r>
      <w:r w:rsidRPr="006C781F">
        <w:t xml:space="preserve">voida toteuttaa. </w:t>
      </w:r>
      <w:r w:rsidR="00B97956" w:rsidRPr="006C781F">
        <w:t xml:space="preserve"> </w:t>
      </w:r>
      <w:r w:rsidRPr="006C781F">
        <w:t xml:space="preserve"> </w:t>
      </w:r>
      <w:r w:rsidR="005C3DE0" w:rsidRPr="006C781F">
        <w:t>Puitepäätöksellä pyritään vähentämään tilanteita, joissa henkilö joutuu tutkintavankeuteen ainoastaan sen vuoksi, ettei hänellä ole asuinpaikkaa asian käsittelyvaltiossa. Koska t</w:t>
      </w:r>
      <w:r w:rsidRPr="006C781F">
        <w:t>utkintavan</w:t>
      </w:r>
      <w:r w:rsidR="005C3DE0" w:rsidRPr="006C781F">
        <w:t>keudelle ei ole</w:t>
      </w:r>
      <w:r w:rsidRPr="006C781F">
        <w:t xml:space="preserve"> uskotta</w:t>
      </w:r>
      <w:r w:rsidR="005C3DE0" w:rsidRPr="006C781F">
        <w:t xml:space="preserve">vaa eikä </w:t>
      </w:r>
      <w:r w:rsidRPr="006C781F">
        <w:t>te</w:t>
      </w:r>
      <w:r w:rsidR="005C3DE0" w:rsidRPr="006C781F">
        <w:t>hokkaasti valvottua vaihtoehtoa, ulkomaalaisia ei siirretä asuinmaahansa odottamaan oikeudenkäyntiä eurooppalaisen valvontamääräyksen perusteella.  Jos käyt</w:t>
      </w:r>
      <w:r w:rsidR="005D0B56" w:rsidRPr="006C781F">
        <w:t>össä olisi teho</w:t>
      </w:r>
      <w:r w:rsidR="005D0B56" w:rsidRPr="006C781F">
        <w:t>k</w:t>
      </w:r>
      <w:r w:rsidR="005D0B56" w:rsidRPr="006C781F">
        <w:t>kaasti valvottu</w:t>
      </w:r>
      <w:r w:rsidR="005C3DE0" w:rsidRPr="006C781F">
        <w:t xml:space="preserve"> tutkintavankeuden vaihtoehto, valvontatoimien siirtämisellä voitaisiin vähentää </w:t>
      </w:r>
      <w:r w:rsidR="00BB51EA" w:rsidRPr="006C781F">
        <w:t>ulkomaalaisten tutkintavankien mää</w:t>
      </w:r>
      <w:r w:rsidR="005C3DE0" w:rsidRPr="006C781F">
        <w:t xml:space="preserve">rää. </w:t>
      </w:r>
      <w:r w:rsidR="00B97956" w:rsidRPr="006C781F">
        <w:t xml:space="preserve"> </w:t>
      </w:r>
    </w:p>
    <w:p w:rsidR="00BB51EA" w:rsidRPr="006C781F" w:rsidRDefault="00C2202B" w:rsidP="00C2202B">
      <w:pPr>
        <w:pStyle w:val="LLYLP3Otsikkotaso"/>
      </w:pPr>
      <w:bookmarkStart w:id="1005" w:name="_Toc431204003"/>
      <w:bookmarkStart w:id="1006" w:name="_Toc431204086"/>
      <w:bookmarkStart w:id="1007" w:name="_Toc431208315"/>
      <w:bookmarkStart w:id="1008" w:name="_Toc431208484"/>
      <w:bookmarkStart w:id="1009" w:name="_Toc431294401"/>
      <w:bookmarkStart w:id="1010" w:name="_Toc431306278"/>
      <w:bookmarkStart w:id="1011" w:name="_Toc431392279"/>
      <w:bookmarkStart w:id="1012" w:name="_Toc431455193"/>
      <w:bookmarkStart w:id="1013" w:name="_Toc433200617"/>
      <w:bookmarkStart w:id="1014" w:name="_Toc433200851"/>
      <w:bookmarkStart w:id="1015" w:name="_Toc433377699"/>
      <w:bookmarkStart w:id="1016" w:name="_Toc433378098"/>
      <w:bookmarkStart w:id="1017" w:name="_Toc433722695"/>
      <w:bookmarkStart w:id="1018" w:name="_Toc433899421"/>
      <w:bookmarkStart w:id="1019" w:name="_Toc433965228"/>
      <w:bookmarkStart w:id="1020" w:name="_Toc433978272"/>
      <w:bookmarkStart w:id="1021" w:name="_Toc433978994"/>
      <w:bookmarkStart w:id="1022" w:name="_Toc433979547"/>
      <w:bookmarkStart w:id="1023" w:name="_Toc434998621"/>
      <w:bookmarkStart w:id="1024" w:name="_Toc435522325"/>
      <w:bookmarkStart w:id="1025" w:name="_Toc437429557"/>
      <w:bookmarkStart w:id="1026" w:name="_Toc440032193"/>
      <w:bookmarkStart w:id="1027" w:name="_Toc441044226"/>
      <w:bookmarkStart w:id="1028" w:name="_Toc449683655"/>
      <w:bookmarkStart w:id="1029" w:name="_Toc452970844"/>
      <w:bookmarkStart w:id="1030" w:name="_Toc453770725"/>
      <w:bookmarkStart w:id="1031" w:name="_Toc454180191"/>
      <w:bookmarkStart w:id="1032" w:name="_Toc454181489"/>
      <w:bookmarkStart w:id="1033" w:name="_Toc454181628"/>
      <w:bookmarkStart w:id="1034" w:name="_Toc454181755"/>
      <w:bookmarkStart w:id="1035" w:name="_Toc454183863"/>
      <w:bookmarkStart w:id="1036" w:name="_Toc460853519"/>
      <w:bookmarkStart w:id="1037" w:name="_Toc460853615"/>
      <w:bookmarkStart w:id="1038" w:name="_Toc460853781"/>
      <w:r w:rsidRPr="006C781F">
        <w:t>Poliisin tiloissa säilytettävien tutk</w:t>
      </w:r>
      <w:r w:rsidR="005D0B56" w:rsidRPr="006C781F">
        <w:t>intavankien määrän vähentäminen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00A16B70" w:rsidRPr="006C781F">
        <w:t xml:space="preserve"> </w:t>
      </w:r>
    </w:p>
    <w:p w:rsidR="00BB51EA" w:rsidRPr="006C781F" w:rsidRDefault="00CE74CF" w:rsidP="00757EF2">
      <w:pPr>
        <w:pStyle w:val="LLPerustelujenkappalejako"/>
      </w:pPr>
      <w:r w:rsidRPr="006C781F">
        <w:t xml:space="preserve">Edellä kohdassa 1.2 selostetaan, että kansainväliset valvontaelimet </w:t>
      </w:r>
      <w:r w:rsidR="00037E28" w:rsidRPr="006C781F">
        <w:t>ja eduskunnan oikeusasi</w:t>
      </w:r>
      <w:r w:rsidR="00037E28" w:rsidRPr="006C781F">
        <w:t>a</w:t>
      </w:r>
      <w:r w:rsidR="00037E28" w:rsidRPr="006C781F">
        <w:t xml:space="preserve">mies </w:t>
      </w:r>
      <w:r w:rsidRPr="006C781F">
        <w:t>ovat toistuvasti arvostelleet Suomea siitä, että tutkintavankeja</w:t>
      </w:r>
      <w:r w:rsidR="001854B7" w:rsidRPr="006C781F">
        <w:t xml:space="preserve"> säilytetään poliisin tiloi</w:t>
      </w:r>
      <w:r w:rsidR="001854B7" w:rsidRPr="006C781F">
        <w:t>s</w:t>
      </w:r>
      <w:r w:rsidR="001854B7" w:rsidRPr="006C781F">
        <w:t xml:space="preserve">sa. </w:t>
      </w:r>
      <w:r w:rsidR="00D50BCB" w:rsidRPr="006C781F">
        <w:t>Viidettä</w:t>
      </w:r>
      <w:r w:rsidR="003258FA" w:rsidRPr="006C781F">
        <w:t xml:space="preserve"> määräaikaiskäyntiä koskevassa selonteossaan </w:t>
      </w:r>
      <w:r w:rsidR="00BB51EA" w:rsidRPr="006C781F">
        <w:t>CPT</w:t>
      </w:r>
      <w:r w:rsidR="003258FA" w:rsidRPr="006C781F">
        <w:t xml:space="preserve"> toteaa</w:t>
      </w:r>
      <w:r w:rsidR="00757EF2" w:rsidRPr="006C781F">
        <w:t>, että t</w:t>
      </w:r>
      <w:r w:rsidR="00BB51EA" w:rsidRPr="006C781F">
        <w:t>utkin</w:t>
      </w:r>
      <w:r w:rsidR="00757EF2" w:rsidRPr="006C781F">
        <w:t>tavankien sä</w:t>
      </w:r>
      <w:r w:rsidR="00757EF2" w:rsidRPr="006C781F">
        <w:t>i</w:t>
      </w:r>
      <w:r w:rsidR="00757EF2" w:rsidRPr="006C781F">
        <w:t>lyttäminen</w:t>
      </w:r>
      <w:r w:rsidR="00BB51EA" w:rsidRPr="006C781F">
        <w:t xml:space="preserve"> poliisin säilytystiloissa</w:t>
      </w:r>
      <w:r w:rsidR="00757EF2" w:rsidRPr="006C781F">
        <w:t xml:space="preserve"> tu</w:t>
      </w:r>
      <w:r w:rsidR="003258FA" w:rsidRPr="006C781F">
        <w:t>lee</w:t>
      </w:r>
      <w:r w:rsidR="00757EF2" w:rsidRPr="006C781F">
        <w:t xml:space="preserve"> lopettaa.</w:t>
      </w:r>
      <w:r w:rsidR="00D50BCB" w:rsidRPr="006C781F">
        <w:t xml:space="preserve"> E</w:t>
      </w:r>
      <w:r w:rsidR="003258FA" w:rsidRPr="006C781F">
        <w:t>situtkinnan selvittämisvastuun ja vastuun tutkintavangin olosuhteista ja säilyttämisestä tulisi olla eri viranomaistahoilla, koska muutoin järjestelyssä piilee tutkintavangin painostamis- tai lahjomisvaara.</w:t>
      </w:r>
      <w:r w:rsidR="001854B7" w:rsidRPr="006C781F">
        <w:t xml:space="preserve">  </w:t>
      </w:r>
      <w:r w:rsidR="003258FA" w:rsidRPr="006C781F">
        <w:t>Poliisivankiloiden säilyty</w:t>
      </w:r>
      <w:r w:rsidR="00453ACF" w:rsidRPr="006C781F">
        <w:t>s</w:t>
      </w:r>
      <w:r w:rsidR="003258FA" w:rsidRPr="006C781F">
        <w:t>tilojen olosuhteet, niissä tarjolla olevat mahd</w:t>
      </w:r>
      <w:r w:rsidR="00453ACF" w:rsidRPr="006C781F">
        <w:t xml:space="preserve">ollisuudet sellin ulkopuolella </w:t>
      </w:r>
      <w:r w:rsidR="003258FA" w:rsidRPr="006C781F">
        <w:t>järjestettävän to</w:t>
      </w:r>
      <w:r w:rsidR="003258FA" w:rsidRPr="006C781F">
        <w:t>i</w:t>
      </w:r>
      <w:r w:rsidR="003258FA" w:rsidRPr="006C781F">
        <w:t xml:space="preserve">mintaan </w:t>
      </w:r>
      <w:r w:rsidR="00453ACF" w:rsidRPr="006C781F">
        <w:t>ja ulkoiluun ja terveydenhuoltopalvelut ovat komitean käsityksen mukaan puutteell</w:t>
      </w:r>
      <w:r w:rsidR="00453ACF" w:rsidRPr="006C781F">
        <w:t>i</w:t>
      </w:r>
      <w:r w:rsidR="00453ACF" w:rsidRPr="006C781F">
        <w:t xml:space="preserve">set. Poliisivankiloita ei ole suunniteltu </w:t>
      </w:r>
      <w:r w:rsidR="0039030F" w:rsidRPr="006C781F">
        <w:t xml:space="preserve">vapautensa menettäneiden </w:t>
      </w:r>
      <w:r w:rsidR="00453ACF" w:rsidRPr="006C781F">
        <w:t>pitkäaikais</w:t>
      </w:r>
      <w:r w:rsidR="0039030F" w:rsidRPr="006C781F">
        <w:t xml:space="preserve">een </w:t>
      </w:r>
      <w:r w:rsidR="00453ACF" w:rsidRPr="006C781F">
        <w:t>säilyt</w:t>
      </w:r>
      <w:r w:rsidR="0039030F" w:rsidRPr="006C781F">
        <w:t>täm</w:t>
      </w:r>
      <w:r w:rsidR="0039030F" w:rsidRPr="006C781F">
        <w:t>i</w:t>
      </w:r>
      <w:r w:rsidR="0039030F" w:rsidRPr="006C781F">
        <w:t>seen</w:t>
      </w:r>
      <w:r w:rsidR="00453ACF" w:rsidRPr="006C781F">
        <w:t>.</w:t>
      </w:r>
    </w:p>
    <w:p w:rsidR="0038585A" w:rsidRPr="006C781F" w:rsidRDefault="001854B7" w:rsidP="00436575">
      <w:pPr>
        <w:pStyle w:val="LLPerustelujenkappalejako"/>
      </w:pPr>
      <w:r w:rsidRPr="006C781F">
        <w:t>Vaikka</w:t>
      </w:r>
      <w:r w:rsidR="00CE61F6" w:rsidRPr="006C781F">
        <w:t xml:space="preserve"> poliisin tiloissa säilytettävien</w:t>
      </w:r>
      <w:r w:rsidRPr="006C781F">
        <w:t xml:space="preserve"> tutkintavankien määrä on </w:t>
      </w:r>
      <w:r w:rsidR="00CE61F6" w:rsidRPr="006C781F">
        <w:t xml:space="preserve">viime vuosikymmeninä </w:t>
      </w:r>
      <w:r w:rsidRPr="006C781F">
        <w:t>vähe</w:t>
      </w:r>
      <w:r w:rsidRPr="006C781F">
        <w:t>n</w:t>
      </w:r>
      <w:r w:rsidRPr="006C781F">
        <w:t>tynyt ja tutkintavankien keskimääräinen säilytysaika poliisin tiloissa on lyhentynyt, kansai</w:t>
      </w:r>
      <w:r w:rsidRPr="006C781F">
        <w:t>n</w:t>
      </w:r>
      <w:r w:rsidRPr="006C781F">
        <w:t xml:space="preserve">väliset valvontaelimet ja eduskunnan oikeusasiamies näkevät asian edelleen </w:t>
      </w:r>
      <w:r w:rsidR="00A616CA" w:rsidRPr="006C781F">
        <w:t xml:space="preserve">hyvin </w:t>
      </w:r>
      <w:r w:rsidRPr="006C781F">
        <w:t>ongelmall</w:t>
      </w:r>
      <w:r w:rsidRPr="006C781F">
        <w:t>i</w:t>
      </w:r>
      <w:r w:rsidRPr="006C781F">
        <w:t xml:space="preserve">sena. </w:t>
      </w:r>
    </w:p>
    <w:p w:rsidR="004C0890" w:rsidRDefault="004C0890" w:rsidP="004C0890">
      <w:pPr>
        <w:pStyle w:val="LLYLP1Otsikkotaso"/>
      </w:pPr>
      <w:bookmarkStart w:id="1039" w:name="_Toc433378099"/>
      <w:bookmarkStart w:id="1040" w:name="_Toc433722696"/>
      <w:bookmarkStart w:id="1041" w:name="_Toc433899422"/>
      <w:bookmarkStart w:id="1042" w:name="_Toc433965229"/>
      <w:bookmarkStart w:id="1043" w:name="_Toc433978273"/>
      <w:bookmarkStart w:id="1044" w:name="_Toc433978995"/>
      <w:bookmarkStart w:id="1045" w:name="_Toc433979548"/>
      <w:bookmarkStart w:id="1046" w:name="_Toc434998622"/>
      <w:bookmarkStart w:id="1047" w:name="_Toc435522326"/>
      <w:bookmarkStart w:id="1048" w:name="_Toc437429558"/>
      <w:bookmarkStart w:id="1049" w:name="_Toc440032194"/>
      <w:bookmarkStart w:id="1050" w:name="_Toc441044227"/>
      <w:bookmarkStart w:id="1051" w:name="_Toc449683656"/>
      <w:bookmarkStart w:id="1052" w:name="_Toc452970845"/>
      <w:bookmarkStart w:id="1053" w:name="_Toc453770726"/>
      <w:bookmarkStart w:id="1054" w:name="_Toc454180192"/>
      <w:bookmarkStart w:id="1055" w:name="_Toc454181490"/>
      <w:bookmarkStart w:id="1056" w:name="_Toc454181629"/>
      <w:bookmarkStart w:id="1057" w:name="_Toc454181756"/>
      <w:bookmarkStart w:id="1058" w:name="_Toc454183864"/>
      <w:bookmarkStart w:id="1059" w:name="_Toc460853520"/>
      <w:bookmarkStart w:id="1060" w:name="_Toc460853616"/>
      <w:bookmarkStart w:id="1061" w:name="_Toc460853782"/>
      <w:bookmarkStart w:id="1062" w:name="_Toc431294402"/>
      <w:bookmarkStart w:id="1063" w:name="_Toc431306279"/>
      <w:bookmarkStart w:id="1064" w:name="_Toc431392280"/>
      <w:bookmarkStart w:id="1065" w:name="_Toc431455194"/>
      <w:bookmarkStart w:id="1066" w:name="_Toc433200618"/>
      <w:bookmarkStart w:id="1067" w:name="_Toc433200852"/>
      <w:bookmarkStart w:id="1068" w:name="_Toc433377700"/>
      <w:r w:rsidRPr="006C781F">
        <w:t xml:space="preserve">Esityksen </w:t>
      </w:r>
      <w:r w:rsidR="00974842">
        <w:t xml:space="preserve">tavoitteet ja </w:t>
      </w:r>
      <w:r w:rsidRPr="006C781F">
        <w:t>keskeiset ehdotukset</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sidR="00974842" w:rsidRDefault="00974842" w:rsidP="00974842">
      <w:pPr>
        <w:pStyle w:val="LLYLP2Otsikkotaso"/>
      </w:pPr>
      <w:bookmarkStart w:id="1069" w:name="_Toc460853521"/>
      <w:bookmarkStart w:id="1070" w:name="_Toc460853617"/>
      <w:bookmarkStart w:id="1071" w:name="_Toc460853783"/>
      <w:r>
        <w:t>Tavoitteet</w:t>
      </w:r>
      <w:bookmarkEnd w:id="1069"/>
      <w:bookmarkEnd w:id="1070"/>
      <w:bookmarkEnd w:id="1071"/>
    </w:p>
    <w:p w:rsidR="00974842" w:rsidRPr="00543639" w:rsidRDefault="008F7800" w:rsidP="00974842">
      <w:pPr>
        <w:pStyle w:val="LLNormaali"/>
        <w:rPr>
          <w:u w:val="single"/>
        </w:rPr>
      </w:pPr>
      <w:r w:rsidRPr="00543639">
        <w:rPr>
          <w:u w:val="single"/>
        </w:rPr>
        <w:t>Esityksen tavoitteena on</w:t>
      </w:r>
      <w:r w:rsidR="00543639" w:rsidRPr="00543639">
        <w:rPr>
          <w:u w:val="single"/>
        </w:rPr>
        <w:t xml:space="preserve"> lisätä </w:t>
      </w:r>
      <w:r w:rsidR="00543639">
        <w:rPr>
          <w:u w:val="single"/>
        </w:rPr>
        <w:t xml:space="preserve">pakkokeinojärjestelmäämme </w:t>
      </w:r>
      <w:r w:rsidR="00543639" w:rsidRPr="00543639">
        <w:rPr>
          <w:u w:val="single"/>
        </w:rPr>
        <w:t>tutkintavankeude</w:t>
      </w:r>
      <w:r w:rsidR="00543639">
        <w:rPr>
          <w:u w:val="single"/>
        </w:rPr>
        <w:t>lle</w:t>
      </w:r>
      <w:r w:rsidR="00543639" w:rsidRPr="00543639">
        <w:rPr>
          <w:u w:val="single"/>
        </w:rPr>
        <w:t xml:space="preserve"> vaihtoehtoja, jotka olisivat uskottavia ja tehokkaasti valvottuja.</w:t>
      </w:r>
    </w:p>
    <w:p w:rsidR="00543639" w:rsidRPr="00543639" w:rsidRDefault="00543639" w:rsidP="00974842">
      <w:pPr>
        <w:pStyle w:val="LLNormaali"/>
        <w:rPr>
          <w:u w:val="single"/>
        </w:rPr>
      </w:pPr>
    </w:p>
    <w:p w:rsidR="00543639" w:rsidRPr="00543639" w:rsidRDefault="00543639" w:rsidP="00974842">
      <w:pPr>
        <w:pStyle w:val="LLNormaali"/>
        <w:rPr>
          <w:u w:val="single"/>
        </w:rPr>
      </w:pPr>
      <w:r w:rsidRPr="00543639">
        <w:rPr>
          <w:u w:val="single"/>
        </w:rPr>
        <w:t>Tavoitteena on myös lyhentää tutkintavankien säilyttämisaikaa poliisin</w:t>
      </w:r>
      <w:r>
        <w:rPr>
          <w:u w:val="single"/>
        </w:rPr>
        <w:t xml:space="preserve"> </w:t>
      </w:r>
      <w:r w:rsidRPr="00543639">
        <w:rPr>
          <w:u w:val="single"/>
        </w:rPr>
        <w:t xml:space="preserve">tiloissa. </w:t>
      </w:r>
    </w:p>
    <w:p w:rsidR="00974842" w:rsidRPr="00974842" w:rsidRDefault="00974842" w:rsidP="00974842">
      <w:pPr>
        <w:pStyle w:val="LLNormaali"/>
      </w:pPr>
    </w:p>
    <w:p w:rsidR="004C0890" w:rsidRPr="006C781F" w:rsidRDefault="004C0890" w:rsidP="004C0890">
      <w:pPr>
        <w:pStyle w:val="LLNormaali"/>
      </w:pPr>
    </w:p>
    <w:p w:rsidR="00453ACF" w:rsidRPr="006C781F" w:rsidRDefault="00453ACF" w:rsidP="00453ACF">
      <w:pPr>
        <w:pStyle w:val="LLYLP2Otsikkotaso"/>
      </w:pPr>
      <w:bookmarkStart w:id="1072" w:name="_Toc433378100"/>
      <w:bookmarkStart w:id="1073" w:name="_Toc433722697"/>
      <w:bookmarkStart w:id="1074" w:name="_Toc433899423"/>
      <w:bookmarkStart w:id="1075" w:name="_Toc433965230"/>
      <w:bookmarkStart w:id="1076" w:name="_Toc433978274"/>
      <w:bookmarkStart w:id="1077" w:name="_Toc433978996"/>
      <w:bookmarkStart w:id="1078" w:name="_Toc433979549"/>
      <w:bookmarkStart w:id="1079" w:name="_Toc434998623"/>
      <w:bookmarkStart w:id="1080" w:name="_Toc435522327"/>
      <w:bookmarkStart w:id="1081" w:name="_Toc437429559"/>
      <w:bookmarkStart w:id="1082" w:name="_Toc440032195"/>
      <w:bookmarkStart w:id="1083" w:name="_Toc441044228"/>
      <w:bookmarkStart w:id="1084" w:name="_Toc449683657"/>
      <w:bookmarkStart w:id="1085" w:name="_Toc452970846"/>
      <w:bookmarkStart w:id="1086" w:name="_Toc453770727"/>
      <w:bookmarkStart w:id="1087" w:name="_Toc454180193"/>
      <w:bookmarkStart w:id="1088" w:name="_Toc454181491"/>
      <w:bookmarkStart w:id="1089" w:name="_Toc454181630"/>
      <w:bookmarkStart w:id="1090" w:name="_Toc454181757"/>
      <w:bookmarkStart w:id="1091" w:name="_Toc454183865"/>
      <w:bookmarkStart w:id="1092" w:name="_Toc460853522"/>
      <w:bookmarkStart w:id="1093" w:name="_Toc460853618"/>
      <w:bookmarkStart w:id="1094" w:name="_Toc460853784"/>
      <w:r w:rsidRPr="006C781F">
        <w:t>Toteuttamisvaihtoehdot</w:t>
      </w:r>
      <w:bookmarkEnd w:id="1062"/>
      <w:bookmarkEnd w:id="1063"/>
      <w:bookmarkEnd w:id="1064"/>
      <w:bookmarkEnd w:id="1065"/>
      <w:bookmarkEnd w:id="1066"/>
      <w:bookmarkEnd w:id="1067"/>
      <w:bookmarkEnd w:id="1068"/>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4062CC" w:rsidRPr="006C781F" w:rsidRDefault="004062CC" w:rsidP="005A7248">
      <w:pPr>
        <w:pStyle w:val="LLYLP3Otsikkotaso"/>
      </w:pPr>
      <w:bookmarkStart w:id="1095" w:name="_Toc431294403"/>
      <w:bookmarkStart w:id="1096" w:name="_Toc431306280"/>
      <w:bookmarkStart w:id="1097" w:name="_Toc431392281"/>
      <w:bookmarkStart w:id="1098" w:name="_Toc431455195"/>
      <w:bookmarkStart w:id="1099" w:name="_Toc433200619"/>
      <w:bookmarkStart w:id="1100" w:name="_Toc433200853"/>
      <w:bookmarkStart w:id="1101" w:name="_Toc433377701"/>
      <w:bookmarkStart w:id="1102" w:name="_Toc433378101"/>
      <w:bookmarkStart w:id="1103" w:name="_Toc433722698"/>
      <w:bookmarkStart w:id="1104" w:name="_Toc433899424"/>
      <w:bookmarkStart w:id="1105" w:name="_Toc433965231"/>
      <w:bookmarkStart w:id="1106" w:name="_Toc433978275"/>
      <w:bookmarkStart w:id="1107" w:name="_Toc433978997"/>
      <w:bookmarkStart w:id="1108" w:name="_Toc433979550"/>
      <w:bookmarkStart w:id="1109" w:name="_Toc434998624"/>
      <w:bookmarkStart w:id="1110" w:name="_Toc435522328"/>
      <w:bookmarkStart w:id="1111" w:name="_Toc437429560"/>
      <w:bookmarkStart w:id="1112" w:name="_Toc440032196"/>
      <w:bookmarkStart w:id="1113" w:name="_Toc441044229"/>
      <w:bookmarkStart w:id="1114" w:name="_Toc449683658"/>
      <w:bookmarkStart w:id="1115" w:name="_Toc452970847"/>
      <w:bookmarkStart w:id="1116" w:name="_Toc453770728"/>
      <w:bookmarkStart w:id="1117" w:name="_Toc454180194"/>
      <w:bookmarkStart w:id="1118" w:name="_Toc454181492"/>
      <w:bookmarkStart w:id="1119" w:name="_Toc454181631"/>
      <w:bookmarkStart w:id="1120" w:name="_Toc454181758"/>
      <w:bookmarkStart w:id="1121" w:name="_Toc454183866"/>
      <w:bookmarkStart w:id="1122" w:name="_Toc460853523"/>
      <w:bookmarkStart w:id="1123" w:name="_Toc460853619"/>
      <w:bookmarkStart w:id="1124" w:name="_Toc460853785"/>
      <w:r w:rsidRPr="006C781F">
        <w:t>Tutkintavankeuden vaihtoehdot</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D50BCB" w:rsidRPr="006C781F" w:rsidRDefault="004062CC" w:rsidP="00453ACF">
      <w:pPr>
        <w:pStyle w:val="LLPerustelujenkappalejako"/>
      </w:pPr>
      <w:r w:rsidRPr="006C781F">
        <w:t xml:space="preserve">Matkustuskiellon tehostaminen. </w:t>
      </w:r>
      <w:r w:rsidR="00453ACF" w:rsidRPr="006C781F">
        <w:t>Sähköinen valvonta on muun muassa vankiloiden ylias</w:t>
      </w:r>
      <w:r w:rsidR="00453ACF" w:rsidRPr="006C781F">
        <w:t>u</w:t>
      </w:r>
      <w:r w:rsidR="00453ACF" w:rsidRPr="006C781F">
        <w:t>tus</w:t>
      </w:r>
      <w:r w:rsidR="003963CE" w:rsidRPr="006C781F">
        <w:t>ongelmien vuoksi yleistynyt eri</w:t>
      </w:r>
      <w:r w:rsidR="00453ACF" w:rsidRPr="006C781F">
        <w:t>puolilla maailmaa hyvin nopeasti etenkin 2000-luvulla. Valv</w:t>
      </w:r>
      <w:r w:rsidR="003963CE" w:rsidRPr="006C781F">
        <w:t>ontaa on käytetty sekä lyhyiden</w:t>
      </w:r>
      <w:r w:rsidR="00D50BCB" w:rsidRPr="006C781F">
        <w:t xml:space="preserve"> </w:t>
      </w:r>
      <w:r w:rsidR="00453ACF" w:rsidRPr="006C781F">
        <w:t>vankeusrangaistusten sijasta (etuoven mallit) että ra</w:t>
      </w:r>
      <w:r w:rsidR="00453ACF" w:rsidRPr="006C781F">
        <w:t>n</w:t>
      </w:r>
      <w:r w:rsidR="00453ACF" w:rsidRPr="006C781F">
        <w:t xml:space="preserve">gaistuksen lopussa ehdonalaisen </w:t>
      </w:r>
      <w:r w:rsidR="00A616CA" w:rsidRPr="006C781F">
        <w:t xml:space="preserve">tai ennenaikaisen vapauttamisen </w:t>
      </w:r>
      <w:r w:rsidR="00453ACF" w:rsidRPr="006C781F">
        <w:t xml:space="preserve">vaiheena (takaoven mallit). Sähköistä valvontaa </w:t>
      </w:r>
      <w:r w:rsidR="00D50BCB" w:rsidRPr="006C781F">
        <w:t xml:space="preserve">käytetään yleisesti </w:t>
      </w:r>
      <w:r w:rsidR="00453ACF" w:rsidRPr="006C781F">
        <w:t>myös</w:t>
      </w:r>
      <w:r w:rsidR="00D50BCB" w:rsidRPr="006C781F">
        <w:t xml:space="preserve"> tutkintavankeuden vaihtoehtona.</w:t>
      </w:r>
    </w:p>
    <w:p w:rsidR="003963CE" w:rsidRPr="006C781F" w:rsidRDefault="00453ACF" w:rsidP="00453ACF">
      <w:pPr>
        <w:pStyle w:val="LLPerustelujenkappalejako"/>
      </w:pPr>
      <w:r w:rsidRPr="006C781F">
        <w:t>Sähköisen valvonnan toteuttamiseen käytetty tekniikka mahdollistaa nykyään valvottavan s</w:t>
      </w:r>
      <w:r w:rsidRPr="006C781F">
        <w:t>i</w:t>
      </w:r>
      <w:r w:rsidRPr="006C781F">
        <w:t>jainnin jatkuvan paikantamisen lisäksi sen varmistamisen, että valvottava</w:t>
      </w:r>
      <w:r w:rsidR="003963CE" w:rsidRPr="006C781F">
        <w:t xml:space="preserve"> pysyy tietyllä al</w:t>
      </w:r>
      <w:r w:rsidR="003963CE" w:rsidRPr="006C781F">
        <w:t>u</w:t>
      </w:r>
      <w:r w:rsidR="003963CE" w:rsidRPr="006C781F">
        <w:t>eella tai</w:t>
      </w:r>
      <w:r w:rsidRPr="006C781F">
        <w:t xml:space="preserve"> pysyttelee poissa tietyltä alueelta tai määrättyjen henkilöiden läheltä. Kansainvälisesti varsin tavallinen valvonnan käyttötapa on kotiarestin tyyppinen seuraamus tai pakkokeino, j</w:t>
      </w:r>
      <w:r w:rsidRPr="006C781F">
        <w:t>o</w:t>
      </w:r>
      <w:r w:rsidRPr="006C781F">
        <w:t xml:space="preserve">ta käytettäessä vain valvottavan koti on määritelty hänelle sallituksi oleskelupaikaksi tiettynä vuorokaudenaikana. </w:t>
      </w:r>
    </w:p>
    <w:p w:rsidR="00453ACF" w:rsidRPr="006C781F" w:rsidRDefault="003963CE" w:rsidP="00453ACF">
      <w:pPr>
        <w:pStyle w:val="LLPerustelujenkappalejako"/>
      </w:pPr>
      <w:r w:rsidRPr="006C781F">
        <w:t>K</w:t>
      </w:r>
      <w:r w:rsidR="00453ACF" w:rsidRPr="006C781F">
        <w:t>ansainvälisesti yleisin sähköisen valvonnan tekninen toteutustapa on radiotaajuustekniikan (RF) käyttöön perustuva, valvottavan nilkkaan tai ranteeseen kiinnitettävä panta, joka on y</w:t>
      </w:r>
      <w:r w:rsidR="00453ACF" w:rsidRPr="006C781F">
        <w:t>h</w:t>
      </w:r>
      <w:r w:rsidR="00453ACF" w:rsidRPr="006C781F">
        <w:t>teydessä kiinteästi sijoitettuun seurantalaitteeseen. Tavallisesti seurantalaite on sijoitettu va</w:t>
      </w:r>
      <w:r w:rsidR="00453ACF" w:rsidRPr="006C781F">
        <w:t>l</w:t>
      </w:r>
      <w:r w:rsidR="00453ACF" w:rsidRPr="006C781F">
        <w:t>vottavan kotiin. Laite reagoi valvottavan kehoon kiinnitet</w:t>
      </w:r>
      <w:r w:rsidRPr="006C781F">
        <w:t>ty</w:t>
      </w:r>
      <w:r w:rsidR="00453ACF" w:rsidRPr="006C781F">
        <w:t>yn</w:t>
      </w:r>
      <w:r w:rsidRPr="006C781F">
        <w:t xml:space="preserve"> valvontalaitteeseen</w:t>
      </w:r>
      <w:r w:rsidR="00453ACF" w:rsidRPr="006C781F">
        <w:t>, jos panta on enintään 100—400 metrin etäisyydellä seurantalaitteesta. Radiotaajuustekniikka soveltuu hyvin tilanteisiin, joissa tietoa tarvitaan valvottavan saapumisesta seurantalaitteen valvonta-alueelle, hänen oleskelustaan siellä sekä poistumisestaan alueelta. Järjestelmään ohjelmoidaan yksilölliset valvonnalliset rajat.</w:t>
      </w:r>
    </w:p>
    <w:p w:rsidR="00453ACF" w:rsidRPr="006C781F" w:rsidRDefault="00453ACF" w:rsidP="00453ACF">
      <w:pPr>
        <w:pStyle w:val="LLPerustelujenkappalejako"/>
      </w:pPr>
      <w:r w:rsidRPr="006C781F">
        <w:t>Satelliittipaikannusjärjestelmistä erittäin suosittu on GPS (Global Positioning System), joka toimii nykyään maailmanlaajuisesti ja tarjoaa käyttäjille yleensä erittäin hyvän paikannustar</w:t>
      </w:r>
      <w:r w:rsidRPr="006C781F">
        <w:t>k</w:t>
      </w:r>
      <w:r w:rsidRPr="006C781F">
        <w:t>kuuden. Satelliittipaikannuksen käyttö rangaistusten täytäntöönpanossa on vii</w:t>
      </w:r>
      <w:r w:rsidR="003963CE" w:rsidRPr="006C781F">
        <w:t xml:space="preserve">me vuosina yleistynyt nopeasti. </w:t>
      </w:r>
      <w:r w:rsidRPr="006C781F">
        <w:t>Satelliittipaikannuksen puutteena on kuitenkin sen suhteellisen epätarkka toiminta tiiviisti rakennetuilla kaupunkialueilla ja rakennusten sisätiloissa.</w:t>
      </w:r>
    </w:p>
    <w:p w:rsidR="00D50BCB" w:rsidRPr="006C781F" w:rsidRDefault="00453ACF" w:rsidP="00D50BCB">
      <w:pPr>
        <w:pStyle w:val="LLPerustelujenkappalejako"/>
      </w:pPr>
      <w:r w:rsidRPr="006C781F">
        <w:t>On myös mahdollista yhdistää edellä mainittujen teknisten toteutustapojen käyttö, jolloin r</w:t>
      </w:r>
      <w:r w:rsidRPr="006C781F">
        <w:t>a</w:t>
      </w:r>
      <w:r w:rsidRPr="006C781F">
        <w:t>diotaajuustekniikalla voidaan kontrolloida valvottavan oleskelua kotonaan suunnitelman m</w:t>
      </w:r>
      <w:r w:rsidRPr="006C781F">
        <w:t>u</w:t>
      </w:r>
      <w:r w:rsidRPr="006C781F">
        <w:t>kaisesti ja GPS-tekniikalla paikantaa hänet muualla. Panta voi sisältää mahdollisuuden paika</w:t>
      </w:r>
      <w:r w:rsidRPr="006C781F">
        <w:t>n</w:t>
      </w:r>
      <w:r w:rsidRPr="006C781F">
        <w:t>taa sitä GPS-satelliittien avulla ulkona esimerkiksi valvottavan liikkuessa kotinsa ympäristö</w:t>
      </w:r>
      <w:r w:rsidRPr="006C781F">
        <w:t>s</w:t>
      </w:r>
      <w:r w:rsidRPr="006C781F">
        <w:t>sä. Toiminnot voidaan yhdistää samaan laitteeseen.</w:t>
      </w:r>
      <w:r w:rsidR="00D50BCB" w:rsidRPr="006C781F">
        <w:t xml:space="preserve"> </w:t>
      </w:r>
    </w:p>
    <w:p w:rsidR="00453ACF" w:rsidRPr="006C781F" w:rsidRDefault="00D50BCB" w:rsidP="00453ACF">
      <w:pPr>
        <w:pStyle w:val="LLPerustelujenkappalejako"/>
      </w:pPr>
      <w:r w:rsidRPr="006C781F">
        <w:t>Sähköisen valvonnan haittana voidaan pitää myös sitä, että valvonnassa tutkintavankeuden e</w:t>
      </w:r>
      <w:r w:rsidRPr="006C781F">
        <w:t>n</w:t>
      </w:r>
      <w:r w:rsidRPr="006C781F">
        <w:t xml:space="preserve">sisijaisena tarkoituksena oleva </w:t>
      </w:r>
      <w:r w:rsidR="002C041F" w:rsidRPr="006C781F">
        <w:t xml:space="preserve">vankilassaolon </w:t>
      </w:r>
      <w:r w:rsidRPr="006C781F">
        <w:t>eristämisvaikutus ei toteudu. Valvontaan aset</w:t>
      </w:r>
      <w:r w:rsidRPr="006C781F">
        <w:t>e</w:t>
      </w:r>
      <w:r w:rsidRPr="006C781F">
        <w:t>tulla olisi näin mahdollisuus halutessaan pyrkiä vaikeuttamaan esitutkintaa. Tätä mahdoll</w:t>
      </w:r>
      <w:r w:rsidRPr="006C781F">
        <w:t>i</w:t>
      </w:r>
      <w:r w:rsidRPr="006C781F">
        <w:t xml:space="preserve">suutta voidaan torjua sijoittamalla valvontaan vain epäiltyjä, joilla </w:t>
      </w:r>
      <w:r w:rsidR="00046481" w:rsidRPr="006C781F">
        <w:t>vaikeuttamis</w:t>
      </w:r>
      <w:r w:rsidRPr="006C781F">
        <w:t>vaaran riskiä pidetään vähäisenä, taikka toteuttamalla valvonta mahdollisimman tiukasti esimerkiksi lii</w:t>
      </w:r>
      <w:r w:rsidRPr="006C781F">
        <w:t>k</w:t>
      </w:r>
      <w:r w:rsidRPr="006C781F">
        <w:t>kumisen jatkuvalla valvonnalla. Myös rikoksen uhri on otettava huomioon esimerkiksi ase</w:t>
      </w:r>
      <w:r w:rsidRPr="006C781F">
        <w:t>t</w:t>
      </w:r>
      <w:r w:rsidRPr="006C781F">
        <w:t>tamalla valvottavalle erityisiä liikkumisrajoituksia tämän suojelemiseksi tai ilmoittamalla u</w:t>
      </w:r>
      <w:r w:rsidRPr="006C781F">
        <w:t>h</w:t>
      </w:r>
      <w:r w:rsidRPr="006C781F">
        <w:t>rille, jos tekijä on rikkonut mahdollista liikkumisrajoitustaan.</w:t>
      </w:r>
    </w:p>
    <w:p w:rsidR="00453ACF" w:rsidRPr="006C781F" w:rsidRDefault="00453ACF" w:rsidP="00453ACF">
      <w:pPr>
        <w:pStyle w:val="LLPerustelujenkappalejako"/>
      </w:pPr>
      <w:r w:rsidRPr="006C781F">
        <w:t xml:space="preserve">Matkustuskiellon noudattamista </w:t>
      </w:r>
      <w:r w:rsidR="003963CE" w:rsidRPr="006C781F">
        <w:t>valvotaan nykyään vaihtelevasti</w:t>
      </w:r>
      <w:r w:rsidRPr="006C781F">
        <w:t xml:space="preserve">. </w:t>
      </w:r>
      <w:r w:rsidR="00D50BCB" w:rsidRPr="006C781F">
        <w:t>M</w:t>
      </w:r>
      <w:r w:rsidRPr="006C781F">
        <w:t xml:space="preserve">atkustuskieltoon sisältyviä </w:t>
      </w:r>
      <w:r w:rsidR="000D0161" w:rsidRPr="006C781F">
        <w:t xml:space="preserve">velvollisuuksia </w:t>
      </w:r>
      <w:r w:rsidRPr="006C781F">
        <w:t>rikkoneet jäävät yleensä kiinni kiellon rikkomisesta jouduttuaan poliisin kan</w:t>
      </w:r>
      <w:r w:rsidRPr="006C781F">
        <w:t>s</w:t>
      </w:r>
      <w:r w:rsidRPr="006C781F">
        <w:t xml:space="preserve">sa tekemisiin muista kuin matkustuskieltoon liittyvistä syistä. Matkustuskiellon uskottavuus </w:t>
      </w:r>
      <w:r w:rsidR="003963CE" w:rsidRPr="006C781F">
        <w:t xml:space="preserve">ja matkustuskiellon käytön lisääminen </w:t>
      </w:r>
      <w:r w:rsidRPr="006C781F">
        <w:t>edel</w:t>
      </w:r>
      <w:r w:rsidR="003963CE" w:rsidRPr="006C781F">
        <w:t>lyttävät</w:t>
      </w:r>
      <w:r w:rsidRPr="006C781F">
        <w:t xml:space="preserve"> valvonnan </w:t>
      </w:r>
      <w:r w:rsidR="00D50BCB" w:rsidRPr="006C781F">
        <w:t>tehostamista. S</w:t>
      </w:r>
      <w:r w:rsidRPr="006C781F">
        <w:t xml:space="preserve">ähköinen valvonta </w:t>
      </w:r>
      <w:r w:rsidRPr="006C781F">
        <w:lastRenderedPageBreak/>
        <w:t xml:space="preserve">soveltuisi </w:t>
      </w:r>
      <w:r w:rsidR="00D50BCB" w:rsidRPr="006C781F">
        <w:t xml:space="preserve">erilaisten </w:t>
      </w:r>
      <w:r w:rsidRPr="006C781F">
        <w:t xml:space="preserve">kieltojen </w:t>
      </w:r>
      <w:r w:rsidR="00D50BCB" w:rsidRPr="006C781F">
        <w:t xml:space="preserve">ja velvollisuuksien </w:t>
      </w:r>
      <w:r w:rsidRPr="006C781F">
        <w:t xml:space="preserve">valvomiseen hyvin. </w:t>
      </w:r>
      <w:r w:rsidR="00D50BCB" w:rsidRPr="006C781F">
        <w:t>Tällöin v</w:t>
      </w:r>
      <w:r w:rsidRPr="006C781F">
        <w:t>alvottu matku</w:t>
      </w:r>
      <w:r w:rsidRPr="006C781F">
        <w:t>s</w:t>
      </w:r>
      <w:r w:rsidRPr="006C781F">
        <w:t>tuskielto saattaisi myös nykyistä</w:t>
      </w:r>
      <w:r w:rsidR="006F7E76" w:rsidRPr="006C781F">
        <w:t xml:space="preserve"> useammin korvata vangitsemisen käytön.</w:t>
      </w:r>
    </w:p>
    <w:p w:rsidR="00C002D7" w:rsidRPr="006C781F" w:rsidRDefault="00D50BCB" w:rsidP="00C002D7">
      <w:pPr>
        <w:pStyle w:val="LLPerustelujenkappalejako"/>
      </w:pPr>
      <w:r w:rsidRPr="006C781F">
        <w:t xml:space="preserve">Nykyistä matkustuskieltoa voitaisiin kehittää joko liittämällä sähköinen valvonta kaikkiin matkustuskieltoihin tai niin, että </w:t>
      </w:r>
      <w:r w:rsidR="00001D57" w:rsidRPr="006C781F">
        <w:t xml:space="preserve">tavallinen </w:t>
      </w:r>
      <w:r w:rsidRPr="006C781F">
        <w:t>matkustuskielto säilytettäisiin edelleen sähköises</w:t>
      </w:r>
      <w:r w:rsidR="00C002D7" w:rsidRPr="006C781F">
        <w:t xml:space="preserve">ti valvotun matkustuskiellon rinnalla. </w:t>
      </w:r>
    </w:p>
    <w:p w:rsidR="00C002D7" w:rsidRPr="006C781F" w:rsidRDefault="00453ACF" w:rsidP="00453ACF">
      <w:pPr>
        <w:pStyle w:val="LLPerustelujenkappalejako"/>
      </w:pPr>
      <w:r w:rsidRPr="006C781F">
        <w:t>Sähköisen valvonnan käyttöön liittyy niin kutsuttuna net-widening -ilmiönä tunnettu riski. Tällä tarkoitetaan käytettävien seuraamus</w:t>
      </w:r>
      <w:r w:rsidR="00B432DC" w:rsidRPr="006C781F">
        <w:t xml:space="preserve">ten </w:t>
      </w:r>
      <w:r w:rsidR="004C4C6E" w:rsidRPr="006C781F">
        <w:t xml:space="preserve">ja pakkokeinojen </w:t>
      </w:r>
      <w:r w:rsidR="00B432DC" w:rsidRPr="006C781F">
        <w:t>alan laajenemista</w:t>
      </w:r>
      <w:r w:rsidR="004C4C6E" w:rsidRPr="006C781F">
        <w:t>. Net-widening -ilmiöstä olisi</w:t>
      </w:r>
      <w:r w:rsidRPr="006C781F">
        <w:t xml:space="preserve"> kyse, jos sähköistä valvont</w:t>
      </w:r>
      <w:r w:rsidR="004C4C6E" w:rsidRPr="006C781F">
        <w:t>aa alettaisiin</w:t>
      </w:r>
      <w:r w:rsidRPr="006C781F">
        <w:t xml:space="preserve"> käyttää </w:t>
      </w:r>
      <w:r w:rsidR="00A616CA" w:rsidRPr="006C781F">
        <w:t xml:space="preserve">sellaisten </w:t>
      </w:r>
      <w:r w:rsidRPr="006C781F">
        <w:t xml:space="preserve">olemassa olevien seuraamusten </w:t>
      </w:r>
      <w:r w:rsidR="004C4C6E" w:rsidRPr="006C781F">
        <w:t xml:space="preserve">tai pakkokeinojen </w:t>
      </w:r>
      <w:r w:rsidRPr="006C781F">
        <w:t>valvonnan teho</w:t>
      </w:r>
      <w:r w:rsidR="00A616CA" w:rsidRPr="006C781F">
        <w:t xml:space="preserve">stamiseen, jotka ovat </w:t>
      </w:r>
      <w:r w:rsidR="006F7E76" w:rsidRPr="006C781F">
        <w:t xml:space="preserve">jo nykysin </w:t>
      </w:r>
      <w:r w:rsidR="0062103E" w:rsidRPr="006C781F">
        <w:t>to</w:t>
      </w:r>
      <w:r w:rsidR="0062103E" w:rsidRPr="006C781F">
        <w:t>i</w:t>
      </w:r>
      <w:r w:rsidR="0062103E" w:rsidRPr="006C781F">
        <w:t xml:space="preserve">mivia </w:t>
      </w:r>
      <w:r w:rsidR="00865F9A" w:rsidRPr="006C781F">
        <w:t>keinoja</w:t>
      </w:r>
      <w:r w:rsidR="0062103E" w:rsidRPr="006C781F">
        <w:t xml:space="preserve">. </w:t>
      </w:r>
      <w:r w:rsidR="00865F9A" w:rsidRPr="006C781F">
        <w:t>Tästä aiheu</w:t>
      </w:r>
      <w:r w:rsidR="004C4C6E" w:rsidRPr="006C781F">
        <w:t>tuisi</w:t>
      </w:r>
      <w:r w:rsidR="00865F9A" w:rsidRPr="006C781F">
        <w:t xml:space="preserve"> myös tarpeettomia kustannuksia. </w:t>
      </w:r>
    </w:p>
    <w:p w:rsidR="00B432DC" w:rsidRPr="006C781F" w:rsidRDefault="006F7E76" w:rsidP="00453ACF">
      <w:pPr>
        <w:pStyle w:val="LLPerustelujenkappalejako"/>
      </w:pPr>
      <w:r w:rsidRPr="006C781F">
        <w:t>Tässä e</w:t>
      </w:r>
      <w:r w:rsidR="0062103E" w:rsidRPr="006C781F">
        <w:t>sityksessä ehdotetaan</w:t>
      </w:r>
      <w:r w:rsidR="00865F9A" w:rsidRPr="006C781F">
        <w:t xml:space="preserve"> säännöksiä </w:t>
      </w:r>
      <w:r w:rsidR="00C002D7" w:rsidRPr="006C781F">
        <w:t xml:space="preserve">erityisestä </w:t>
      </w:r>
      <w:r w:rsidR="00865F9A" w:rsidRPr="006C781F">
        <w:t>tehostetusta</w:t>
      </w:r>
      <w:r w:rsidR="0062103E" w:rsidRPr="006C781F">
        <w:t xml:space="preserve"> matkustuskiel</w:t>
      </w:r>
      <w:r w:rsidR="00865F9A" w:rsidRPr="006C781F">
        <w:t>losta</w:t>
      </w:r>
      <w:r w:rsidR="0062103E" w:rsidRPr="006C781F">
        <w:t xml:space="preserve">, joka </w:t>
      </w:r>
      <w:r w:rsidR="00865F9A" w:rsidRPr="006C781F">
        <w:t>olisi t</w:t>
      </w:r>
      <w:r w:rsidR="0062103E" w:rsidRPr="006C781F">
        <w:t>untuvuudeltaan ja ankaruudeltaan nykyisin käytössä olevan matkustu</w:t>
      </w:r>
      <w:r w:rsidR="00865F9A" w:rsidRPr="006C781F">
        <w:t>s</w:t>
      </w:r>
      <w:r w:rsidR="0062103E" w:rsidRPr="006C781F">
        <w:t>kiellon ja vangitsem</w:t>
      </w:r>
      <w:r w:rsidR="0062103E" w:rsidRPr="006C781F">
        <w:t>i</w:t>
      </w:r>
      <w:r w:rsidR="0062103E" w:rsidRPr="006C781F">
        <w:t>sen välissä. Koska kyse olisi vangitsemisen</w:t>
      </w:r>
      <w:r w:rsidR="00865F9A" w:rsidRPr="006C781F">
        <w:t xml:space="preserve"> eikä pidättämisen</w:t>
      </w:r>
      <w:r w:rsidR="0062103E" w:rsidRPr="006C781F">
        <w:t xml:space="preserve"> vaihtoehdosta, sen määrääm</w:t>
      </w:r>
      <w:r w:rsidR="0062103E" w:rsidRPr="006C781F">
        <w:t>i</w:t>
      </w:r>
      <w:r w:rsidR="0062103E" w:rsidRPr="006C781F">
        <w:t>sestä p</w:t>
      </w:r>
      <w:r w:rsidR="00865F9A" w:rsidRPr="006C781F">
        <w:t>ä</w:t>
      </w:r>
      <w:r w:rsidR="0062103E" w:rsidRPr="006C781F">
        <w:t>ä</w:t>
      </w:r>
      <w:r w:rsidR="00865F9A" w:rsidRPr="006C781F">
        <w:t>t</w:t>
      </w:r>
      <w:r w:rsidR="0062103E" w:rsidRPr="006C781F">
        <w:t>täisi ka</w:t>
      </w:r>
      <w:r w:rsidR="00207A2F" w:rsidRPr="006C781F">
        <w:t>ikissa tapauksissa tuomio</w:t>
      </w:r>
      <w:r w:rsidR="00865F9A" w:rsidRPr="006C781F">
        <w:t>i</w:t>
      </w:r>
      <w:r w:rsidR="00207A2F" w:rsidRPr="006C781F">
        <w:t>stuin.</w:t>
      </w:r>
      <w:r w:rsidR="00865F9A" w:rsidRPr="006C781F">
        <w:t xml:space="preserve"> Käytännössä tuomioistuimen har</w:t>
      </w:r>
      <w:r w:rsidR="003E7FC3" w:rsidRPr="006C781F">
        <w:t>ki</w:t>
      </w:r>
      <w:r w:rsidR="004C4C6E" w:rsidRPr="006C781F">
        <w:t>nta olisi portaittaist</w:t>
      </w:r>
      <w:r w:rsidR="00B47664" w:rsidRPr="006C781F">
        <w:t>a siten, että tuomioistuimen tulisi harkita tehostetun matkustuskiellon</w:t>
      </w:r>
      <w:r w:rsidR="00865F9A" w:rsidRPr="006C781F">
        <w:t xml:space="preserve"> </w:t>
      </w:r>
      <w:r w:rsidR="00B47664" w:rsidRPr="006C781F">
        <w:t>käyttämistä, jos matkustuskielto ei olisi riittävä pakkokeinoa. Vangitsemista tulisi käyttää vain siinä tap</w:t>
      </w:r>
      <w:r w:rsidR="00B47664" w:rsidRPr="006C781F">
        <w:t>a</w:t>
      </w:r>
      <w:r w:rsidR="00B47664" w:rsidRPr="006C781F">
        <w:t>uksessa, että tehostettu matkustuskieltokaan ei riittäisi estämä</w:t>
      </w:r>
      <w:r w:rsidR="002E78A4" w:rsidRPr="006C781F">
        <w:t>ä</w:t>
      </w:r>
      <w:r w:rsidR="00B47664" w:rsidRPr="006C781F">
        <w:t>n asian selvittämisen vaikeu</w:t>
      </w:r>
      <w:r w:rsidR="00B47664" w:rsidRPr="006C781F">
        <w:t>t</w:t>
      </w:r>
      <w:r w:rsidR="00B47664" w:rsidRPr="006C781F">
        <w:t>tamista</w:t>
      </w:r>
      <w:r w:rsidR="002E78A4" w:rsidRPr="006C781F">
        <w:t>,</w:t>
      </w:r>
      <w:r w:rsidR="00B47664" w:rsidRPr="006C781F">
        <w:t xml:space="preserve"> rikollisen toiminnan jatkamista, pakoa tai rangaistuksen täytäntöönpanon karttamista.</w:t>
      </w:r>
      <w:r w:rsidR="003631B9" w:rsidRPr="006C781F">
        <w:t xml:space="preserve"> Tämä perustuu </w:t>
      </w:r>
      <w:r w:rsidRPr="006C781F">
        <w:t xml:space="preserve">jo </w:t>
      </w:r>
      <w:r w:rsidR="003631B9" w:rsidRPr="006C781F">
        <w:t>pakkokeinolain 1 luvun 3 §:ssä ilmaistuun vähimmän haitan periaatteeseen, jonka mukaan pakkokeinon käytöllä kenenkään oikeuksiin ei saa puuttua enempää kuin on välttämätöntä käytön tarkoituksen saavuttamiseksi.</w:t>
      </w:r>
    </w:p>
    <w:p w:rsidR="004C4C6E" w:rsidRPr="006C781F" w:rsidRDefault="00865F9A" w:rsidP="00453ACF">
      <w:pPr>
        <w:pStyle w:val="LLPerustelujenkappalejako"/>
      </w:pPr>
      <w:r w:rsidRPr="006C781F">
        <w:t>N</w:t>
      </w:r>
      <w:r w:rsidR="00B432DC" w:rsidRPr="006C781F">
        <w:t xml:space="preserve">ykyisinkin </w:t>
      </w:r>
      <w:r w:rsidR="00CE61F6" w:rsidRPr="006C781F">
        <w:t>e</w:t>
      </w:r>
      <w:r w:rsidRPr="006C781F">
        <w:t>päilty voidaan</w:t>
      </w:r>
      <w:r w:rsidR="00453ACF" w:rsidRPr="006C781F">
        <w:t xml:space="preserve"> </w:t>
      </w:r>
      <w:r w:rsidRPr="006C781F">
        <w:t xml:space="preserve">matkustuskieltopäätöksessä </w:t>
      </w:r>
      <w:r w:rsidR="00453ACF" w:rsidRPr="006C781F">
        <w:t>määrätä pysymään tietyllä alueella tai vastaavasti hänet voidaan mää</w:t>
      </w:r>
      <w:r w:rsidR="00B432DC" w:rsidRPr="006C781F">
        <w:t xml:space="preserve">rätä pysymään </w:t>
      </w:r>
      <w:r w:rsidR="00453ACF" w:rsidRPr="006C781F">
        <w:t>poissa tietyltä alueelta. Epäilty</w:t>
      </w:r>
      <w:r w:rsidR="003631B9" w:rsidRPr="006C781F">
        <w:t>ä</w:t>
      </w:r>
      <w:r w:rsidR="00453ACF" w:rsidRPr="006C781F">
        <w:t xml:space="preserve"> voidaan myös</w:t>
      </w:r>
      <w:r w:rsidR="003631B9" w:rsidRPr="006C781F">
        <w:t xml:space="preserve"> kieltää ottamasta yhteyttä määrättyihin henkilöihin</w:t>
      </w:r>
      <w:r w:rsidR="00453ACF" w:rsidRPr="006C781F">
        <w:t xml:space="preserve">. </w:t>
      </w:r>
      <w:r w:rsidRPr="006C781F">
        <w:t xml:space="preserve"> Myös näitä </w:t>
      </w:r>
      <w:r w:rsidR="00615CD6" w:rsidRPr="006C781F">
        <w:t xml:space="preserve">velvollisuuksia </w:t>
      </w:r>
      <w:r w:rsidRPr="006C781F">
        <w:t>olisi mahdollisuus tehost</w:t>
      </w:r>
      <w:r w:rsidR="00C002D7" w:rsidRPr="006C781F">
        <w:t>et</w:t>
      </w:r>
      <w:r w:rsidRPr="006C781F">
        <w:t>ussa matkustuskiellossa valvoa sähköisin välinein.</w:t>
      </w:r>
      <w:r w:rsidR="00C002D7" w:rsidRPr="006C781F">
        <w:t xml:space="preserve"> </w:t>
      </w:r>
    </w:p>
    <w:p w:rsidR="00865F9A" w:rsidRPr="006C781F" w:rsidRDefault="004C4C6E" w:rsidP="00453ACF">
      <w:pPr>
        <w:pStyle w:val="LLPerustelujenkappalejako"/>
      </w:pPr>
      <w:r w:rsidRPr="006C781F">
        <w:t>Tehostettu</w:t>
      </w:r>
      <w:r w:rsidR="00C002D7" w:rsidRPr="006C781F">
        <w:t xml:space="preserve"> matkustuskielto eroaisi matkustuskiellosta siten, että tehostettuun matkustuskie</w:t>
      </w:r>
      <w:r w:rsidR="00C002D7" w:rsidRPr="006C781F">
        <w:t>l</w:t>
      </w:r>
      <w:r w:rsidR="00C002D7" w:rsidRPr="006C781F">
        <w:t>toon liitettyjä velvollisuuksia voitaisiin valvoa teknisin välinein. Matkustuskiellon tehostam</w:t>
      </w:r>
      <w:r w:rsidR="00C002D7" w:rsidRPr="006C781F">
        <w:t>i</w:t>
      </w:r>
      <w:r w:rsidR="00C002D7" w:rsidRPr="006C781F">
        <w:t>sella sähköisellä valvonnalla voitaisiin nykyistä paremmin estää kieltoon sisältyvien liikk</w:t>
      </w:r>
      <w:r w:rsidR="00C002D7" w:rsidRPr="006C781F">
        <w:t>u</w:t>
      </w:r>
      <w:r w:rsidR="00C002D7" w:rsidRPr="006C781F">
        <w:t>misrajoitusten rikkominen. Sähköisesti valvo</w:t>
      </w:r>
      <w:r w:rsidR="006F7E76" w:rsidRPr="006C781F">
        <w:t>ttua matkustuskieltoa tulisi</w:t>
      </w:r>
      <w:r w:rsidR="00C002D7" w:rsidRPr="006C781F">
        <w:t xml:space="preserve"> käyttää </w:t>
      </w:r>
      <w:r w:rsidRPr="006C781F">
        <w:t xml:space="preserve">nimenomaan </w:t>
      </w:r>
      <w:r w:rsidR="00C002D7" w:rsidRPr="006C781F">
        <w:t>tilanteissa, joissa rikoksesta epäilty nykyään vangitaan. Sähköisen valvonnan liittäminen ma</w:t>
      </w:r>
      <w:r w:rsidR="00C002D7" w:rsidRPr="006C781F">
        <w:t>t</w:t>
      </w:r>
      <w:r w:rsidR="00C002D7" w:rsidRPr="006C781F">
        <w:t>kustuskieltoihin olisi näin ollen tarpeellinen uudistus sekä vapaudenmenetyksen haittojen väl</w:t>
      </w:r>
      <w:r w:rsidR="00C002D7" w:rsidRPr="006C781F">
        <w:t>t</w:t>
      </w:r>
      <w:r w:rsidR="00C002D7" w:rsidRPr="006C781F">
        <w:t>tämisen että matkustuskiellon nykyistä tehokkaamman valvonnan tarpeen vuoksi.</w:t>
      </w:r>
    </w:p>
    <w:p w:rsidR="00453ACF" w:rsidRPr="006C781F" w:rsidRDefault="00453ACF" w:rsidP="00453ACF">
      <w:pPr>
        <w:pStyle w:val="LLPerustelujenkappalejako"/>
      </w:pPr>
      <w:r w:rsidRPr="006C781F">
        <w:t xml:space="preserve">Matkustuskieltoa koskevaa sääntelyä voitaisiin </w:t>
      </w:r>
      <w:r w:rsidR="00106D32" w:rsidRPr="006C781F">
        <w:t xml:space="preserve">tehostaa myös </w:t>
      </w:r>
      <w:r w:rsidRPr="006C781F">
        <w:t>siten, että rikoksesta epäilty voitai</w:t>
      </w:r>
      <w:r w:rsidR="0038585A" w:rsidRPr="006C781F">
        <w:t>siin velvoittaa</w:t>
      </w:r>
      <w:r w:rsidR="00C002D7" w:rsidRPr="006C781F">
        <w:t xml:space="preserve"> </w:t>
      </w:r>
      <w:r w:rsidRPr="006C781F">
        <w:t xml:space="preserve">pysymään </w:t>
      </w:r>
      <w:r w:rsidR="00C002D7" w:rsidRPr="006C781F">
        <w:t xml:space="preserve">matkustuskieltopäätöksessä määrätty </w:t>
      </w:r>
      <w:r w:rsidR="00EF7F18" w:rsidRPr="006C781F">
        <w:t xml:space="preserve">tuntimäärä </w:t>
      </w:r>
      <w:r w:rsidR="00C002D7" w:rsidRPr="006C781F">
        <w:t xml:space="preserve">asunnossaan tai muussa asumiseen soveltuvassa paikassa. </w:t>
      </w:r>
      <w:r w:rsidR="00EF7F18" w:rsidRPr="006C781F">
        <w:t xml:space="preserve">Asunnossa pysymisen tuntimäärä tulisi määrätä siten, että se </w:t>
      </w:r>
      <w:r w:rsidR="009B33E8" w:rsidRPr="006C781F">
        <w:t>mahdollista</w:t>
      </w:r>
      <w:r w:rsidR="00EF7F18" w:rsidRPr="006C781F">
        <w:t>isi normaalin t</w:t>
      </w:r>
      <w:r w:rsidR="009B33E8" w:rsidRPr="006C781F">
        <w:t>yössä</w:t>
      </w:r>
      <w:r w:rsidR="00EF7F18" w:rsidRPr="006C781F">
        <w:t>käynnin tai opiskelun. Asunnossa pysy</w:t>
      </w:r>
      <w:r w:rsidR="009B33E8" w:rsidRPr="006C781F">
        <w:t>misen v</w:t>
      </w:r>
      <w:r w:rsidR="009B33E8" w:rsidRPr="006C781F">
        <w:t>ä</w:t>
      </w:r>
      <w:r w:rsidR="009B33E8" w:rsidRPr="006C781F">
        <w:t xml:space="preserve">himmäis- ja enimmäismäärästä säädettäisiin laissa. </w:t>
      </w:r>
    </w:p>
    <w:p w:rsidR="009B33E8" w:rsidRPr="006C781F" w:rsidRDefault="008C72CB" w:rsidP="00453ACF">
      <w:pPr>
        <w:pStyle w:val="LLPerustelujenkappalejako"/>
      </w:pPr>
      <w:r w:rsidRPr="006C781F">
        <w:t>Myöskään käräjäoikeuden tuomion antamisen jälkeen muutoksenhakutuomioistuimen ratka</w:t>
      </w:r>
      <w:r w:rsidRPr="006C781F">
        <w:t>i</w:t>
      </w:r>
      <w:r w:rsidRPr="006C781F">
        <w:t xml:space="preserve">sua odottaessa tutkintavankeudella ei ole </w:t>
      </w:r>
      <w:r w:rsidR="00457DF6" w:rsidRPr="006C781F">
        <w:t xml:space="preserve">muita </w:t>
      </w:r>
      <w:r w:rsidRPr="006C781F">
        <w:t>vaihtoehtoja</w:t>
      </w:r>
      <w:r w:rsidR="006F7E76" w:rsidRPr="006C781F">
        <w:t xml:space="preserve"> kuin matkustuskielto</w:t>
      </w:r>
      <w:r w:rsidR="003631B9" w:rsidRPr="006C781F">
        <w:t xml:space="preserve">. </w:t>
      </w:r>
      <w:r w:rsidR="00C14511" w:rsidRPr="006C781F">
        <w:t>Myös mu</w:t>
      </w:r>
      <w:r w:rsidR="00C14511" w:rsidRPr="006C781F">
        <w:t>u</w:t>
      </w:r>
      <w:r w:rsidR="00C14511" w:rsidRPr="006C781F">
        <w:t xml:space="preserve">toksenhakuvaiheessa </w:t>
      </w:r>
      <w:r w:rsidR="00457DF6" w:rsidRPr="006C781F">
        <w:t xml:space="preserve">muu </w:t>
      </w:r>
      <w:r w:rsidR="00C14511" w:rsidRPr="006C781F">
        <w:t xml:space="preserve">vaihtoehto tutkintavankeudelle </w:t>
      </w:r>
      <w:r w:rsidR="00457DF6" w:rsidRPr="006C781F">
        <w:t xml:space="preserve">kuin matkustuskielto </w:t>
      </w:r>
      <w:r w:rsidR="00C14511" w:rsidRPr="006C781F">
        <w:t>olisi tarpeen j</w:t>
      </w:r>
      <w:r w:rsidR="00972113" w:rsidRPr="006C781F">
        <w:t>oissakin tilanteissa.  Tällaista</w:t>
      </w:r>
      <w:r w:rsidR="00C14511" w:rsidRPr="006C781F">
        <w:t xml:space="preserve"> pakkokeino</w:t>
      </w:r>
      <w:r w:rsidR="00972113" w:rsidRPr="006C781F">
        <w:t xml:space="preserve">a voitaisiin valvoa sähköisin menetelmin ja siihen voisi sisältyä samanlaisia </w:t>
      </w:r>
      <w:r w:rsidR="00615CD6" w:rsidRPr="006C781F">
        <w:t>velvollisuuksia</w:t>
      </w:r>
      <w:r w:rsidR="00972113" w:rsidRPr="006C781F">
        <w:t xml:space="preserve"> kuin tehostettuun matkustuskieltoon. </w:t>
      </w:r>
      <w:r w:rsidR="00C14511" w:rsidRPr="006C781F">
        <w:t xml:space="preserve"> </w:t>
      </w:r>
      <w:r w:rsidR="00972113" w:rsidRPr="006C781F">
        <w:t>Tällaiset ve</w:t>
      </w:r>
      <w:r w:rsidR="00972113" w:rsidRPr="006C781F">
        <w:t>l</w:t>
      </w:r>
      <w:r w:rsidR="00615CD6" w:rsidRPr="006C781F">
        <w:t xml:space="preserve">vollisuudet </w:t>
      </w:r>
      <w:r w:rsidR="00972113" w:rsidRPr="006C781F">
        <w:t xml:space="preserve">voisivat koskea asunnossa pysymistä ja liikkumisrajoituksia. </w:t>
      </w:r>
    </w:p>
    <w:p w:rsidR="00D62520" w:rsidRPr="006C781F" w:rsidRDefault="00677D8D" w:rsidP="00D62520">
      <w:pPr>
        <w:pStyle w:val="LLPerustelujenkappalejako"/>
      </w:pPr>
      <w:r w:rsidRPr="006C781F">
        <w:lastRenderedPageBreak/>
        <w:t xml:space="preserve">Rikoslain 6 luvun 13 §:n mukaan </w:t>
      </w:r>
      <w:r w:rsidR="00D62520" w:rsidRPr="006C781F">
        <w:t>jos määräaikainen vankeusrangaistus tuomitaan teosta, jonka johdosta rikoksen tehnyt on ollut vapautensa menettäneenä yhtäjaksoisesti vähintään yhden vuorokauden, tuomioistuimen on vähennettävä rangaistuksesta vapaudenmenetystä vastaava aika tai katsottava vapaudenmenetys rangaistuksen täydeksi suoritukseksi. Vapaudenmenety</w:t>
      </w:r>
      <w:r w:rsidR="00D62520" w:rsidRPr="006C781F">
        <w:t>s</w:t>
      </w:r>
      <w:r w:rsidR="00D62520" w:rsidRPr="006C781F">
        <w:t>aika lasketaan päivinä.  Samoin on meneteltävä, jos vapaudenmenetys on aiheutunut muun saman asian yhteydessä syytteen tai esitutkinnan kohteena olleen rikoksen johdosta tai oike</w:t>
      </w:r>
      <w:r w:rsidR="00D62520" w:rsidRPr="006C781F">
        <w:t>u</w:t>
      </w:r>
      <w:r w:rsidR="00D62520" w:rsidRPr="006C781F">
        <w:t>teen tuotavaksi määrätyn vastaajan säilöön ottamisen johdosta.</w:t>
      </w:r>
    </w:p>
    <w:p w:rsidR="008265BA" w:rsidRPr="006C781F" w:rsidRDefault="00D62520" w:rsidP="00D62520">
      <w:pPr>
        <w:pStyle w:val="LLPerustelujenkappalejako"/>
      </w:pPr>
      <w:r w:rsidRPr="006C781F">
        <w:t>Jos rangaistukseksi tuomitaan sakko, vapaudenmenetys on o</w:t>
      </w:r>
      <w:r w:rsidR="005A7248" w:rsidRPr="006C781F">
        <w:t>tettava huomioon kohtuullisessa</w:t>
      </w:r>
      <w:r w:rsidR="00037AAE" w:rsidRPr="006C781F">
        <w:t xml:space="preserve"> </w:t>
      </w:r>
      <w:r w:rsidRPr="006C781F">
        <w:t>määrin, kuitenkin vähintään vapaudenmenetystä vastaavan ajan pituisena, tai katsottava ra</w:t>
      </w:r>
      <w:r w:rsidRPr="006C781F">
        <w:t>n</w:t>
      </w:r>
      <w:r w:rsidRPr="006C781F">
        <w:t>gaistuksen täydeksi suoritukseksi. Jos rangaistukseksi tuomitaan nuorisorangaistus, vapa</w:t>
      </w:r>
      <w:r w:rsidRPr="006C781F">
        <w:t>u</w:t>
      </w:r>
      <w:r w:rsidRPr="006C781F">
        <w:t>denmenetys on otettava huomioon sen vähennyksenä. Tässä momentissa tarkoitettua vähe</w:t>
      </w:r>
      <w:r w:rsidRPr="006C781F">
        <w:t>n</w:t>
      </w:r>
      <w:r w:rsidRPr="006C781F">
        <w:t xml:space="preserve">nystä laskettaessa yksi vapaudenmenetysvuorokausi vastaa kahta nuorisorangaistuspäivää, jollei tästä ole erityistä syytä poiketa.  </w:t>
      </w:r>
    </w:p>
    <w:p w:rsidR="00453ACF" w:rsidRPr="006C781F" w:rsidRDefault="00D62520" w:rsidP="00D62520">
      <w:pPr>
        <w:pStyle w:val="LLPerustelujenkappalejako"/>
      </w:pPr>
      <w:r w:rsidRPr="006C781F">
        <w:t xml:space="preserve">Kun </w:t>
      </w:r>
      <w:r w:rsidR="00453ACF" w:rsidRPr="006C781F">
        <w:t>sähköistä valvonta</w:t>
      </w:r>
      <w:r w:rsidR="009B33E8" w:rsidRPr="006C781F">
        <w:t>a aletaan toteuttaa myös uutena</w:t>
      </w:r>
      <w:r w:rsidRPr="006C781F">
        <w:t>, matkustuskieltoon määrätyn henkil</w:t>
      </w:r>
      <w:r w:rsidRPr="006C781F">
        <w:t>ö</w:t>
      </w:r>
      <w:r w:rsidRPr="006C781F">
        <w:t xml:space="preserve">kohtaista vapautta ja liikkumisoikeutta voimakkaasti rajoittavana </w:t>
      </w:r>
      <w:r w:rsidR="00453ACF" w:rsidRPr="006C781F">
        <w:t>pakkokeino</w:t>
      </w:r>
      <w:r w:rsidRPr="006C781F">
        <w:t>na, johon liit</w:t>
      </w:r>
      <w:r w:rsidRPr="006C781F">
        <w:t>e</w:t>
      </w:r>
      <w:r w:rsidRPr="006C781F">
        <w:t xml:space="preserve">tään asunnossa pysymisvelvollisuus, tehostettuna matkustuskieltona toimeenpantu aika </w:t>
      </w:r>
      <w:r w:rsidR="00972113" w:rsidRPr="006C781F">
        <w:t xml:space="preserve">tulisi </w:t>
      </w:r>
      <w:r w:rsidRPr="006C781F">
        <w:t>ottaa huomio</w:t>
      </w:r>
      <w:r w:rsidR="00972113" w:rsidRPr="006C781F">
        <w:t>o</w:t>
      </w:r>
      <w:r w:rsidRPr="006C781F">
        <w:t>n rangaistusta määrättäessä. Vapauden rajoittaminen rinnastetaan vapauden m</w:t>
      </w:r>
      <w:r w:rsidRPr="006C781F">
        <w:t>e</w:t>
      </w:r>
      <w:r w:rsidRPr="006C781F">
        <w:t>n</w:t>
      </w:r>
      <w:r w:rsidR="0038585A" w:rsidRPr="006C781F">
        <w:t>e</w:t>
      </w:r>
      <w:r w:rsidRPr="006C781F">
        <w:t xml:space="preserve">tykseen rikoslain 2 c luvun 1 §:ssä. </w:t>
      </w:r>
      <w:r w:rsidR="00453ACF" w:rsidRPr="006C781F">
        <w:t>Nykyään matkustuskieltoa ei vähennetä, koska matku</w:t>
      </w:r>
      <w:r w:rsidR="00453ACF" w:rsidRPr="006C781F">
        <w:t>s</w:t>
      </w:r>
      <w:r w:rsidR="00453ACF" w:rsidRPr="006C781F">
        <w:t>tuskiellossa ollutta ei pidetä vapautensa menett</w:t>
      </w:r>
      <w:r w:rsidR="00B432DC" w:rsidRPr="006C781F">
        <w:t>äneenä.</w:t>
      </w:r>
      <w:r w:rsidRPr="006C781F">
        <w:t xml:space="preserve"> Esityksessä ehdotetaan, että kahta pä</w:t>
      </w:r>
      <w:r w:rsidRPr="006C781F">
        <w:t>i</w:t>
      </w:r>
      <w:r w:rsidRPr="006C781F">
        <w:t xml:space="preserve">vää tehostetussa matkustuskiellossa vastaisi yhtä päivää vankeutta. </w:t>
      </w:r>
    </w:p>
    <w:p w:rsidR="004062CC" w:rsidRPr="006C781F" w:rsidRDefault="004062CC" w:rsidP="005A7248">
      <w:pPr>
        <w:pStyle w:val="LLYLP3Otsikkotaso"/>
      </w:pPr>
      <w:bookmarkStart w:id="1125" w:name="_Toc431455196"/>
      <w:bookmarkStart w:id="1126" w:name="_Toc433200620"/>
      <w:bookmarkStart w:id="1127" w:name="_Toc433200854"/>
      <w:bookmarkStart w:id="1128" w:name="_Toc433377702"/>
      <w:bookmarkStart w:id="1129" w:name="_Toc433378102"/>
      <w:bookmarkStart w:id="1130" w:name="_Toc433722699"/>
      <w:bookmarkStart w:id="1131" w:name="_Toc433899425"/>
      <w:bookmarkStart w:id="1132" w:name="_Toc433965232"/>
      <w:bookmarkStart w:id="1133" w:name="_Toc433978276"/>
      <w:bookmarkStart w:id="1134" w:name="_Toc433978998"/>
      <w:bookmarkStart w:id="1135" w:name="_Toc433979551"/>
      <w:bookmarkStart w:id="1136" w:name="_Toc434998625"/>
      <w:bookmarkStart w:id="1137" w:name="_Toc435522329"/>
      <w:bookmarkStart w:id="1138" w:name="_Toc437429561"/>
      <w:bookmarkStart w:id="1139" w:name="_Toc440032197"/>
      <w:bookmarkStart w:id="1140" w:name="_Toc441044230"/>
      <w:bookmarkStart w:id="1141" w:name="_Toc449683659"/>
      <w:bookmarkStart w:id="1142" w:name="_Toc452970848"/>
      <w:bookmarkStart w:id="1143" w:name="_Toc453770729"/>
      <w:bookmarkStart w:id="1144" w:name="_Toc454180195"/>
      <w:bookmarkStart w:id="1145" w:name="_Toc454181493"/>
      <w:bookmarkStart w:id="1146" w:name="_Toc454181632"/>
      <w:bookmarkStart w:id="1147" w:name="_Toc454181759"/>
      <w:bookmarkStart w:id="1148" w:name="_Toc454183867"/>
      <w:bookmarkStart w:id="1149" w:name="_Toc460853524"/>
      <w:bookmarkStart w:id="1150" w:name="_Toc460853620"/>
      <w:bookmarkStart w:id="1151" w:name="_Toc460853786"/>
      <w:r w:rsidRPr="006C781F">
        <w:t>Poliisin tiloissa säilytettävien tutkintavankien määrän vähentäminen</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rsidR="00441B43" w:rsidRPr="006C781F" w:rsidRDefault="004062CC" w:rsidP="004062CC">
      <w:pPr>
        <w:pStyle w:val="LLPerustelujenkappalejako"/>
      </w:pPr>
      <w:r w:rsidRPr="006C781F">
        <w:t>Tutkintavankien määrää poliisin tiloissa voitaisiin pyrkiä</w:t>
      </w:r>
      <w:r w:rsidR="00173845" w:rsidRPr="006C781F">
        <w:t xml:space="preserve"> vähentämään kolmella tavalla. </w:t>
      </w:r>
      <w:r w:rsidRPr="006C781F">
        <w:t>E</w:t>
      </w:r>
      <w:r w:rsidRPr="006C781F">
        <w:t>n</w:t>
      </w:r>
      <w:r w:rsidRPr="006C781F">
        <w:t>simmäinen vaihtoehto olisi</w:t>
      </w:r>
      <w:r w:rsidR="00A32863" w:rsidRPr="006C781F">
        <w:t xml:space="preserve"> poliisin säilytystilojen siirtäminen</w:t>
      </w:r>
      <w:r w:rsidR="00CF2227" w:rsidRPr="006C781F">
        <w:t xml:space="preserve"> </w:t>
      </w:r>
      <w:r w:rsidRPr="006C781F">
        <w:t>Rikosseuraamuslaitoksen ha</w:t>
      </w:r>
      <w:r w:rsidRPr="006C781F">
        <w:t>l</w:t>
      </w:r>
      <w:r w:rsidRPr="006C781F">
        <w:t>lin</w:t>
      </w:r>
      <w:r w:rsidR="00D34D85" w:rsidRPr="006C781F">
        <w:t xml:space="preserve">nonalalle. </w:t>
      </w:r>
      <w:r w:rsidR="00441B43" w:rsidRPr="006C781F">
        <w:t>Tässä vaihtoehdossa olisi saavutettavissa säilytysvastuun ja esitutkintavastuun erottaminen mahdollisen painostuksen vaaran ehkäisemiseksi CPT:n suositusten edellyttämä</w:t>
      </w:r>
      <w:r w:rsidR="00441B43" w:rsidRPr="006C781F">
        <w:t>l</w:t>
      </w:r>
      <w:r w:rsidR="00441B43" w:rsidRPr="006C781F">
        <w:t xml:space="preserve">lä tavalla. </w:t>
      </w:r>
      <w:r w:rsidR="00103BE4" w:rsidRPr="006C781F">
        <w:t>Tämä olisi</w:t>
      </w:r>
      <w:r w:rsidRPr="006C781F">
        <w:t xml:space="preserve"> </w:t>
      </w:r>
      <w:r w:rsidR="00103BE4" w:rsidRPr="006C781F">
        <w:t xml:space="preserve">kuitenkin </w:t>
      </w:r>
      <w:r w:rsidRPr="006C781F">
        <w:t>ongelmallista muun muassa siksi, että poliisi</w:t>
      </w:r>
      <w:r w:rsidR="00B90C91" w:rsidRPr="006C781F">
        <w:t xml:space="preserve">n säilytystiloissa </w:t>
      </w:r>
      <w:r w:rsidRPr="006C781F">
        <w:t xml:space="preserve">säilytetään pääasiassa muita kuin tutkintavankeja. </w:t>
      </w:r>
      <w:r w:rsidR="00B90C91" w:rsidRPr="006C781F">
        <w:t>Enemmistö tiloissa säilytettävistä on pid</w:t>
      </w:r>
      <w:r w:rsidR="00B90C91" w:rsidRPr="006C781F">
        <w:t>ä</w:t>
      </w:r>
      <w:r w:rsidR="00B90C91" w:rsidRPr="006C781F">
        <w:t>tettyjä tai poliisilain perusteella kiinni otettuja</w:t>
      </w:r>
      <w:r w:rsidR="00A32863" w:rsidRPr="006C781F">
        <w:t>.</w:t>
      </w:r>
      <w:r w:rsidR="00B90C91" w:rsidRPr="006C781F">
        <w:t xml:space="preserve"> </w:t>
      </w:r>
      <w:r w:rsidR="00A32863" w:rsidRPr="006C781F">
        <w:t xml:space="preserve">Ei ole perusteltua eikä tarkoituksenmukaista, että Rikosseuraamuslaitos </w:t>
      </w:r>
      <w:r w:rsidR="00972113" w:rsidRPr="006C781F">
        <w:t xml:space="preserve">huolehtisi </w:t>
      </w:r>
      <w:r w:rsidR="00A32863" w:rsidRPr="006C781F">
        <w:t xml:space="preserve">heidän valvonnastaan. </w:t>
      </w:r>
      <w:r w:rsidR="00D34D85" w:rsidRPr="006C781F">
        <w:t>Toisaalta Rikosseuraamuslaito</w:t>
      </w:r>
      <w:r w:rsidR="00D34D85" w:rsidRPr="006C781F">
        <w:t>k</w:t>
      </w:r>
      <w:r w:rsidR="00D34D85" w:rsidRPr="006C781F">
        <w:t>sella ei ole myöskään tarvetta tutkintavankien paikkamäärän lisäämiseen muualla kuin pä</w:t>
      </w:r>
      <w:r w:rsidR="00D34D85" w:rsidRPr="006C781F">
        <w:t>ä</w:t>
      </w:r>
      <w:r w:rsidR="00D34D85" w:rsidRPr="006C781F">
        <w:t xml:space="preserve">kaupunkiseudulla. </w:t>
      </w:r>
      <w:r w:rsidRPr="006C781F">
        <w:t xml:space="preserve">Tilojen hallinnollisesta siirtämisestä ei olisi saavutettavissa </w:t>
      </w:r>
      <w:r w:rsidR="00441B43" w:rsidRPr="006C781F">
        <w:t xml:space="preserve">sellaisia </w:t>
      </w:r>
      <w:r w:rsidR="00103BE4" w:rsidRPr="006C781F">
        <w:t>talo</w:t>
      </w:r>
      <w:r w:rsidR="00103BE4" w:rsidRPr="006C781F">
        <w:t>u</w:t>
      </w:r>
      <w:r w:rsidR="00103BE4" w:rsidRPr="006C781F">
        <w:t xml:space="preserve">dellisia tai toiminnallisia </w:t>
      </w:r>
      <w:r w:rsidRPr="006C781F">
        <w:t xml:space="preserve">etuja, joilla tilojen </w:t>
      </w:r>
      <w:r w:rsidR="00103BE4" w:rsidRPr="006C781F">
        <w:t>siirtämistä Rikosseuraamuslaitoksen halli</w:t>
      </w:r>
      <w:r w:rsidR="00103BE4" w:rsidRPr="006C781F">
        <w:t>n</w:t>
      </w:r>
      <w:r w:rsidR="00103BE4" w:rsidRPr="006C781F">
        <w:t xml:space="preserve">nonalalle </w:t>
      </w:r>
      <w:r w:rsidRPr="006C781F">
        <w:t>voitaisiin</w:t>
      </w:r>
      <w:r w:rsidR="0038585A" w:rsidRPr="006C781F">
        <w:t xml:space="preserve"> pitää </w:t>
      </w:r>
      <w:r w:rsidRPr="006C781F">
        <w:t>perusteltuna</w:t>
      </w:r>
      <w:r w:rsidR="003E7FC3" w:rsidRPr="006C781F">
        <w:t>.</w:t>
      </w:r>
    </w:p>
    <w:p w:rsidR="00BC3170" w:rsidRPr="006C781F" w:rsidRDefault="00972113" w:rsidP="004062CC">
      <w:pPr>
        <w:pStyle w:val="LLPerustelujenkappalejako"/>
      </w:pPr>
      <w:r w:rsidRPr="006C781F">
        <w:t>Toisena</w:t>
      </w:r>
      <w:r w:rsidR="00E66E2F" w:rsidRPr="006C781F">
        <w:t xml:space="preserve"> </w:t>
      </w:r>
      <w:r w:rsidR="00D34D85" w:rsidRPr="006C781F">
        <w:t>vaihtoehtona</w:t>
      </w:r>
      <w:r w:rsidR="00A111D7" w:rsidRPr="006C781F">
        <w:t xml:space="preserve"> olisi</w:t>
      </w:r>
      <w:r w:rsidR="00D34D85" w:rsidRPr="006C781F">
        <w:t>, että joissakin</w:t>
      </w:r>
      <w:r w:rsidR="00E66E2F" w:rsidRPr="006C781F">
        <w:t xml:space="preserve"> tietyssä poliisivankila</w:t>
      </w:r>
      <w:r w:rsidR="00D34D85" w:rsidRPr="006C781F">
        <w:t>ssa tutkintavankien valvonna</w:t>
      </w:r>
      <w:r w:rsidR="00D34D85" w:rsidRPr="006C781F">
        <w:t>s</w:t>
      </w:r>
      <w:r w:rsidR="00D34D85" w:rsidRPr="006C781F">
        <w:t>ta vastaisi Rikosseuraamuslaitos joko kokonaan tai osittain. Tämä voitaisiin toteuttaa siten, e</w:t>
      </w:r>
      <w:r w:rsidR="00D34D85" w:rsidRPr="006C781F">
        <w:t>t</w:t>
      </w:r>
      <w:r w:rsidR="00D34D85" w:rsidRPr="006C781F">
        <w:t>tä säilytystilat eriytettäisiin Rikosseuraamuslaitoksen valvonnassa olevaksi tutkintavankilan osastoksi ja poliisi</w:t>
      </w:r>
      <w:r w:rsidR="00A111D7" w:rsidRPr="006C781F">
        <w:t>n muihin säilytystiloihin. Näin</w:t>
      </w:r>
      <w:r w:rsidR="00D34D85" w:rsidRPr="006C781F">
        <w:t xml:space="preserve"> voitaisiin paremmin turvata esitutkinnan ja tutkintavangin säilytysvastuun erillisyys. Tässä vaihtoehdossa Rikosseuraamuslaitoksen he</w:t>
      </w:r>
      <w:r w:rsidR="00D34D85" w:rsidRPr="006C781F">
        <w:t>n</w:t>
      </w:r>
      <w:r w:rsidR="00D34D85" w:rsidRPr="006C781F">
        <w:t xml:space="preserve">kilökunta huolehtisi tutkintavankien </w:t>
      </w:r>
      <w:r w:rsidR="00E66E2F" w:rsidRPr="006C781F">
        <w:t>valvonnasta ja heitä koskevasta päätöksenteosta.</w:t>
      </w:r>
      <w:r w:rsidR="007363C9" w:rsidRPr="006C781F">
        <w:t xml:space="preserve"> </w:t>
      </w:r>
      <w:r w:rsidRPr="006C781F">
        <w:t>Tämän vaihtoehdon ongelmana on, ett</w:t>
      </w:r>
      <w:r w:rsidR="00A111D7" w:rsidRPr="006C781F">
        <w:t xml:space="preserve">ä järjestely vaatisi </w:t>
      </w:r>
      <w:r w:rsidRPr="006C781F">
        <w:t>väistämättä lisäresursseja</w:t>
      </w:r>
      <w:r w:rsidR="00BC3170" w:rsidRPr="006C781F">
        <w:t xml:space="preserve">. </w:t>
      </w:r>
    </w:p>
    <w:p w:rsidR="00BC3170" w:rsidRPr="006C781F" w:rsidRDefault="003E7FC3" w:rsidP="004062CC">
      <w:pPr>
        <w:pStyle w:val="LLPerustelujenkappalejako"/>
      </w:pPr>
      <w:r w:rsidRPr="006C781F">
        <w:t>P</w:t>
      </w:r>
      <w:r w:rsidR="00E66E2F" w:rsidRPr="006C781F">
        <w:t>oliisin s</w:t>
      </w:r>
      <w:r w:rsidRPr="006C781F">
        <w:t>äilytystilan tai sen osa voitaisiin</w:t>
      </w:r>
      <w:r w:rsidR="0079731E" w:rsidRPr="006C781F">
        <w:t xml:space="preserve"> hallinnollisesti siirtää </w:t>
      </w:r>
      <w:r w:rsidR="00E66E2F" w:rsidRPr="006C781F">
        <w:t>Rikosseuraamuslaitoksen va</w:t>
      </w:r>
      <w:r w:rsidR="00E66E2F" w:rsidRPr="006C781F">
        <w:t>l</w:t>
      </w:r>
      <w:r w:rsidR="00E66E2F" w:rsidRPr="006C781F">
        <w:t>vonnassa olevaksi tutkinta</w:t>
      </w:r>
      <w:r w:rsidRPr="006C781F">
        <w:t>vankilaksi tai sen</w:t>
      </w:r>
      <w:r w:rsidR="00E66E2F" w:rsidRPr="006C781F">
        <w:t xml:space="preserve"> erilliseksi osastoksi. </w:t>
      </w:r>
      <w:r w:rsidR="00BC3170" w:rsidRPr="006C781F">
        <w:t>Tämä edellyttäisi, e</w:t>
      </w:r>
      <w:r w:rsidR="008265BA" w:rsidRPr="006C781F">
        <w:t>ttä</w:t>
      </w:r>
      <w:r w:rsidR="00BC3170" w:rsidRPr="006C781F">
        <w:t xml:space="preserve"> asiasta </w:t>
      </w:r>
      <w:r w:rsidR="00A111D7" w:rsidRPr="006C781F">
        <w:t>sovittaisiin</w:t>
      </w:r>
      <w:r w:rsidR="00BC3170" w:rsidRPr="006C781F">
        <w:t xml:space="preserve"> Poliisihallituksen ja </w:t>
      </w:r>
      <w:r w:rsidR="0079731E" w:rsidRPr="006C781F">
        <w:t>Rikosseuraamuslai</w:t>
      </w:r>
      <w:r w:rsidR="00BC3170" w:rsidRPr="006C781F">
        <w:t>toksen kesken ja Rikosseuraamuslaitos t</w:t>
      </w:r>
      <w:r w:rsidR="00BC3170" w:rsidRPr="006C781F">
        <w:t>e</w:t>
      </w:r>
      <w:r w:rsidR="00BC3170" w:rsidRPr="006C781F">
        <w:t>kisi päätöksen tutkintavankilaosaston perustamisesta johonkin poliisin säilytystilaan. S</w:t>
      </w:r>
      <w:r w:rsidR="0079731E" w:rsidRPr="006C781F">
        <w:t>äädö</w:t>
      </w:r>
      <w:r w:rsidR="0079731E" w:rsidRPr="006C781F">
        <w:t>s</w:t>
      </w:r>
      <w:r w:rsidR="0079731E" w:rsidRPr="006C781F">
        <w:t xml:space="preserve">tasolla </w:t>
      </w:r>
      <w:r w:rsidR="00BC3170" w:rsidRPr="006C781F">
        <w:t xml:space="preserve">tällaisen osaston perustaminen vaatisi </w:t>
      </w:r>
      <w:r w:rsidR="0079731E" w:rsidRPr="006C781F">
        <w:t xml:space="preserve">oikeusministeriön asetuksen muuttamista. </w:t>
      </w:r>
      <w:r w:rsidR="002057BD" w:rsidRPr="006C781F">
        <w:t>Poli</w:t>
      </w:r>
      <w:r w:rsidR="002057BD" w:rsidRPr="006C781F">
        <w:t>i</w:t>
      </w:r>
      <w:r w:rsidR="002057BD" w:rsidRPr="006C781F">
        <w:lastRenderedPageBreak/>
        <w:t>sin säilytystilan ottaminen kokonaan tai osittain Rikosseuraamuslaitok</w:t>
      </w:r>
      <w:r w:rsidR="00BC3170" w:rsidRPr="006C781F">
        <w:t>sen valvontaan ei siten edellyttäisi</w:t>
      </w:r>
      <w:r w:rsidR="002057BD" w:rsidRPr="006C781F">
        <w:t xml:space="preserve"> </w:t>
      </w:r>
      <w:r w:rsidR="00A111D7" w:rsidRPr="006C781F">
        <w:t>lainmuutosta</w:t>
      </w:r>
      <w:r w:rsidR="0079731E" w:rsidRPr="006C781F">
        <w:t xml:space="preserve">.  </w:t>
      </w:r>
    </w:p>
    <w:p w:rsidR="00173845" w:rsidRPr="006C781F" w:rsidRDefault="003D76E2" w:rsidP="004062CC">
      <w:pPr>
        <w:pStyle w:val="LLPerustelujenkappalejako"/>
      </w:pPr>
      <w:r w:rsidRPr="006C781F">
        <w:t>Poliisin säilytystilojen ottaminen Rikosseuraamu</w:t>
      </w:r>
      <w:r w:rsidR="0079731E" w:rsidRPr="006C781F">
        <w:t>slaitoksen valvontaan edellyttäisi</w:t>
      </w:r>
      <w:r w:rsidRPr="006C781F">
        <w:t>, että säil</w:t>
      </w:r>
      <w:r w:rsidRPr="006C781F">
        <w:t>y</w:t>
      </w:r>
      <w:r w:rsidRPr="006C781F">
        <w:t xml:space="preserve">tystilat täyttävät tutkintavankeuslaissa asetetut vaatimukset. </w:t>
      </w:r>
      <w:r w:rsidR="00891B0B" w:rsidRPr="006C781F">
        <w:t>P</w:t>
      </w:r>
      <w:r w:rsidR="004062CC" w:rsidRPr="006C781F">
        <w:t>oliisi</w:t>
      </w:r>
      <w:r w:rsidRPr="006C781F">
        <w:t xml:space="preserve">n säilytystilat </w:t>
      </w:r>
      <w:r w:rsidR="004062CC" w:rsidRPr="006C781F">
        <w:t xml:space="preserve">eivät </w:t>
      </w:r>
      <w:r w:rsidRPr="006C781F">
        <w:t xml:space="preserve">tällä hetkellä </w:t>
      </w:r>
      <w:r w:rsidR="004062CC" w:rsidRPr="006C781F">
        <w:t xml:space="preserve">olosuhteidensa puolesta </w:t>
      </w:r>
      <w:r w:rsidRPr="006C781F">
        <w:t xml:space="preserve">lähtökohtaisesti </w:t>
      </w:r>
      <w:r w:rsidR="004062CC" w:rsidRPr="006C781F">
        <w:t>sovellu tutkintavankien säilytykseen</w:t>
      </w:r>
      <w:r w:rsidRPr="006C781F">
        <w:t>. Säil</w:t>
      </w:r>
      <w:r w:rsidRPr="006C781F">
        <w:t>y</w:t>
      </w:r>
      <w:r w:rsidRPr="006C781F">
        <w:t xml:space="preserve">tystiloista </w:t>
      </w:r>
      <w:r w:rsidR="004062CC" w:rsidRPr="006C781F">
        <w:t xml:space="preserve">puuttuvat </w:t>
      </w:r>
      <w:r w:rsidR="00134EC0" w:rsidRPr="006C781F">
        <w:t xml:space="preserve">asianmukaiset </w:t>
      </w:r>
      <w:r w:rsidR="004062CC" w:rsidRPr="006C781F">
        <w:t xml:space="preserve">toiminta-, tapaamis- ja ulkoilutilat. Osa poliisivankiloista on </w:t>
      </w:r>
      <w:r w:rsidR="00103BE4" w:rsidRPr="006C781F">
        <w:t>lisäksi huonokuntoisia ja selleistä puuttuu WC-tilat</w:t>
      </w:r>
      <w:r w:rsidR="00134EC0" w:rsidRPr="006C781F">
        <w:t xml:space="preserve"> sekä </w:t>
      </w:r>
      <w:r w:rsidR="00A32863" w:rsidRPr="006C781F">
        <w:t>asianmukainen</w:t>
      </w:r>
      <w:r w:rsidR="00F31AF6" w:rsidRPr="006C781F">
        <w:t xml:space="preserve"> ikkuna.</w:t>
      </w:r>
      <w:r w:rsidR="00103BE4" w:rsidRPr="006C781F">
        <w:t xml:space="preserve"> </w:t>
      </w:r>
    </w:p>
    <w:p w:rsidR="00594D6F" w:rsidRPr="006C781F" w:rsidRDefault="00BC3170" w:rsidP="00594D6F">
      <w:pPr>
        <w:pStyle w:val="LLPerustelujenkappalejako"/>
      </w:pPr>
      <w:r w:rsidRPr="006C781F">
        <w:t xml:space="preserve">Kolmas </w:t>
      </w:r>
      <w:r w:rsidR="0038585A" w:rsidRPr="006C781F">
        <w:t xml:space="preserve">keino </w:t>
      </w:r>
      <w:r w:rsidRPr="006C781F">
        <w:t xml:space="preserve">poliisin tiloissa säilytettävien tutkintavankien vähentämiseen </w:t>
      </w:r>
      <w:r w:rsidR="00891B0B" w:rsidRPr="006C781F">
        <w:t>olisi</w:t>
      </w:r>
      <w:r w:rsidR="0038585A" w:rsidRPr="006C781F">
        <w:t xml:space="preserve">, että </w:t>
      </w:r>
      <w:r w:rsidR="00103BE4" w:rsidRPr="006C781F">
        <w:t>t</w:t>
      </w:r>
      <w:r w:rsidR="00173845" w:rsidRPr="006C781F">
        <w:t>utkint</w:t>
      </w:r>
      <w:r w:rsidR="00173845" w:rsidRPr="006C781F">
        <w:t>a</w:t>
      </w:r>
      <w:r w:rsidR="00173845" w:rsidRPr="006C781F">
        <w:t>vangit</w:t>
      </w:r>
      <w:r w:rsidR="004062CC" w:rsidRPr="006C781F">
        <w:t xml:space="preserve"> </w:t>
      </w:r>
      <w:r w:rsidR="0038585A" w:rsidRPr="006C781F">
        <w:t>siirrettäisiin</w:t>
      </w:r>
      <w:r w:rsidR="00103BE4" w:rsidRPr="006C781F">
        <w:t xml:space="preserve"> nykyistä nopeammin poliisivankilasta vankilaan.  Tämä voitaisiin toteuttaa t</w:t>
      </w:r>
      <w:r w:rsidR="004062CC" w:rsidRPr="006C781F">
        <w:t>utkintavank</w:t>
      </w:r>
      <w:r w:rsidR="00891B0B" w:rsidRPr="006C781F">
        <w:t>euslain 2 luvun 1 §:ää muuttamalla</w:t>
      </w:r>
      <w:r w:rsidR="004062CC" w:rsidRPr="006C781F">
        <w:t xml:space="preserve"> siten, että säännös edellyttäisi tutkintavangin sijoit</w:t>
      </w:r>
      <w:r w:rsidR="00891B0B" w:rsidRPr="006C781F">
        <w:t xml:space="preserve">tamista </w:t>
      </w:r>
      <w:r w:rsidR="004062CC" w:rsidRPr="006C781F">
        <w:t xml:space="preserve">vankilaan nykyistä </w:t>
      </w:r>
      <w:r w:rsidRPr="006C781F">
        <w:t xml:space="preserve">huomattavasti </w:t>
      </w:r>
      <w:r w:rsidR="004062CC" w:rsidRPr="006C781F">
        <w:t xml:space="preserve">nopeammin. </w:t>
      </w:r>
      <w:r w:rsidRPr="006C781F">
        <w:t xml:space="preserve"> Nykyisin tutkintavankeja säilyt</w:t>
      </w:r>
      <w:r w:rsidRPr="006C781F">
        <w:t>e</w:t>
      </w:r>
      <w:r w:rsidRPr="006C781F">
        <w:t>tään poliisin säilytystilassa keskimäärin kaksi viikkoa.</w:t>
      </w:r>
    </w:p>
    <w:p w:rsidR="00594D6F" w:rsidRPr="006C781F" w:rsidRDefault="00594D6F" w:rsidP="00594D6F">
      <w:pPr>
        <w:pStyle w:val="LLPerustelujenkappalejako"/>
      </w:pPr>
      <w:r w:rsidRPr="006C781F">
        <w:t>Vaikka säilytysaikaa lyhennettäisiin, tämäkään ei välttämättä riittäisi täyttämään kansainväli</w:t>
      </w:r>
      <w:r w:rsidRPr="006C781F">
        <w:t>s</w:t>
      </w:r>
      <w:r w:rsidRPr="006C781F">
        <w:t xml:space="preserve">ten valvontaelinten </w:t>
      </w:r>
      <w:r w:rsidR="00891B0B" w:rsidRPr="006C781F">
        <w:t>ja eduskunnan oikeusasiamiehen kannanottoja</w:t>
      </w:r>
      <w:r w:rsidRPr="006C781F">
        <w:t xml:space="preserve">.  </w:t>
      </w:r>
      <w:r w:rsidR="00891B0B" w:rsidRPr="006C781F">
        <w:t>Näiden kannanottojen mukaan va</w:t>
      </w:r>
      <w:r w:rsidRPr="006C781F">
        <w:t>pautensa menettänyt tulisi siirtää pois poliisin säilytystilasta</w:t>
      </w:r>
      <w:r w:rsidR="00891B0B" w:rsidRPr="006C781F">
        <w:t xml:space="preserve"> viimeistään</w:t>
      </w:r>
      <w:r w:rsidRPr="006C781F">
        <w:t>, kun tu</w:t>
      </w:r>
      <w:r w:rsidRPr="006C781F">
        <w:t>o</w:t>
      </w:r>
      <w:r w:rsidRPr="006C781F">
        <w:t xml:space="preserve">mioistuin on päättänyt hänen vangitsemisestaan eli yleensä viimeistään neljän vuorokauden kuluttua kiinniottamisesta. </w:t>
      </w:r>
    </w:p>
    <w:p w:rsidR="0038585A" w:rsidRPr="006C781F" w:rsidRDefault="00594D6F" w:rsidP="004062CC">
      <w:pPr>
        <w:pStyle w:val="LLPerustelujenkappalejako"/>
      </w:pPr>
      <w:r w:rsidRPr="006C781F">
        <w:t>Tutkintavankien siirtämisen heti vangitsemisoikeudenkäynnin jälkeen vankilaan tulisi olla lä</w:t>
      </w:r>
      <w:r w:rsidRPr="006C781F">
        <w:t>h</w:t>
      </w:r>
      <w:r w:rsidRPr="006C781F">
        <w:t>tökohtainen, pitemmän aikavälin tavoite.  Tämän tavoitteen saavuttaminen ei kuitenkaan ole välittömästi mahdollista, koska tutkintavankiloina toimivat vankilat ovat pääosin täynnä. Tu</w:t>
      </w:r>
      <w:r w:rsidRPr="006C781F">
        <w:t>t</w:t>
      </w:r>
      <w:r w:rsidRPr="006C781F">
        <w:t>kintavankiloiden ongelmana on myös, että tutkintavankien yhteydenpitorajoitusten toteuttam</w:t>
      </w:r>
      <w:r w:rsidRPr="006C781F">
        <w:t>i</w:t>
      </w:r>
      <w:r w:rsidRPr="006C781F">
        <w:t>nen voi olla vaikeaa, varsinkin yliasutustilanteessa. Lisäksi tutkintavankien nopeampi siirt</w:t>
      </w:r>
      <w:r w:rsidRPr="006C781F">
        <w:t>ä</w:t>
      </w:r>
      <w:r w:rsidRPr="006C781F">
        <w:t>minen poliisin tiloista tutkintavankiloihin edellyttäisi nykyistä parempien kuulustelutilojen jär</w:t>
      </w:r>
      <w:r w:rsidR="00413591" w:rsidRPr="006C781F">
        <w:t xml:space="preserve">jestämistä vankiloihin. </w:t>
      </w:r>
      <w:r w:rsidRPr="006C781F">
        <w:t>Poliisille aiheutuisi lisäkustannuksia kuulustelumatkoista. On myös esitetty, että esitutkinnan kesto</w:t>
      </w:r>
      <w:r w:rsidR="00891B0B" w:rsidRPr="006C781F">
        <w:t xml:space="preserve"> tulee pidentymään merkittävästi</w:t>
      </w:r>
      <w:r w:rsidRPr="006C781F">
        <w:t xml:space="preserve">.  </w:t>
      </w:r>
      <w:r w:rsidR="00441B43" w:rsidRPr="006C781F">
        <w:t>Näillä perusteilla ehdotetaan, että tutkintavankeuslain</w:t>
      </w:r>
      <w:r w:rsidR="00CF2227" w:rsidRPr="006C781F">
        <w:t xml:space="preserve"> </w:t>
      </w:r>
      <w:r w:rsidR="00441B43" w:rsidRPr="006C781F">
        <w:t>2 luvun 1 §:ää muutetaan siten, että tutkintavangin säilytysaikaa l</w:t>
      </w:r>
      <w:r w:rsidR="00441B43" w:rsidRPr="006C781F">
        <w:t>y</w:t>
      </w:r>
      <w:r w:rsidR="00441B43" w:rsidRPr="006C781F">
        <w:t>henne</w:t>
      </w:r>
      <w:r w:rsidR="00413591" w:rsidRPr="006C781F">
        <w:t xml:space="preserve">tään, </w:t>
      </w:r>
      <w:r w:rsidR="00891B0B" w:rsidRPr="006C781F">
        <w:t xml:space="preserve">että tutkintavanki olisi siirrettävä vankilaan </w:t>
      </w:r>
      <w:r w:rsidR="00413591" w:rsidRPr="006C781F">
        <w:t>nykyistä nopeammin. Tutkintavankien nykyistä nopeampi siirtäminen vankilaan edellyttää, että Rikosseuraamuslaitos ja Poliisihall</w:t>
      </w:r>
      <w:r w:rsidR="00413591" w:rsidRPr="006C781F">
        <w:t>i</w:t>
      </w:r>
      <w:r w:rsidR="00413591" w:rsidRPr="006C781F">
        <w:t>tus ryhtyvät selvittämään mahdollisuuksia järjestää Rikosseuraamuslaitoksen hallinnoimia tutkintavankiosastoja joidenkin poliisilaitosten yhteyteen. Tällainen tutkint</w:t>
      </w:r>
      <w:r w:rsidR="009B4205" w:rsidRPr="006C781F">
        <w:t>a</w:t>
      </w:r>
      <w:r w:rsidR="00413591" w:rsidRPr="006C781F">
        <w:t>vankiosasto olisi tarpeen etenkin Pohjois-Suomessa</w:t>
      </w:r>
      <w:r w:rsidR="009B4205" w:rsidRPr="006C781F">
        <w:t>, jossa kuulustelumatkat tulevat muodostumaan pitkiksi.</w:t>
      </w:r>
    </w:p>
    <w:p w:rsidR="00767484" w:rsidRPr="006C781F" w:rsidRDefault="00022694" w:rsidP="00767484">
      <w:pPr>
        <w:pStyle w:val="LLYLP2Otsikkotaso"/>
      </w:pPr>
      <w:bookmarkStart w:id="1152" w:name="_Toc433377703"/>
      <w:bookmarkStart w:id="1153" w:name="_Toc433378103"/>
      <w:bookmarkStart w:id="1154" w:name="_Toc433722700"/>
      <w:bookmarkStart w:id="1155" w:name="_Toc433899426"/>
      <w:bookmarkStart w:id="1156" w:name="_Toc433965233"/>
      <w:bookmarkStart w:id="1157" w:name="_Toc433978277"/>
      <w:bookmarkStart w:id="1158" w:name="_Toc433978999"/>
      <w:bookmarkStart w:id="1159" w:name="_Toc433979552"/>
      <w:bookmarkStart w:id="1160" w:name="_Toc434998626"/>
      <w:bookmarkStart w:id="1161" w:name="_Toc435522330"/>
      <w:bookmarkStart w:id="1162" w:name="_Toc437429562"/>
      <w:bookmarkStart w:id="1163" w:name="_Toc440032198"/>
      <w:bookmarkStart w:id="1164" w:name="_Toc441044231"/>
      <w:bookmarkStart w:id="1165" w:name="_Toc449683660"/>
      <w:bookmarkStart w:id="1166" w:name="_Toc452970849"/>
      <w:bookmarkStart w:id="1167" w:name="_Toc453770730"/>
      <w:bookmarkStart w:id="1168" w:name="_Toc454180196"/>
      <w:bookmarkStart w:id="1169" w:name="_Toc454181494"/>
      <w:bookmarkStart w:id="1170" w:name="_Toc454181633"/>
      <w:bookmarkStart w:id="1171" w:name="_Toc454181760"/>
      <w:bookmarkStart w:id="1172" w:name="_Toc454183868"/>
      <w:bookmarkStart w:id="1173" w:name="_Toc460853525"/>
      <w:bookmarkStart w:id="1174" w:name="_Toc460853621"/>
      <w:bookmarkStart w:id="1175" w:name="_Toc460853787"/>
      <w:r w:rsidRPr="006C781F">
        <w:t>Keskeiset ehdotukset</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8265BA" w:rsidRPr="006C781F" w:rsidRDefault="007C25C1" w:rsidP="007C25C1">
      <w:pPr>
        <w:pStyle w:val="LLPerustelujenkappalejako"/>
      </w:pPr>
      <w:r w:rsidRPr="006C781F">
        <w:t>Esityksessä ehdotetaan, että pakkokeinola</w:t>
      </w:r>
      <w:r w:rsidR="00A23B42" w:rsidRPr="006C781F">
        <w:t xml:space="preserve">in </w:t>
      </w:r>
      <w:r w:rsidRPr="006C781F">
        <w:t>säännöks</w:t>
      </w:r>
      <w:r w:rsidR="00A23B42" w:rsidRPr="006C781F">
        <w:t xml:space="preserve">iä </w:t>
      </w:r>
      <w:r w:rsidRPr="006C781F">
        <w:t>tutkintavankeuden vaihtoehdoista</w:t>
      </w:r>
      <w:r w:rsidR="00A23B42" w:rsidRPr="006C781F">
        <w:t xml:space="preserve"> tä</w:t>
      </w:r>
      <w:r w:rsidR="00A23B42" w:rsidRPr="006C781F">
        <w:t>y</w:t>
      </w:r>
      <w:r w:rsidR="00A23B42" w:rsidRPr="006C781F">
        <w:t>dennetään</w:t>
      </w:r>
      <w:r w:rsidRPr="006C781F">
        <w:t>. Pakkokeinolain 5 lukuun ehdotetaan säännöks</w:t>
      </w:r>
      <w:r w:rsidR="00C129E8" w:rsidRPr="006C781F">
        <w:t>et</w:t>
      </w:r>
      <w:r w:rsidRPr="006C781F">
        <w:t xml:space="preserve"> siitä, että tuomioistuin voisi mä</w:t>
      </w:r>
      <w:r w:rsidRPr="006C781F">
        <w:t>ä</w:t>
      </w:r>
      <w:r w:rsidRPr="006C781F">
        <w:t xml:space="preserve">rätä rikoksesta epäillyn vangitsemisen tai vangittuna pitämisen </w:t>
      </w:r>
      <w:r w:rsidR="00C129E8" w:rsidRPr="006C781F">
        <w:t xml:space="preserve">sijasta </w:t>
      </w:r>
      <w:r w:rsidRPr="006C781F">
        <w:t>teknisin välinein valvo</w:t>
      </w:r>
      <w:r w:rsidRPr="006C781F">
        <w:t>t</w:t>
      </w:r>
      <w:r w:rsidRPr="006C781F">
        <w:t>tuun tehostettuun matkustuskieltoon, jos matkustuskielto olisi riittämätön pakkokeino ja muut pakkokeinolaissa säädetyt edellytykset täyttyisivät. Tehostettu matkustuskielto voitaisiin mä</w:t>
      </w:r>
      <w:r w:rsidRPr="006C781F">
        <w:t>ä</w:t>
      </w:r>
      <w:r w:rsidRPr="006C781F">
        <w:t>rätä ennen vastaajan tuomitsemista rangaistukseen.</w:t>
      </w:r>
    </w:p>
    <w:p w:rsidR="00C129E8" w:rsidRPr="006C781F" w:rsidRDefault="003631B9" w:rsidP="007C25C1">
      <w:pPr>
        <w:pStyle w:val="LLPerustelujenkappalejako"/>
      </w:pPr>
      <w:r w:rsidRPr="006C781F">
        <w:t xml:space="preserve">Tuomitessaan vastaajan </w:t>
      </w:r>
      <w:r w:rsidR="007C25C1" w:rsidRPr="006C781F">
        <w:t>ehdottomaan vankeusrangaistukseen</w:t>
      </w:r>
      <w:r w:rsidRPr="006C781F">
        <w:t xml:space="preserve"> </w:t>
      </w:r>
      <w:r w:rsidR="007C25C1" w:rsidRPr="006C781F">
        <w:t>tuomioistuin voisi vangitsemisen tai vangittuna pitämisen sijasta määrätä tuomitun henkilön teknisin välinein valvottuun tutki</w:t>
      </w:r>
      <w:r w:rsidR="007C25C1" w:rsidRPr="006C781F">
        <w:t>n</w:t>
      </w:r>
      <w:r w:rsidR="007C25C1" w:rsidRPr="006C781F">
        <w:t xml:space="preserve">ta-arestiin, jos </w:t>
      </w:r>
      <w:r w:rsidR="002A1000" w:rsidRPr="006C781F">
        <w:t xml:space="preserve">pakkokeinolain 5 luvun 1 §:ssä tarkoitettu matkustuskielto on riittämätön ja </w:t>
      </w:r>
      <w:r w:rsidR="007C25C1" w:rsidRPr="006C781F">
        <w:t>pakkokeinolaissa säädetyt edellytykset täyttyisivät</w:t>
      </w:r>
      <w:r w:rsidR="00C129E8" w:rsidRPr="006C781F">
        <w:t xml:space="preserve"> ja tuomittu rangaistus olisi alle kaksi vuotta vankeutta. </w:t>
      </w:r>
      <w:r w:rsidR="007F7BB1" w:rsidRPr="006C781F">
        <w:t xml:space="preserve">Tutkinta-arestia ei </w:t>
      </w:r>
      <w:r w:rsidR="00C4165D" w:rsidRPr="006C781F">
        <w:t xml:space="preserve">siten voitaisi käyttää </w:t>
      </w:r>
      <w:r w:rsidR="00322224" w:rsidRPr="006C781F">
        <w:t xml:space="preserve">kaikista </w:t>
      </w:r>
      <w:r w:rsidR="00C4165D" w:rsidRPr="006C781F">
        <w:t>törkeimmissä</w:t>
      </w:r>
      <w:r w:rsidR="007F7BB1" w:rsidRPr="006C781F">
        <w:t xml:space="preserve"> rikoksissa. </w:t>
      </w:r>
    </w:p>
    <w:p w:rsidR="00C129E8" w:rsidRPr="006C781F" w:rsidRDefault="007C25C1" w:rsidP="007C25C1">
      <w:pPr>
        <w:pStyle w:val="LLPerustelujenkappalejako"/>
      </w:pPr>
      <w:r w:rsidRPr="006C781F">
        <w:lastRenderedPageBreak/>
        <w:t>Edellytyksenä tehostetulle matkustuskiellolle ja tutkinta-arestille olisi muun muassa, että r</w:t>
      </w:r>
      <w:r w:rsidRPr="006C781F">
        <w:t>i</w:t>
      </w:r>
      <w:r w:rsidRPr="006C781F">
        <w:t xml:space="preserve">koksesta epäilty tai tuomittu sitoutuisi noudattamaan hänelle asetettuja velvollisuuksia ja </w:t>
      </w:r>
      <w:r w:rsidR="008A412A" w:rsidRPr="006C781F">
        <w:t xml:space="preserve">että </w:t>
      </w:r>
      <w:r w:rsidR="00C129E8" w:rsidRPr="006C781F">
        <w:t xml:space="preserve">määräysten ja velvollisuuksien noudattamista voitaisiin </w:t>
      </w:r>
      <w:r w:rsidRPr="006C781F">
        <w:t>hänen henkilökohtaisten olosuhteide</w:t>
      </w:r>
      <w:r w:rsidRPr="006C781F">
        <w:t>n</w:t>
      </w:r>
      <w:r w:rsidRPr="006C781F">
        <w:t xml:space="preserve">sa ja muiden vastaavien seikkojen perusteella </w:t>
      </w:r>
      <w:r w:rsidR="00C129E8" w:rsidRPr="006C781F">
        <w:t xml:space="preserve">pitää </w:t>
      </w:r>
      <w:r w:rsidRPr="006C781F">
        <w:t>todennäköisenä</w:t>
      </w:r>
      <w:r w:rsidR="00C129E8" w:rsidRPr="006C781F">
        <w:t>.</w:t>
      </w:r>
    </w:p>
    <w:p w:rsidR="003D0EDA" w:rsidRPr="006C781F" w:rsidRDefault="003D0EDA" w:rsidP="007C25C1">
      <w:pPr>
        <w:pStyle w:val="LLPerustelujenkappalejako"/>
      </w:pPr>
      <w:r w:rsidRPr="006C781F">
        <w:t>Tuomioistuin ratkaisisi tehostetun matkustuskiellon ja tutkint</w:t>
      </w:r>
      <w:r w:rsidR="002A1000" w:rsidRPr="006C781F">
        <w:t>a-</w:t>
      </w:r>
      <w:r w:rsidRPr="006C781F">
        <w:t>arestin edellyty</w:t>
      </w:r>
      <w:r w:rsidR="002A1000" w:rsidRPr="006C781F">
        <w:t>sten olemass</w:t>
      </w:r>
      <w:r w:rsidR="002A1000" w:rsidRPr="006C781F">
        <w:t>a</w:t>
      </w:r>
      <w:r w:rsidR="002A1000" w:rsidRPr="006C781F">
        <w:t xml:space="preserve">olon </w:t>
      </w:r>
      <w:r w:rsidRPr="006C781F">
        <w:t>sen selvityksen</w:t>
      </w:r>
      <w:r w:rsidR="003631B9" w:rsidRPr="006C781F">
        <w:t xml:space="preserve"> perusteella</w:t>
      </w:r>
      <w:r w:rsidRPr="006C781F">
        <w:t>, jota tuomioistuimelle esitettäisiin asian käsittelyn yhteydessä. Selvityksen esittäisi pääsääntöisesti vastaaja tai hänen puolustajansa tai asiamiehensä. Ratkai</w:t>
      </w:r>
      <w:r w:rsidRPr="006C781F">
        <w:t>s</w:t>
      </w:r>
      <w:r w:rsidRPr="006C781F">
        <w:t>tessaan asiaa tuomioistuin kiinnittäisi huomiota tuomitun henkilökohtaisiin olosuhteisiin, asunnon tai muun asumiseen soveltuvan paikan soveltuvuuteen tehostetun matkustuskiellon tai tutkinta-arestin toimeenpanoon sekä myös rikoksesta epäillyn tai tuomitun tarpeeseen lii</w:t>
      </w:r>
      <w:r w:rsidRPr="006C781F">
        <w:t>k</w:t>
      </w:r>
      <w:r w:rsidRPr="006C781F">
        <w:t xml:space="preserve">kua asuntonsa ulkopuolella. </w:t>
      </w:r>
    </w:p>
    <w:p w:rsidR="007C25C1" w:rsidRPr="006C781F" w:rsidRDefault="007C25C1" w:rsidP="007C25C1">
      <w:pPr>
        <w:pStyle w:val="LLPerustelujenkappalejako"/>
      </w:pPr>
      <w:r w:rsidRPr="006C781F">
        <w:t>Tutkinta-arestiin liittyisi aina velvollisuus pysyä asunnossa tai muussa asumiseen so</w:t>
      </w:r>
      <w:r w:rsidR="003D0EDA" w:rsidRPr="006C781F">
        <w:t>veltuvas</w:t>
      </w:r>
      <w:r w:rsidRPr="006C781F">
        <w:t>sa tuomioistuimen</w:t>
      </w:r>
      <w:r w:rsidR="003D0EDA" w:rsidRPr="006C781F">
        <w:t xml:space="preserve"> ratkaisusta ilmenevinä aikoina ja </w:t>
      </w:r>
      <w:r w:rsidR="00C129E8" w:rsidRPr="006C781F">
        <w:t xml:space="preserve">ilmenevän </w:t>
      </w:r>
      <w:r w:rsidR="003D0EDA" w:rsidRPr="006C781F">
        <w:t>tuntimäärä</w:t>
      </w:r>
      <w:r w:rsidR="00C129E8" w:rsidRPr="006C781F">
        <w:t>n</w:t>
      </w:r>
      <w:r w:rsidR="003631B9" w:rsidRPr="006C781F">
        <w:t>.</w:t>
      </w:r>
      <w:r w:rsidR="003D0EDA" w:rsidRPr="006C781F">
        <w:t xml:space="preserve"> </w:t>
      </w:r>
      <w:r w:rsidRPr="006C781F">
        <w:t xml:space="preserve"> Tehostetussa ma</w:t>
      </w:r>
      <w:r w:rsidRPr="006C781F">
        <w:t>t</w:t>
      </w:r>
      <w:r w:rsidRPr="006C781F">
        <w:t>kustuskiellossa asunnossa pysymisen velvoit</w:t>
      </w:r>
      <w:r w:rsidR="00C129E8" w:rsidRPr="006C781F">
        <w:t xml:space="preserve">teen määrääminen </w:t>
      </w:r>
      <w:r w:rsidRPr="006C781F">
        <w:t>olisi tuomioistuimen harki</w:t>
      </w:r>
      <w:r w:rsidRPr="006C781F">
        <w:t>n</w:t>
      </w:r>
      <w:r w:rsidRPr="006C781F">
        <w:t xml:space="preserve">nassa. </w:t>
      </w:r>
    </w:p>
    <w:p w:rsidR="007C25C1" w:rsidRPr="006C781F" w:rsidRDefault="007C25C1" w:rsidP="007C25C1">
      <w:pPr>
        <w:pStyle w:val="LLPerustelujenkappalejako"/>
      </w:pPr>
      <w:r w:rsidRPr="006C781F">
        <w:t>Jos tehostetussa matkustuskieltoon tai tutkinta-arestiin määrätty henkilö rikkoisi hänel</w:t>
      </w:r>
      <w:r w:rsidR="003D0EDA" w:rsidRPr="006C781F">
        <w:t>le as</w:t>
      </w:r>
      <w:r w:rsidR="003D0EDA" w:rsidRPr="006C781F">
        <w:t>e</w:t>
      </w:r>
      <w:r w:rsidRPr="006C781F">
        <w:t xml:space="preserve">tettuja velvollisuuksia, hänet voitaisiin pidättää ja vangita. </w:t>
      </w:r>
      <w:r w:rsidR="003D0EDA" w:rsidRPr="006C781F">
        <w:t xml:space="preserve"> Jos kyse olisi lievästä rikkomu</w:t>
      </w:r>
      <w:r w:rsidR="003D0EDA" w:rsidRPr="006C781F">
        <w:t>k</w:t>
      </w:r>
      <w:r w:rsidR="003D0EDA" w:rsidRPr="006C781F">
        <w:t xml:space="preserve">sesta tutkinta-arestissa, Rikosseuraamuslaitos voisi antaa tutkinta-arestissa olevalle kirjallisen varoituksen. </w:t>
      </w:r>
    </w:p>
    <w:p w:rsidR="003D0EDA" w:rsidRPr="006C781F" w:rsidRDefault="00B71BE3" w:rsidP="007C25C1">
      <w:pPr>
        <w:pStyle w:val="LLPerustelujenkappalejako"/>
      </w:pPr>
      <w:r w:rsidRPr="006C781F">
        <w:t xml:space="preserve">Poliisi vastaisi tehostetun matkustuskiellon valvonnasta ja Rikosseuraamuslaitos tutkinta-arestin valvonnasta. Molempien pakkokeinojen teknisestä valvonnasta vastaisi </w:t>
      </w:r>
      <w:r w:rsidR="00C129E8" w:rsidRPr="006C781F">
        <w:t xml:space="preserve">kuitenkin </w:t>
      </w:r>
      <w:r w:rsidRPr="006C781F">
        <w:t>R</w:t>
      </w:r>
      <w:r w:rsidRPr="006C781F">
        <w:t>i</w:t>
      </w:r>
      <w:r w:rsidRPr="006C781F">
        <w:t xml:space="preserve">kosseuraamuslaitos.  </w:t>
      </w:r>
      <w:r w:rsidR="003D0EDA" w:rsidRPr="006C781F">
        <w:t xml:space="preserve">Sekä tehostetussa matkustuskiellossa että tutkinta-arestissa </w:t>
      </w:r>
      <w:r w:rsidR="007F422E" w:rsidRPr="006C781F">
        <w:t>olevalle vo</w:t>
      </w:r>
      <w:r w:rsidR="007F422E" w:rsidRPr="006C781F">
        <w:t>i</w:t>
      </w:r>
      <w:r w:rsidR="007F422E" w:rsidRPr="006C781F">
        <w:t>taisiin myöntää poikkeuslupa vähäiseen poikkeamiseen näitä pakkokeinoja koskevissa tu</w:t>
      </w:r>
      <w:r w:rsidR="007F422E" w:rsidRPr="006C781F">
        <w:t>o</w:t>
      </w:r>
      <w:r w:rsidR="007F422E" w:rsidRPr="006C781F">
        <w:t>mioistuimen ratkaisui</w:t>
      </w:r>
      <w:r w:rsidR="00C129E8" w:rsidRPr="006C781F">
        <w:t>ssa</w:t>
      </w:r>
      <w:r w:rsidR="007F422E" w:rsidRPr="006C781F">
        <w:t xml:space="preserve"> kirjattuihin velvoll</w:t>
      </w:r>
      <w:r w:rsidRPr="006C781F">
        <w:t>i</w:t>
      </w:r>
      <w:r w:rsidR="007F422E" w:rsidRPr="006C781F">
        <w:t xml:space="preserve">suuksiin. </w:t>
      </w:r>
      <w:r w:rsidRPr="006C781F">
        <w:t xml:space="preserve"> </w:t>
      </w:r>
      <w:r w:rsidR="007F7BB1" w:rsidRPr="006C781F">
        <w:t>T</w:t>
      </w:r>
      <w:r w:rsidRPr="006C781F">
        <w:t>ehostetussa matkustuskiellosta poi</w:t>
      </w:r>
      <w:r w:rsidRPr="006C781F">
        <w:t>k</w:t>
      </w:r>
      <w:r w:rsidRPr="006C781F">
        <w:t xml:space="preserve">keusluvasta päättäisi pidättämiseen oikeutettu virkamies. Tutkinta-arestissa poikkeusluvasta päättäisi vankilan tai yhdyskuntaseuraamustoimiston johtaja. </w:t>
      </w:r>
    </w:p>
    <w:p w:rsidR="007C25C1" w:rsidRPr="006C781F" w:rsidRDefault="007C25C1" w:rsidP="007C25C1">
      <w:pPr>
        <w:pStyle w:val="LLPerustelujenkappalejako"/>
      </w:pPr>
      <w:r w:rsidRPr="006C781F">
        <w:t>Aika, jonka rikoksesta epäily olisi tehostetussa matkustuskiello</w:t>
      </w:r>
      <w:r w:rsidR="00B71BE3" w:rsidRPr="006C781F">
        <w:t>sta tai tutkinta-arestissa, ri</w:t>
      </w:r>
      <w:r w:rsidR="00B71BE3" w:rsidRPr="006C781F">
        <w:t>n</w:t>
      </w:r>
      <w:r w:rsidRPr="006C781F">
        <w:t xml:space="preserve">nastettaisiin </w:t>
      </w:r>
      <w:r w:rsidR="002369E1" w:rsidRPr="006C781F">
        <w:t xml:space="preserve">osittain </w:t>
      </w:r>
      <w:r w:rsidRPr="006C781F">
        <w:t>tutkintavankeuteen</w:t>
      </w:r>
      <w:r w:rsidR="00B71BE3" w:rsidRPr="006C781F">
        <w:t xml:space="preserve"> ja </w:t>
      </w:r>
      <w:r w:rsidR="007F7BB1" w:rsidRPr="006C781F">
        <w:t xml:space="preserve">tämä aika </w:t>
      </w:r>
      <w:r w:rsidR="00B71BE3" w:rsidRPr="006C781F">
        <w:t>voitaisiin ehdotetun rikoslain 6 luvun 13 §:n mukaan vähentää täytäntöönpanossa olevan ehdottoman vankeusrangaistuksen suoritt</w:t>
      </w:r>
      <w:r w:rsidR="00B71BE3" w:rsidRPr="006C781F">
        <w:t>a</w:t>
      </w:r>
      <w:r w:rsidR="00B71BE3" w:rsidRPr="006C781F">
        <w:t xml:space="preserve">misajasta.  Ehdotetun säännöksen mukaan </w:t>
      </w:r>
      <w:r w:rsidRPr="006C781F">
        <w:t>kaksi päivää tehostetussa matkustus</w:t>
      </w:r>
      <w:r w:rsidR="00B71BE3" w:rsidRPr="006C781F">
        <w:t>kiel</w:t>
      </w:r>
      <w:r w:rsidRPr="006C781F">
        <w:t>losta tai tu</w:t>
      </w:r>
      <w:r w:rsidRPr="006C781F">
        <w:t>t</w:t>
      </w:r>
      <w:r w:rsidRPr="006C781F">
        <w:t xml:space="preserve">kinta-arestissa vastaisi yhtä päivää tutkintavankeutta. </w:t>
      </w:r>
      <w:r w:rsidR="007F7BB1" w:rsidRPr="006C781F">
        <w:t xml:space="preserve">Ylijääviä päiviä ei vähennettäisi. </w:t>
      </w:r>
    </w:p>
    <w:p w:rsidR="004A2967" w:rsidRPr="006C781F" w:rsidRDefault="00B71BE3" w:rsidP="004A2967">
      <w:pPr>
        <w:pStyle w:val="LLPerustelujenkappalejako"/>
      </w:pPr>
      <w:r w:rsidRPr="006C781F">
        <w:t>Edellä jaksossa 1.2 esitetyistä syistä t</w:t>
      </w:r>
      <w:r w:rsidR="007C25C1" w:rsidRPr="006C781F">
        <w:t>utkintavankeuslakia ehdotetaan muutettavaksi siten, että aikaa, jonka tutkintavankia voi</w:t>
      </w:r>
      <w:r w:rsidRPr="006C781F">
        <w:t>tai</w:t>
      </w:r>
      <w:r w:rsidR="007C25C1" w:rsidRPr="006C781F">
        <w:t>siin säilyttää poliisin ylläpitämässä säilytystilassa, lyhenne</w:t>
      </w:r>
      <w:r w:rsidR="007C25C1" w:rsidRPr="006C781F">
        <w:t>t</w:t>
      </w:r>
      <w:r w:rsidR="007C25C1" w:rsidRPr="006C781F">
        <w:t>täisiin nykyisestä.</w:t>
      </w:r>
      <w:r w:rsidRPr="006C781F">
        <w:t xml:space="preserve">  Peria</w:t>
      </w:r>
      <w:r w:rsidR="004A2967" w:rsidRPr="006C781F">
        <w:t>atteellisena lähtökohtana olisi kuten voimassa olevassakin laissa, että tutkintavanki passitettaisiin lähimpää</w:t>
      </w:r>
      <w:r w:rsidR="007F7BB1" w:rsidRPr="006C781F">
        <w:t>n</w:t>
      </w:r>
      <w:r w:rsidR="004A2967" w:rsidRPr="006C781F">
        <w:t xml:space="preserve"> tutkintavankilana toimivaan vankilaan, kun tuomioi</w:t>
      </w:r>
      <w:r w:rsidR="004A2967" w:rsidRPr="006C781F">
        <w:t>s</w:t>
      </w:r>
      <w:r w:rsidR="004A2967" w:rsidRPr="006C781F">
        <w:t xml:space="preserve">tuin päättää vangitsemisesta. </w:t>
      </w:r>
    </w:p>
    <w:p w:rsidR="004A2967" w:rsidRPr="006C781F" w:rsidRDefault="004A2967" w:rsidP="004A2967">
      <w:pPr>
        <w:pStyle w:val="LLPerustelujenkappalejako"/>
      </w:pPr>
      <w:r w:rsidRPr="006C781F">
        <w:t>Ehdotuksen mukaan vangitsemisesta päättävä tuomioistuin voisi pidättämiseen oikeutetun virkamiehen tai syyttäjän esityksestä päättää, että tutkintavanki sijoitetaan poliisin ylläpit</w:t>
      </w:r>
      <w:r w:rsidRPr="006C781F">
        <w:t>ä</w:t>
      </w:r>
      <w:r w:rsidRPr="006C781F">
        <w:t>mään tutkintavankien säilytystilaan, jos se on välttämätöntä tutkintavangin erillään pitämiseksi tai turvallisuussyistä taikka rikoksen selvittämiseksi.  Tutkintavankia ei sa</w:t>
      </w:r>
      <w:r w:rsidR="007F7BB1" w:rsidRPr="006C781F">
        <w:t>isi</w:t>
      </w:r>
      <w:r w:rsidRPr="006C781F">
        <w:t xml:space="preserve"> tällöinkään pitää poliisin säilytystilassa seitsemää vuorokautta pidempää aikaa, ellei siihen ol</w:t>
      </w:r>
      <w:r w:rsidR="007F7BB1" w:rsidRPr="006C781F">
        <w:t>isi</w:t>
      </w:r>
      <w:r w:rsidRPr="006C781F">
        <w:t xml:space="preserve"> poikkeuksell</w:t>
      </w:r>
      <w:r w:rsidRPr="006C781F">
        <w:t>i</w:t>
      </w:r>
      <w:r w:rsidRPr="006C781F">
        <w:t>sen painavaa, tutkintavangin turvallisuuteen tai pakkokenolain 2 luvun 5 §:n 1 momentin 2 b kohdassa tarkoitetusta esitutkinnan vaikeuttamisvaarasta aiheutuvaa, erillään pitämiseen liitt</w:t>
      </w:r>
      <w:r w:rsidRPr="006C781F">
        <w:t>y</w:t>
      </w:r>
      <w:r w:rsidRPr="006C781F">
        <w:t xml:space="preserve">vää syytä. </w:t>
      </w:r>
    </w:p>
    <w:p w:rsidR="004A2967" w:rsidRPr="006C781F" w:rsidRDefault="004A2967" w:rsidP="004A2967">
      <w:pPr>
        <w:pStyle w:val="LLPerustelujenkappalejako"/>
      </w:pPr>
      <w:r w:rsidRPr="006C781F">
        <w:lastRenderedPageBreak/>
        <w:t xml:space="preserve">Jos tutkintavanki sijoitettaisiin poliisin ylläpitämään säilytystilaan, sijoittamista koskeva asia olisi otettava tuomioistuimessa käsiteltäväksi yhdessä vangitsemisasian kanssa pakkokeinolain 3 luvun 15 §:ssä tarkoitetun vangitsemisasian uudelleen käsittelyn yhteydessä. </w:t>
      </w:r>
    </w:p>
    <w:p w:rsidR="004A2967" w:rsidRPr="006C781F" w:rsidRDefault="004A2967" w:rsidP="004A2967">
      <w:pPr>
        <w:pStyle w:val="LLPerustelujenkappalejako"/>
      </w:pPr>
      <w:r w:rsidRPr="006C781F">
        <w:t>Tutkintavankeuslain 3 luvun 8 §:ää ehdotetaan muutettavaksi siten, ettei tutkintavanki</w:t>
      </w:r>
      <w:r w:rsidR="003631B9" w:rsidRPr="006C781F">
        <w:t>a</w:t>
      </w:r>
      <w:r w:rsidRPr="006C781F">
        <w:t xml:space="preserve"> voita</w:t>
      </w:r>
      <w:r w:rsidRPr="006C781F">
        <w:t>i</w:t>
      </w:r>
      <w:r w:rsidRPr="006C781F">
        <w:t>si siirtää poliisin tiloihin kuultavaksi esimerkiksi todistajana seitsemää vuorokautta pitemmä</w:t>
      </w:r>
      <w:r w:rsidRPr="006C781F">
        <w:t>k</w:t>
      </w:r>
      <w:r w:rsidRPr="006C781F">
        <w:t>si ajaksi.  Jos tutkintavankia haluttaisiin kuulla esitutkinnassa epäiltynä riitä rikok</w:t>
      </w:r>
      <w:r w:rsidR="00AB0CEE" w:rsidRPr="006C781F">
        <w:t>s</w:t>
      </w:r>
      <w:r w:rsidRPr="006C781F">
        <w:t>esta tai nii</w:t>
      </w:r>
      <w:r w:rsidRPr="006C781F">
        <w:t>s</w:t>
      </w:r>
      <w:r w:rsidRPr="006C781F">
        <w:t>tä rikoksista, joita hänet olisi vangittu, k</w:t>
      </w:r>
      <w:r w:rsidR="00AB0CEE" w:rsidRPr="006C781F">
        <w:t>uulemien ei saisi kestää 12 tunt</w:t>
      </w:r>
      <w:r w:rsidRPr="006C781F">
        <w:t xml:space="preserve">ia kauempaa. </w:t>
      </w:r>
      <w:r w:rsidR="00AB0CEE" w:rsidRPr="006C781F">
        <w:t xml:space="preserve"> </w:t>
      </w:r>
      <w:r w:rsidR="007F7BB1" w:rsidRPr="006C781F">
        <w:t>V</w:t>
      </w:r>
      <w:r w:rsidR="00AB0CEE" w:rsidRPr="006C781F">
        <w:t>angi</w:t>
      </w:r>
      <w:r w:rsidR="00AB0CEE" w:rsidRPr="006C781F">
        <w:t>t</w:t>
      </w:r>
      <w:r w:rsidR="00AB0CEE" w:rsidRPr="006C781F">
        <w:t xml:space="preserve">semisesta päättänyt tuomioistuin voisi päättää tutkintavangin sijoittamisesta tätä pitemmäksi ajaksi.  Tällaisen sijoittamisen tulisi olla </w:t>
      </w:r>
      <w:r w:rsidR="00ED5EFE" w:rsidRPr="006C781F">
        <w:t>poikkeuksellista ja siihe</w:t>
      </w:r>
      <w:r w:rsidR="00AB0CEE" w:rsidRPr="006C781F">
        <w:t>n tulisi olla tutkintavankeu</w:t>
      </w:r>
      <w:r w:rsidR="00AB0CEE" w:rsidRPr="006C781F">
        <w:t>s</w:t>
      </w:r>
      <w:r w:rsidR="00AB0CEE" w:rsidRPr="006C781F">
        <w:t xml:space="preserve">lain 2 luvun 1 §:n 2 momentissa tarkoitetut perusteet. </w:t>
      </w:r>
      <w:r w:rsidR="00CF1801" w:rsidRPr="006C781F">
        <w:t xml:space="preserve"> Vankeuslain 5 luvun 5 §:n 3 momen</w:t>
      </w:r>
      <w:r w:rsidR="00CF1801" w:rsidRPr="006C781F">
        <w:t>t</w:t>
      </w:r>
      <w:r w:rsidR="00CF1801" w:rsidRPr="006C781F">
        <w:t xml:space="preserve">tiin tehtäisiin vastaava muutos. </w:t>
      </w:r>
    </w:p>
    <w:p w:rsidR="00627DB5" w:rsidRPr="006C781F" w:rsidRDefault="00627DB5" w:rsidP="004A2967">
      <w:pPr>
        <w:pStyle w:val="LLPerustelujenkappalejako"/>
      </w:pPr>
      <w:r w:rsidRPr="006C781F">
        <w:t>Henkilötietojen käsittelystä Rikosseuraamuslaitoksessa annettuun lakiin (1069/2015) lisättä</w:t>
      </w:r>
      <w:r w:rsidRPr="006C781F">
        <w:t>i</w:t>
      </w:r>
      <w:r w:rsidRPr="006C781F">
        <w:t>siin tutkinta-arestin ja tehostetun matkustuskiellon toimeenpanon edellyttämien tietojen käsi</w:t>
      </w:r>
      <w:r w:rsidRPr="006C781F">
        <w:t>t</w:t>
      </w:r>
      <w:r w:rsidRPr="006C781F">
        <w:t>telyä koskevat säännökset.</w:t>
      </w:r>
    </w:p>
    <w:p w:rsidR="002369E1" w:rsidRPr="006C781F" w:rsidRDefault="00090E1D" w:rsidP="004A2967">
      <w:pPr>
        <w:pStyle w:val="LLPerustelujenkappalejako"/>
      </w:pPr>
      <w:r w:rsidRPr="006C781F">
        <w:t>S</w:t>
      </w:r>
      <w:r w:rsidR="002369E1" w:rsidRPr="006C781F">
        <w:t>yyttömästi vangitulle tai tuomitulle valtion varoista vapauden menetyksen johdosta makse</w:t>
      </w:r>
      <w:r w:rsidR="002369E1" w:rsidRPr="006C781F">
        <w:t>t</w:t>
      </w:r>
      <w:r w:rsidR="002369E1" w:rsidRPr="006C781F">
        <w:t>tavasta korvauksesta</w:t>
      </w:r>
      <w:r w:rsidRPr="006C781F">
        <w:t xml:space="preserve"> annettua lakia</w:t>
      </w:r>
      <w:r w:rsidR="002369E1" w:rsidRPr="006C781F">
        <w:t xml:space="preserve"> (422/1974) ehdotetaan muutettavaksi siten, että tehoste</w:t>
      </w:r>
      <w:r w:rsidR="002369E1" w:rsidRPr="006C781F">
        <w:t>t</w:t>
      </w:r>
      <w:r w:rsidR="002369E1" w:rsidRPr="006C781F">
        <w:t>tuun matkustuskieltoon tai tutkinta-arestiin määrätylle voitaisiin maksaa korvauksena hyvity</w:t>
      </w:r>
      <w:r w:rsidR="002369E1" w:rsidRPr="006C781F">
        <w:t>s</w:t>
      </w:r>
      <w:r w:rsidR="002369E1" w:rsidRPr="006C781F">
        <w:t>tä vapauden rajoittamisesta vastaavasti kuin tällä hetkellä on säädetty korvauksesta matku</w:t>
      </w:r>
      <w:r w:rsidR="002369E1" w:rsidRPr="006C781F">
        <w:t>s</w:t>
      </w:r>
      <w:r w:rsidR="002369E1" w:rsidRPr="006C781F">
        <w:t>tuskiellon osalta.</w:t>
      </w:r>
    </w:p>
    <w:p w:rsidR="00DF78D6" w:rsidRPr="006C781F" w:rsidRDefault="00DF78D6" w:rsidP="00DF78D6">
      <w:pPr>
        <w:pStyle w:val="LLNormaali"/>
      </w:pPr>
    </w:p>
    <w:p w:rsidR="004C0890" w:rsidRPr="006C781F" w:rsidRDefault="004C0890" w:rsidP="004C0890">
      <w:pPr>
        <w:pStyle w:val="LLYLP1Otsikkotaso"/>
      </w:pPr>
      <w:bookmarkStart w:id="1176" w:name="_Toc433378104"/>
      <w:bookmarkStart w:id="1177" w:name="_Toc433722701"/>
      <w:bookmarkStart w:id="1178" w:name="_Toc433899427"/>
      <w:bookmarkStart w:id="1179" w:name="_Toc433965234"/>
      <w:bookmarkStart w:id="1180" w:name="_Toc433978278"/>
      <w:bookmarkStart w:id="1181" w:name="_Toc433979000"/>
      <w:bookmarkStart w:id="1182" w:name="_Toc433979553"/>
      <w:bookmarkStart w:id="1183" w:name="_Toc434998627"/>
      <w:bookmarkStart w:id="1184" w:name="_Toc435522331"/>
      <w:bookmarkStart w:id="1185" w:name="_Toc437429563"/>
      <w:bookmarkStart w:id="1186" w:name="_Toc440032199"/>
      <w:bookmarkStart w:id="1187" w:name="_Toc441044232"/>
      <w:bookmarkStart w:id="1188" w:name="_Toc449683661"/>
      <w:bookmarkStart w:id="1189" w:name="_Toc452970850"/>
      <w:bookmarkStart w:id="1190" w:name="_Toc453770731"/>
      <w:bookmarkStart w:id="1191" w:name="_Toc454180197"/>
      <w:bookmarkStart w:id="1192" w:name="_Toc454181495"/>
      <w:bookmarkStart w:id="1193" w:name="_Toc454181634"/>
      <w:bookmarkStart w:id="1194" w:name="_Toc454181761"/>
      <w:bookmarkStart w:id="1195" w:name="_Toc454183869"/>
      <w:bookmarkStart w:id="1196" w:name="_Toc460853526"/>
      <w:bookmarkStart w:id="1197" w:name="_Toc460853622"/>
      <w:bookmarkStart w:id="1198" w:name="_Toc460853788"/>
      <w:r w:rsidRPr="006C781F">
        <w:t>Esityksen vaikutukset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022694" w:rsidRPr="006C781F" w:rsidRDefault="00022694" w:rsidP="00022694">
      <w:pPr>
        <w:pStyle w:val="LLYLP2Otsikkotaso"/>
      </w:pPr>
      <w:bookmarkStart w:id="1199" w:name="_Toc433377704"/>
      <w:bookmarkStart w:id="1200" w:name="_Toc433378105"/>
      <w:bookmarkStart w:id="1201" w:name="_Toc433722702"/>
      <w:bookmarkStart w:id="1202" w:name="_Toc433899428"/>
      <w:bookmarkStart w:id="1203" w:name="_Toc433965235"/>
      <w:bookmarkStart w:id="1204" w:name="_Toc433978279"/>
      <w:bookmarkStart w:id="1205" w:name="_Toc433979001"/>
      <w:bookmarkStart w:id="1206" w:name="_Toc433979554"/>
      <w:bookmarkStart w:id="1207" w:name="_Toc434998628"/>
      <w:bookmarkStart w:id="1208" w:name="_Toc435522332"/>
      <w:bookmarkStart w:id="1209" w:name="_Toc437429564"/>
      <w:bookmarkStart w:id="1210" w:name="_Toc440032200"/>
      <w:bookmarkStart w:id="1211" w:name="_Toc441044233"/>
      <w:bookmarkStart w:id="1212" w:name="_Toc449683662"/>
      <w:bookmarkStart w:id="1213" w:name="_Toc452970851"/>
      <w:bookmarkStart w:id="1214" w:name="_Toc453770732"/>
      <w:bookmarkStart w:id="1215" w:name="_Toc454180198"/>
      <w:bookmarkStart w:id="1216" w:name="_Toc454181496"/>
      <w:bookmarkStart w:id="1217" w:name="_Toc454181635"/>
      <w:bookmarkStart w:id="1218" w:name="_Toc454181762"/>
      <w:bookmarkStart w:id="1219" w:name="_Toc454183870"/>
      <w:bookmarkStart w:id="1220" w:name="_Toc460853527"/>
      <w:bookmarkStart w:id="1221" w:name="_Toc460853623"/>
      <w:bookmarkStart w:id="1222" w:name="_Toc460853789"/>
      <w:r w:rsidRPr="006C781F">
        <w:t>Taloudelliset vaikutukset</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79205A" w:rsidRPr="006C781F" w:rsidRDefault="0079205A">
      <w:pPr>
        <w:pStyle w:val="LLPerustelujenkappalejako"/>
      </w:pPr>
      <w:r w:rsidRPr="006C781F">
        <w:t>Tutkintavankien nykyistä joutuisampi siirtäminen poliisin säilytystiloista vankiloihin lisäisi tutkintavankien määrää vankiloissa.  Vuonna 2014 noin 45 prosenttia tutkintavangeista säil</w:t>
      </w:r>
      <w:r w:rsidRPr="006C781F">
        <w:t>y</w:t>
      </w:r>
      <w:r w:rsidRPr="006C781F">
        <w:t>tettiin poliisin tiloissa enintään se</w:t>
      </w:r>
      <w:r w:rsidR="009B4205" w:rsidRPr="006C781F">
        <w:t>itsemän vuorokautta. Vuonna 2015</w:t>
      </w:r>
      <w:r w:rsidRPr="006C781F">
        <w:t xml:space="preserve"> tutkintavankeja oli poli</w:t>
      </w:r>
      <w:r w:rsidRPr="006C781F">
        <w:t>i</w:t>
      </w:r>
      <w:r w:rsidR="009B4205" w:rsidRPr="006C781F">
        <w:t>sin tiloissa keskimäärin 85</w:t>
      </w:r>
      <w:r w:rsidRPr="006C781F">
        <w:t>. Tutkintavankien säilytysajan lyhentäminen esityksessä ehdotetulla tavalla lisäisi esitettyjen lukujen perusteella laskettuna tutkintavankien keskimäärää vankiloi</w:t>
      </w:r>
      <w:r w:rsidRPr="006C781F">
        <w:t>s</w:t>
      </w:r>
      <w:r w:rsidRPr="006C781F">
        <w:t xml:space="preserve">sa laskennallisesti 44 vangilla päivittäin. Koska tutkintavankeja saataisiin edelleen hyvin poikkeuksellisissa tilanteissa säilyttää poliisin tiloissa pitempään kuin seitsemän vuorokautta, tämä vähentäisi edellä mainittua määrää jonkin verran, arviolta enintään kymmenellä vangilla keskimäärin päivässä. Tutkintavankien keskimäärän vankiloissa arvioidaan siten nousevan noin 34—40 tutkintavangilla päivittäin.  </w:t>
      </w:r>
    </w:p>
    <w:p w:rsidR="0079205A" w:rsidRPr="006C781F" w:rsidRDefault="0079205A">
      <w:pPr>
        <w:pStyle w:val="LLPerustelujenkappalejako"/>
        <w:rPr>
          <w:color w:val="FF0000"/>
        </w:rPr>
      </w:pPr>
      <w:r w:rsidRPr="006C781F">
        <w:t>Tehostetun matkustuskiellon ja tutkinta-arestin käyttöönotto vähentäisi tutkintavankien päivi</w:t>
      </w:r>
      <w:r w:rsidRPr="006C781F">
        <w:t>t</w:t>
      </w:r>
      <w:r w:rsidRPr="006C781F">
        <w:t>täistä määrää edelleen arviolta 10—15 tutkintavangilla päivittäin.   Lisäksi voidaan arvioida, että muutama rikoksesta epäilty, jolle on määrätty tehostettu matkustuskielto tai tutkinta-arestin valvontatoimi, voitaisiin Eurooppalaisen valvontamääräyksen perusteella siirtää siihen EU</w:t>
      </w:r>
      <w:r w:rsidR="00CE6319" w:rsidRPr="006C781F">
        <w:t>:n jäsen</w:t>
      </w:r>
      <w:r w:rsidRPr="006C781F">
        <w:t xml:space="preserve">valtioon, jossa rikoksesta epäilty asuisi.   Tämän perusteella voidaan arvioida, että tutkintavankien määrä Rikosseuraamuslaitoksen tiloissa lisääntyisi 25—30 tutkintavangilla päivittäin. </w:t>
      </w:r>
    </w:p>
    <w:p w:rsidR="0079205A" w:rsidRPr="006C781F" w:rsidRDefault="009B4205">
      <w:pPr>
        <w:pStyle w:val="LLPerustelujenkappalejako"/>
      </w:pPr>
      <w:r w:rsidRPr="006C781F">
        <w:t>Vankivuoden</w:t>
      </w:r>
      <w:r w:rsidR="0079205A" w:rsidRPr="006C781F">
        <w:t xml:space="preserve"> kustannus suljetuissa vankiloissa oli vuonna </w:t>
      </w:r>
      <w:r w:rsidRPr="006C781F">
        <w:t xml:space="preserve">2015 </w:t>
      </w:r>
      <w:r w:rsidR="00181CA9" w:rsidRPr="006C781F">
        <w:t>noin 78 000 euroa.  Kun ot</w:t>
      </w:r>
      <w:r w:rsidR="00181CA9" w:rsidRPr="006C781F">
        <w:t>e</w:t>
      </w:r>
      <w:r w:rsidR="00181CA9" w:rsidRPr="006C781F">
        <w:t>taan huomioon vuoden 2016 alussa tapahtunut vankiterveydenhuollon ja sen kustannusten siirtyminen Terveyden ja Hyvinvoinnin laitokselle, suljetun vankivuoden kustannus on arvio</w:t>
      </w:r>
      <w:r w:rsidR="00181CA9" w:rsidRPr="006C781F">
        <w:t>l</w:t>
      </w:r>
      <w:r w:rsidR="008E534A" w:rsidRPr="006C781F">
        <w:t xml:space="preserve">ta noin 70 000 </w:t>
      </w:r>
      <w:r w:rsidR="00181CA9" w:rsidRPr="006C781F">
        <w:t xml:space="preserve">eli 190 euroa päivässä vankia kohden. </w:t>
      </w:r>
      <w:r w:rsidR="0079205A" w:rsidRPr="006C781F">
        <w:t xml:space="preserve">Koska tutkintavangit voitaisiin sijoittaa Rikosseuraamuslaitoksen nykyisiin toimitiloihin, uusia toimitilakustannuksia ei synny. Ilman </w:t>
      </w:r>
      <w:r w:rsidR="0079205A" w:rsidRPr="006C781F">
        <w:lastRenderedPageBreak/>
        <w:t>toimitilakustannuksia yhden vankivuoden lisäkustannus on 52 000 euroa vuodessa, 142 euroa per päivä.</w:t>
      </w:r>
      <w:r w:rsidR="00E2414A" w:rsidRPr="006C781F">
        <w:t xml:space="preserve"> Tämän lisäksi Vantaan vankilan lisääntyvät kuljetustehtävät edellyttävät 120 000 euron lisäresurssia käräjä- ja hovioikeuskuljetuksia varten. </w:t>
      </w:r>
      <w:r w:rsidR="0079205A" w:rsidRPr="006C781F">
        <w:t xml:space="preserve"> Jos tutkintavankien keskimäärä nousisi noin 25—30 tutkintavangilla päivittäin, tutkintavangeista aiheutuvat lisäkustannukset Rikosseuraamuslaitokselle olisivat yhteensä 1,</w:t>
      </w:r>
      <w:r w:rsidR="00E2414A" w:rsidRPr="006C781F">
        <w:t>42</w:t>
      </w:r>
      <w:r w:rsidR="0079205A" w:rsidRPr="006C781F">
        <w:t>—1,</w:t>
      </w:r>
      <w:r w:rsidR="00E2414A" w:rsidRPr="006C781F">
        <w:t>72</w:t>
      </w:r>
      <w:r w:rsidR="0079205A" w:rsidRPr="006C781F">
        <w:t xml:space="preserve"> miljoonaa euroa. Rikosseuraamusla</w:t>
      </w:r>
      <w:r w:rsidR="0079205A" w:rsidRPr="006C781F">
        <w:t>i</w:t>
      </w:r>
      <w:r w:rsidR="0079205A" w:rsidRPr="006C781F">
        <w:t xml:space="preserve">tokselle aiheutuisi kustannuksia tutkinta-arestin valvonnasta ja toimeenpanosta yhteensä 247 000 euroa vuodessa, joka koostuu henkilöstökustannuksista ja laitekustannuksista. </w:t>
      </w:r>
    </w:p>
    <w:p w:rsidR="0079205A" w:rsidRPr="006C781F" w:rsidRDefault="0079205A">
      <w:pPr>
        <w:pStyle w:val="LLPerustelujenkappalejako"/>
      </w:pPr>
      <w:r w:rsidRPr="006C781F">
        <w:t>Tutkinta-arestin ympärivuorokautisesta teknisestä valvonnasta vastaisi Rikosseuraamuslaito</w:t>
      </w:r>
      <w:r w:rsidRPr="006C781F">
        <w:t>k</w:t>
      </w:r>
      <w:r w:rsidRPr="006C781F">
        <w:t xml:space="preserve">sen keskusvalvomo, jonka resursseja tulisi vahvistaa. Keskusvalvomo on hoitanut ainoastaan valvontarangaistuksen päiväaikaisen valvonnan ja vankilat ovat hoitaneet yövalvonnan. Tämä uusi valvontatehtävä edellyttää kuitenkin, että keskusvalvomojen toimintaa vahvistetaan siten, että yöhälytykset voidaan hoitaa keskusvalvomosta viipymättä ja uskottavasti. Tämä edellyttää keskusvalvomotoiminnan vahvistamista </w:t>
      </w:r>
      <w:r w:rsidR="00D977BD" w:rsidRPr="006C781F">
        <w:t>kolmella</w:t>
      </w:r>
      <w:r w:rsidRPr="006C781F">
        <w:t xml:space="preserve"> henkilötyövuodella.</w:t>
      </w:r>
    </w:p>
    <w:p w:rsidR="0079205A" w:rsidRPr="006C781F" w:rsidRDefault="0079205A">
      <w:pPr>
        <w:pStyle w:val="LLPerustelujenkappalejako"/>
      </w:pPr>
      <w:r w:rsidRPr="006C781F">
        <w:t>Tutkinta-arestissa olevaa tavattaisiin keskimäärin kerran viikossa. Tapaaminen järjestettäisiin joko velvoittamalla valvottava käymään yhdyskuntaseuraamustoimistossa tai tukipartion t</w:t>
      </w:r>
      <w:r w:rsidRPr="006C781F">
        <w:t>e</w:t>
      </w:r>
      <w:r w:rsidRPr="006C781F">
        <w:t xml:space="preserve">kemällä valvontakäynnillä. </w:t>
      </w:r>
    </w:p>
    <w:p w:rsidR="0079205A" w:rsidRPr="006C781F" w:rsidRDefault="0079205A">
      <w:pPr>
        <w:pStyle w:val="LLPerustelujenkappalejako"/>
      </w:pPr>
      <w:r w:rsidRPr="006C781F">
        <w:t>Tukipartiotoiminta sitoo nykyisin Rikosseuraamuslaitoksessa noin 0,16 henkilötyövuotta per valvottava eli yksi henkilö valvoo keskimäärin kuutta valvontarangaistusta suorittavaa/ valv</w:t>
      </w:r>
      <w:r w:rsidRPr="006C781F">
        <w:t>o</w:t>
      </w:r>
      <w:r w:rsidRPr="006C781F">
        <w:t>tussa koevapaudessa olevaa päivittäin. Valvontarangaistuksessa olevia tavataan kahdesti vi</w:t>
      </w:r>
      <w:r w:rsidRPr="006C781F">
        <w:t>i</w:t>
      </w:r>
      <w:r w:rsidRPr="006C781F">
        <w:t>kossa, valvotussa koevapaudessa olevia keskimäärin 1,4 kertaa viikossa. Valvonnan intensi</w:t>
      </w:r>
      <w:r w:rsidRPr="006C781F">
        <w:t>i</w:t>
      </w:r>
      <w:r w:rsidRPr="006C781F">
        <w:t xml:space="preserve">visyys olisi tutkinta-arestin osalta vähäisempää eikä valvontaan </w:t>
      </w:r>
      <w:r w:rsidR="00B61E42" w:rsidRPr="006C781F">
        <w:t xml:space="preserve">myöskään </w:t>
      </w:r>
      <w:r w:rsidRPr="006C781F">
        <w:t>sisältyisi päihtee</w:t>
      </w:r>
      <w:r w:rsidRPr="006C781F">
        <w:t>t</w:t>
      </w:r>
      <w:r w:rsidRPr="006C781F">
        <w:t>tömyyden valvontaa tai toimintavelvoitte</w:t>
      </w:r>
      <w:r w:rsidR="008835E7" w:rsidRPr="006C781F">
        <w:t>en valvontaa</w:t>
      </w:r>
      <w:r w:rsidRPr="006C781F">
        <w:t>, jolloin henkilöstötarve on edellä ma</w:t>
      </w:r>
      <w:r w:rsidRPr="006C781F">
        <w:t>i</w:t>
      </w:r>
      <w:r w:rsidRPr="006C781F">
        <w:t xml:space="preserve">nittuja pienempi.  </w:t>
      </w:r>
      <w:r w:rsidR="00B61E42" w:rsidRPr="006C781F">
        <w:t xml:space="preserve">Näin arvioiden </w:t>
      </w:r>
      <w:r w:rsidRPr="006C781F">
        <w:t xml:space="preserve">10‒15 valvottavan aiheuttama lisäresurssitarve olisi noin </w:t>
      </w:r>
      <w:r w:rsidR="00B61E42" w:rsidRPr="006C781F">
        <w:t>y</w:t>
      </w:r>
      <w:r w:rsidR="00B61E42" w:rsidRPr="006C781F">
        <w:t>k</w:t>
      </w:r>
      <w:r w:rsidR="00B61E42" w:rsidRPr="006C781F">
        <w:t xml:space="preserve">si </w:t>
      </w:r>
      <w:r w:rsidRPr="006C781F">
        <w:t>h</w:t>
      </w:r>
      <w:r w:rsidR="00B61E42" w:rsidRPr="006C781F">
        <w:t xml:space="preserve">enkilötyövuosi. </w:t>
      </w:r>
      <w:r w:rsidRPr="006C781F">
        <w:t xml:space="preserve"> </w:t>
      </w:r>
    </w:p>
    <w:p w:rsidR="0079205A" w:rsidRPr="006C781F" w:rsidRDefault="0079205A">
      <w:pPr>
        <w:pStyle w:val="LLPerustelujenkappalejako"/>
      </w:pPr>
      <w:r w:rsidRPr="006C781F">
        <w:t>Rikosseuraamuslaitokselle aiheutuisi lisäksi kustannuksia tehostetun matkustuskiellon ja tu</w:t>
      </w:r>
      <w:r w:rsidRPr="006C781F">
        <w:t>t</w:t>
      </w:r>
      <w:r w:rsidRPr="006C781F">
        <w:t>kinta-arestin teknisistä valvontalaitteista. Satelliitti- eli GPS-valvontalaitteen leasingvuokra maksaa nykyisin 3,80 euroa päivältä. Summa koostuu puhelimesta latureineen (2,00 euroa) ja pantavalvontalaitteesta (1,80 euroa) ja vuokra maksetaan käyttöön varatuista laitteista riipp</w:t>
      </w:r>
      <w:r w:rsidRPr="006C781F">
        <w:t>u</w:t>
      </w:r>
      <w:r w:rsidRPr="006C781F">
        <w:t>matta siitä, ovatko ne käytössä vai eivät. Jos valvontalaitteita olisi varattu esimerkiksi 30, sä</w:t>
      </w:r>
      <w:r w:rsidRPr="006C781F">
        <w:t>h</w:t>
      </w:r>
      <w:r w:rsidRPr="006C781F">
        <w:t>köisen valvonnan vuosikustannukset olisivat noin 47 000 euroa, joka sisältää noin kahden r</w:t>
      </w:r>
      <w:r w:rsidRPr="006C781F">
        <w:t>i</w:t>
      </w:r>
      <w:r w:rsidRPr="006C781F">
        <w:t>kotun/kadonneen laitteen kustannukset per vuosi.  Lisäksi Rikosseuraamuslaitokselle aiheutu</w:t>
      </w:r>
      <w:r w:rsidRPr="006C781F">
        <w:t>i</w:t>
      </w:r>
      <w:r w:rsidRPr="006C781F">
        <w:t>si kustannuksia laitteiden asennuksesta, korjauksesta ja poisottamisesta sekä niiden häviäm</w:t>
      </w:r>
      <w:r w:rsidRPr="006C781F">
        <w:t>i</w:t>
      </w:r>
      <w:r w:rsidRPr="006C781F">
        <w:t>sestä tai rikkoutumisesta. Rikottu pantavalvontalaite maksaa noin 500 euroa ja</w:t>
      </w:r>
      <w:r w:rsidR="00B61E42" w:rsidRPr="006C781F">
        <w:t xml:space="preserve"> kaksiosaisen </w:t>
      </w:r>
      <w:r w:rsidRPr="006C781F">
        <w:t>lait</w:t>
      </w:r>
      <w:r w:rsidR="00B61E42" w:rsidRPr="006C781F">
        <w:t>t</w:t>
      </w:r>
      <w:r w:rsidRPr="006C781F">
        <w:t>e</w:t>
      </w:r>
      <w:r w:rsidR="00B61E42" w:rsidRPr="006C781F">
        <w:t>en (2</w:t>
      </w:r>
      <w:r w:rsidR="002E245E" w:rsidRPr="006C781F">
        <w:t>-</w:t>
      </w:r>
      <w:r w:rsidR="00B61E42" w:rsidRPr="006C781F">
        <w:t>piece)</w:t>
      </w:r>
      <w:r w:rsidRPr="006C781F">
        <w:t xml:space="preserve"> 1</w:t>
      </w:r>
      <w:r w:rsidR="00B61E42" w:rsidRPr="006C781F">
        <w:t xml:space="preserve"> </w:t>
      </w:r>
      <w:r w:rsidRPr="006C781F">
        <w:t xml:space="preserve">900 euroa. </w:t>
      </w:r>
    </w:p>
    <w:p w:rsidR="0079205A" w:rsidRPr="006C781F" w:rsidRDefault="0079205A">
      <w:pPr>
        <w:pStyle w:val="LLPerustelujenkappalejako"/>
      </w:pPr>
      <w:r w:rsidRPr="006C781F">
        <w:t>Hallituksen esityksen aiheuttamat pysyvät lisäkustannukset Rikosseuraamuslaitokselle olisivat vähintään 1,</w:t>
      </w:r>
      <w:r w:rsidR="00E2414A" w:rsidRPr="006C781F">
        <w:t>67</w:t>
      </w:r>
      <w:r w:rsidRPr="006C781F">
        <w:t xml:space="preserve"> miljoonaa euroa, enintään 1,</w:t>
      </w:r>
      <w:r w:rsidR="00E2414A" w:rsidRPr="006C781F">
        <w:t>97</w:t>
      </w:r>
      <w:r w:rsidRPr="006C781F">
        <w:t xml:space="preserve"> miljoonaa euroa. Kustannusarvio perustuu 25—30 vangin päivittäiseen lisäykseen, jossa on huomioitu tutkinta-arestin vähentävä vaikutus. </w:t>
      </w:r>
    </w:p>
    <w:p w:rsidR="00B61E42" w:rsidRPr="006C781F" w:rsidRDefault="0079205A">
      <w:pPr>
        <w:pStyle w:val="LLPerustelujenkappalejako"/>
      </w:pPr>
      <w:r w:rsidRPr="006C781F">
        <w:t>Edellä mainittujen taloudellisten vaikutusten lisäksi Rikosseuraamuslaitokselle aiheutuu tu</w:t>
      </w:r>
      <w:r w:rsidRPr="006C781F">
        <w:t>t</w:t>
      </w:r>
      <w:r w:rsidRPr="006C781F">
        <w:t>kintavankien nopeammasta siirtämisestä vankilaan kertaluonteisia kustannuksia. Tutkintava</w:t>
      </w:r>
      <w:r w:rsidRPr="006C781F">
        <w:t>n</w:t>
      </w:r>
      <w:r w:rsidRPr="006C781F">
        <w:t>kiloina toimivissa vankiloissa tulisi olla nykyistä enemmän ja paremmin varusteltuja kuulust</w:t>
      </w:r>
      <w:r w:rsidRPr="006C781F">
        <w:t>e</w:t>
      </w:r>
      <w:r w:rsidRPr="006C781F">
        <w:t>lutiloja. Lisäksi tutkintavankiloissa pitäisi olla nykyistä enemmän videoneuvottelulaitteita.  Suurin tarve kuulustelutiloihin on Etelä-Suomen rikosseuraamusalueen tutkintavankilana to</w:t>
      </w:r>
      <w:r w:rsidRPr="006C781F">
        <w:t>i</w:t>
      </w:r>
      <w:r w:rsidRPr="006C781F">
        <w:t>mivissa vankiloissa, erityisesti Vantaan ja Jokelan vankiloissa.  Kuulustelutilojen lisäämisestä</w:t>
      </w:r>
      <w:r w:rsidR="00E2414A" w:rsidRPr="006C781F">
        <w:t xml:space="preserve"> (20 kpl)</w:t>
      </w:r>
      <w:r w:rsidRPr="006C781F">
        <w:t xml:space="preserve"> aiheutuisi noin </w:t>
      </w:r>
      <w:r w:rsidR="002E245E" w:rsidRPr="006C781F">
        <w:t>4</w:t>
      </w:r>
      <w:r w:rsidRPr="006C781F">
        <w:t>00 000 euron kustannukset</w:t>
      </w:r>
      <w:r w:rsidR="006E6591" w:rsidRPr="006C781F">
        <w:t>.</w:t>
      </w:r>
      <w:r w:rsidR="00EA2BC5" w:rsidRPr="006C781F">
        <w:t xml:space="preserve"> Ehdotetut muutokset voidaan toteuttaa </w:t>
      </w:r>
      <w:r w:rsidR="00BF7CBF" w:rsidRPr="006C781F">
        <w:t xml:space="preserve">Rikosseuraamuslaitokselle </w:t>
      </w:r>
      <w:r w:rsidR="00EA2BC5" w:rsidRPr="006C781F">
        <w:t>valtio</w:t>
      </w:r>
      <w:r w:rsidR="00BF7CBF" w:rsidRPr="006C781F">
        <w:t>ntalouden kehyspäätöksissä</w:t>
      </w:r>
      <w:r w:rsidR="00EA2BC5" w:rsidRPr="006C781F">
        <w:t xml:space="preserve"> ja valt</w:t>
      </w:r>
      <w:r w:rsidR="00BF7CBF" w:rsidRPr="006C781F">
        <w:t>ion talousarvioissa</w:t>
      </w:r>
      <w:r w:rsidR="00EA2BC5" w:rsidRPr="006C781F">
        <w:t xml:space="preserve"> </w:t>
      </w:r>
      <w:r w:rsidR="00BF7CBF" w:rsidRPr="006C781F">
        <w:t>osoite</w:t>
      </w:r>
      <w:r w:rsidR="00BF7CBF" w:rsidRPr="006C781F">
        <w:t>t</w:t>
      </w:r>
      <w:r w:rsidR="00BF7CBF" w:rsidRPr="006C781F">
        <w:t xml:space="preserve">tujen </w:t>
      </w:r>
      <w:r w:rsidR="00EA2BC5" w:rsidRPr="006C781F">
        <w:t xml:space="preserve">määrärahojen puitteissa. </w:t>
      </w:r>
    </w:p>
    <w:p w:rsidR="00B61E42" w:rsidRPr="006C781F" w:rsidRDefault="00B61E42" w:rsidP="00E51886">
      <w:pPr>
        <w:pStyle w:val="LLNormaali"/>
        <w:jc w:val="both"/>
      </w:pPr>
      <w:r w:rsidRPr="006C781F">
        <w:lastRenderedPageBreak/>
        <w:t>Poliisille ei aiheudu vastaavaa säästöä kustannuksissa.  Tämä johtuu siitä, että v</w:t>
      </w:r>
      <w:r w:rsidR="00DD22C0" w:rsidRPr="006C781F">
        <w:t>aikka tutkint</w:t>
      </w:r>
      <w:r w:rsidR="00DD22C0" w:rsidRPr="006C781F">
        <w:t>a</w:t>
      </w:r>
      <w:r w:rsidR="00DD22C0" w:rsidRPr="006C781F">
        <w:t xml:space="preserve">vankien määrä poliisin tiloissa vähenisi, poliisilla </w:t>
      </w:r>
      <w:r w:rsidRPr="006C781F">
        <w:t xml:space="preserve">ei </w:t>
      </w:r>
      <w:r w:rsidR="00DD22C0" w:rsidRPr="006C781F">
        <w:t>ole mahdollisuutta luopua säilytystiloista ja niissä työskentelevistä vartijoista. Tutkintavankien lisäksi poliisi säilyttää tiloissaan riko</w:t>
      </w:r>
      <w:r w:rsidR="00DD22C0" w:rsidRPr="006C781F">
        <w:t>s</w:t>
      </w:r>
      <w:r w:rsidR="00DD22C0" w:rsidRPr="006C781F">
        <w:t>perusteisesti kiinniotettuja</w:t>
      </w:r>
      <w:r w:rsidR="006E6591" w:rsidRPr="006C781F">
        <w:t xml:space="preserve"> j</w:t>
      </w:r>
      <w:r w:rsidR="00DD22C0" w:rsidRPr="006C781F">
        <w:t>a pidätettyjä, sekä poliisilain tai ulkomaalaislain nojalla säilytett</w:t>
      </w:r>
      <w:r w:rsidR="00DD22C0" w:rsidRPr="006C781F">
        <w:t>ä</w:t>
      </w:r>
      <w:r w:rsidR="00DD22C0" w:rsidRPr="006C781F">
        <w:t>viä henkilöitä. Tämän johdosta säilytystiloja sekä niitä valvovia vartijoita tarvitaan tuleva</w:t>
      </w:r>
      <w:r w:rsidR="00DD22C0" w:rsidRPr="006C781F">
        <w:t>i</w:t>
      </w:r>
      <w:r w:rsidR="00DD22C0" w:rsidRPr="006C781F">
        <w:t>suudessakin. Vartijoiden työpanosta tarvitaan ympärivuorokautisesti riippumatta siitä, kuinka paljon säilytettäviä henkilöitä poliisin tiloissa on. Vartijat joutuvat jo nykyisinkin työskent</w:t>
      </w:r>
      <w:r w:rsidR="00DD22C0" w:rsidRPr="006C781F">
        <w:t>e</w:t>
      </w:r>
      <w:r w:rsidR="00DD22C0" w:rsidRPr="006C781F">
        <w:t>lemään myös yksin, eik</w:t>
      </w:r>
      <w:r w:rsidR="006E6591" w:rsidRPr="006C781F">
        <w:t xml:space="preserve">ä yksin tehtävän työn </w:t>
      </w:r>
      <w:r w:rsidR="00DD22C0" w:rsidRPr="006C781F">
        <w:t>määrää voida lisätä. Edellä esitetyn perusteella tutkintavankien nykyistä nopeammalla siirtämisellä vankilaan poliisille ei synny</w:t>
      </w:r>
      <w:r w:rsidRPr="006C781F">
        <w:t xml:space="preserve"> </w:t>
      </w:r>
      <w:r w:rsidR="00DD22C0" w:rsidRPr="006C781F">
        <w:t>toimitila- tai henkilöstösäästöj</w:t>
      </w:r>
      <w:r w:rsidRPr="006C781F">
        <w:t>ä.</w:t>
      </w:r>
    </w:p>
    <w:p w:rsidR="00DD22C0" w:rsidRPr="006C781F" w:rsidRDefault="00DD22C0" w:rsidP="00E51886">
      <w:pPr>
        <w:pStyle w:val="LLNormaali"/>
        <w:jc w:val="both"/>
      </w:pPr>
    </w:p>
    <w:p w:rsidR="00DD22C0" w:rsidRPr="006C781F" w:rsidRDefault="00DD22C0" w:rsidP="00E51886">
      <w:pPr>
        <w:pStyle w:val="LLNormaali"/>
        <w:jc w:val="both"/>
      </w:pPr>
      <w:r w:rsidRPr="006C781F">
        <w:t xml:space="preserve">Säilytystiloja koskevat säästöt voisivat syntyä vasta tulevaisuudessa, jolloin uusia poliisin toimitiloja rakennettaessa voitaisiin arvioida tarvittavien säilytystilojen määrä </w:t>
      </w:r>
      <w:r w:rsidR="006E6591" w:rsidRPr="006C781F">
        <w:t>suhteessa säil</w:t>
      </w:r>
      <w:r w:rsidR="006E6591" w:rsidRPr="006C781F">
        <w:t>y</w:t>
      </w:r>
      <w:r w:rsidR="006E6591" w:rsidRPr="006C781F">
        <w:t xml:space="preserve">tettävien määrän vähentymiseen. </w:t>
      </w:r>
      <w:r w:rsidRPr="006C781F">
        <w:t>Tämä mahdollisuus toteutuisi kuitenkin vasta useiden vuos</w:t>
      </w:r>
      <w:r w:rsidRPr="006C781F">
        <w:t>i</w:t>
      </w:r>
      <w:r w:rsidRPr="006C781F">
        <w:t xml:space="preserve">en, jopa vuosikymmenien kuluttua. </w:t>
      </w:r>
      <w:r w:rsidR="006E6591" w:rsidRPr="006C781F">
        <w:t>Näin ollen s</w:t>
      </w:r>
      <w:r w:rsidRPr="006C781F">
        <w:t>äästöt tutkintavankien nykyistä nopeammasta siirtämisestä poliisivankilasta tutkintavankilaan syntyvät ruokailun ja terveydenhoidon aiheu</w:t>
      </w:r>
      <w:r w:rsidRPr="006C781F">
        <w:t>t</w:t>
      </w:r>
      <w:r w:rsidRPr="006C781F">
        <w:t>tami</w:t>
      </w:r>
      <w:r w:rsidR="006E6591" w:rsidRPr="006C781F">
        <w:t>en kustannusten</w:t>
      </w:r>
      <w:r w:rsidRPr="006C781F">
        <w:t xml:space="preserve"> </w:t>
      </w:r>
      <w:r w:rsidR="006E6591" w:rsidRPr="006C781F">
        <w:t>vähentymisestä.</w:t>
      </w:r>
      <w:r w:rsidRPr="006C781F">
        <w:t xml:space="preserve"> Vuonna 2014 poliisin tiloissa oli kaikkiaan 2</w:t>
      </w:r>
      <w:r w:rsidR="00B61E42" w:rsidRPr="006C781F">
        <w:t xml:space="preserve"> </w:t>
      </w:r>
      <w:r w:rsidRPr="006C781F">
        <w:t>140 tutki</w:t>
      </w:r>
      <w:r w:rsidRPr="006C781F">
        <w:t>n</w:t>
      </w:r>
      <w:r w:rsidRPr="006C781F">
        <w:t xml:space="preserve">tavankia, joista yli </w:t>
      </w:r>
      <w:r w:rsidR="006E6591" w:rsidRPr="006C781F">
        <w:t>seitsemän</w:t>
      </w:r>
      <w:r w:rsidRPr="006C781F">
        <w:t xml:space="preserve"> </w:t>
      </w:r>
      <w:r w:rsidR="00B61E42" w:rsidRPr="006C781F">
        <w:t>vuorokautta</w:t>
      </w:r>
      <w:r w:rsidRPr="006C781F">
        <w:t xml:space="preserve"> säilytettävien osuus oli 1</w:t>
      </w:r>
      <w:r w:rsidR="00B61E42" w:rsidRPr="006C781F">
        <w:t> </w:t>
      </w:r>
      <w:r w:rsidRPr="006C781F">
        <w:t>181</w:t>
      </w:r>
      <w:r w:rsidR="00B61E42" w:rsidRPr="006C781F">
        <w:t xml:space="preserve"> eli noin </w:t>
      </w:r>
      <w:r w:rsidRPr="006C781F">
        <w:t>55 prosenttia</w:t>
      </w:r>
      <w:r w:rsidR="00B61E42" w:rsidRPr="006C781F">
        <w:t xml:space="preserve">. </w:t>
      </w:r>
      <w:r w:rsidRPr="006C781F">
        <w:t xml:space="preserve"> Yli 30 vuorokautta säilytettävien osuus oli</w:t>
      </w:r>
      <w:r w:rsidR="00B61E42" w:rsidRPr="006C781F">
        <w:t xml:space="preserve"> kolme</w:t>
      </w:r>
      <w:r w:rsidRPr="006C781F">
        <w:t xml:space="preserve"> prosenttia. Näiden lukujen perusteella</w:t>
      </w:r>
      <w:r w:rsidR="006E6591" w:rsidRPr="006C781F">
        <w:t xml:space="preserve"> on a</w:t>
      </w:r>
      <w:r w:rsidR="006E6591" w:rsidRPr="006C781F">
        <w:t>r</w:t>
      </w:r>
      <w:r w:rsidR="006E6591" w:rsidRPr="006C781F">
        <w:t xml:space="preserve">vioitavissa, </w:t>
      </w:r>
      <w:r w:rsidRPr="006C781F">
        <w:t>että siirrettävien tutkintavankien aterioinnista saadaan aikaan säästöjä keskimäärin 20 vuorokautta x 1 000 tutkintavankia. Poliisivankilassa yhden vuorokauden aterioiden hinta on keskimäärin 13 euroa, jolloin kustannussäästöksi saadaan eli 260 000 euroa</w:t>
      </w:r>
      <w:r w:rsidR="006E6591" w:rsidRPr="006C781F">
        <w:t xml:space="preserve"> (20 000 vuor</w:t>
      </w:r>
      <w:r w:rsidR="006E6591" w:rsidRPr="006C781F">
        <w:t>o</w:t>
      </w:r>
      <w:r w:rsidR="006E6591" w:rsidRPr="006C781F">
        <w:t>kautta x 13 euroa)</w:t>
      </w:r>
      <w:r w:rsidRPr="006C781F">
        <w:t>.</w:t>
      </w:r>
    </w:p>
    <w:p w:rsidR="00DD22C0" w:rsidRPr="006C781F" w:rsidRDefault="00DD22C0" w:rsidP="00E51886">
      <w:pPr>
        <w:pStyle w:val="LLNormaali"/>
        <w:jc w:val="both"/>
      </w:pPr>
    </w:p>
    <w:p w:rsidR="00DD22C0" w:rsidRPr="006C781F" w:rsidRDefault="00DD22C0" w:rsidP="00E51886">
      <w:pPr>
        <w:pStyle w:val="LLNormaali"/>
        <w:jc w:val="both"/>
      </w:pPr>
      <w:r w:rsidRPr="006C781F">
        <w:t>Kiinniotettujen, pidätettyjen ja vangittujen terveydenhoitomenoissa on erittäin suuria vaihtel</w:t>
      </w:r>
      <w:r w:rsidRPr="006C781F">
        <w:t>u</w:t>
      </w:r>
      <w:r w:rsidRPr="006C781F">
        <w:t xml:space="preserve">ja eri vuosien ja eri poliisilaitosten välillä. Yksittäistapauksessa lääkekulut ovat voineet olla useita kymmeniä tuhansia euroja vuodessa, keskimäärin </w:t>
      </w:r>
      <w:r w:rsidR="006E6591" w:rsidRPr="006C781F">
        <w:t xml:space="preserve">ne ovat </w:t>
      </w:r>
      <w:r w:rsidRPr="006C781F">
        <w:t>kuitenkin 3 000—7 000 euroa vuodessa poliisilaitosta kohden.  Käytettävissä ei ole sellaisia lukuja, joissa tutkintavangit olisi eritelty muista säilössä pidettävistä, minkä vuoksi terveydenhuollon kustannuksista saatavat säästöt arvioidaan 22 000 euroksi vuodessa</w:t>
      </w:r>
      <w:r w:rsidR="00B61E42" w:rsidRPr="006C781F">
        <w:t xml:space="preserve"> (</w:t>
      </w:r>
      <w:r w:rsidRPr="006C781F">
        <w:t>2 000 euroa x 11 poliisilaitosta</w:t>
      </w:r>
      <w:r w:rsidR="00B61E42" w:rsidRPr="006C781F">
        <w:t>)</w:t>
      </w:r>
      <w:r w:rsidRPr="006C781F">
        <w:t>.</w:t>
      </w:r>
    </w:p>
    <w:p w:rsidR="00DD22C0" w:rsidRPr="006C781F" w:rsidRDefault="00DD22C0" w:rsidP="00E51886">
      <w:pPr>
        <w:pStyle w:val="LLNormaali"/>
        <w:jc w:val="both"/>
      </w:pPr>
    </w:p>
    <w:p w:rsidR="00DD22C0" w:rsidRPr="006C781F" w:rsidRDefault="00DD22C0" w:rsidP="00E51886">
      <w:pPr>
        <w:pStyle w:val="LLNormaali"/>
        <w:jc w:val="both"/>
      </w:pPr>
      <w:r w:rsidRPr="006C781F">
        <w:t>Lisäkustannuksia poliisille syntyy kuljetuksista.  Jos tutkintavanki tuodaan vankilasta poliis</w:t>
      </w:r>
      <w:r w:rsidRPr="006C781F">
        <w:t>i</w:t>
      </w:r>
      <w:r w:rsidRPr="006C781F">
        <w:t>asemalle esitutkintatoimenpiteitä varten, poliisi joutuu noutamaan tutkintavangin vankilasta ja palauttamaan takaisin. Kustannuksiin vaikuttaa moni seikka, kuten poliisiaseman ja vankilan</w:t>
      </w:r>
    </w:p>
    <w:p w:rsidR="00DD22C0" w:rsidRPr="006C781F" w:rsidRDefault="00DD22C0" w:rsidP="00E51886">
      <w:pPr>
        <w:pStyle w:val="LLNormaali"/>
        <w:jc w:val="both"/>
      </w:pPr>
      <w:r w:rsidRPr="006C781F">
        <w:t>välinen etäisyys, kuljetuskertojen määrä</w:t>
      </w:r>
      <w:r w:rsidR="00280765" w:rsidRPr="006C781F">
        <w:t xml:space="preserve">, käytettävä ajoneuvokalusto ja </w:t>
      </w:r>
      <w:r w:rsidRPr="006C781F">
        <w:t>henkilöstö. Toisaalta, kuljetuksissa käytettä</w:t>
      </w:r>
      <w:r w:rsidR="00280765" w:rsidRPr="006C781F">
        <w:t xml:space="preserve">vä henkilöstö ja ajoneuvot ovat </w:t>
      </w:r>
      <w:r w:rsidRPr="006C781F">
        <w:t>todennäköisesti niitä, joita muutoinkin poliisitoiminnassa käytetään, j</w:t>
      </w:r>
      <w:r w:rsidR="00280765" w:rsidRPr="006C781F">
        <w:t xml:space="preserve">oten </w:t>
      </w:r>
      <w:r w:rsidRPr="006C781F">
        <w:t>käytännössä ylimääräisiä kustannuksia ei kuljetuksista a</w:t>
      </w:r>
      <w:r w:rsidRPr="006C781F">
        <w:t>i</w:t>
      </w:r>
      <w:r w:rsidR="00280765" w:rsidRPr="006C781F">
        <w:t xml:space="preserve">heudu. Kuljetuksiin </w:t>
      </w:r>
      <w:r w:rsidRPr="006C781F">
        <w:t xml:space="preserve">käytetty työaika ja ajoneuvokalusto ovat </w:t>
      </w:r>
      <w:r w:rsidR="00280765" w:rsidRPr="006C781F">
        <w:t xml:space="preserve">pois jostakin muusta poliisille </w:t>
      </w:r>
      <w:r w:rsidRPr="006C781F">
        <w:t>kuuluvasta toiminnasta.</w:t>
      </w:r>
    </w:p>
    <w:p w:rsidR="00DD22C0" w:rsidRPr="006C781F" w:rsidRDefault="00DD22C0" w:rsidP="00E51886">
      <w:pPr>
        <w:pStyle w:val="LLNormaali"/>
        <w:jc w:val="both"/>
      </w:pPr>
    </w:p>
    <w:p w:rsidR="00DD22C0" w:rsidRPr="006C781F" w:rsidRDefault="00280765" w:rsidP="00E51886">
      <w:pPr>
        <w:pStyle w:val="LLNormaali"/>
        <w:jc w:val="both"/>
      </w:pPr>
      <w:r w:rsidRPr="006C781F">
        <w:t xml:space="preserve">Jos esitutkintaa jatketaan vankilassa, </w:t>
      </w:r>
      <w:r w:rsidR="00DD22C0" w:rsidRPr="006C781F">
        <w:t>tutkija ja usein myös kuul</w:t>
      </w:r>
      <w:r w:rsidRPr="006C781F">
        <w:t xml:space="preserve">ustelutodistaja </w:t>
      </w:r>
      <w:r w:rsidR="00DD22C0" w:rsidRPr="006C781F">
        <w:t>matkustavat va</w:t>
      </w:r>
      <w:r w:rsidRPr="006C781F">
        <w:t xml:space="preserve">nkilaan esitutkinnan jatkamista </w:t>
      </w:r>
      <w:r w:rsidR="00DD22C0" w:rsidRPr="006C781F">
        <w:t>varten. Jos matka tehdään julkisilla</w:t>
      </w:r>
      <w:r w:rsidRPr="006C781F">
        <w:t xml:space="preserve"> kulkuneuvoilla, siitä a</w:t>
      </w:r>
      <w:r w:rsidRPr="006C781F">
        <w:t>i</w:t>
      </w:r>
      <w:r w:rsidRPr="006C781F">
        <w:t xml:space="preserve">heutuu </w:t>
      </w:r>
      <w:r w:rsidR="00DD22C0" w:rsidRPr="006C781F">
        <w:t>matkakuluja. Todennäköisesti kuitenkin matkat</w:t>
      </w:r>
      <w:r w:rsidRPr="006C781F">
        <w:t xml:space="preserve"> tehdään poliisin ajoneuvoilla, </w:t>
      </w:r>
      <w:r w:rsidR="00DD22C0" w:rsidRPr="006C781F">
        <w:t>koska harvaan vankilaan on to</w:t>
      </w:r>
      <w:r w:rsidRPr="006C781F">
        <w:t xml:space="preserve">imivia julkisia kulkuyhteyksiä. </w:t>
      </w:r>
      <w:r w:rsidR="00DD22C0" w:rsidRPr="006C781F">
        <w:t xml:space="preserve">Myös </w:t>
      </w:r>
      <w:r w:rsidRPr="006C781F">
        <w:t xml:space="preserve">tällöin </w:t>
      </w:r>
      <w:r w:rsidR="00DD22C0" w:rsidRPr="006C781F">
        <w:t>henkilös</w:t>
      </w:r>
      <w:r w:rsidRPr="006C781F">
        <w:t>tö että käytett</w:t>
      </w:r>
      <w:r w:rsidRPr="006C781F">
        <w:t>ä</w:t>
      </w:r>
      <w:r w:rsidRPr="006C781F">
        <w:t xml:space="preserve">vät kulkuneuvot </w:t>
      </w:r>
      <w:r w:rsidR="00DD22C0" w:rsidRPr="006C781F">
        <w:t>ovat samoja, joita muutoinkin poliisitoiminnas</w:t>
      </w:r>
      <w:r w:rsidRPr="006C781F">
        <w:t xml:space="preserve">sa käytetään, joten matkoista </w:t>
      </w:r>
      <w:r w:rsidR="00DD22C0" w:rsidRPr="006C781F">
        <w:t>tai henkilöstön käytöstä ei käytännössä aiheudu ylimääräi</w:t>
      </w:r>
      <w:r w:rsidRPr="006C781F">
        <w:t xml:space="preserve">siä kustannuksia. </w:t>
      </w:r>
      <w:r w:rsidR="00DD22C0" w:rsidRPr="006C781F">
        <w:t>Käytetty työaika on pois jostakin muusta poliisille kuuluvasta toiminnasta.</w:t>
      </w:r>
    </w:p>
    <w:p w:rsidR="00280765" w:rsidRPr="006C781F" w:rsidRDefault="00280765" w:rsidP="00E51886">
      <w:pPr>
        <w:pStyle w:val="LLNormaali"/>
        <w:jc w:val="both"/>
      </w:pPr>
    </w:p>
    <w:p w:rsidR="00DD22C0" w:rsidRPr="006C781F" w:rsidRDefault="00B61E42" w:rsidP="00E51886">
      <w:pPr>
        <w:pStyle w:val="LLNormaali"/>
        <w:jc w:val="both"/>
      </w:pPr>
      <w:r w:rsidRPr="006C781F">
        <w:t>V</w:t>
      </w:r>
      <w:r w:rsidR="00DD22C0" w:rsidRPr="006C781F">
        <w:t>al</w:t>
      </w:r>
      <w:r w:rsidR="00280765" w:rsidRPr="006C781F">
        <w:t xml:space="preserve">takunnallisesti tutkintavankeja </w:t>
      </w:r>
      <w:r w:rsidR="00DD22C0" w:rsidRPr="006C781F">
        <w:t>säilyttäviä vankiloita on harvassa</w:t>
      </w:r>
      <w:r w:rsidR="00280765" w:rsidRPr="006C781F">
        <w:t xml:space="preserve"> eli vain 14, </w:t>
      </w:r>
      <w:r w:rsidR="00DD22C0" w:rsidRPr="006C781F">
        <w:t>kun nykyisin poliisin tiloissa toimivia tutkintavanki</w:t>
      </w:r>
      <w:r w:rsidR="00280765" w:rsidRPr="006C781F">
        <w:t>en säilytyspaikkoja on 52. Esimerkiksi Lapin</w:t>
      </w:r>
      <w:r w:rsidRPr="006C781F">
        <w:t xml:space="preserve"> </w:t>
      </w:r>
      <w:r w:rsidR="00DD22C0" w:rsidRPr="006C781F">
        <w:t>poliisila</w:t>
      </w:r>
      <w:r w:rsidR="00DD22C0" w:rsidRPr="006C781F">
        <w:t>i</w:t>
      </w:r>
      <w:r w:rsidR="00DD22C0" w:rsidRPr="006C781F">
        <w:t xml:space="preserve">toksen alueella ei ole yhtään vankilaa, </w:t>
      </w:r>
      <w:r w:rsidR="003C6105" w:rsidRPr="006C781F">
        <w:t>mutta t</w:t>
      </w:r>
      <w:r w:rsidR="00DD22C0" w:rsidRPr="006C781F">
        <w:t>ut</w:t>
      </w:r>
      <w:r w:rsidR="00280765" w:rsidRPr="006C781F">
        <w:t>kintavankien määrä on kuitenkin vuosittain 60—</w:t>
      </w:r>
      <w:r w:rsidR="00DD22C0" w:rsidRPr="006C781F">
        <w:t>80 vangittua. Nä</w:t>
      </w:r>
      <w:r w:rsidR="00280765" w:rsidRPr="006C781F">
        <w:t>istä yli</w:t>
      </w:r>
      <w:r w:rsidR="008835E7" w:rsidRPr="006C781F">
        <w:t xml:space="preserve"> </w:t>
      </w:r>
      <w:r w:rsidRPr="006C781F">
        <w:t xml:space="preserve">seitsemän </w:t>
      </w:r>
      <w:r w:rsidR="00280765" w:rsidRPr="006C781F">
        <w:t>vuorokau</w:t>
      </w:r>
      <w:r w:rsidRPr="006C781F">
        <w:t xml:space="preserve">tta </w:t>
      </w:r>
      <w:r w:rsidR="00280765" w:rsidRPr="006C781F">
        <w:t xml:space="preserve">säilytettäviä on </w:t>
      </w:r>
      <w:r w:rsidR="00DD22C0" w:rsidRPr="006C781F">
        <w:t xml:space="preserve">keskimäärin 49. Oulun ja </w:t>
      </w:r>
      <w:r w:rsidR="00DD22C0" w:rsidRPr="006C781F">
        <w:lastRenderedPageBreak/>
        <w:t>Sisä-Suomen poliisil</w:t>
      </w:r>
      <w:r w:rsidR="00280765" w:rsidRPr="006C781F">
        <w:t xml:space="preserve">aitosten alueilla vankiloita on </w:t>
      </w:r>
      <w:r w:rsidR="00DD22C0" w:rsidRPr="006C781F">
        <w:t xml:space="preserve">kummassakin vain yksi (Oulun </w:t>
      </w:r>
      <w:r w:rsidRPr="006C781F">
        <w:t xml:space="preserve">vankila </w:t>
      </w:r>
      <w:r w:rsidR="00DD22C0" w:rsidRPr="006C781F">
        <w:t>ja Kylmäkos</w:t>
      </w:r>
      <w:r w:rsidR="00280765" w:rsidRPr="006C781F">
        <w:t xml:space="preserve">ken vankila), joihin molempiin </w:t>
      </w:r>
      <w:r w:rsidR="00DD22C0" w:rsidRPr="006C781F">
        <w:t>kuljetus- tai kuulustelumatkat muodostuvat poliis</w:t>
      </w:r>
      <w:r w:rsidR="00DD22C0" w:rsidRPr="006C781F">
        <w:t>i</w:t>
      </w:r>
      <w:r w:rsidR="00DD22C0" w:rsidRPr="006C781F">
        <w:t>laitoksen ääri</w:t>
      </w:r>
      <w:r w:rsidR="00280765" w:rsidRPr="006C781F">
        <w:t xml:space="preserve">laidoilta </w:t>
      </w:r>
      <w:r w:rsidR="00DD22C0" w:rsidRPr="006C781F">
        <w:t>huomattavan pitkiksi. Pitkistä matkoista ja esi</w:t>
      </w:r>
      <w:r w:rsidR="00280765" w:rsidRPr="006C781F">
        <w:t xml:space="preserve">tutkintatoimenpiteiden kestosta </w:t>
      </w:r>
      <w:r w:rsidR="00DD22C0" w:rsidRPr="006C781F">
        <w:t>johtuen poliisille aiheutuu todennäköisesti päivärahakustannuksia.</w:t>
      </w:r>
    </w:p>
    <w:p w:rsidR="003C6105" w:rsidRPr="006C781F" w:rsidRDefault="003C6105" w:rsidP="00E51886">
      <w:pPr>
        <w:pStyle w:val="LLNormaali"/>
        <w:jc w:val="both"/>
      </w:pPr>
    </w:p>
    <w:p w:rsidR="00B12EEB" w:rsidRPr="00A2475F" w:rsidRDefault="003C6105" w:rsidP="00B12EEB">
      <w:pPr>
        <w:pStyle w:val="LLPerustelujenkappalejako"/>
        <w:rPr>
          <w:u w:val="single"/>
        </w:rPr>
      </w:pPr>
      <w:r w:rsidRPr="006C781F">
        <w:t xml:space="preserve">Laskennallisesti voidaan arvioida, että kuulustelumatkoja tehtäisiin noin 200 tutkintavangin kuulustelemiseksi vuosittain. Kahden poliisimiehen kuulustelumatkasta aiheutuisi noin 360 euron kustannukset kiinteiden kustannusten lisäksi.  Jos kuulustelumatkoja tehtäisiin kaksi, laskennalliset kustannukset olisivat 144 000 euroa vuodessa. </w:t>
      </w:r>
      <w:r w:rsidR="008835E7" w:rsidRPr="006C781F">
        <w:t xml:space="preserve"> Poliisihallituksen arvion mukaan tutkintavankien nykyistä ripeämpi sijoittaminen vankilaan aiheuttaa nykyistä useampien tutk</w:t>
      </w:r>
      <w:r w:rsidR="008835E7" w:rsidRPr="006C781F">
        <w:t>i</w:t>
      </w:r>
      <w:r w:rsidR="008835E7" w:rsidRPr="006C781F">
        <w:t>joiden kiinnittämistä jutun tutkintaa sen alkuvaiheessa, mistä aiheutuu työvuorojen uudelleen järjestelyjä, viikkolepomen</w:t>
      </w:r>
      <w:r w:rsidR="00B343F9" w:rsidRPr="006C781F">
        <w:t>e</w:t>
      </w:r>
      <w:r w:rsidR="008835E7" w:rsidRPr="006C781F">
        <w:t>tyksiä sekä merkittävästi kasva</w:t>
      </w:r>
      <w:r w:rsidR="00B343F9" w:rsidRPr="006C781F">
        <w:t>vaa haitta- ja ylityön teettämisen tarvetta.  Poliisihallitus arvioi, että taloudelliset vaikutukset olisivat poliisin oman työn om</w:t>
      </w:r>
      <w:r w:rsidR="00B343F9" w:rsidRPr="006C781F">
        <w:t>a</w:t>
      </w:r>
      <w:r w:rsidR="00B343F9" w:rsidRPr="006C781F">
        <w:t>kustannushintaa laskuperusteena käyttäen 640 euroa tutkintavankia kohden eli 640 000 vu</w:t>
      </w:r>
      <w:r w:rsidR="00B343F9" w:rsidRPr="006C781F">
        <w:t>o</w:t>
      </w:r>
      <w:r w:rsidR="00A2475F">
        <w:t xml:space="preserve">dessa. </w:t>
      </w:r>
      <w:r w:rsidR="00A2475F" w:rsidRPr="00A2475F">
        <w:rPr>
          <w:u w:val="single"/>
        </w:rPr>
        <w:t>Ehdote</w:t>
      </w:r>
      <w:r w:rsidR="00A2475F">
        <w:rPr>
          <w:u w:val="single"/>
        </w:rPr>
        <w:t>tut muutokset voidaan</w:t>
      </w:r>
      <w:r w:rsidR="00F33810">
        <w:rPr>
          <w:u w:val="single"/>
        </w:rPr>
        <w:t xml:space="preserve"> toteuttaa poliisille </w:t>
      </w:r>
      <w:r w:rsidR="00A2475F" w:rsidRPr="00A2475F">
        <w:rPr>
          <w:u w:val="single"/>
        </w:rPr>
        <w:t xml:space="preserve">valtiontalouden kehyspäätöksissä ja valtion talousarvioissa osoitettujen määrärahojen puitteissa. </w:t>
      </w:r>
    </w:p>
    <w:p w:rsidR="0083018F" w:rsidRPr="006C781F" w:rsidRDefault="00022694" w:rsidP="00022694">
      <w:pPr>
        <w:pStyle w:val="LLYLP2Otsikkotaso"/>
      </w:pPr>
      <w:bookmarkStart w:id="1223" w:name="_Toc433377705"/>
      <w:bookmarkStart w:id="1224" w:name="_Toc433378106"/>
      <w:bookmarkStart w:id="1225" w:name="_Toc433722703"/>
      <w:bookmarkStart w:id="1226" w:name="_Toc433899429"/>
      <w:bookmarkStart w:id="1227" w:name="_Toc433965236"/>
      <w:bookmarkStart w:id="1228" w:name="_Toc433978280"/>
      <w:bookmarkStart w:id="1229" w:name="_Toc433979002"/>
      <w:bookmarkStart w:id="1230" w:name="_Toc433979555"/>
      <w:bookmarkStart w:id="1231" w:name="_Toc434998629"/>
      <w:bookmarkStart w:id="1232" w:name="_Toc435522333"/>
      <w:bookmarkStart w:id="1233" w:name="_Toc437429565"/>
      <w:bookmarkStart w:id="1234" w:name="_Toc440032201"/>
      <w:bookmarkStart w:id="1235" w:name="_Toc441044234"/>
      <w:bookmarkStart w:id="1236" w:name="_Toc449683663"/>
      <w:bookmarkStart w:id="1237" w:name="_Toc452970852"/>
      <w:bookmarkStart w:id="1238" w:name="_Toc453770733"/>
      <w:bookmarkStart w:id="1239" w:name="_Toc454180199"/>
      <w:bookmarkStart w:id="1240" w:name="_Toc454181497"/>
      <w:bookmarkStart w:id="1241" w:name="_Toc454181636"/>
      <w:bookmarkStart w:id="1242" w:name="_Toc454181763"/>
      <w:bookmarkStart w:id="1243" w:name="_Toc454183871"/>
      <w:bookmarkStart w:id="1244" w:name="_Toc460853528"/>
      <w:bookmarkStart w:id="1245" w:name="_Toc460853624"/>
      <w:bookmarkStart w:id="1246" w:name="_Toc460853790"/>
      <w:r w:rsidRPr="006C781F">
        <w:t>Vaikutukset viranomaisten toimintaan</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rsidR="00D26344" w:rsidRPr="006C781F" w:rsidRDefault="00D26344">
      <w:pPr>
        <w:pStyle w:val="LLPerustelujenkappalejako"/>
      </w:pPr>
      <w:r w:rsidRPr="006C781F">
        <w:t>Tutkintavankien säilyttämisajan lyhentäminen poliisivankilassa saattaa vaikuttaa merkittävä</w:t>
      </w:r>
      <w:r w:rsidRPr="006C781F">
        <w:t>s</w:t>
      </w:r>
      <w:r w:rsidRPr="006C781F">
        <w:t>tikin rikosten selvittämisprosentteihin, paljastettujen rikosten määrään, esitutkinnan kestoon ja jopa tutkintavankeusajan pitenemiseen.</w:t>
      </w:r>
      <w:r w:rsidR="00B343F9" w:rsidRPr="006C781F">
        <w:t xml:space="preserve"> Muutokset on näistä vaikutuksista huo</w:t>
      </w:r>
      <w:r w:rsidR="009A613B" w:rsidRPr="006C781F">
        <w:t>limatta toteute</w:t>
      </w:r>
      <w:r w:rsidR="009A613B" w:rsidRPr="006C781F">
        <w:t>t</w:t>
      </w:r>
      <w:r w:rsidR="009A613B" w:rsidRPr="006C781F">
        <w:t xml:space="preserve">tava kansainvälisten ihmisoikeuksien valvontaelinten (CPT ja CAT) </w:t>
      </w:r>
      <w:r w:rsidR="00BF7CBF" w:rsidRPr="006C781F">
        <w:t>ja eduskunnan oikeu</w:t>
      </w:r>
      <w:r w:rsidR="00BF7CBF" w:rsidRPr="006C781F">
        <w:t>s</w:t>
      </w:r>
      <w:r w:rsidR="00BF7CBF" w:rsidRPr="006C781F">
        <w:t xml:space="preserve">asiamiehen </w:t>
      </w:r>
      <w:r w:rsidR="009A613B" w:rsidRPr="006C781F">
        <w:t>esittä</w:t>
      </w:r>
      <w:r w:rsidR="00BC4CF2" w:rsidRPr="006C781F">
        <w:t xml:space="preserve">män vakavan arvostelun </w:t>
      </w:r>
      <w:r w:rsidR="009A613B" w:rsidRPr="006C781F">
        <w:t>vuoksi.</w:t>
      </w:r>
    </w:p>
    <w:p w:rsidR="00200943" w:rsidRPr="006C781F" w:rsidRDefault="00BC4CF2" w:rsidP="00200943">
      <w:pPr>
        <w:pStyle w:val="LLPerustelujenkappalejako"/>
        <w:rPr>
          <w:b/>
          <w:sz w:val="21"/>
        </w:rPr>
      </w:pPr>
      <w:r w:rsidRPr="006C781F">
        <w:t>Edellä on todettu, että t</w:t>
      </w:r>
      <w:r w:rsidR="00200943" w:rsidRPr="006C781F">
        <w:t>utkintavankien säilytysajan lyhentäminen poliisivankilassa aiheuttaa esitutkintaresurssien nykyistä suurempaa kohdentamista tutkinnan alkuvaiheeseen. Käytä</w:t>
      </w:r>
      <w:r w:rsidR="00200943" w:rsidRPr="006C781F">
        <w:t>n</w:t>
      </w:r>
      <w:r w:rsidR="00990353">
        <w:t>nössä tämä tarkoittaa nyk</w:t>
      </w:r>
      <w:r w:rsidR="00200943" w:rsidRPr="006C781F">
        <w:t>yistä useamman tu</w:t>
      </w:r>
      <w:r w:rsidRPr="006C781F">
        <w:t>t</w:t>
      </w:r>
      <w:r w:rsidR="00200943" w:rsidRPr="006C781F">
        <w:t>kijan määräämistä jutun tutkintaan sen alkuva</w:t>
      </w:r>
      <w:r w:rsidR="00200943" w:rsidRPr="006C781F">
        <w:t>i</w:t>
      </w:r>
      <w:r w:rsidR="00200943" w:rsidRPr="006C781F">
        <w:t xml:space="preserve">heessa, mistä aiheutuu työvuorojen uudelleen järjestelyjä, viikkolepomenetyksiä sekä nykyistä suurempaa tarvetta haitta- ja ylityön tekemiseen. </w:t>
      </w:r>
    </w:p>
    <w:p w:rsidR="00BC4CF2" w:rsidRPr="006C781F" w:rsidRDefault="00D26344">
      <w:pPr>
        <w:pStyle w:val="LLPerustelujenkappalejako"/>
      </w:pPr>
      <w:r w:rsidRPr="006C781F">
        <w:t>Jos resursseja ei ole osoitettavissa, on todennäköistä, että rikosten paljastamisessa ja yleise</w:t>
      </w:r>
      <w:r w:rsidRPr="006C781F">
        <w:t>m</w:t>
      </w:r>
      <w:r w:rsidRPr="006C781F">
        <w:t>minkin valvonnassa pyritään keskittymään sellaisiin rikoksiin, jotka ovat helpoimmin selvite</w:t>
      </w:r>
      <w:r w:rsidRPr="006C781F">
        <w:t>t</w:t>
      </w:r>
      <w:r w:rsidRPr="006C781F">
        <w:t>tävissä ja joihin käytettävissä olevat tutkintaresurssit riittävät. Tämä tullee korostumaan ete</w:t>
      </w:r>
      <w:r w:rsidRPr="006C781F">
        <w:t>n</w:t>
      </w:r>
      <w:r w:rsidRPr="006C781F">
        <w:t xml:space="preserve">kin huumausainerikosten tutkinnassa, jossa vaikeimmin selvitettäviä ovat </w:t>
      </w:r>
      <w:r w:rsidR="00BC4CF2" w:rsidRPr="006C781F">
        <w:t>rikokset, joihin epäillään syylliseksi rikollisjärjestön johtohenkilöitä.</w:t>
      </w:r>
    </w:p>
    <w:p w:rsidR="00D26344" w:rsidRPr="006C781F" w:rsidRDefault="00D26344">
      <w:pPr>
        <w:pStyle w:val="LLPerustelujenkappalejako"/>
      </w:pPr>
      <w:r w:rsidRPr="006C781F">
        <w:t>Kun esitutkinnan kohteena oleva henkilö ja esitutkintaa suorittava poliisimies ovat pitkienkin matkojen päässä toisistaan, tämä lisää todennäköisesti esitutkintaan tarvittavaa aikaa. Tämä voi pahimmillaan johtaa tutkintavankeusajan pitenemiseen.</w:t>
      </w:r>
      <w:r w:rsidR="00DE3324" w:rsidRPr="006C781F">
        <w:t xml:space="preserve"> Nykyisin yli seitsemän päivää p</w:t>
      </w:r>
      <w:r w:rsidR="00DE3324" w:rsidRPr="006C781F">
        <w:t>o</w:t>
      </w:r>
      <w:r w:rsidR="00DE3324" w:rsidRPr="006C781F">
        <w:t>liisintiloissa säilytettävien tutkintavankien rikosasiat ovat lähtökohtaisesti vakavia, tutkinnall</w:t>
      </w:r>
      <w:r w:rsidR="00DE3324" w:rsidRPr="006C781F">
        <w:t>i</w:t>
      </w:r>
      <w:r w:rsidR="00DE3324" w:rsidRPr="006C781F">
        <w:t>sesti vaativia ja vaikeasti selvitettäviä.  Tämän vuoksi tutkintavangin kuulustelua ei voida a</w:t>
      </w:r>
      <w:r w:rsidR="00DE3324" w:rsidRPr="006C781F">
        <w:t>n</w:t>
      </w:r>
      <w:r w:rsidR="00DE3324" w:rsidRPr="006C781F">
        <w:t>taa toisen poliisin toimipisteen suoritettavaksi.</w:t>
      </w:r>
    </w:p>
    <w:p w:rsidR="00BF7CBF" w:rsidRPr="006C781F" w:rsidRDefault="00D26344" w:rsidP="005427CA">
      <w:pPr>
        <w:pStyle w:val="LLPerustelujenkappalejako"/>
      </w:pPr>
      <w:r w:rsidRPr="006C781F">
        <w:t>Kun poliisivankiloissa säilyttämistä rajoitetaan, tutkintavankien säilyttämispaikkakunnat v</w:t>
      </w:r>
      <w:r w:rsidRPr="006C781F">
        <w:t>ä</w:t>
      </w:r>
      <w:r w:rsidRPr="006C781F">
        <w:t xml:space="preserve">henevät. </w:t>
      </w:r>
      <w:r w:rsidR="00200943" w:rsidRPr="006C781F">
        <w:t xml:space="preserve"> </w:t>
      </w:r>
      <w:r w:rsidR="00DE3324" w:rsidRPr="006C781F">
        <w:t>Jo n</w:t>
      </w:r>
      <w:r w:rsidR="00200943" w:rsidRPr="006C781F">
        <w:t xml:space="preserve">ykyisin tutkintavangit vastustavat siirtoa vankilaan, koska mahdollisuudet tavata lähiomaisia heikkenisivät oleellisesti. Näin tapahtuu esimerkiksi </w:t>
      </w:r>
      <w:r w:rsidRPr="006C781F">
        <w:t>Pohjois-Suomen alueel</w:t>
      </w:r>
      <w:r w:rsidR="00200943" w:rsidRPr="006C781F">
        <w:t xml:space="preserve">la. </w:t>
      </w:r>
      <w:r w:rsidRPr="006C781F">
        <w:t xml:space="preserve">Tällaisissa tapauksissa käräjäoikeus on toistuvasti päättänyt, että säilytystä jatketaan poliisin tiloissa vangitun omasta tahdosta ja suoranaisesta vaatimuksesta. </w:t>
      </w:r>
      <w:r w:rsidR="00200943" w:rsidRPr="006C781F">
        <w:t>On todennäköistä, että tälla</w:t>
      </w:r>
      <w:r w:rsidR="00200943" w:rsidRPr="006C781F">
        <w:t>i</w:t>
      </w:r>
      <w:r w:rsidR="00200943" w:rsidRPr="006C781F">
        <w:t xml:space="preserve">set vaatimukset lisääntyvät. </w:t>
      </w:r>
    </w:p>
    <w:p w:rsidR="00022694" w:rsidRPr="006C781F" w:rsidRDefault="00022694" w:rsidP="00022694">
      <w:pPr>
        <w:pStyle w:val="LLYLP2Otsikkotaso"/>
      </w:pPr>
      <w:bookmarkStart w:id="1247" w:name="_Toc433377706"/>
      <w:bookmarkStart w:id="1248" w:name="_Toc433378107"/>
      <w:bookmarkStart w:id="1249" w:name="_Toc433722704"/>
      <w:bookmarkStart w:id="1250" w:name="_Toc433899430"/>
      <w:bookmarkStart w:id="1251" w:name="_Toc433965237"/>
      <w:bookmarkStart w:id="1252" w:name="_Toc433978281"/>
      <w:bookmarkStart w:id="1253" w:name="_Toc433979003"/>
      <w:bookmarkStart w:id="1254" w:name="_Toc433979556"/>
      <w:bookmarkStart w:id="1255" w:name="_Toc434998630"/>
      <w:bookmarkStart w:id="1256" w:name="_Toc435522334"/>
      <w:bookmarkStart w:id="1257" w:name="_Toc437429566"/>
      <w:bookmarkStart w:id="1258" w:name="_Toc440032202"/>
      <w:bookmarkStart w:id="1259" w:name="_Toc441044235"/>
      <w:bookmarkStart w:id="1260" w:name="_Toc449683664"/>
      <w:bookmarkStart w:id="1261" w:name="_Toc452970853"/>
      <w:bookmarkStart w:id="1262" w:name="_Toc453770734"/>
      <w:bookmarkStart w:id="1263" w:name="_Toc454180200"/>
      <w:bookmarkStart w:id="1264" w:name="_Toc454181498"/>
      <w:bookmarkStart w:id="1265" w:name="_Toc454181637"/>
      <w:bookmarkStart w:id="1266" w:name="_Toc454181764"/>
      <w:bookmarkStart w:id="1267" w:name="_Toc454183872"/>
      <w:bookmarkStart w:id="1268" w:name="_Toc460853529"/>
      <w:bookmarkStart w:id="1269" w:name="_Toc460853625"/>
      <w:bookmarkStart w:id="1270" w:name="_Toc460853791"/>
      <w:r w:rsidRPr="006C781F">
        <w:t>Yhteiskunnalliset vaikutukset</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440480" w:rsidRPr="006C781F" w:rsidRDefault="003064FA" w:rsidP="00D65154">
      <w:pPr>
        <w:pStyle w:val="LLPerustelujenkappalejako"/>
      </w:pPr>
      <w:r w:rsidRPr="006C781F">
        <w:lastRenderedPageBreak/>
        <w:t>Esityksen tarkoituksena on vähentää tutkintavankien määrää ja vapaudenmenetyksen käyttöä sellaisissa tilanteissa, joissa rikoksesta epäillyn tai tuomitun vapautta vähemmän rajoittavat pakkokeinot olisivat mahdollisia ja niitä voitaisiin käyttää tutkintavankeuden tarkoitusta va</w:t>
      </w:r>
      <w:r w:rsidRPr="006C781F">
        <w:t>a</w:t>
      </w:r>
      <w:r w:rsidRPr="006C781F">
        <w:t xml:space="preserve">rantamatta. </w:t>
      </w:r>
      <w:r w:rsidR="00440480" w:rsidRPr="006C781F">
        <w:t xml:space="preserve">Ehdotetut säännökset </w:t>
      </w:r>
      <w:r w:rsidR="00B61E42" w:rsidRPr="006C781F">
        <w:t>tehostaisi</w:t>
      </w:r>
      <w:r w:rsidRPr="006C781F">
        <w:t>vat</w:t>
      </w:r>
      <w:r w:rsidR="00776FFF" w:rsidRPr="006C781F">
        <w:t xml:space="preserve"> matkustuskieltoa ja turvaisi</w:t>
      </w:r>
      <w:r w:rsidRPr="006C781F">
        <w:t>vat</w:t>
      </w:r>
      <w:r w:rsidR="00776FFF" w:rsidRPr="006C781F">
        <w:t xml:space="preserve"> nykyistä p</w:t>
      </w:r>
      <w:r w:rsidR="00776FFF" w:rsidRPr="006C781F">
        <w:t>a</w:t>
      </w:r>
      <w:r w:rsidR="00776FFF" w:rsidRPr="006C781F">
        <w:t>remmin tutkintavankeuden tarkoituksen toteutumisen tutkintavankeudelle vaihtoehtoisia pa</w:t>
      </w:r>
      <w:r w:rsidR="00776FFF" w:rsidRPr="006C781F">
        <w:t>k</w:t>
      </w:r>
      <w:r w:rsidR="00776FFF" w:rsidRPr="006C781F">
        <w:t>kokeinoja käytettäessä.</w:t>
      </w:r>
      <w:r w:rsidR="00440480" w:rsidRPr="006C781F">
        <w:t xml:space="preserve"> </w:t>
      </w:r>
      <w:r w:rsidR="00776FFF" w:rsidRPr="006C781F">
        <w:t xml:space="preserve"> </w:t>
      </w:r>
      <w:r w:rsidR="00440480" w:rsidRPr="006C781F">
        <w:t xml:space="preserve">Ehdotetuilla säännöksillä </w:t>
      </w:r>
      <w:r w:rsidR="00D65154" w:rsidRPr="006C781F">
        <w:t>pantaisiin täytäntöön ne lukuisat suositu</w:t>
      </w:r>
      <w:r w:rsidR="00D65154" w:rsidRPr="006C781F">
        <w:t>k</w:t>
      </w:r>
      <w:r w:rsidR="00D65154" w:rsidRPr="006C781F">
        <w:t>set, joita kansainväliset ihmisoikeuksien valvontaelimet ovat Suomelle antaneet.  Samalla t</w:t>
      </w:r>
      <w:r w:rsidR="00D65154" w:rsidRPr="006C781F">
        <w:t>o</w:t>
      </w:r>
      <w:r w:rsidR="00D65154" w:rsidRPr="006C781F">
        <w:t xml:space="preserve">teutettaisiin eduskunnan oikeusasiamiehen kannanottoja ja suosituksia. </w:t>
      </w:r>
    </w:p>
    <w:p w:rsidR="00440480" w:rsidRPr="006C781F" w:rsidRDefault="00C15AFC" w:rsidP="00D65154">
      <w:pPr>
        <w:pStyle w:val="LLPerustelujenkappalejako"/>
      </w:pPr>
      <w:r w:rsidRPr="006C781F">
        <w:t>Tehostetun matkustuskiellon ja tutkinta-arestin käytöllä voitaisiin vähentää niitä haittavaik</w:t>
      </w:r>
      <w:r w:rsidRPr="006C781F">
        <w:t>u</w:t>
      </w:r>
      <w:r w:rsidRPr="006C781F">
        <w:t xml:space="preserve">tuksia, joita tutkintavankeudella on.  Tällaisia vaikutuksia ovat esimerkiksi </w:t>
      </w:r>
      <w:r w:rsidR="00776FFF" w:rsidRPr="006C781F">
        <w:t>t</w:t>
      </w:r>
      <w:r w:rsidRPr="006C781F">
        <w:t>yö- tai opiskel</w:t>
      </w:r>
      <w:r w:rsidRPr="006C781F">
        <w:t>u</w:t>
      </w:r>
      <w:r w:rsidRPr="006C781F">
        <w:t>paikan menetys, asunnon menetys ja taloudellisen aseman heikentyminen sekä sosiaalisten suhteiden etenkin perhesuhteiden ylläpitämisen vaikeutuminen. Puolustuksen järjestäminen ja valmistelu olisi joustavammin järjestettävissä kuin vankilassa. Tutkintavankeuden vaihtoeht</w:t>
      </w:r>
      <w:r w:rsidRPr="006C781F">
        <w:t>o</w:t>
      </w:r>
      <w:r w:rsidRPr="006C781F">
        <w:t xml:space="preserve">jen käyttämisellä tutkintavankeuden sijasta voitaisiin myös </w:t>
      </w:r>
      <w:r w:rsidR="00627910" w:rsidRPr="006C781F">
        <w:t xml:space="preserve">ehkäistä ja </w:t>
      </w:r>
      <w:r w:rsidRPr="006C781F">
        <w:t xml:space="preserve">vähentää </w:t>
      </w:r>
      <w:r w:rsidR="00555E60" w:rsidRPr="006C781F">
        <w:t xml:space="preserve">yhteyksien syntymistä ja </w:t>
      </w:r>
      <w:r w:rsidRPr="006C781F">
        <w:t>samaistumista</w:t>
      </w:r>
      <w:r w:rsidR="00555E60" w:rsidRPr="006C781F">
        <w:t xml:space="preserve"> vankilan</w:t>
      </w:r>
      <w:r w:rsidRPr="006C781F">
        <w:t xml:space="preserve"> rikolliseen alakulttuuriin, mikä olisi tärkeää erityisesti nuorten riko</w:t>
      </w:r>
      <w:r w:rsidR="00555E60" w:rsidRPr="006C781F">
        <w:t xml:space="preserve">ksesta </w:t>
      </w:r>
      <w:r w:rsidR="006A65D0" w:rsidRPr="006C781F">
        <w:t>epäiltyjen uusintarikollisuud</w:t>
      </w:r>
      <w:r w:rsidR="00627910" w:rsidRPr="006C781F">
        <w:t>en vähentämisessä.</w:t>
      </w:r>
    </w:p>
    <w:p w:rsidR="004A48D5" w:rsidRPr="006C781F" w:rsidRDefault="004A48D5" w:rsidP="00D65154">
      <w:pPr>
        <w:pStyle w:val="LLPerustelujenkappalejako"/>
      </w:pPr>
      <w:r w:rsidRPr="006C781F">
        <w:t>Ehdotetuilla säännöksillä mahdollistettaisiin myös edellä yleisperusteluissa jaksossa 2.2 selo</w:t>
      </w:r>
      <w:r w:rsidRPr="006C781F">
        <w:t>s</w:t>
      </w:r>
      <w:r w:rsidRPr="006C781F">
        <w:t>tetun Eurooppalaista valvontamääräystä koskevan puitepäätöksen perustavoitteen totuttam</w:t>
      </w:r>
      <w:r w:rsidRPr="006C781F">
        <w:t>i</w:t>
      </w:r>
      <w:r w:rsidRPr="006C781F">
        <w:t xml:space="preserve">nen.  </w:t>
      </w:r>
      <w:r w:rsidR="00DE320F" w:rsidRPr="006C781F">
        <w:t>Tavoitteena on, etteivät rikoksesta epäillyt joudu keskenään eriarvoiseen asemaan sen perusteella, asuvatko he oikeudenkäyntivaltiossa tai jossain toisessa EU</w:t>
      </w:r>
      <w:r w:rsidR="003064FA" w:rsidRPr="006C781F">
        <w:t>:n jäsenvaltioon</w:t>
      </w:r>
      <w:r w:rsidR="00DE320F" w:rsidRPr="006C781F">
        <w:t xml:space="preserve">. </w:t>
      </w:r>
      <w:r w:rsidRPr="006C781F">
        <w:t>Kun tutkintavankeudella olisi tehokkaita ja uskottavia vaihtoehtoja kuten tehostettu matkustuskie</w:t>
      </w:r>
      <w:r w:rsidRPr="006C781F">
        <w:t>l</w:t>
      </w:r>
      <w:r w:rsidRPr="006C781F">
        <w:t>to ja tutkinta-aresti, niiden valvonta voitaisiin siirtää Suomesta toi</w:t>
      </w:r>
      <w:r w:rsidR="00DE320F" w:rsidRPr="006C781F">
        <w:t>seen E</w:t>
      </w:r>
      <w:r w:rsidR="003064FA" w:rsidRPr="006C781F">
        <w:t>U:n jäsenvaltioon.</w:t>
      </w:r>
    </w:p>
    <w:p w:rsidR="004C0890" w:rsidRPr="006C781F" w:rsidRDefault="004C0890" w:rsidP="004C0890">
      <w:pPr>
        <w:pStyle w:val="LLYLP1Otsikkotaso"/>
      </w:pPr>
      <w:bookmarkStart w:id="1271" w:name="_Toc433378108"/>
      <w:bookmarkStart w:id="1272" w:name="_Toc433722705"/>
      <w:bookmarkStart w:id="1273" w:name="_Toc433899431"/>
      <w:bookmarkStart w:id="1274" w:name="_Toc433965238"/>
      <w:bookmarkStart w:id="1275" w:name="_Toc433978282"/>
      <w:bookmarkStart w:id="1276" w:name="_Toc433979004"/>
      <w:bookmarkStart w:id="1277" w:name="_Toc433979557"/>
      <w:bookmarkStart w:id="1278" w:name="_Toc434998631"/>
      <w:bookmarkStart w:id="1279" w:name="_Toc435522335"/>
      <w:bookmarkStart w:id="1280" w:name="_Toc437429567"/>
      <w:bookmarkStart w:id="1281" w:name="_Toc440032203"/>
      <w:bookmarkStart w:id="1282" w:name="_Toc441044236"/>
      <w:bookmarkStart w:id="1283" w:name="_Toc449683665"/>
      <w:bookmarkStart w:id="1284" w:name="_Toc452970854"/>
      <w:bookmarkStart w:id="1285" w:name="_Toc453770735"/>
      <w:bookmarkStart w:id="1286" w:name="_Toc454180201"/>
      <w:bookmarkStart w:id="1287" w:name="_Toc454181499"/>
      <w:bookmarkStart w:id="1288" w:name="_Toc454181638"/>
      <w:bookmarkStart w:id="1289" w:name="_Toc454181765"/>
      <w:bookmarkStart w:id="1290" w:name="_Toc454183873"/>
      <w:bookmarkStart w:id="1291" w:name="_Toc460853530"/>
      <w:bookmarkStart w:id="1292" w:name="_Toc460853626"/>
      <w:bookmarkStart w:id="1293" w:name="_Toc460853792"/>
      <w:r w:rsidRPr="006C781F">
        <w:t>Asian valmistelu</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rsidR="00022694" w:rsidRPr="006C781F" w:rsidRDefault="00022694" w:rsidP="00022694">
      <w:pPr>
        <w:pStyle w:val="LLYLP2Otsikkotaso"/>
      </w:pPr>
      <w:bookmarkStart w:id="1294" w:name="_Toc433377707"/>
      <w:bookmarkStart w:id="1295" w:name="_Toc433378109"/>
      <w:bookmarkStart w:id="1296" w:name="_Toc433722706"/>
      <w:bookmarkStart w:id="1297" w:name="_Toc433899432"/>
      <w:bookmarkStart w:id="1298" w:name="_Toc433965239"/>
      <w:bookmarkStart w:id="1299" w:name="_Toc433978283"/>
      <w:bookmarkStart w:id="1300" w:name="_Toc433979005"/>
      <w:bookmarkStart w:id="1301" w:name="_Toc433979558"/>
      <w:bookmarkStart w:id="1302" w:name="_Toc434998632"/>
      <w:bookmarkStart w:id="1303" w:name="_Toc435522336"/>
      <w:bookmarkStart w:id="1304" w:name="_Toc437429568"/>
      <w:bookmarkStart w:id="1305" w:name="_Toc440032204"/>
      <w:bookmarkStart w:id="1306" w:name="_Toc441044237"/>
      <w:bookmarkStart w:id="1307" w:name="_Toc449683666"/>
      <w:bookmarkStart w:id="1308" w:name="_Toc452970855"/>
      <w:bookmarkStart w:id="1309" w:name="_Toc453770736"/>
      <w:bookmarkStart w:id="1310" w:name="_Toc454180202"/>
      <w:bookmarkStart w:id="1311" w:name="_Toc454181500"/>
      <w:bookmarkStart w:id="1312" w:name="_Toc454181639"/>
      <w:bookmarkStart w:id="1313" w:name="_Toc454181766"/>
      <w:bookmarkStart w:id="1314" w:name="_Toc454183874"/>
      <w:bookmarkStart w:id="1315" w:name="_Toc460853531"/>
      <w:bookmarkStart w:id="1316" w:name="_Toc460853627"/>
      <w:bookmarkStart w:id="1317" w:name="_Toc460853793"/>
      <w:bookmarkStart w:id="1318" w:name="_Toc431392283"/>
      <w:bookmarkStart w:id="1319" w:name="_Toc431455198"/>
      <w:bookmarkStart w:id="1320" w:name="_Toc433200622"/>
      <w:bookmarkStart w:id="1321" w:name="_Toc433200856"/>
      <w:r w:rsidRPr="006C781F">
        <w:t>Valmisteluvaiheet ja -aineisto</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bookmarkEnd w:id="1318"/>
    <w:bookmarkEnd w:id="1319"/>
    <w:bookmarkEnd w:id="1320"/>
    <w:bookmarkEnd w:id="1321"/>
    <w:p w:rsidR="00407D4C" w:rsidRPr="006C781F" w:rsidRDefault="00542A44" w:rsidP="00542A44">
      <w:pPr>
        <w:pStyle w:val="LLPerustelujenkappalejako"/>
      </w:pPr>
      <w:r w:rsidRPr="006C781F">
        <w:t>Oikeusministeriö asetti huhtikuussa 2014 työryhmän selvittämään tutkintavankeuden vaiht</w:t>
      </w:r>
      <w:r w:rsidRPr="006C781F">
        <w:t>o</w:t>
      </w:r>
      <w:r w:rsidRPr="006C781F">
        <w:t>ehtoja ja järjestämistä (oikeusministeriön työryhmä 1/61/2014). Työryhmässä oli jäseninä o</w:t>
      </w:r>
      <w:r w:rsidRPr="006C781F">
        <w:t>i</w:t>
      </w:r>
      <w:r w:rsidRPr="006C781F">
        <w:t>keusministeriön, sisäministeriön, Rikosseuraamuslaitoksen keskushallintoyksikön, Poliisiha</w:t>
      </w:r>
      <w:r w:rsidRPr="006C781F">
        <w:t>l</w:t>
      </w:r>
      <w:r w:rsidRPr="006C781F">
        <w:t xml:space="preserve">lituksen, käräjäoikeuden, vankilan, poliisilaitoksen ja Suomen Asianajajaliiton edustajat.   Työryhmän mietintö kirjoitettiin hallituksen esityksen muotoon.  </w:t>
      </w:r>
      <w:r w:rsidR="008F5246" w:rsidRPr="006C781F">
        <w:t>Työryhmän mietintö oli y</w:t>
      </w:r>
      <w:r w:rsidR="008F5246" w:rsidRPr="006C781F">
        <w:t>k</w:t>
      </w:r>
      <w:r w:rsidR="008F5246" w:rsidRPr="006C781F">
        <w:t xml:space="preserve">simielinen. </w:t>
      </w:r>
    </w:p>
    <w:p w:rsidR="005A7248" w:rsidRPr="006C781F" w:rsidRDefault="00407D4C" w:rsidP="00542A44">
      <w:pPr>
        <w:pStyle w:val="LLPerustelujenkappalejako"/>
      </w:pPr>
      <w:r w:rsidRPr="006C781F">
        <w:t>Hallituksen esitysluonnoksesta</w:t>
      </w:r>
      <w:r w:rsidR="00542A44" w:rsidRPr="006C781F">
        <w:t xml:space="preserve"> pyydettiin lausunto</w:t>
      </w:r>
      <w:r w:rsidR="00440DEB" w:rsidRPr="006C781F">
        <w:t xml:space="preserve"> 40</w:t>
      </w:r>
      <w:r w:rsidR="00542A44" w:rsidRPr="006C781F">
        <w:t xml:space="preserve"> taholta</w:t>
      </w:r>
      <w:r w:rsidR="00AD1722" w:rsidRPr="006C781F">
        <w:t xml:space="preserve">. </w:t>
      </w:r>
      <w:r w:rsidR="00D6510F" w:rsidRPr="00D6510F">
        <w:rPr>
          <w:u w:val="single"/>
        </w:rPr>
        <w:t>Lausuntoja saatiin yhteensä 30</w:t>
      </w:r>
      <w:r w:rsidR="00440DEB" w:rsidRPr="00D6510F">
        <w:rPr>
          <w:u w:val="single"/>
        </w:rPr>
        <w:t>.</w:t>
      </w:r>
      <w:r w:rsidR="00440DEB" w:rsidRPr="006C781F">
        <w:t xml:space="preserve"> Neljässä </w:t>
      </w:r>
      <w:r w:rsidRPr="006C781F">
        <w:t xml:space="preserve">saaduista </w:t>
      </w:r>
      <w:r w:rsidR="00440DEB" w:rsidRPr="006C781F">
        <w:t>lausunno</w:t>
      </w:r>
      <w:r w:rsidRPr="006C781F">
        <w:t>i</w:t>
      </w:r>
      <w:r w:rsidR="00440DEB" w:rsidRPr="006C781F">
        <w:t>s</w:t>
      </w:r>
      <w:r w:rsidRPr="006C781F">
        <w:t>t</w:t>
      </w:r>
      <w:r w:rsidR="00440DEB" w:rsidRPr="006C781F">
        <w:t xml:space="preserve">a ilmoitettiin, ettei lausuntoa anneta. Lausunnoissa </w:t>
      </w:r>
      <w:r w:rsidRPr="006C781F">
        <w:t>suhtauduttiin pääsääntöisesti myönteisesti tutkintavankeuden vaihtoehtojen lisäämiseen. Useissa lausu</w:t>
      </w:r>
      <w:r w:rsidRPr="006C781F">
        <w:t>n</w:t>
      </w:r>
      <w:r w:rsidRPr="006C781F">
        <w:t>noissa esitettiin tehostettua matkustuskieltoa ja tutkinta-arestia koskevaan sääntelyyn</w:t>
      </w:r>
      <w:r w:rsidR="00C4165D" w:rsidRPr="006C781F">
        <w:t xml:space="preserve"> täsme</w:t>
      </w:r>
      <w:r w:rsidR="00C4165D" w:rsidRPr="006C781F">
        <w:t>n</w:t>
      </w:r>
      <w:r w:rsidR="00C4165D" w:rsidRPr="006C781F">
        <w:t>nyksiä</w:t>
      </w:r>
      <w:r w:rsidRPr="006C781F">
        <w:t>, jotka on otettu huomioon hallituksen esityksen jatkova</w:t>
      </w:r>
      <w:r w:rsidR="0051271D" w:rsidRPr="006C781F">
        <w:t>l</w:t>
      </w:r>
      <w:r w:rsidRPr="006C781F">
        <w:t>mistelussa. Eniten kritiikkiä lausunno</w:t>
      </w:r>
      <w:r w:rsidR="0051271D" w:rsidRPr="006C781F">
        <w:t xml:space="preserve">issa esitettiin ehdotukseen siitä, että tutkintavankien säilyttämisaikaa poliisintiloissa lyhennettäisiin.   </w:t>
      </w:r>
      <w:r w:rsidR="00AD1722" w:rsidRPr="006C781F">
        <w:t>Lausunnoista on tehty tiivistel</w:t>
      </w:r>
      <w:r w:rsidR="00B433FF">
        <w:t xml:space="preserve">mä </w:t>
      </w:r>
      <w:r w:rsidR="00B433FF" w:rsidRPr="00B433FF">
        <w:rPr>
          <w:u w:val="single"/>
        </w:rPr>
        <w:t>Tutkintavankeuden vaihtoehdot ja järje</w:t>
      </w:r>
      <w:r w:rsidR="00B433FF" w:rsidRPr="00B433FF">
        <w:rPr>
          <w:u w:val="single"/>
        </w:rPr>
        <w:t>s</w:t>
      </w:r>
      <w:r w:rsidR="00B433FF" w:rsidRPr="00B433FF">
        <w:rPr>
          <w:u w:val="single"/>
        </w:rPr>
        <w:t xml:space="preserve">täminen, Lausuntoyhteenveto </w:t>
      </w:r>
      <w:r w:rsidR="0051271D" w:rsidRPr="00B433FF">
        <w:rPr>
          <w:u w:val="single"/>
        </w:rPr>
        <w:t>(Oikeusministeriön Mietintöjä ja lausun</w:t>
      </w:r>
      <w:r w:rsidR="00B433FF" w:rsidRPr="00B433FF">
        <w:rPr>
          <w:u w:val="single"/>
        </w:rPr>
        <w:t>toja 34</w:t>
      </w:r>
      <w:r w:rsidR="0051271D" w:rsidRPr="00B433FF">
        <w:rPr>
          <w:u w:val="single"/>
        </w:rPr>
        <w:t>/2016).</w:t>
      </w:r>
      <w:r w:rsidR="0051271D" w:rsidRPr="006C781F">
        <w:t xml:space="preserve"> </w:t>
      </w:r>
      <w:r w:rsidR="00AD1722" w:rsidRPr="006C781F">
        <w:t>Lausu</w:t>
      </w:r>
      <w:r w:rsidR="00AD1722" w:rsidRPr="006C781F">
        <w:t>n</w:t>
      </w:r>
      <w:r w:rsidR="00AD1722" w:rsidRPr="006C781F">
        <w:t>tojen p</w:t>
      </w:r>
      <w:r w:rsidR="00777CA9" w:rsidRPr="006C781F">
        <w:t>erusteella esitystä muutettiin muun muassa siten, että tutkinta-arestin sisältöä</w:t>
      </w:r>
      <w:r w:rsidR="005E6D9E" w:rsidRPr="006C781F">
        <w:t xml:space="preserve"> ja velvo</w:t>
      </w:r>
      <w:r w:rsidR="005E6D9E" w:rsidRPr="006C781F">
        <w:t>l</w:t>
      </w:r>
      <w:r w:rsidR="005E6D9E" w:rsidRPr="006C781F">
        <w:t>lisuuksien rikkomista koskevia pykäläehdotuksia</w:t>
      </w:r>
      <w:r w:rsidR="00777CA9" w:rsidRPr="006C781F">
        <w:t xml:space="preserve"> täsmennettiin, pakkokeinolakiin lisättiin matkustusasiakirjaksi hyväksyttävää henkilökorttia koskevat säännökset</w:t>
      </w:r>
      <w:r w:rsidR="005E6D9E" w:rsidRPr="006C781F">
        <w:t xml:space="preserve"> ja matkustuskiellon ja tehostetun matkustuskiellon pykäläehdotuksia täsmennettiin ja selkeytettiin.  Lisäksi tutkint</w:t>
      </w:r>
      <w:r w:rsidR="005E6D9E" w:rsidRPr="006C781F">
        <w:t>a</w:t>
      </w:r>
      <w:r w:rsidR="005E6D9E" w:rsidRPr="006C781F">
        <w:t>vankeuslain 3 luvun 8 §:n kuulemista koskevaa säännöstä muutettiin siten, ettei tässä pykälä</w:t>
      </w:r>
      <w:r w:rsidR="005E6D9E" w:rsidRPr="006C781F">
        <w:t>s</w:t>
      </w:r>
      <w:r w:rsidR="005E6D9E" w:rsidRPr="006C781F">
        <w:t>sä tarkoitettuun</w:t>
      </w:r>
      <w:r w:rsidR="00EE0D8A" w:rsidRPr="006C781F">
        <w:t>,</w:t>
      </w:r>
      <w:r w:rsidR="005E6D9E" w:rsidRPr="006C781F">
        <w:t xml:space="preserve"> </w:t>
      </w:r>
      <w:r w:rsidR="00EE0D8A" w:rsidRPr="006C781F">
        <w:t xml:space="preserve">kuulemiselle asetettuun </w:t>
      </w:r>
      <w:r w:rsidR="005E6D9E" w:rsidRPr="006C781F">
        <w:t>12 tunnin enimmäisaikaan lueta matka-aikoja. Es</w:t>
      </w:r>
      <w:r w:rsidR="005E6D9E" w:rsidRPr="006C781F">
        <w:t>i</w:t>
      </w:r>
      <w:r w:rsidR="005E6D9E" w:rsidRPr="006C781F">
        <w:t xml:space="preserve">tykseen lisättiin myös vankeuslain ja henkilötietojen käsittelystä Rikosseuraamuslaitoksessa annetun alin muuttamista koskevat lakiehdotukset. </w:t>
      </w:r>
    </w:p>
    <w:p w:rsidR="00824A6F" w:rsidRPr="006C781F" w:rsidRDefault="0083018F" w:rsidP="00824A6F">
      <w:pPr>
        <w:pStyle w:val="LLYLP1Otsikkotaso"/>
      </w:pPr>
      <w:bookmarkStart w:id="1322" w:name="_Toc431392284"/>
      <w:bookmarkStart w:id="1323" w:name="_Toc431455199"/>
      <w:bookmarkStart w:id="1324" w:name="_Toc433200623"/>
      <w:bookmarkStart w:id="1325" w:name="_Toc433200857"/>
      <w:bookmarkStart w:id="1326" w:name="_Toc433377708"/>
      <w:bookmarkStart w:id="1327" w:name="_Toc433378110"/>
      <w:bookmarkStart w:id="1328" w:name="_Toc433722707"/>
      <w:bookmarkStart w:id="1329" w:name="_Toc433899433"/>
      <w:bookmarkStart w:id="1330" w:name="_Toc433965240"/>
      <w:bookmarkStart w:id="1331" w:name="_Toc433978284"/>
      <w:bookmarkStart w:id="1332" w:name="_Toc433979006"/>
      <w:bookmarkStart w:id="1333" w:name="_Toc433979559"/>
      <w:bookmarkStart w:id="1334" w:name="_Toc434998633"/>
      <w:bookmarkStart w:id="1335" w:name="_Toc435522337"/>
      <w:bookmarkStart w:id="1336" w:name="_Toc437429569"/>
      <w:bookmarkStart w:id="1337" w:name="_Toc440032205"/>
      <w:bookmarkStart w:id="1338" w:name="_Toc441044238"/>
      <w:bookmarkStart w:id="1339" w:name="_Toc449683667"/>
      <w:bookmarkStart w:id="1340" w:name="_Toc452970856"/>
      <w:bookmarkStart w:id="1341" w:name="_Toc453770737"/>
      <w:bookmarkStart w:id="1342" w:name="_Toc454180203"/>
      <w:bookmarkStart w:id="1343" w:name="_Toc454181501"/>
      <w:bookmarkStart w:id="1344" w:name="_Toc454181640"/>
      <w:bookmarkStart w:id="1345" w:name="_Toc454181767"/>
      <w:bookmarkStart w:id="1346" w:name="_Toc454183875"/>
      <w:bookmarkStart w:id="1347" w:name="_Toc460853532"/>
      <w:bookmarkStart w:id="1348" w:name="_Toc460853628"/>
      <w:bookmarkStart w:id="1349" w:name="_Toc460853794"/>
      <w:r w:rsidRPr="006C781F">
        <w:lastRenderedPageBreak/>
        <w:t>Riippuvuus muista esityksistä</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rsidR="00F149B6" w:rsidRPr="0081674C" w:rsidRDefault="00F149B6" w:rsidP="0081674C">
      <w:pPr>
        <w:pStyle w:val="LLPerustelujenkappalejako"/>
        <w:rPr>
          <w:u w:val="single"/>
        </w:rPr>
      </w:pPr>
      <w:r w:rsidRPr="0081674C">
        <w:rPr>
          <w:u w:val="single"/>
        </w:rPr>
        <w:t>Esitys on tarpeen sovitta</w:t>
      </w:r>
      <w:r w:rsidR="00A33777" w:rsidRPr="0081674C">
        <w:rPr>
          <w:u w:val="single"/>
        </w:rPr>
        <w:t>a</w:t>
      </w:r>
      <w:r w:rsidRPr="0081674C">
        <w:rPr>
          <w:u w:val="single"/>
        </w:rPr>
        <w:t xml:space="preserve"> </w:t>
      </w:r>
      <w:r w:rsidR="00FA606F" w:rsidRPr="0081674C">
        <w:rPr>
          <w:u w:val="single"/>
        </w:rPr>
        <w:t>yhteen</w:t>
      </w:r>
      <w:r w:rsidR="000C505D" w:rsidRPr="0081674C">
        <w:rPr>
          <w:u w:val="single"/>
        </w:rPr>
        <w:t xml:space="preserve"> eduskunnassa käsiteltävänä olevan henkilökorttilakia ja erä</w:t>
      </w:r>
      <w:r w:rsidR="000C505D" w:rsidRPr="0081674C">
        <w:rPr>
          <w:u w:val="single"/>
        </w:rPr>
        <w:t>i</w:t>
      </w:r>
      <w:r w:rsidR="000C505D" w:rsidRPr="0081674C">
        <w:rPr>
          <w:u w:val="single"/>
        </w:rPr>
        <w:t>tä siihen liittyviä lakeja koskevan hallituksen esityksen (</w:t>
      </w:r>
      <w:r w:rsidR="0081674C" w:rsidRPr="0081674C">
        <w:rPr>
          <w:u w:val="single"/>
        </w:rPr>
        <w:t xml:space="preserve">HE </w:t>
      </w:r>
      <w:r w:rsidR="000C505D" w:rsidRPr="0081674C">
        <w:rPr>
          <w:u w:val="single"/>
        </w:rPr>
        <w:t xml:space="preserve">41/2016 vp) kanssa. </w:t>
      </w:r>
      <w:r w:rsidR="00BB7F2A" w:rsidRPr="0081674C">
        <w:rPr>
          <w:u w:val="single"/>
        </w:rPr>
        <w:t xml:space="preserve"> Lisäksi es</w:t>
      </w:r>
      <w:r w:rsidR="00BB7F2A" w:rsidRPr="0081674C">
        <w:rPr>
          <w:u w:val="single"/>
        </w:rPr>
        <w:t>i</w:t>
      </w:r>
      <w:r w:rsidR="00BB7F2A" w:rsidRPr="0081674C">
        <w:rPr>
          <w:u w:val="single"/>
        </w:rPr>
        <w:t>tys on tarpeen sovittaa yhteen tuomioistuinten ulkopuolista rikosasioiden käsittelyä koskevan uudistuksen voimaanpanoa ja eräitä siihen liittyviä lakeja koskeva</w:t>
      </w:r>
      <w:r w:rsidR="00B433FF" w:rsidRPr="0081674C">
        <w:rPr>
          <w:u w:val="single"/>
        </w:rPr>
        <w:t>n</w:t>
      </w:r>
      <w:r w:rsidR="00BB7F2A" w:rsidRPr="0081674C">
        <w:rPr>
          <w:u w:val="single"/>
        </w:rPr>
        <w:t xml:space="preserve"> hallituksen esityksen (</w:t>
      </w:r>
      <w:r w:rsidR="0081674C" w:rsidRPr="0081674C">
        <w:rPr>
          <w:u w:val="single"/>
        </w:rPr>
        <w:t xml:space="preserve">HE </w:t>
      </w:r>
      <w:r w:rsidR="00BB7F2A" w:rsidRPr="0081674C">
        <w:rPr>
          <w:u w:val="single"/>
        </w:rPr>
        <w:t xml:space="preserve">115/2016 vp) kanssa. </w:t>
      </w:r>
    </w:p>
    <w:p w:rsidR="00F149B6" w:rsidRPr="006C781F" w:rsidRDefault="00F149B6" w:rsidP="00F149B6">
      <w:pPr>
        <w:pStyle w:val="LLNormaali"/>
      </w:pPr>
    </w:p>
    <w:p w:rsidR="004C0890" w:rsidRPr="006C781F" w:rsidRDefault="000A72C8" w:rsidP="000A72C8">
      <w:pPr>
        <w:pStyle w:val="LLYksityiskohtaisetperustelut"/>
      </w:pPr>
      <w:bookmarkStart w:id="1350" w:name="_Toc454180204"/>
      <w:bookmarkStart w:id="1351" w:name="_Toc454181502"/>
      <w:bookmarkStart w:id="1352" w:name="_Toc454181641"/>
      <w:bookmarkStart w:id="1353" w:name="_Toc454181768"/>
      <w:bookmarkStart w:id="1354" w:name="_Toc454183876"/>
      <w:bookmarkStart w:id="1355" w:name="_Toc460853533"/>
      <w:bookmarkStart w:id="1356" w:name="_Toc460853629"/>
      <w:bookmarkStart w:id="1357" w:name="_Toc460853795"/>
      <w:r w:rsidRPr="006C781F">
        <w:t>yksityiskohtaiset perustelut</w:t>
      </w:r>
      <w:bookmarkEnd w:id="1350"/>
      <w:bookmarkEnd w:id="1351"/>
      <w:bookmarkEnd w:id="1352"/>
      <w:bookmarkEnd w:id="1353"/>
      <w:bookmarkEnd w:id="1354"/>
      <w:bookmarkEnd w:id="1355"/>
      <w:bookmarkEnd w:id="1356"/>
      <w:bookmarkEnd w:id="1357"/>
    </w:p>
    <w:p w:rsidR="000A72C8" w:rsidRPr="006C781F" w:rsidRDefault="000A72C8" w:rsidP="000A72C8">
      <w:pPr>
        <w:pStyle w:val="LLNormaali"/>
      </w:pPr>
    </w:p>
    <w:p w:rsidR="004C0890" w:rsidRPr="006C781F" w:rsidRDefault="004C0890" w:rsidP="004C0890">
      <w:pPr>
        <w:pStyle w:val="LLNormaali"/>
      </w:pPr>
    </w:p>
    <w:p w:rsidR="004B6712" w:rsidRPr="006C781F" w:rsidRDefault="004B6712" w:rsidP="004B6712">
      <w:pPr>
        <w:pStyle w:val="LLYKP1Otsikkotaso"/>
      </w:pPr>
      <w:bookmarkStart w:id="1358" w:name="_Toc433722709"/>
      <w:bookmarkStart w:id="1359" w:name="_Toc433899435"/>
      <w:bookmarkStart w:id="1360" w:name="_Toc433965242"/>
      <w:bookmarkStart w:id="1361" w:name="_Toc433978286"/>
      <w:bookmarkStart w:id="1362" w:name="_Toc433979008"/>
      <w:bookmarkStart w:id="1363" w:name="_Toc433979561"/>
      <w:bookmarkStart w:id="1364" w:name="_Toc434998635"/>
      <w:bookmarkStart w:id="1365" w:name="_Toc435522339"/>
      <w:bookmarkStart w:id="1366" w:name="_Toc437429571"/>
      <w:bookmarkStart w:id="1367" w:name="_Toc440032207"/>
      <w:bookmarkStart w:id="1368" w:name="_Toc441044240"/>
      <w:bookmarkStart w:id="1369" w:name="_Toc449683669"/>
      <w:bookmarkStart w:id="1370" w:name="_Toc452970858"/>
      <w:bookmarkStart w:id="1371" w:name="_Toc453770739"/>
      <w:bookmarkStart w:id="1372" w:name="_Toc454180205"/>
      <w:bookmarkStart w:id="1373" w:name="_Toc454181503"/>
      <w:bookmarkStart w:id="1374" w:name="_Toc454181642"/>
      <w:bookmarkStart w:id="1375" w:name="_Toc454181769"/>
      <w:bookmarkStart w:id="1376" w:name="_Toc454183877"/>
      <w:bookmarkStart w:id="1377" w:name="_Toc460853534"/>
      <w:bookmarkStart w:id="1378" w:name="_Toc460853630"/>
      <w:bookmarkStart w:id="1379" w:name="_Toc460853796"/>
      <w:r w:rsidRPr="006C781F">
        <w:t>Lakiehdotusten perustelut</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rsidR="004B6712" w:rsidRPr="006C781F" w:rsidRDefault="004B6712" w:rsidP="004B6712">
      <w:pPr>
        <w:pStyle w:val="LLYKP2Otsikkotaso"/>
      </w:pPr>
      <w:bookmarkStart w:id="1380" w:name="_Toc433722710"/>
      <w:bookmarkStart w:id="1381" w:name="_Toc433899436"/>
      <w:bookmarkStart w:id="1382" w:name="_Toc433965243"/>
      <w:bookmarkStart w:id="1383" w:name="_Toc433978287"/>
      <w:bookmarkStart w:id="1384" w:name="_Toc433979009"/>
      <w:bookmarkStart w:id="1385" w:name="_Toc433979562"/>
      <w:bookmarkStart w:id="1386" w:name="_Toc434998636"/>
      <w:bookmarkStart w:id="1387" w:name="_Toc435522340"/>
      <w:bookmarkStart w:id="1388" w:name="_Toc437429572"/>
      <w:bookmarkStart w:id="1389" w:name="_Toc440032208"/>
      <w:bookmarkStart w:id="1390" w:name="_Toc441044241"/>
      <w:bookmarkStart w:id="1391" w:name="_Toc449683670"/>
      <w:bookmarkStart w:id="1392" w:name="_Toc452970859"/>
      <w:bookmarkStart w:id="1393" w:name="_Toc453770740"/>
      <w:bookmarkStart w:id="1394" w:name="_Toc454180206"/>
      <w:bookmarkStart w:id="1395" w:name="_Toc454181504"/>
      <w:bookmarkStart w:id="1396" w:name="_Toc454181643"/>
      <w:bookmarkStart w:id="1397" w:name="_Toc454181770"/>
      <w:bookmarkStart w:id="1398" w:name="_Toc454183878"/>
      <w:bookmarkStart w:id="1399" w:name="_Toc460853535"/>
      <w:bookmarkStart w:id="1400" w:name="_Toc460853631"/>
      <w:bookmarkStart w:id="1401" w:name="_Toc460853797"/>
      <w:r w:rsidRPr="006C781F">
        <w:t>Pakkokeinolaki</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4B6712" w:rsidRPr="006C781F" w:rsidRDefault="00C2340A" w:rsidP="00C2340A">
      <w:pPr>
        <w:pStyle w:val="LLLuvunPerustelujenOtsikko"/>
        <w:rPr>
          <w:b/>
        </w:rPr>
      </w:pPr>
      <w:bookmarkStart w:id="1402" w:name="_Toc433722711"/>
      <w:bookmarkStart w:id="1403" w:name="_Toc433899437"/>
      <w:bookmarkStart w:id="1404" w:name="_Toc433965244"/>
      <w:bookmarkStart w:id="1405" w:name="_Toc433978288"/>
      <w:bookmarkStart w:id="1406" w:name="_Toc433979010"/>
      <w:bookmarkStart w:id="1407" w:name="_Toc433979563"/>
      <w:bookmarkStart w:id="1408" w:name="_Toc434998637"/>
      <w:bookmarkStart w:id="1409" w:name="_Toc435522341"/>
      <w:bookmarkStart w:id="1410" w:name="_Toc437429573"/>
      <w:bookmarkStart w:id="1411" w:name="_Toc440032209"/>
      <w:bookmarkStart w:id="1412" w:name="_Toc441044242"/>
      <w:bookmarkStart w:id="1413" w:name="_Toc449683671"/>
      <w:bookmarkStart w:id="1414" w:name="_Toc452970860"/>
      <w:bookmarkStart w:id="1415" w:name="_Toc453770741"/>
      <w:bookmarkStart w:id="1416" w:name="_Toc454180207"/>
      <w:bookmarkStart w:id="1417" w:name="_Toc454181505"/>
      <w:bookmarkStart w:id="1418" w:name="_Toc454181644"/>
      <w:bookmarkStart w:id="1419" w:name="_Toc454181771"/>
      <w:bookmarkStart w:id="1420" w:name="_Toc454183879"/>
      <w:bookmarkStart w:id="1421" w:name="_Toc460853536"/>
      <w:bookmarkStart w:id="1422" w:name="_Toc460853632"/>
      <w:bookmarkStart w:id="1423" w:name="_Toc460853798"/>
      <w:r w:rsidRPr="006C781F">
        <w:t xml:space="preserve">2 luku. </w:t>
      </w:r>
      <w:r w:rsidR="00A139A0" w:rsidRPr="006C781F">
        <w:tab/>
      </w:r>
      <w:r w:rsidRPr="006C781F">
        <w:rPr>
          <w:b/>
        </w:rPr>
        <w:t>K</w:t>
      </w:r>
      <w:r w:rsidR="00021467">
        <w:rPr>
          <w:b/>
        </w:rPr>
        <w:t xml:space="preserve">iinniottaminen, pidättäminen, </w:t>
      </w:r>
      <w:r w:rsidRPr="006C781F">
        <w:rPr>
          <w:b/>
        </w:rPr>
        <w:t>vangitsemin</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sidR="00021467">
        <w:rPr>
          <w:b/>
        </w:rPr>
        <w:t>en ja tutkinta-aresti</w:t>
      </w:r>
      <w:bookmarkEnd w:id="1423"/>
    </w:p>
    <w:p w:rsidR="00471DF4" w:rsidRPr="006C781F" w:rsidRDefault="00AA702E" w:rsidP="00FB568F">
      <w:pPr>
        <w:pStyle w:val="LLPerustelujenkappalejako"/>
      </w:pPr>
      <w:r w:rsidRPr="006C781F">
        <w:rPr>
          <w:b/>
        </w:rPr>
        <w:t>12 a §.</w:t>
      </w:r>
      <w:r w:rsidRPr="006C781F">
        <w:t xml:space="preserve"> </w:t>
      </w:r>
      <w:r w:rsidRPr="006C781F">
        <w:rPr>
          <w:i/>
        </w:rPr>
        <w:t>Tutkinta-aresti.</w:t>
      </w:r>
      <w:r w:rsidRPr="006C781F">
        <w:t xml:space="preserve"> Pykälään ehdotetaan säännöksiä tutkinta-arestista. </w:t>
      </w:r>
      <w:r w:rsidR="00471DF4" w:rsidRPr="006C781F">
        <w:t xml:space="preserve"> Tutkinta-arestilla tarkoitettaisiin teknisin välinein valvottua pakkokeinoa, joka sisältäisi tuomitulle asetetun ve</w:t>
      </w:r>
      <w:r w:rsidR="00471DF4" w:rsidRPr="006C781F">
        <w:t>l</w:t>
      </w:r>
      <w:r w:rsidR="00471DF4" w:rsidRPr="006C781F">
        <w:t>voitteen pysyä asunnossa tutkinta-arestia koskevassa ratkaisussa määrättyinä aikoina. Asu</w:t>
      </w:r>
      <w:r w:rsidR="00471DF4" w:rsidRPr="006C781F">
        <w:t>n</w:t>
      </w:r>
      <w:r w:rsidR="00471DF4" w:rsidRPr="006C781F">
        <w:t>toon rinnastettaisiin muu asumiseen soveltuva paikka. Tällainen paikka voisi olla asuntola, hoitolaitos tai muu näihin rinnastettava paikka.  Asunnossa pysymisestä ehdotetaan säädett</w:t>
      </w:r>
      <w:r w:rsidR="00471DF4" w:rsidRPr="006C781F">
        <w:t>ä</w:t>
      </w:r>
      <w:r w:rsidR="00471DF4" w:rsidRPr="006C781F">
        <w:t>väksi 12 b §:ssä. Teknisellä valvon</w:t>
      </w:r>
      <w:r w:rsidR="00692654" w:rsidRPr="006C781F">
        <w:t>nalla tarkoitettaisiin vangitun ylle</w:t>
      </w:r>
      <w:r w:rsidR="00471DF4" w:rsidRPr="006C781F">
        <w:t xml:space="preserve"> ranteeseen tai nilkkaan kiinnitettäviä teknisiä välineitä taikka tällaisten välineiden yhdistelmiä.  Valvonnasta sääde</w:t>
      </w:r>
      <w:r w:rsidR="00471DF4" w:rsidRPr="006C781F">
        <w:t>t</w:t>
      </w:r>
      <w:r w:rsidR="00471DF4" w:rsidRPr="006C781F">
        <w:t xml:space="preserve">täisiin ehdotetussa 12 d §:ssä. </w:t>
      </w:r>
    </w:p>
    <w:p w:rsidR="004C41B3" w:rsidRPr="006C781F" w:rsidRDefault="00AA702E" w:rsidP="00FB568F">
      <w:pPr>
        <w:pStyle w:val="LLPerustelujenkappalejako"/>
      </w:pPr>
      <w:r w:rsidRPr="006C781F">
        <w:t xml:space="preserve">Kuten yleisperusteluiden </w:t>
      </w:r>
      <w:r w:rsidR="005E6420" w:rsidRPr="006C781F">
        <w:t>jaksossa 3.1</w:t>
      </w:r>
      <w:r w:rsidR="00471DF4" w:rsidRPr="006C781F">
        <w:t xml:space="preserve"> on esitetty, t</w:t>
      </w:r>
      <w:r w:rsidR="00CC387F" w:rsidRPr="006C781F">
        <w:t>utkinta-aresti olisi vangitsemisen tai vangi</w:t>
      </w:r>
      <w:r w:rsidR="00CC387F" w:rsidRPr="006C781F">
        <w:t>t</w:t>
      </w:r>
      <w:r w:rsidR="00CC387F" w:rsidRPr="006C781F">
        <w:t>tuna pitämisen vaihtoehto aikaisintaan siinä vaiheessa, kun tuomioistuin –</w:t>
      </w:r>
      <w:r w:rsidR="005E6420" w:rsidRPr="006C781F">
        <w:t xml:space="preserve"> </w:t>
      </w:r>
      <w:r w:rsidR="00CC387F" w:rsidRPr="006C781F">
        <w:t>pääsääntöisesti k</w:t>
      </w:r>
      <w:r w:rsidR="00CC387F" w:rsidRPr="006C781F">
        <w:t>ä</w:t>
      </w:r>
      <w:r w:rsidR="00CC387F" w:rsidRPr="006C781F">
        <w:t>räjäoikeus –</w:t>
      </w:r>
      <w:r w:rsidR="004C41B3" w:rsidRPr="006C781F">
        <w:t xml:space="preserve"> antaa </w:t>
      </w:r>
      <w:r w:rsidR="00CC387F" w:rsidRPr="006C781F">
        <w:t xml:space="preserve">tuomionsa. </w:t>
      </w:r>
      <w:r w:rsidR="004C41B3" w:rsidRPr="006C781F">
        <w:t xml:space="preserve"> Tutkinta-aresti</w:t>
      </w:r>
      <w:r w:rsidR="00DF78D6" w:rsidRPr="006C781F">
        <w:t>a</w:t>
      </w:r>
      <w:r w:rsidR="004C41B3" w:rsidRPr="006C781F">
        <w:t xml:space="preserve"> esit</w:t>
      </w:r>
      <w:r w:rsidR="001C7AF6" w:rsidRPr="006C781F">
        <w:t>täisi pääsääntöisesti vastaaja</w:t>
      </w:r>
      <w:r w:rsidR="004C41B3" w:rsidRPr="006C781F">
        <w:t xml:space="preserve">. </w:t>
      </w:r>
    </w:p>
    <w:p w:rsidR="009B7353" w:rsidRPr="006C781F" w:rsidRDefault="00D1554E" w:rsidP="00FB568F">
      <w:pPr>
        <w:pStyle w:val="LLPerustelujenkappalejako"/>
      </w:pPr>
      <w:r w:rsidRPr="006C781F">
        <w:t>Vangittuna pitämistä ja tuomiolla vangitsemista käsitellään pääkäsittelyssä seuraamuskesku</w:t>
      </w:r>
      <w:r w:rsidRPr="006C781F">
        <w:t>s</w:t>
      </w:r>
      <w:r w:rsidRPr="006C781F">
        <w:t>telussa. Tä</w:t>
      </w:r>
      <w:r w:rsidR="00087384" w:rsidRPr="006C781F">
        <w:t>män</w:t>
      </w:r>
      <w:r w:rsidRPr="006C781F">
        <w:t xml:space="preserve"> </w:t>
      </w:r>
      <w:r w:rsidR="001C7AF6" w:rsidRPr="006C781F">
        <w:t>keskustelu</w:t>
      </w:r>
      <w:r w:rsidR="00087384" w:rsidRPr="006C781F">
        <w:t>n perusteella</w:t>
      </w:r>
      <w:r w:rsidR="001C7AF6" w:rsidRPr="006C781F">
        <w:t xml:space="preserve"> tuomioistui</w:t>
      </w:r>
      <w:r w:rsidR="00087384" w:rsidRPr="006C781F">
        <w:t>men</w:t>
      </w:r>
      <w:r w:rsidR="001C7AF6" w:rsidRPr="006C781F">
        <w:t xml:space="preserve"> tulisi</w:t>
      </w:r>
      <w:r w:rsidRPr="006C781F">
        <w:t xml:space="preserve"> harkita myös tutkinta-arestin edellytyksiä</w:t>
      </w:r>
      <w:r w:rsidR="0094640E" w:rsidRPr="006C781F">
        <w:t>. Edellytyksenä olisi kuitenkin</w:t>
      </w:r>
      <w:r w:rsidR="007039C8" w:rsidRPr="006C781F">
        <w:t xml:space="preserve">, että </w:t>
      </w:r>
      <w:r w:rsidRPr="006C781F">
        <w:t>tuomioistuime</w:t>
      </w:r>
      <w:r w:rsidR="007039C8" w:rsidRPr="006C781F">
        <w:t>lle olisi esitetty 12 a §:n 3 m</w:t>
      </w:r>
      <w:r w:rsidR="007039C8" w:rsidRPr="006C781F">
        <w:t>o</w:t>
      </w:r>
      <w:r w:rsidR="007039C8" w:rsidRPr="006C781F">
        <w:t>mentissa tarkoitettu selvitys.</w:t>
      </w:r>
      <w:r w:rsidR="007D4C1F" w:rsidRPr="006C781F">
        <w:t xml:space="preserve"> </w:t>
      </w:r>
    </w:p>
    <w:p w:rsidR="00AA702E" w:rsidRPr="006C781F" w:rsidRDefault="00CC387F" w:rsidP="00FB568F">
      <w:pPr>
        <w:pStyle w:val="LLPerustelujenkappalejako"/>
      </w:pPr>
      <w:r w:rsidRPr="006C781F">
        <w:t xml:space="preserve">Tutkinta-aresti voisi tulla </w:t>
      </w:r>
      <w:r w:rsidR="00471DF4" w:rsidRPr="006C781F">
        <w:t xml:space="preserve">myös kysymykseen myöhemminkin </w:t>
      </w:r>
      <w:r w:rsidR="005E6420" w:rsidRPr="006C781F">
        <w:t>muutoksenhakutuomi</w:t>
      </w:r>
      <w:r w:rsidR="00ED666F" w:rsidRPr="006C781F">
        <w:t>oistuimen päätöstä odotettaessa, koska tutkintavanki voi kannella pakkokeinolain 3 luvun 19 §:</w:t>
      </w:r>
      <w:r w:rsidR="002B37D4" w:rsidRPr="006C781F">
        <w:t xml:space="preserve">n nojalla päätöksestä, jolla hänet on vangittu tai määrätty pidettäväksi vangittuna. </w:t>
      </w:r>
      <w:r w:rsidR="00471DF4" w:rsidRPr="006C781F">
        <w:t>Tutkinta-aresti</w:t>
      </w:r>
      <w:r w:rsidR="00712D34" w:rsidRPr="006C781F">
        <w:t>n mä</w:t>
      </w:r>
      <w:r w:rsidR="00712D34" w:rsidRPr="006C781F">
        <w:t>ä</w:t>
      </w:r>
      <w:r w:rsidR="00712D34" w:rsidRPr="006C781F">
        <w:t xml:space="preserve">räisi </w:t>
      </w:r>
      <w:r w:rsidR="002B37D4" w:rsidRPr="006C781F">
        <w:t xml:space="preserve">aina </w:t>
      </w:r>
      <w:r w:rsidR="00471DF4" w:rsidRPr="006C781F">
        <w:t>tuomi</w:t>
      </w:r>
      <w:r w:rsidR="00712D34" w:rsidRPr="006C781F">
        <w:t>oi</w:t>
      </w:r>
      <w:r w:rsidR="002B37D4" w:rsidRPr="006C781F">
        <w:t>stuin</w:t>
      </w:r>
      <w:r w:rsidR="00594D6F" w:rsidRPr="006C781F">
        <w:t xml:space="preserve">, pääsääntöisesti käräjäoikeus. </w:t>
      </w:r>
      <w:r w:rsidR="00C4165D" w:rsidRPr="006C781F">
        <w:t xml:space="preserve">Myös pidättämiseen oikeutettu virkamies saa kannella päätöksestä, </w:t>
      </w:r>
      <w:r w:rsidR="00B317C4" w:rsidRPr="006C781F">
        <w:t>jolla vangitsemisvaatimus on hyl</w:t>
      </w:r>
      <w:r w:rsidR="00C4165D" w:rsidRPr="006C781F">
        <w:t>ätty tai vangittu määrätty päästett</w:t>
      </w:r>
      <w:r w:rsidR="00C4165D" w:rsidRPr="006C781F">
        <w:t>ä</w:t>
      </w:r>
      <w:r w:rsidR="00C4165D" w:rsidRPr="006C781F">
        <w:t xml:space="preserve">väksi vapaaksi. </w:t>
      </w:r>
      <w:r w:rsidR="00594D6F" w:rsidRPr="006C781F">
        <w:t>Kantelun yhteydessä asian ratkaisi</w:t>
      </w:r>
      <w:r w:rsidR="00DF78D6" w:rsidRPr="006C781F">
        <w:t>si</w:t>
      </w:r>
      <w:r w:rsidR="00594D6F" w:rsidRPr="006C781F">
        <w:t xml:space="preserve"> hovioikeus.</w:t>
      </w:r>
    </w:p>
    <w:p w:rsidR="00E51886" w:rsidRPr="006C781F" w:rsidRDefault="00471DF4" w:rsidP="005618F1">
      <w:pPr>
        <w:pStyle w:val="LLPerustelujenkappalejako"/>
      </w:pPr>
      <w:r w:rsidRPr="006C781F">
        <w:t>Ehdotetussa p</w:t>
      </w:r>
      <w:r w:rsidR="005E6420" w:rsidRPr="006C781F">
        <w:t>ykälässä</w:t>
      </w:r>
      <w:r w:rsidR="000A7526" w:rsidRPr="006C781F">
        <w:t xml:space="preserve"> säädettäisiin tutkinta-arestin käyttöalasta ja edellytyksistä</w:t>
      </w:r>
      <w:r w:rsidR="005E6420" w:rsidRPr="006C781F">
        <w:t xml:space="preserve">. </w:t>
      </w:r>
      <w:r w:rsidR="0094640E" w:rsidRPr="006C781F">
        <w:t xml:space="preserve">Tutkinta-aresti voitaisiin määrätä vangitsemisen tai vangittuna pitämisen sijasta, jos pakkokeinolain 5 luvun 1 §:ssä tarkoitettu matkustuskielto olisi riittämätön pakkokeino. </w:t>
      </w:r>
      <w:r w:rsidR="00FF0E67" w:rsidRPr="006C781F">
        <w:t>Pakkokeinolain 5 luvun 1 §:ssä säädetään matkustuskiellosta, jo</w:t>
      </w:r>
      <w:r w:rsidR="009B7353" w:rsidRPr="006C781F">
        <w:t>ta ei valvota teknisin välinein.</w:t>
      </w:r>
      <w:r w:rsidR="00FF0E67" w:rsidRPr="006C781F">
        <w:t xml:space="preserve"> </w:t>
      </w:r>
      <w:r w:rsidR="007039C8" w:rsidRPr="006C781F">
        <w:t>Tällainen matkustu</w:t>
      </w:r>
      <w:r w:rsidR="007039C8" w:rsidRPr="006C781F">
        <w:t>s</w:t>
      </w:r>
      <w:r w:rsidR="007039C8" w:rsidRPr="006C781F">
        <w:t>kielto voidaan pakkokeinolain 5 luvun 9 §:n 3 momentin nojalla määrätä pääasian ratkaisem</w:t>
      </w:r>
      <w:r w:rsidR="007039C8" w:rsidRPr="006C781F">
        <w:t>i</w:t>
      </w:r>
      <w:r w:rsidR="007039C8" w:rsidRPr="006C781F">
        <w:t xml:space="preserve">sen yhteydessä. </w:t>
      </w:r>
    </w:p>
    <w:p w:rsidR="00FF0E67" w:rsidRPr="006C781F" w:rsidRDefault="0094640E" w:rsidP="00FB568F">
      <w:pPr>
        <w:pStyle w:val="LLPerustelujenkappalejako"/>
      </w:pPr>
      <w:r w:rsidRPr="006C781F">
        <w:lastRenderedPageBreak/>
        <w:t>Tuomioistuimen tulisi harkita</w:t>
      </w:r>
      <w:r w:rsidR="00FF0E67" w:rsidRPr="006C781F">
        <w:t xml:space="preserve"> vähimmän haitan periaatteen kannalta, mikä pakkokeino sove</w:t>
      </w:r>
      <w:r w:rsidR="00FF0E67" w:rsidRPr="006C781F">
        <w:t>l</w:t>
      </w:r>
      <w:r w:rsidR="00FF0E67" w:rsidRPr="006C781F">
        <w:t>tuu parhaiten käsiteltävänä olevaan tapaukseen. Tuomioistuimen käytössä olisivat seuraavat pakkokeinot: vangitseminen t</w:t>
      </w:r>
      <w:r w:rsidR="00C4165D" w:rsidRPr="006C781F">
        <w:t>ai vangittuna pitäminen taikka</w:t>
      </w:r>
      <w:r w:rsidR="005618F1" w:rsidRPr="006C781F">
        <w:t xml:space="preserve"> t</w:t>
      </w:r>
      <w:r w:rsidR="00C4165D" w:rsidRPr="006C781F">
        <w:t>utkinta-arestiin tai</w:t>
      </w:r>
      <w:r w:rsidR="00FF0E67" w:rsidRPr="006C781F">
        <w:t xml:space="preserve"> 5 luvun 1 §:ssä tarkoitettuun matkustuskieltoon</w:t>
      </w:r>
      <w:r w:rsidR="005618F1" w:rsidRPr="006C781F">
        <w:t xml:space="preserve"> määrääminen</w:t>
      </w:r>
      <w:r w:rsidR="00FF0E67" w:rsidRPr="006C781F">
        <w:t xml:space="preserve">. </w:t>
      </w:r>
      <w:r w:rsidR="009B7353" w:rsidRPr="006C781F">
        <w:t xml:space="preserve"> Viittauksella pakkokeinolain 5 luvun 1 §:ään ilmaistaisiin myös se, ettei p</w:t>
      </w:r>
      <w:r w:rsidR="00FF0E67" w:rsidRPr="006C781F">
        <w:t>akkokeinolain 5 luvun 1 a §:ssä tarkoitettu tehostettu ma</w:t>
      </w:r>
      <w:r w:rsidR="00FF0E67" w:rsidRPr="006C781F">
        <w:t>t</w:t>
      </w:r>
      <w:r w:rsidR="00FF0E67" w:rsidRPr="006C781F">
        <w:t>kustuskiel</w:t>
      </w:r>
      <w:r w:rsidR="009B7353" w:rsidRPr="006C781F">
        <w:t>to</w:t>
      </w:r>
      <w:r w:rsidR="00FF0E67" w:rsidRPr="006C781F">
        <w:t xml:space="preserve"> olisi enää </w:t>
      </w:r>
      <w:r w:rsidR="009B7353" w:rsidRPr="006C781F">
        <w:t xml:space="preserve">tuomion jälkeen </w:t>
      </w:r>
      <w:r w:rsidR="00FF0E67" w:rsidRPr="006C781F">
        <w:t>mahdolli</w:t>
      </w:r>
      <w:r w:rsidR="009B7353" w:rsidRPr="006C781F">
        <w:t xml:space="preserve">nen pakkokeino. </w:t>
      </w:r>
      <w:r w:rsidR="00087384" w:rsidRPr="006C781F">
        <w:t>V</w:t>
      </w:r>
      <w:r w:rsidR="005618F1" w:rsidRPr="006C781F">
        <w:t xml:space="preserve">apaana olevan vastaajan tuomioistuin saisi kuitenkin määrätä </w:t>
      </w:r>
      <w:r w:rsidR="000D50B9" w:rsidRPr="006C781F">
        <w:t xml:space="preserve">tutkinta-arestiin tai </w:t>
      </w:r>
      <w:r w:rsidR="005618F1" w:rsidRPr="006C781F">
        <w:t>matkustuskieltoon ainoastaan syytt</w:t>
      </w:r>
      <w:r w:rsidR="005618F1" w:rsidRPr="006C781F">
        <w:t>ä</w:t>
      </w:r>
      <w:r w:rsidR="005618F1" w:rsidRPr="006C781F">
        <w:t xml:space="preserve">jän tai vastaajalle rangaistusta vaatineen asianomistajan vaatimuksesta.  Tämän estämättä tuomioistuin voisi omasta aloitteestaan määrätä </w:t>
      </w:r>
      <w:r w:rsidR="000D50B9" w:rsidRPr="006C781F">
        <w:t xml:space="preserve">tutkinta-arestin tai </w:t>
      </w:r>
      <w:r w:rsidR="005618F1" w:rsidRPr="006C781F">
        <w:t xml:space="preserve">matkustuskiellon vangitun tai vangittavaksi vaaditun vangitsemisen sijasta. </w:t>
      </w:r>
    </w:p>
    <w:p w:rsidR="00712D34" w:rsidRPr="006C781F" w:rsidRDefault="005E6420" w:rsidP="00FB568F">
      <w:pPr>
        <w:pStyle w:val="LLPerustelujenkappalejako"/>
      </w:pPr>
      <w:r w:rsidRPr="006C781F">
        <w:t xml:space="preserve">Tutkinta-aresti voitaisiin määrätä </w:t>
      </w:r>
      <w:r w:rsidR="00471DF4" w:rsidRPr="006C781F">
        <w:t>pykälässä oleva</w:t>
      </w:r>
      <w:r w:rsidR="00DF78D6" w:rsidRPr="006C781F">
        <w:t>n</w:t>
      </w:r>
      <w:r w:rsidR="00471DF4" w:rsidRPr="006C781F">
        <w:t xml:space="preserve"> viittaussäännöksen perustella </w:t>
      </w:r>
      <w:r w:rsidRPr="006C781F">
        <w:t>pakkokein</w:t>
      </w:r>
      <w:r w:rsidRPr="006C781F">
        <w:t>o</w:t>
      </w:r>
      <w:r w:rsidRPr="006C781F">
        <w:t xml:space="preserve">lain </w:t>
      </w:r>
      <w:r w:rsidR="002B37D4" w:rsidRPr="006C781F">
        <w:t>2 luvun 12 §:n 1 momentin 2 ja 3</w:t>
      </w:r>
      <w:r w:rsidRPr="006C781F">
        <w:t xml:space="preserve"> kohdassa tarkoitetuissa tilanteissa. </w:t>
      </w:r>
      <w:r w:rsidR="00AC2D1F" w:rsidRPr="006C781F">
        <w:t>Koska pykälässä ei olisi viittausta pakkokeinolain 2 luvun 12 §:n 1 momentin 1 kohtaan, t</w:t>
      </w:r>
      <w:r w:rsidRPr="006C781F">
        <w:t>utkinta-aresti</w:t>
      </w:r>
      <w:r w:rsidR="002B37D4" w:rsidRPr="006C781F">
        <w:t>n käyttöala olisi</w:t>
      </w:r>
      <w:r w:rsidRPr="006C781F">
        <w:t xml:space="preserve"> rajattu pois tilanteissa, joissa t</w:t>
      </w:r>
      <w:r w:rsidR="001C7AF6" w:rsidRPr="006C781F">
        <w:t xml:space="preserve">uomittu rangaistus olisi kaksi </w:t>
      </w:r>
      <w:r w:rsidRPr="006C781F">
        <w:t>vuotta</w:t>
      </w:r>
      <w:r w:rsidR="002B37D4" w:rsidRPr="006C781F">
        <w:t xml:space="preserve"> vankeutta tai tätä enemmän</w:t>
      </w:r>
      <w:r w:rsidRPr="006C781F">
        <w:t xml:space="preserve">. </w:t>
      </w:r>
      <w:r w:rsidR="000A7526" w:rsidRPr="006C781F">
        <w:t xml:space="preserve"> </w:t>
      </w:r>
      <w:r w:rsidR="009B7353" w:rsidRPr="006C781F">
        <w:t xml:space="preserve"> Tutkinta-arestia ei siis voitaisi käyttää </w:t>
      </w:r>
      <w:r w:rsidR="00C4165D" w:rsidRPr="006C781F">
        <w:t>kaikista törkeimmissä</w:t>
      </w:r>
      <w:r w:rsidR="009B7353" w:rsidRPr="006C781F">
        <w:t xml:space="preserve"> rikoksissa. </w:t>
      </w:r>
    </w:p>
    <w:p w:rsidR="000A7526" w:rsidRPr="006C781F" w:rsidRDefault="00712D34" w:rsidP="00FB568F">
      <w:pPr>
        <w:pStyle w:val="LLPerustelujenkappalejako"/>
      </w:pPr>
      <w:r w:rsidRPr="006C781F">
        <w:t>Ehdotetun pykälän mukaan t</w:t>
      </w:r>
      <w:r w:rsidR="000A7526" w:rsidRPr="006C781F">
        <w:t>utkinta-aresti voitaisiin määrätä, kun tuomit</w:t>
      </w:r>
      <w:r w:rsidR="001C7AF6" w:rsidRPr="006C781F">
        <w:t>tu rangaistus olisi alle kaksi</w:t>
      </w:r>
      <w:r w:rsidR="000A7526" w:rsidRPr="006C781F">
        <w:t xml:space="preserve"> ja vähintään yksi vuotta ja on todennäköistä, että tuomittu </w:t>
      </w:r>
      <w:r w:rsidR="00F148B6" w:rsidRPr="006C781F">
        <w:t>karttaa rangaistuksen täy</w:t>
      </w:r>
      <w:r w:rsidR="00087384" w:rsidRPr="006C781F">
        <w:t>tä</w:t>
      </w:r>
      <w:r w:rsidR="00087384" w:rsidRPr="006C781F">
        <w:t>n</w:t>
      </w:r>
      <w:r w:rsidR="00087384" w:rsidRPr="006C781F">
        <w:t xml:space="preserve">töönpanoa </w:t>
      </w:r>
      <w:r w:rsidR="000A7526" w:rsidRPr="006C781F">
        <w:t xml:space="preserve">tai jatkaa rikollista toimintaa. </w:t>
      </w:r>
    </w:p>
    <w:p w:rsidR="004C41B3" w:rsidRPr="006C781F" w:rsidRDefault="000A7526" w:rsidP="00471DF4">
      <w:pPr>
        <w:pStyle w:val="LLPerustelujenkappalejako"/>
      </w:pPr>
      <w:r w:rsidRPr="006C781F">
        <w:t xml:space="preserve">Jos rangaistus olisi vähemmän kuin vuosi vankeutta, </w:t>
      </w:r>
      <w:r w:rsidR="004D5D40" w:rsidRPr="006C781F">
        <w:t xml:space="preserve">tutkinta-arestin </w:t>
      </w:r>
      <w:r w:rsidRPr="006C781F">
        <w:t xml:space="preserve">erityisenä edellytyksenä olisi, että tuomitulla ei olisi vakinaista asuntoa Suomessa ja olisi todennäköistä, että tuomittu maasta poistumalla karttaa rangaistuksen täytäntöönpanoa. Tutkinta-aresti voitaisiin määrätä myös, jos rangaistus olisi vähemmän kuin vuosi vankeutta ja tuomittu olisi yhdellä tai usealla päätöksellä tuomittu lyhyin väliajoin suoritetuista rikoksista ja tutkinta-aresti olisi tarpeen </w:t>
      </w:r>
      <w:r w:rsidR="000A31B7" w:rsidRPr="006C781F">
        <w:t>v</w:t>
      </w:r>
      <w:r w:rsidR="000A31B7" w:rsidRPr="006C781F">
        <w:t>a</w:t>
      </w:r>
      <w:r w:rsidR="000A31B7" w:rsidRPr="006C781F">
        <w:t>kavuusasteel</w:t>
      </w:r>
      <w:r w:rsidR="00594D6F" w:rsidRPr="006C781F">
        <w:t>taan samanlaisen rikollisen toiminnan estämiseksi.</w:t>
      </w:r>
    </w:p>
    <w:p w:rsidR="00712D34" w:rsidRPr="006C781F" w:rsidRDefault="00471DF4" w:rsidP="00471DF4">
      <w:pPr>
        <w:pStyle w:val="LLPerustelujenkappalejako"/>
      </w:pPr>
      <w:r w:rsidRPr="006C781F">
        <w:t xml:space="preserve">Pykälän 2 momentissa säädettäisiin </w:t>
      </w:r>
      <w:r w:rsidR="00712D34" w:rsidRPr="006C781F">
        <w:t xml:space="preserve">tutkinta-arestin </w:t>
      </w:r>
      <w:r w:rsidRPr="006C781F">
        <w:t>edellytyksistä.  E</w:t>
      </w:r>
      <w:r w:rsidR="002B37D4" w:rsidRPr="006C781F">
        <w:t>nsimmäisenä e</w:t>
      </w:r>
      <w:r w:rsidRPr="006C781F">
        <w:t>dellyty</w:t>
      </w:r>
      <w:r w:rsidRPr="006C781F">
        <w:t>k</w:t>
      </w:r>
      <w:r w:rsidRPr="006C781F">
        <w:t xml:space="preserve">senä </w:t>
      </w:r>
      <w:r w:rsidR="00712D34" w:rsidRPr="006C781F">
        <w:t>olisi, että tu</w:t>
      </w:r>
      <w:r w:rsidR="00DF78D6" w:rsidRPr="006C781F">
        <w:t>omittu suostuisi tutkinta-arestiin ja sitoutuisi</w:t>
      </w:r>
      <w:r w:rsidR="00712D34" w:rsidRPr="006C781F">
        <w:t xml:space="preserve"> noudattamaan tutkinta-arestia koskevassa ratkaisussa asetettuja</w:t>
      </w:r>
      <w:r w:rsidR="00594D6F" w:rsidRPr="006C781F">
        <w:t xml:space="preserve"> </w:t>
      </w:r>
      <w:r w:rsidR="00712D34" w:rsidRPr="006C781F">
        <w:t xml:space="preserve">velvollisuuksia. </w:t>
      </w:r>
      <w:r w:rsidR="002B37D4" w:rsidRPr="006C781F">
        <w:t xml:space="preserve"> </w:t>
      </w:r>
      <w:r w:rsidR="00594D6F" w:rsidRPr="006C781F">
        <w:t>Tuomitun suostumus toimenpanoon ja s</w:t>
      </w:r>
      <w:r w:rsidR="00594D6F" w:rsidRPr="006C781F">
        <w:t>i</w:t>
      </w:r>
      <w:r w:rsidR="00594D6F" w:rsidRPr="006C781F">
        <w:t xml:space="preserve">toutuminen </w:t>
      </w:r>
      <w:r w:rsidR="002B37D4" w:rsidRPr="006C781F">
        <w:t>tutkinta-arestille asetettujen velvollisuuksien noudattami</w:t>
      </w:r>
      <w:r w:rsidR="00594D6F" w:rsidRPr="006C781F">
        <w:t>seen olisi</w:t>
      </w:r>
      <w:r w:rsidR="002B37D4" w:rsidRPr="006C781F">
        <w:t xml:space="preserve"> keskeinen ede</w:t>
      </w:r>
      <w:r w:rsidR="002B37D4" w:rsidRPr="006C781F">
        <w:t>l</w:t>
      </w:r>
      <w:r w:rsidR="002B37D4" w:rsidRPr="006C781F">
        <w:t xml:space="preserve">lytys tutkinta-arestin toimeenpanon onnistumiselle. </w:t>
      </w:r>
    </w:p>
    <w:p w:rsidR="00471DF4" w:rsidRPr="006C781F" w:rsidRDefault="00712D34" w:rsidP="00471DF4">
      <w:pPr>
        <w:pStyle w:val="LLPerustelujenkappalejako"/>
      </w:pPr>
      <w:r w:rsidRPr="006C781F">
        <w:t xml:space="preserve">Toinen </w:t>
      </w:r>
      <w:r w:rsidR="00471DF4" w:rsidRPr="006C781F">
        <w:t xml:space="preserve">edellytys olisi, että </w:t>
      </w:r>
      <w:r w:rsidRPr="006C781F">
        <w:t>tuomitun</w:t>
      </w:r>
      <w:r w:rsidR="00471DF4" w:rsidRPr="006C781F">
        <w:t xml:space="preserve"> henkilökohtaisten olosuhteiden ja muiden seikkojen p</w:t>
      </w:r>
      <w:r w:rsidR="00471DF4" w:rsidRPr="006C781F">
        <w:t>e</w:t>
      </w:r>
      <w:r w:rsidR="00471DF4" w:rsidRPr="006C781F">
        <w:t>rusteella voi</w:t>
      </w:r>
      <w:r w:rsidR="00594D6F" w:rsidRPr="006C781F">
        <w:t>taisiin</w:t>
      </w:r>
      <w:r w:rsidR="00471DF4" w:rsidRPr="006C781F">
        <w:t xml:space="preserve"> pitää todennäköisenä, että t</w:t>
      </w:r>
      <w:r w:rsidRPr="006C781F">
        <w:t>uomittu noudatt</w:t>
      </w:r>
      <w:r w:rsidR="00594D6F" w:rsidRPr="006C781F">
        <w:t>aisi</w:t>
      </w:r>
      <w:r w:rsidR="00471DF4" w:rsidRPr="006C781F">
        <w:t xml:space="preserve"> hänelle velvollisuuksia. Henkilökoht</w:t>
      </w:r>
      <w:r w:rsidRPr="006C781F">
        <w:t>aisilla olosuhteilla tarkoitetaa</w:t>
      </w:r>
      <w:r w:rsidR="00471DF4" w:rsidRPr="006C781F">
        <w:t xml:space="preserve">n esimerkiksi henkilötietoja, toimeentuloa, työ- tai opiskelupaikkaa, asuntoa ja perhesuhteita. </w:t>
      </w:r>
    </w:p>
    <w:p w:rsidR="002B37D4" w:rsidRPr="006C781F" w:rsidRDefault="00712D34" w:rsidP="00471DF4">
      <w:pPr>
        <w:pStyle w:val="LLPerustelujenkappalejako"/>
      </w:pPr>
      <w:r w:rsidRPr="006C781F">
        <w:t>Pykälän</w:t>
      </w:r>
      <w:r w:rsidR="00471DF4" w:rsidRPr="006C781F">
        <w:t xml:space="preserve"> 3 momen</w:t>
      </w:r>
      <w:r w:rsidR="002B37D4" w:rsidRPr="006C781F">
        <w:t xml:space="preserve">tissa säädettäisiin siitä, </w:t>
      </w:r>
      <w:r w:rsidR="00471DF4" w:rsidRPr="006C781F">
        <w:t xml:space="preserve">mitä tuomioistuimen tulisi ottaa huomioon </w:t>
      </w:r>
      <w:r w:rsidR="000D3433" w:rsidRPr="006C781F">
        <w:t xml:space="preserve">tutkinta-arestia </w:t>
      </w:r>
      <w:r w:rsidR="00471DF4" w:rsidRPr="006C781F">
        <w:t>määrätessään</w:t>
      </w:r>
      <w:r w:rsidR="004428AA" w:rsidRPr="006C781F">
        <w:t xml:space="preserve">. </w:t>
      </w:r>
      <w:r w:rsidR="007039C8" w:rsidRPr="006C781F">
        <w:t>Tuomioistuimen ratkaisu perustuisi asian käsittelyn yhteydessä esite</w:t>
      </w:r>
      <w:r w:rsidR="007039C8" w:rsidRPr="006C781F">
        <w:t>t</w:t>
      </w:r>
      <w:r w:rsidR="007039C8" w:rsidRPr="006C781F">
        <w:t xml:space="preserve">tyyn selvitykseen 3 momentissa säädetyistä seikoista. </w:t>
      </w:r>
      <w:r w:rsidR="00471DF4" w:rsidRPr="006C781F">
        <w:t>Selvityksen kokoaisi ja esittäisi pä</w:t>
      </w:r>
      <w:r w:rsidR="00471DF4" w:rsidRPr="006C781F">
        <w:t>ä</w:t>
      </w:r>
      <w:r w:rsidR="00471DF4" w:rsidRPr="006C781F">
        <w:t>sääntöisesti</w:t>
      </w:r>
      <w:r w:rsidR="000D3433" w:rsidRPr="006C781F">
        <w:t xml:space="preserve"> </w:t>
      </w:r>
      <w:r w:rsidR="00037AAE" w:rsidRPr="006C781F">
        <w:t xml:space="preserve">vastaaja </w:t>
      </w:r>
      <w:r w:rsidR="000D3433" w:rsidRPr="006C781F">
        <w:t xml:space="preserve">tai </w:t>
      </w:r>
      <w:r w:rsidR="00471DF4" w:rsidRPr="006C781F">
        <w:t>hänen asiamiehen</w:t>
      </w:r>
      <w:r w:rsidR="00594D6F" w:rsidRPr="006C781F">
        <w:t>sä. Tämä johtuu siitä, että s</w:t>
      </w:r>
      <w:r w:rsidR="000D3433" w:rsidRPr="006C781F">
        <w:t>elvityksen tekeminen ol</w:t>
      </w:r>
      <w:r w:rsidR="000D3433" w:rsidRPr="006C781F">
        <w:t>i</w:t>
      </w:r>
      <w:r w:rsidR="000D3433" w:rsidRPr="006C781F">
        <w:t>si</w:t>
      </w:r>
      <w:r w:rsidR="00471DF4" w:rsidRPr="006C781F">
        <w:t xml:space="preserve"> yleensä </w:t>
      </w:r>
      <w:r w:rsidR="00037AAE" w:rsidRPr="006C781F">
        <w:t>vastaajan</w:t>
      </w:r>
      <w:r w:rsidR="000D3433" w:rsidRPr="006C781F">
        <w:t xml:space="preserve"> etujen </w:t>
      </w:r>
      <w:r w:rsidR="00471DF4" w:rsidRPr="006C781F">
        <w:t xml:space="preserve">mukaista. </w:t>
      </w:r>
      <w:r w:rsidR="007D4C1F" w:rsidRPr="006C781F">
        <w:t>Selvitys olisi pääsääntöisesti kirjallista, mutta tuomioi</w:t>
      </w:r>
      <w:r w:rsidR="007D4C1F" w:rsidRPr="006C781F">
        <w:t>s</w:t>
      </w:r>
      <w:r w:rsidR="007D4C1F" w:rsidRPr="006C781F">
        <w:t xml:space="preserve">tuin voisi </w:t>
      </w:r>
      <w:r w:rsidR="008B2114" w:rsidRPr="006C781F">
        <w:t xml:space="preserve">harkintansa mukaan </w:t>
      </w:r>
      <w:r w:rsidR="007D4C1F" w:rsidRPr="006C781F">
        <w:t xml:space="preserve">hyväksyä myös suullisesti </w:t>
      </w:r>
      <w:r w:rsidR="009B7353" w:rsidRPr="006C781F">
        <w:t xml:space="preserve">esitetyn selvityksen. Tällainen </w:t>
      </w:r>
      <w:r w:rsidR="009F0B9A" w:rsidRPr="006C781F">
        <w:t>suu</w:t>
      </w:r>
      <w:r w:rsidR="009F0B9A" w:rsidRPr="006C781F">
        <w:t>l</w:t>
      </w:r>
      <w:r w:rsidR="009F0B9A" w:rsidRPr="006C781F">
        <w:t xml:space="preserve">linen </w:t>
      </w:r>
      <w:r w:rsidR="009B7353" w:rsidRPr="006C781F">
        <w:t xml:space="preserve">selvitys voisi olla esimerkiksi </w:t>
      </w:r>
      <w:r w:rsidR="00F148B6" w:rsidRPr="006C781F">
        <w:t xml:space="preserve">vastaajan oloista tietävän </w:t>
      </w:r>
      <w:r w:rsidR="009B7353" w:rsidRPr="006C781F">
        <w:t xml:space="preserve">henkilön kuuleminen. </w:t>
      </w:r>
    </w:p>
    <w:p w:rsidR="009F0B9A" w:rsidRPr="006C781F" w:rsidRDefault="00471DF4" w:rsidP="00471DF4">
      <w:pPr>
        <w:pStyle w:val="LLPerustelujenkappalejako"/>
      </w:pPr>
      <w:r w:rsidRPr="006C781F">
        <w:t xml:space="preserve">Selvitys sisältäisi ensinnäkin tietoja rikoksesta epäillyn henkilökohtaisista olosuhteista ja muista vastaavista seikoista. Henkilökohtaisilla olosuhteilla ja muilla seikoilla tarkoitetaan samoja asioita, joita on </w:t>
      </w:r>
      <w:r w:rsidR="002B37D4" w:rsidRPr="006C781F">
        <w:t xml:space="preserve">selostettu edellä 2 momentin yhteydessä. </w:t>
      </w:r>
      <w:r w:rsidRPr="006C781F">
        <w:t>Toisekseen selvitys sisältäisi tietoja asunnon tai muun asumisee</w:t>
      </w:r>
      <w:r w:rsidR="00594D6F" w:rsidRPr="006C781F">
        <w:t xml:space="preserve">n soveltuvan paikan soveltuvuudesta tutkinta-arestin </w:t>
      </w:r>
      <w:r w:rsidRPr="006C781F">
        <w:t>to</w:t>
      </w:r>
      <w:r w:rsidRPr="006C781F">
        <w:t>i</w:t>
      </w:r>
      <w:r w:rsidRPr="006C781F">
        <w:lastRenderedPageBreak/>
        <w:t xml:space="preserve">meenpanoon.  </w:t>
      </w:r>
      <w:r w:rsidR="000D3433" w:rsidRPr="006C781F">
        <w:t xml:space="preserve">Selvitys asunnosta voisi olla esimerkiksi </w:t>
      </w:r>
      <w:r w:rsidR="00594D6F" w:rsidRPr="006C781F">
        <w:t xml:space="preserve">kirjallinen </w:t>
      </w:r>
      <w:r w:rsidR="000D3433" w:rsidRPr="006C781F">
        <w:t>vuokrasopimus</w:t>
      </w:r>
      <w:r w:rsidR="00594D6F" w:rsidRPr="006C781F">
        <w:t>, selvitys asunnon omistamisesta</w:t>
      </w:r>
      <w:r w:rsidR="000D3433" w:rsidRPr="006C781F">
        <w:t xml:space="preserve"> tai asuntolasta saatu todistus</w:t>
      </w:r>
      <w:r w:rsidR="007E3E93" w:rsidRPr="006C781F">
        <w:t xml:space="preserve"> asuntolassa</w:t>
      </w:r>
      <w:r w:rsidR="000D3433" w:rsidRPr="006C781F">
        <w:t xml:space="preserve"> asumisesta. </w:t>
      </w:r>
    </w:p>
    <w:p w:rsidR="00471DF4" w:rsidRPr="006C781F" w:rsidRDefault="000D3433" w:rsidP="00471DF4">
      <w:pPr>
        <w:pStyle w:val="LLPerustelujenkappalejako"/>
      </w:pPr>
      <w:r w:rsidRPr="006C781F">
        <w:t>Pykälän 3</w:t>
      </w:r>
      <w:r w:rsidR="00471DF4" w:rsidRPr="006C781F">
        <w:t xml:space="preserve"> momentin 3 kohdassa säädettäisiin, että selvityksestä pitäisi ilmetä t</w:t>
      </w:r>
      <w:r w:rsidRPr="006C781F">
        <w:t>uomitun</w:t>
      </w:r>
      <w:r w:rsidR="00471DF4" w:rsidRPr="006C781F">
        <w:t xml:space="preserve"> tarve liikkua asunnon tai muun asumiseen soveltuvan paikan ulkopuolella. Tämä johtuu siitä, että </w:t>
      </w:r>
      <w:r w:rsidRPr="006C781F">
        <w:t xml:space="preserve">tutkinta-arestiin </w:t>
      </w:r>
      <w:r w:rsidR="007E3E93" w:rsidRPr="006C781F">
        <w:t>liittyisi</w:t>
      </w:r>
      <w:r w:rsidR="00471DF4" w:rsidRPr="006C781F">
        <w:t xml:space="preserve"> asunnon ulkopuolella liikkumiseen liittyviä rajoi</w:t>
      </w:r>
      <w:r w:rsidRPr="006C781F">
        <w:t>tuksia, joiden mä</w:t>
      </w:r>
      <w:r w:rsidRPr="006C781F">
        <w:t>ä</w:t>
      </w:r>
      <w:r w:rsidRPr="006C781F">
        <w:t>räämiseksi tuo</w:t>
      </w:r>
      <w:r w:rsidR="007E3E93" w:rsidRPr="006C781F">
        <w:t>mioistui</w:t>
      </w:r>
      <w:r w:rsidRPr="006C781F">
        <w:t>n tarvitsisi näitä</w:t>
      </w:r>
      <w:r w:rsidR="00594D6F" w:rsidRPr="006C781F">
        <w:t>kin</w:t>
      </w:r>
      <w:r w:rsidRPr="006C781F">
        <w:t xml:space="preserve"> tietoja. </w:t>
      </w:r>
      <w:r w:rsidR="00471DF4" w:rsidRPr="006C781F">
        <w:t xml:space="preserve">Asunnon ulkopuolella </w:t>
      </w:r>
      <w:r w:rsidRPr="006C781F">
        <w:t xml:space="preserve">liikkumista koskevan selvityksen tulisi sisältää tietoja </w:t>
      </w:r>
      <w:r w:rsidR="00471DF4" w:rsidRPr="006C781F">
        <w:t>työssäkäyn</w:t>
      </w:r>
      <w:r w:rsidRPr="006C781F">
        <w:t>nistä</w:t>
      </w:r>
      <w:r w:rsidR="00471DF4" w:rsidRPr="006C781F">
        <w:t>, opiskelu</w:t>
      </w:r>
      <w:r w:rsidRPr="006C781F">
        <w:t>st</w:t>
      </w:r>
      <w:r w:rsidR="00471DF4" w:rsidRPr="006C781F">
        <w:t>a ja muu</w:t>
      </w:r>
      <w:r w:rsidR="007E3E93" w:rsidRPr="006C781F">
        <w:t>s</w:t>
      </w:r>
      <w:r w:rsidR="00471DF4" w:rsidRPr="006C781F">
        <w:t>ta asunnon ulkopuolella tapahtu</w:t>
      </w:r>
      <w:r w:rsidRPr="006C781F">
        <w:t>vasta</w:t>
      </w:r>
      <w:r w:rsidR="00471DF4" w:rsidRPr="006C781F">
        <w:t xml:space="preserve"> toimin</w:t>
      </w:r>
      <w:r w:rsidRPr="006C781F">
        <w:t>nasta</w:t>
      </w:r>
      <w:r w:rsidR="00471DF4" w:rsidRPr="006C781F">
        <w:t>, joka välttämättä edel</w:t>
      </w:r>
      <w:r w:rsidRPr="006C781F">
        <w:t>lyttäisi</w:t>
      </w:r>
      <w:r w:rsidR="00471DF4" w:rsidRPr="006C781F">
        <w:t xml:space="preserve"> asunnosta poistumista. </w:t>
      </w:r>
      <w:r w:rsidRPr="006C781F">
        <w:t xml:space="preserve"> Lisäksi selv</w:t>
      </w:r>
      <w:r w:rsidRPr="006C781F">
        <w:t>i</w:t>
      </w:r>
      <w:r w:rsidRPr="006C781F">
        <w:t>tyksessä pitäisi olla tiedot li</w:t>
      </w:r>
      <w:r w:rsidR="007E3E93" w:rsidRPr="006C781F">
        <w:t xml:space="preserve">ikkumisen tarpeen ajoittumisesta. </w:t>
      </w:r>
    </w:p>
    <w:p w:rsidR="00CC387F" w:rsidRPr="006C781F" w:rsidRDefault="00471DF4" w:rsidP="007E3E93">
      <w:pPr>
        <w:pStyle w:val="LLPerustelujenkappalejako"/>
      </w:pPr>
      <w:r w:rsidRPr="006C781F">
        <w:t>Tuomioistui</w:t>
      </w:r>
      <w:r w:rsidR="00037AAE" w:rsidRPr="006C781F">
        <w:t>n</w:t>
      </w:r>
      <w:r w:rsidRPr="006C781F">
        <w:t xml:space="preserve"> päättäisi esitetyn selityksen perustella, ovatko </w:t>
      </w:r>
      <w:r w:rsidR="007E3E93" w:rsidRPr="006C781F">
        <w:t xml:space="preserve">tutkinta-arestin </w:t>
      </w:r>
      <w:r w:rsidRPr="006C781F">
        <w:t>edellytykset ol</w:t>
      </w:r>
      <w:r w:rsidRPr="006C781F">
        <w:t>e</w:t>
      </w:r>
      <w:r w:rsidRPr="006C781F">
        <w:t xml:space="preserve">massa. </w:t>
      </w:r>
      <w:r w:rsidR="007E3E93" w:rsidRPr="006C781F">
        <w:t xml:space="preserve"> </w:t>
      </w:r>
      <w:r w:rsidR="00095F62" w:rsidRPr="006C781F">
        <w:t>Huomioon voitaisiin o</w:t>
      </w:r>
      <w:r w:rsidR="00DF78D6" w:rsidRPr="006C781F">
        <w:t xml:space="preserve">ttaa myös se, kuinka suuri osa </w:t>
      </w:r>
      <w:r w:rsidR="00095F62" w:rsidRPr="006C781F">
        <w:t>tuomitusta rangaistuksesta on jo toimeenpantu tutkintavankeutena. H</w:t>
      </w:r>
      <w:r w:rsidR="007E3E93" w:rsidRPr="006C781F">
        <w:t xml:space="preserve">arkinnassa tuomioistuin </w:t>
      </w:r>
      <w:r w:rsidR="00F148B6" w:rsidRPr="006C781F">
        <w:t xml:space="preserve">voisi </w:t>
      </w:r>
      <w:r w:rsidR="00594D6F" w:rsidRPr="006C781F">
        <w:t>kiinnittä</w:t>
      </w:r>
      <w:r w:rsidR="00F148B6" w:rsidRPr="006C781F">
        <w:t xml:space="preserve">ä </w:t>
      </w:r>
      <w:r w:rsidR="00594D6F" w:rsidRPr="006C781F">
        <w:t xml:space="preserve">huomiota </w:t>
      </w:r>
      <w:r w:rsidR="00F148B6" w:rsidRPr="006C781F">
        <w:t>myös siihen, miten vapaudenmenetys vaikuttaa vastaajan työpaikkaan, opiskeluun ja perheen to</w:t>
      </w:r>
      <w:r w:rsidR="00F148B6" w:rsidRPr="006C781F">
        <w:t>i</w:t>
      </w:r>
      <w:r w:rsidR="00F148B6" w:rsidRPr="006C781F">
        <w:t xml:space="preserve">meentuloon. </w:t>
      </w:r>
      <w:r w:rsidR="00E20995" w:rsidRPr="006C781F">
        <w:t>Harkinnassa tulisi ottaa huomioon myös pakkokeinolain 2 luvun 13 §:ssä tarko</w:t>
      </w:r>
      <w:r w:rsidR="00E20995" w:rsidRPr="006C781F">
        <w:t>i</w:t>
      </w:r>
      <w:r w:rsidR="00E20995" w:rsidRPr="006C781F">
        <w:t xml:space="preserve">tettu kohtuuttoman vangitsemisen kielto. </w:t>
      </w:r>
    </w:p>
    <w:p w:rsidR="000D50B9" w:rsidRPr="006C781F" w:rsidRDefault="000D50B9">
      <w:pPr>
        <w:pStyle w:val="LLPerustelujenkappalejako"/>
      </w:pPr>
      <w:r w:rsidRPr="006C781F">
        <w:t>Pykälän 4 momentissa säädettäisiin tutkinta-aresti</w:t>
      </w:r>
      <w:r w:rsidR="00037AAE" w:rsidRPr="006C781F">
        <w:t>n</w:t>
      </w:r>
      <w:r w:rsidRPr="006C781F">
        <w:t xml:space="preserve"> toimeenpanopaikasta, jota on selostettu edellä. </w:t>
      </w:r>
    </w:p>
    <w:p w:rsidR="000D50B9" w:rsidRPr="006C781F" w:rsidRDefault="000D50B9">
      <w:pPr>
        <w:pStyle w:val="LLPerustelujenkappalejako"/>
      </w:pPr>
      <w:r w:rsidRPr="006C781F">
        <w:t>Pykälän 5 momentissa olisi muutoksenhakua</w:t>
      </w:r>
      <w:r w:rsidR="00EA4EBE" w:rsidRPr="006C781F">
        <w:t xml:space="preserve"> koskeva</w:t>
      </w:r>
      <w:r w:rsidRPr="006C781F">
        <w:t xml:space="preserve"> vi</w:t>
      </w:r>
      <w:r w:rsidR="00F75FB1" w:rsidRPr="006C781F">
        <w:t>ittaussäännö</w:t>
      </w:r>
      <w:r w:rsidR="009C6087" w:rsidRPr="006C781F">
        <w:t>s</w:t>
      </w:r>
      <w:r w:rsidR="00F75FB1" w:rsidRPr="006C781F">
        <w:t xml:space="preserve">. </w:t>
      </w:r>
    </w:p>
    <w:p w:rsidR="009F0B9A" w:rsidRPr="006C781F" w:rsidRDefault="007E3E93" w:rsidP="007E3E93">
      <w:pPr>
        <w:pStyle w:val="LLPerustelujenkappalejako"/>
      </w:pPr>
      <w:r w:rsidRPr="006C781F">
        <w:rPr>
          <w:b/>
        </w:rPr>
        <w:t>12 b §.</w:t>
      </w:r>
      <w:r w:rsidRPr="006C781F">
        <w:t xml:space="preserve"> </w:t>
      </w:r>
      <w:r w:rsidR="000D3D87" w:rsidRPr="006C781F">
        <w:rPr>
          <w:i/>
        </w:rPr>
        <w:t xml:space="preserve">Tutkinta-arestin sisältö. </w:t>
      </w:r>
      <w:r w:rsidRPr="006C781F">
        <w:t xml:space="preserve">Pykälässä säädettäisiin </w:t>
      </w:r>
      <w:r w:rsidR="000D3D87" w:rsidRPr="006C781F">
        <w:t xml:space="preserve">tutkinta-arestin sisällöstä. Pykälän 1 momentissa säädettäisiin sellaisista velvollisuuksista, jotka aina olisivat kaikissa tapauksissa tutkinta-arestin sisältönä. Näitä olisivat </w:t>
      </w:r>
      <w:r w:rsidRPr="006C781F">
        <w:t>asunnossa pysymisen velvoit</w:t>
      </w:r>
      <w:r w:rsidR="000D3D87" w:rsidRPr="006C781F">
        <w:t>e</w:t>
      </w:r>
      <w:r w:rsidRPr="006C781F">
        <w:t>, joka määrättäisiin ka</w:t>
      </w:r>
      <w:r w:rsidRPr="006C781F">
        <w:t>i</w:t>
      </w:r>
      <w:r w:rsidRPr="006C781F">
        <w:t xml:space="preserve">kille tutkinta-arestiin määrätyille ja joka olisi oleellinen osa tutkinta-arestin sisältöä. </w:t>
      </w:r>
      <w:r w:rsidR="009B7353" w:rsidRPr="006C781F">
        <w:t xml:space="preserve"> Tutkinta-aresti eroaisi tältä osin tehostetussa matkustuskiellosta, jossa asunnossa pysymisen v</w:t>
      </w:r>
      <w:r w:rsidR="009F0B9A" w:rsidRPr="006C781F">
        <w:t xml:space="preserve">elvoite olisi harkinnanvaraista. </w:t>
      </w:r>
      <w:r w:rsidR="009B7353" w:rsidRPr="006C781F">
        <w:t xml:space="preserve"> </w:t>
      </w:r>
      <w:r w:rsidR="000D3D87" w:rsidRPr="006C781F">
        <w:t xml:space="preserve"> Myös tekninen valvonta</w:t>
      </w:r>
      <w:r w:rsidR="00B317C4" w:rsidRPr="006C781F">
        <w:t xml:space="preserve"> liittyisi aina tutkinta-arestin toimeenpanoon.</w:t>
      </w:r>
    </w:p>
    <w:p w:rsidR="007E3E93" w:rsidRPr="006C781F" w:rsidRDefault="007E3E93" w:rsidP="007E3E93">
      <w:pPr>
        <w:pStyle w:val="LLPerustelujenkappalejako"/>
      </w:pPr>
      <w:r w:rsidRPr="006C781F">
        <w:t>Pykälässä säädettäisiin asunnossa pysymisvelvoitteeseen liittyvistä vähimmäis- ja eni</w:t>
      </w:r>
      <w:r w:rsidRPr="006C781F">
        <w:t>m</w:t>
      </w:r>
      <w:r w:rsidRPr="006C781F">
        <w:t>mäisajasta.  Asunnossa tulisi pysyä vähintään 12 ja enintään 22 tuntia vuorokaudessa.  Jos tu</w:t>
      </w:r>
      <w:r w:rsidRPr="006C781F">
        <w:t>t</w:t>
      </w:r>
      <w:r w:rsidRPr="006C781F">
        <w:t>kinta-arestiin määrättävä kävisi esimerkiksi säännöllisesti työssä, asunnossa pysymisen ve</w:t>
      </w:r>
      <w:r w:rsidRPr="006C781F">
        <w:t>l</w:t>
      </w:r>
      <w:r w:rsidRPr="006C781F">
        <w:t>voite voitaisiin määrätä 14 tunni</w:t>
      </w:r>
      <w:r w:rsidR="00594D6F" w:rsidRPr="006C781F">
        <w:t>ksi, mikä mahdollistaisi työssä</w:t>
      </w:r>
      <w:r w:rsidRPr="006C781F">
        <w:t>käynnin. Enimmäisaika, jonka tehostettuun matkustuskieltoon määrätty voitaisiin velvoittaa olemaan asunnossaan, olisi ku</w:t>
      </w:r>
      <w:r w:rsidRPr="006C781F">
        <w:t>i</w:t>
      </w:r>
      <w:r w:rsidRPr="006C781F">
        <w:t>tenki</w:t>
      </w:r>
      <w:r w:rsidR="00DF78D6" w:rsidRPr="006C781F">
        <w:t xml:space="preserve">n 22 tuntia vuorokaudessa. Enimmäisajan säätäminen </w:t>
      </w:r>
      <w:r w:rsidRPr="006C781F">
        <w:t>mahdollistaisi ulkoilun, kaupass</w:t>
      </w:r>
      <w:r w:rsidRPr="006C781F">
        <w:t>a</w:t>
      </w:r>
      <w:r w:rsidRPr="006C781F">
        <w:t xml:space="preserve">käynnin ja muiden henkilökohtaisten asioiden hoitamisen. </w:t>
      </w:r>
    </w:p>
    <w:p w:rsidR="007E3E93" w:rsidRPr="006C781F" w:rsidRDefault="007E3E93" w:rsidP="007E3E93">
      <w:pPr>
        <w:pStyle w:val="LLPerustelujenkappalejako"/>
      </w:pPr>
      <w:r w:rsidRPr="006C781F">
        <w:t xml:space="preserve">Pykälässä säädettäisiin myös kotona pysymistä koskevan velvoitteen ajoittumisesta. Lähtö-kohtana olisi, että asunnossa tai muussa asumiseen soveltuvassa paikassa tulisi </w:t>
      </w:r>
      <w:r w:rsidR="00EA4EBE" w:rsidRPr="006C781F">
        <w:t>olla ilta-</w:t>
      </w:r>
      <w:r w:rsidR="00594D6F" w:rsidRPr="006C781F">
        <w:t xml:space="preserve"> ja y</w:t>
      </w:r>
      <w:r w:rsidR="00594D6F" w:rsidRPr="006C781F">
        <w:t>ö</w:t>
      </w:r>
      <w:r w:rsidR="00594D6F" w:rsidRPr="006C781F">
        <w:t>aikaan. V</w:t>
      </w:r>
      <w:r w:rsidRPr="006C781F">
        <w:t>elvoite asunnossa pysymiseen tulisi pääsääntöisesti ajoittaa klo 21:n ja kello 6:n v</w:t>
      </w:r>
      <w:r w:rsidRPr="006C781F">
        <w:t>ä</w:t>
      </w:r>
      <w:r w:rsidRPr="006C781F">
        <w:t xml:space="preserve">liseksi ajaksi.  </w:t>
      </w:r>
    </w:p>
    <w:p w:rsidR="000D0814" w:rsidRPr="006C781F" w:rsidRDefault="007E3E93" w:rsidP="007E3E93">
      <w:pPr>
        <w:pStyle w:val="LLPerustelujenkappalejako"/>
      </w:pPr>
      <w:r w:rsidRPr="006C781F">
        <w:t>Ehdotet</w:t>
      </w:r>
      <w:r w:rsidR="005B102F" w:rsidRPr="006C781F">
        <w:t>un pyk</w:t>
      </w:r>
      <w:r w:rsidR="000D0814" w:rsidRPr="006C781F">
        <w:t>älän 2</w:t>
      </w:r>
      <w:r w:rsidRPr="006C781F">
        <w:t xml:space="preserve"> momentissa säädettäisiin siitä, </w:t>
      </w:r>
      <w:r w:rsidR="005B102F" w:rsidRPr="006C781F">
        <w:t>että 1 momentissa säädetystä tuntimäärä</w:t>
      </w:r>
      <w:r w:rsidR="005B102F" w:rsidRPr="006C781F">
        <w:t>s</w:t>
      </w:r>
      <w:r w:rsidR="005B102F" w:rsidRPr="006C781F">
        <w:t>tä ja sen ajoittumisesta voitaisiin poiketa välttämättömästä syystä. Poikkeamisen tulisi peru</w:t>
      </w:r>
      <w:r w:rsidR="005B102F" w:rsidRPr="006C781F">
        <w:t>s</w:t>
      </w:r>
      <w:r w:rsidR="005B102F" w:rsidRPr="006C781F">
        <w:t xml:space="preserve">tua tuomitun </w:t>
      </w:r>
      <w:r w:rsidRPr="006C781F">
        <w:t>henkilön työ</w:t>
      </w:r>
      <w:r w:rsidR="005B102F" w:rsidRPr="006C781F">
        <w:t>hö</w:t>
      </w:r>
      <w:r w:rsidRPr="006C781F">
        <w:t>n, koulutukse</w:t>
      </w:r>
      <w:r w:rsidR="005B102F" w:rsidRPr="006C781F">
        <w:t>e</w:t>
      </w:r>
      <w:r w:rsidRPr="006C781F">
        <w:t>n tai muu</w:t>
      </w:r>
      <w:r w:rsidR="005B102F" w:rsidRPr="006C781F">
        <w:t>hu</w:t>
      </w:r>
      <w:r w:rsidRPr="006C781F">
        <w:t>n niihin rinnastettava</w:t>
      </w:r>
      <w:r w:rsidR="005B102F" w:rsidRPr="006C781F">
        <w:t>a</w:t>
      </w:r>
      <w:r w:rsidRPr="006C781F">
        <w:t xml:space="preserve">n </w:t>
      </w:r>
      <w:r w:rsidR="005B102F" w:rsidRPr="006C781F">
        <w:t>välttämätt</w:t>
      </w:r>
      <w:r w:rsidR="005B102F" w:rsidRPr="006C781F">
        <w:t>ö</w:t>
      </w:r>
      <w:r w:rsidR="005B102F" w:rsidRPr="006C781F">
        <w:t xml:space="preserve">mään </w:t>
      </w:r>
      <w:r w:rsidRPr="006C781F">
        <w:t>syy</w:t>
      </w:r>
      <w:r w:rsidR="005B102F" w:rsidRPr="006C781F">
        <w:t>hyn. Tällaisen välttämättömän syyn vuoksi</w:t>
      </w:r>
      <w:r w:rsidR="006972C0" w:rsidRPr="006C781F">
        <w:t xml:space="preserve"> </w:t>
      </w:r>
      <w:r w:rsidR="005B102F" w:rsidRPr="006C781F">
        <w:t>1 momentissa säädetystä tuntimäärästä tai</w:t>
      </w:r>
      <w:r w:rsidRPr="006C781F">
        <w:t xml:space="preserve"> velvoitteen ajoittumi</w:t>
      </w:r>
      <w:r w:rsidR="006972C0" w:rsidRPr="006C781F">
        <w:t>s</w:t>
      </w:r>
      <w:r w:rsidR="00037AAE" w:rsidRPr="006C781F">
        <w:t>esta</w:t>
      </w:r>
      <w:r w:rsidRPr="006C781F">
        <w:t xml:space="preserve"> </w:t>
      </w:r>
      <w:r w:rsidR="005B102F" w:rsidRPr="006C781F">
        <w:t>taikka niistä molemmista</w:t>
      </w:r>
      <w:r w:rsidR="006972C0" w:rsidRPr="006C781F">
        <w:t xml:space="preserve"> voitaisiin määrätä toisin. Tämä olisi tuomioistuimen harkintavallassa</w:t>
      </w:r>
      <w:r w:rsidRPr="006C781F">
        <w:t>. Jos olisi kyse esimerkiksi päivisin työssä käyvästä tai opi</w:t>
      </w:r>
      <w:r w:rsidRPr="006C781F">
        <w:t>s</w:t>
      </w:r>
      <w:r w:rsidRPr="006C781F">
        <w:t>kelevas</w:t>
      </w:r>
      <w:r w:rsidR="006972C0" w:rsidRPr="006C781F">
        <w:t>ta tuomitusta</w:t>
      </w:r>
      <w:r w:rsidRPr="006C781F">
        <w:t>, asunnossa pysymisen velvoi</w:t>
      </w:r>
      <w:r w:rsidR="006972C0" w:rsidRPr="006C781F">
        <w:t>te voitaisiin määrätä</w:t>
      </w:r>
      <w:r w:rsidRPr="006C781F">
        <w:t xml:space="preserve"> 12 tun</w:t>
      </w:r>
      <w:r w:rsidR="006972C0" w:rsidRPr="006C781F">
        <w:t>niksi</w:t>
      </w:r>
      <w:r w:rsidRPr="006C781F">
        <w:t xml:space="preserve"> päi</w:t>
      </w:r>
      <w:r w:rsidR="006972C0" w:rsidRPr="006C781F">
        <w:t>vässä ja</w:t>
      </w:r>
      <w:r w:rsidRPr="006C781F">
        <w:t xml:space="preserve"> asunnossa pysymisen velvoite ajoittaa kello 18:n ja kello kuuden väliseen aikaan.  Jos olisi ky</w:t>
      </w:r>
      <w:r w:rsidR="006972C0" w:rsidRPr="006C781F">
        <w:t>se tuomitusta</w:t>
      </w:r>
      <w:r w:rsidRPr="006C781F">
        <w:t>, joka tekee esimerkiksi yötyötä, asunnossa pysyminen voitaisiin ajoittaa pä</w:t>
      </w:r>
      <w:r w:rsidRPr="006C781F">
        <w:t>ä</w:t>
      </w:r>
      <w:r w:rsidRPr="006C781F">
        <w:lastRenderedPageBreak/>
        <w:t>säännöstä poikkeavasti.</w:t>
      </w:r>
      <w:r w:rsidR="006972C0" w:rsidRPr="006C781F">
        <w:t xml:space="preserve"> Jos kyse olisi vuorotyötä tekevästä henkilöstä, asunnossa pysymisen ajoittuminen voitaisiin määrätä noud</w:t>
      </w:r>
      <w:r w:rsidR="00095F62" w:rsidRPr="006C781F">
        <w:t xml:space="preserve">attaen vuorotyön ajoittumista. </w:t>
      </w:r>
      <w:r w:rsidR="006972C0" w:rsidRPr="006C781F">
        <w:t>Pykälän 1 momentin no</w:t>
      </w:r>
      <w:r w:rsidR="006972C0" w:rsidRPr="006C781F">
        <w:t>u</w:t>
      </w:r>
      <w:r w:rsidR="006972C0" w:rsidRPr="006C781F">
        <w:t>dattaminen olisi kuitenkin pääsääntö, ja siitä poikkeaminen edellyttäisi välttämätöntä syytä.</w:t>
      </w:r>
    </w:p>
    <w:p w:rsidR="007E3E93" w:rsidRPr="006C781F" w:rsidRDefault="000D0814" w:rsidP="007E3E93">
      <w:pPr>
        <w:pStyle w:val="LLPerustelujenkappalejako"/>
      </w:pPr>
      <w:r w:rsidRPr="006C781F">
        <w:t>Pykälän 3 momentissa säädettäisiin sella</w:t>
      </w:r>
      <w:r w:rsidR="00FC4B3C" w:rsidRPr="006C781F">
        <w:t>isista velvollisuuksista, jot</w:t>
      </w:r>
      <w:r w:rsidR="00DD6832" w:rsidRPr="006C781F">
        <w:t>ka olisivat harkinnan</w:t>
      </w:r>
      <w:r w:rsidR="00FC4B3C" w:rsidRPr="006C781F">
        <w:t>vara</w:t>
      </w:r>
      <w:r w:rsidR="00FC4B3C" w:rsidRPr="006C781F">
        <w:t>i</w:t>
      </w:r>
      <w:r w:rsidR="00FC4B3C" w:rsidRPr="006C781F">
        <w:t>sia. Ehdotetun 3 momentin velvollisuu</w:t>
      </w:r>
      <w:r w:rsidR="00DD6832" w:rsidRPr="006C781F">
        <w:t>det olisivat pääosin samoja kuin matkustuskiellolle as</w:t>
      </w:r>
      <w:r w:rsidR="00DD6832" w:rsidRPr="006C781F">
        <w:t>e</w:t>
      </w:r>
      <w:r w:rsidR="00DD6832" w:rsidRPr="006C781F">
        <w:t>tettavat velvollisuudet</w:t>
      </w:r>
      <w:r w:rsidR="00EA4EBE" w:rsidRPr="006C781F">
        <w:t>, joista säädetään</w:t>
      </w:r>
      <w:r w:rsidR="00DD6832" w:rsidRPr="006C781F">
        <w:t xml:space="preserve"> pakkokeinolain 5 luvun 2 §:ssä.  Erona 5 luvun 2 §:ään olisi, että tutkinta-arestiin määrätty voitaisiin velvoittaa </w:t>
      </w:r>
      <w:r w:rsidR="00080092" w:rsidRPr="006C781F">
        <w:t>pitämään yhteyttä Rikosseuraamusla</w:t>
      </w:r>
      <w:r w:rsidR="00080092" w:rsidRPr="006C781F">
        <w:t>i</w:t>
      </w:r>
      <w:r w:rsidR="00080092" w:rsidRPr="006C781F">
        <w:t xml:space="preserve">tokseen poliisin sijasta ja </w:t>
      </w:r>
      <w:r w:rsidR="00DD6832" w:rsidRPr="006C781F">
        <w:t xml:space="preserve">luovuttamaan passinsa </w:t>
      </w:r>
      <w:r w:rsidR="00CF1801" w:rsidRPr="006C781F">
        <w:t>ja</w:t>
      </w:r>
      <w:r w:rsidR="00EA4EBE" w:rsidRPr="006C781F">
        <w:t xml:space="preserve"> matkustusasiakirjaksi hyväksyttävän he</w:t>
      </w:r>
      <w:r w:rsidR="00EA4EBE" w:rsidRPr="006C781F">
        <w:t>n</w:t>
      </w:r>
      <w:r w:rsidR="00EA4EBE" w:rsidRPr="006C781F">
        <w:t xml:space="preserve">kilökorttinsa </w:t>
      </w:r>
      <w:r w:rsidR="00DD6832" w:rsidRPr="006C781F">
        <w:t>Rikosseuraamu</w:t>
      </w:r>
      <w:r w:rsidR="00080092" w:rsidRPr="006C781F">
        <w:t>s</w:t>
      </w:r>
      <w:r w:rsidR="00DD6832" w:rsidRPr="006C781F">
        <w:t>laitokselle</w:t>
      </w:r>
      <w:r w:rsidR="00080092" w:rsidRPr="006C781F">
        <w:t xml:space="preserve"> eikä poliisille. Lisäksi 3 kohdan erona olisi, että ve</w:t>
      </w:r>
      <w:r w:rsidR="00080092" w:rsidRPr="006C781F">
        <w:t>l</w:t>
      </w:r>
      <w:r w:rsidR="00080092" w:rsidRPr="006C781F">
        <w:t>volli</w:t>
      </w:r>
      <w:r w:rsidR="003730F0" w:rsidRPr="006C781F">
        <w:t>suus olla tavattavissa</w:t>
      </w:r>
      <w:r w:rsidR="003730F0" w:rsidRPr="00BE0616">
        <w:t xml:space="preserve"> </w:t>
      </w:r>
      <w:r w:rsidR="00BE0616">
        <w:t xml:space="preserve">tiettyinä </w:t>
      </w:r>
      <w:r w:rsidR="00B317C4" w:rsidRPr="006C781F">
        <w:t>aikoina voisi koskea</w:t>
      </w:r>
      <w:r w:rsidR="00803C10" w:rsidRPr="006C781F">
        <w:t xml:space="preserve"> </w:t>
      </w:r>
      <w:r w:rsidR="00EA4EBE" w:rsidRPr="006C781F">
        <w:t xml:space="preserve">työpaikan lisäksi </w:t>
      </w:r>
      <w:r w:rsidR="009372C6" w:rsidRPr="006C781F">
        <w:t>opiskelupaik</w:t>
      </w:r>
      <w:r w:rsidR="00803C10" w:rsidRPr="006C781F">
        <w:t xml:space="preserve">kaa. Ehdotetussa säännöksessä ei mainittaisi asuntoa, jota koskeva säännös sisältyisi 1 momenttiin. </w:t>
      </w:r>
    </w:p>
    <w:p w:rsidR="00CB13E0" w:rsidRPr="006C781F" w:rsidRDefault="00BD5FB6" w:rsidP="007E3E93">
      <w:pPr>
        <w:pStyle w:val="LLPerustelujenkappalejako"/>
      </w:pPr>
      <w:r w:rsidRPr="006C781F">
        <w:rPr>
          <w:b/>
        </w:rPr>
        <w:t>12 c §.</w:t>
      </w:r>
      <w:r w:rsidRPr="006C781F">
        <w:t xml:space="preserve"> </w:t>
      </w:r>
      <w:r w:rsidRPr="006C781F">
        <w:rPr>
          <w:i/>
        </w:rPr>
        <w:t>Ratkaisu tutkinta-arestista</w:t>
      </w:r>
      <w:r w:rsidRPr="006C781F">
        <w:t xml:space="preserve">. </w:t>
      </w:r>
      <w:r w:rsidR="004C41B3" w:rsidRPr="006C781F">
        <w:t xml:space="preserve"> Pykälään ehdotetaan säännöstä siitä, mitä koskevia seikk</w:t>
      </w:r>
      <w:r w:rsidR="004C41B3" w:rsidRPr="006C781F">
        <w:t>o</w:t>
      </w:r>
      <w:r w:rsidR="004C41B3" w:rsidRPr="006C781F">
        <w:t>ja tuomioistuimen ratkaisuun tulisi sisältyä</w:t>
      </w:r>
      <w:r w:rsidR="00CB13E0" w:rsidRPr="006C781F">
        <w:t xml:space="preserve"> tutkinta-arestin toimeenpanosta</w:t>
      </w:r>
      <w:r w:rsidR="004C41B3" w:rsidRPr="006C781F">
        <w:t>.  Tuomioistuimen ratkaisu voisi olla tuomio</w:t>
      </w:r>
      <w:r w:rsidR="00D1554E" w:rsidRPr="006C781F">
        <w:t xml:space="preserve"> tai</w:t>
      </w:r>
      <w:r w:rsidR="00DF78D6" w:rsidRPr="006C781F">
        <w:t>kka</w:t>
      </w:r>
      <w:r w:rsidR="00D1554E" w:rsidRPr="006C781F">
        <w:t xml:space="preserve"> </w:t>
      </w:r>
      <w:r w:rsidR="00DF78D6" w:rsidRPr="006C781F">
        <w:t xml:space="preserve">tutkinta-arestista, vangitsemisesta, </w:t>
      </w:r>
      <w:r w:rsidR="00A83FA8" w:rsidRPr="006C781F">
        <w:t xml:space="preserve">vangittuna pitämisestä tai </w:t>
      </w:r>
      <w:r w:rsidR="00D1554E" w:rsidRPr="006C781F">
        <w:t>kantelun johdosta tehty päätös</w:t>
      </w:r>
      <w:r w:rsidR="004C41B3" w:rsidRPr="006C781F">
        <w:t xml:space="preserve">. </w:t>
      </w:r>
      <w:r w:rsidR="00D1554E" w:rsidRPr="006C781F">
        <w:t xml:space="preserve"> </w:t>
      </w:r>
    </w:p>
    <w:p w:rsidR="00095F62" w:rsidRPr="006C781F" w:rsidRDefault="00E20995" w:rsidP="007E3E93">
      <w:pPr>
        <w:pStyle w:val="LLPerustelujenkappalejako"/>
      </w:pPr>
      <w:r w:rsidRPr="006C781F">
        <w:t xml:space="preserve">Jos tuomiota ei julistettaisi heti pääkäsittelyn jälkeen, </w:t>
      </w:r>
      <w:r w:rsidR="00037AAE" w:rsidRPr="006C781F">
        <w:t xml:space="preserve">vastaaja </w:t>
      </w:r>
      <w:r w:rsidR="00A111F6" w:rsidRPr="006C781F">
        <w:t xml:space="preserve">voitaisiin määrätä </w:t>
      </w:r>
      <w:r w:rsidR="00A83FA8" w:rsidRPr="006C781F">
        <w:t>pääkäsittelyn päätyttyä</w:t>
      </w:r>
      <w:r w:rsidR="00A111F6" w:rsidRPr="006C781F">
        <w:t xml:space="preserve"> 5 luvun 1 §:ssä tarkoitettuun matkustuskieltoon taikka pakkokeinolain 5 luvun 1 a §:ssä tarkoitettuun tehostettuun matkustuskieltoon, mutta ei vielä tässä vaiheessa tutkinta-arestiin. </w:t>
      </w:r>
      <w:r w:rsidR="00A83FA8" w:rsidRPr="006C781F">
        <w:t xml:space="preserve">  Tällöin olisi kyse pääkäsittelyn päättymisen ja tuomion antamisen välisestä ajasta. </w:t>
      </w:r>
    </w:p>
    <w:p w:rsidR="003064FA" w:rsidRPr="006C781F" w:rsidRDefault="00604ECD" w:rsidP="007E3E93">
      <w:pPr>
        <w:pStyle w:val="LLPerustelujenkappalejako"/>
      </w:pPr>
      <w:r w:rsidRPr="006C781F">
        <w:t>Päätös tutkinta-arestin määräämisestä sisältyisi tuomioon kuten nykyisin päätös vangitsem</w:t>
      </w:r>
      <w:r w:rsidRPr="006C781F">
        <w:t>i</w:t>
      </w:r>
      <w:r w:rsidRPr="006C781F">
        <w:t xml:space="preserve">sesta tuomiolla tai vangittuna pitämisestä. </w:t>
      </w:r>
    </w:p>
    <w:p w:rsidR="00B905BC" w:rsidRPr="006C781F" w:rsidRDefault="00D21439" w:rsidP="007E3E93">
      <w:pPr>
        <w:pStyle w:val="LLPerustelujenkappalejako"/>
      </w:pPr>
      <w:r w:rsidRPr="006C781F">
        <w:t>Ehdotetun pykälän 2 momentissa säädettäisiin tutkinta-arestia koskevan päätöksen tiedoksia</w:t>
      </w:r>
      <w:r w:rsidRPr="006C781F">
        <w:t>n</w:t>
      </w:r>
      <w:r w:rsidRPr="006C781F">
        <w:t xml:space="preserve">nosta tuomitulle. </w:t>
      </w:r>
      <w:r w:rsidR="00A83FA8" w:rsidRPr="006C781F">
        <w:t>Jos tuomittu o</w:t>
      </w:r>
      <w:r w:rsidRPr="006C781F">
        <w:t>lisi</w:t>
      </w:r>
      <w:r w:rsidR="00A83FA8" w:rsidRPr="006C781F">
        <w:t xml:space="preserve"> tutkintavankina vankilassa, tuomioistuin toimittaisi jälje</w:t>
      </w:r>
      <w:r w:rsidR="00A83FA8" w:rsidRPr="006C781F">
        <w:t>n</w:t>
      </w:r>
      <w:r w:rsidR="00A83FA8" w:rsidRPr="006C781F">
        <w:t>nöksen tuomiolauselmasta siihen vankilaan, johon tutkintavanki o</w:t>
      </w:r>
      <w:r w:rsidR="00016ECA" w:rsidRPr="006C781F">
        <w:t>lisi</w:t>
      </w:r>
      <w:r w:rsidR="00A83FA8" w:rsidRPr="006C781F">
        <w:t xml:space="preserve"> sijoitettu. Tällöin hänet tulisi vapautta</w:t>
      </w:r>
      <w:r w:rsidR="00B905BC" w:rsidRPr="006C781F">
        <w:t>a vankilasta tutkinta-arestiin mahdollisimman nopeasti</w:t>
      </w:r>
      <w:r w:rsidR="0088740A" w:rsidRPr="006C781F">
        <w:t xml:space="preserve"> sen jälkeen, </w:t>
      </w:r>
      <w:r w:rsidR="00B905BC" w:rsidRPr="006C781F">
        <w:t>kun tekn</w:t>
      </w:r>
      <w:r w:rsidR="00B905BC" w:rsidRPr="006C781F">
        <w:t>i</w:t>
      </w:r>
      <w:r w:rsidR="00B905BC" w:rsidRPr="006C781F">
        <w:t xml:space="preserve">sessä valvonnassa tarvittavat laitteet on asennettu. </w:t>
      </w:r>
    </w:p>
    <w:p w:rsidR="00B32CCF" w:rsidRPr="006C781F" w:rsidRDefault="00A83FA8" w:rsidP="007E3E93">
      <w:pPr>
        <w:pStyle w:val="LLPerustelujenkappalejako"/>
      </w:pPr>
      <w:r w:rsidRPr="006C781F">
        <w:t>Jos tuomittu ei ol</w:t>
      </w:r>
      <w:r w:rsidR="00D21439" w:rsidRPr="006C781F">
        <w:t xml:space="preserve">isi </w:t>
      </w:r>
      <w:r w:rsidRPr="006C781F">
        <w:t>vangit</w:t>
      </w:r>
      <w:r w:rsidR="00400B15" w:rsidRPr="006C781F">
        <w:t>tuna</w:t>
      </w:r>
      <w:r w:rsidR="00037AAE" w:rsidRPr="006C781F">
        <w:t xml:space="preserve"> ja </w:t>
      </w:r>
      <w:r w:rsidR="0012333F" w:rsidRPr="006C781F">
        <w:t xml:space="preserve">ratkaisu tutkinta-arestista </w:t>
      </w:r>
      <w:r w:rsidR="00037AAE" w:rsidRPr="006C781F">
        <w:t xml:space="preserve">julistettaisiin </w:t>
      </w:r>
      <w:r w:rsidR="00D21439" w:rsidRPr="006C781F">
        <w:t>tuomitun läsnä olle</w:t>
      </w:r>
      <w:r w:rsidR="00D21439" w:rsidRPr="006C781F">
        <w:t>s</w:t>
      </w:r>
      <w:r w:rsidR="00D21439" w:rsidRPr="006C781F">
        <w:t>sa,</w:t>
      </w:r>
      <w:r w:rsidR="00400B15" w:rsidRPr="006C781F">
        <w:t xml:space="preserve"> tuomioistuin </w:t>
      </w:r>
      <w:r w:rsidR="0012333F" w:rsidRPr="006C781F">
        <w:t>velvoittaisi tutkinta-arestiin määrätyn ottamaan yhteyttä Rikosseuraamusla</w:t>
      </w:r>
      <w:r w:rsidR="0012333F" w:rsidRPr="006C781F">
        <w:t>i</w:t>
      </w:r>
      <w:r w:rsidR="0012333F" w:rsidRPr="006C781F">
        <w:t xml:space="preserve">tokseen tutkinta-arestin toimeenpanoa varten seitsemän vuorokauden kuluessa päätöksen </w:t>
      </w:r>
      <w:r w:rsidR="00037AAE" w:rsidRPr="006C781F">
        <w:t>juli</w:t>
      </w:r>
      <w:r w:rsidR="00037AAE" w:rsidRPr="006C781F">
        <w:t>s</w:t>
      </w:r>
      <w:r w:rsidR="00037AAE" w:rsidRPr="006C781F">
        <w:t xml:space="preserve">tamisesta </w:t>
      </w:r>
      <w:r w:rsidR="0012333F" w:rsidRPr="006C781F">
        <w:t xml:space="preserve">lukien. </w:t>
      </w:r>
      <w:r w:rsidR="00095F62" w:rsidRPr="006C781F">
        <w:t xml:space="preserve"> </w:t>
      </w:r>
      <w:r w:rsidR="00D21439" w:rsidRPr="006C781F">
        <w:t>Jos tutkinta-arestiin määrätty ei olisi vangittuna eikä myöskään läsnä, kun tuomioistuin määräisi hänet tutkinta-arestiin, ratkaisu tutkinta-arestista olisi annettava tiedoksi tuomitulle. Tutkinta-arestiin määrääminen edellyttäisi tuomitun omaa aktiivisuutta muun m</w:t>
      </w:r>
      <w:r w:rsidR="00D21439" w:rsidRPr="006C781F">
        <w:t>u</w:t>
      </w:r>
      <w:r w:rsidR="00D21439" w:rsidRPr="006C781F">
        <w:t>assa hänen henkilökohtaisten olosuhteiden selvittämisessä, t</w:t>
      </w:r>
      <w:r w:rsidR="00095F62" w:rsidRPr="006C781F">
        <w:t xml:space="preserve">utkinta-arestiin määrätyn henkilön osoite ja asuinpaikka olisi </w:t>
      </w:r>
      <w:r w:rsidR="00D21439" w:rsidRPr="006C781F">
        <w:t xml:space="preserve">pääsääntöisesti </w:t>
      </w:r>
      <w:r w:rsidR="00095F62" w:rsidRPr="006C781F">
        <w:t>kaikissa tapauksissa tie</w:t>
      </w:r>
      <w:r w:rsidR="00B905BC" w:rsidRPr="006C781F">
        <w:t>dossa.</w:t>
      </w:r>
      <w:r w:rsidR="00D21439" w:rsidRPr="006C781F">
        <w:t xml:space="preserve"> Tiedoksiannossa no</w:t>
      </w:r>
      <w:r w:rsidR="00D21439" w:rsidRPr="006C781F">
        <w:t>u</w:t>
      </w:r>
      <w:r w:rsidR="00D21439" w:rsidRPr="006C781F">
        <w:t>datettaisiin jotakin oikeudenkäymiskaaren 11 luvun mukaista</w:t>
      </w:r>
      <w:r w:rsidR="00934577" w:rsidRPr="006C781F">
        <w:t xml:space="preserve"> tiedoksiantotapaa. Tältä osin e</w:t>
      </w:r>
      <w:r w:rsidR="00934577" w:rsidRPr="006C781F">
        <w:t>h</w:t>
      </w:r>
      <w:r w:rsidR="00934577" w:rsidRPr="006C781F">
        <w:t>dotus vastaisi lähestymiskiellosta annetun lain (898/1998)</w:t>
      </w:r>
      <w:r w:rsidR="00D21439" w:rsidRPr="006C781F">
        <w:t xml:space="preserve"> </w:t>
      </w:r>
      <w:r w:rsidR="00934577" w:rsidRPr="006C781F">
        <w:t xml:space="preserve">9 §:n 2 momenttia. </w:t>
      </w:r>
      <w:r w:rsidR="00095F62" w:rsidRPr="006C781F">
        <w:t xml:space="preserve">Jos tutkinta-arestiin määrätty </w:t>
      </w:r>
      <w:r w:rsidR="00B32CCF" w:rsidRPr="006C781F">
        <w:t xml:space="preserve">ei noudattaisi saamaansa kehotusta tai </w:t>
      </w:r>
      <w:r w:rsidR="00095F62" w:rsidRPr="006C781F">
        <w:t xml:space="preserve">pakoilisi, toimittaisiin 12 </w:t>
      </w:r>
      <w:r w:rsidR="00B32CCF" w:rsidRPr="006C781F">
        <w:t>j</w:t>
      </w:r>
      <w:r w:rsidR="00095F62" w:rsidRPr="006C781F">
        <w:t xml:space="preserve"> §:n 2 m</w:t>
      </w:r>
      <w:r w:rsidR="00095F62" w:rsidRPr="006C781F">
        <w:t>o</w:t>
      </w:r>
      <w:r w:rsidR="00095F62" w:rsidRPr="006C781F">
        <w:t xml:space="preserve">mentissa tarkoitetulla tavalla. Rikosseuraamuslaitos </w:t>
      </w:r>
      <w:r w:rsidRPr="006C781F">
        <w:t>voisi tehdä tutkinta-arestiin määrätystä e</w:t>
      </w:r>
      <w:r w:rsidRPr="006C781F">
        <w:t>t</w:t>
      </w:r>
      <w:r w:rsidRPr="006C781F">
        <w:t>si</w:t>
      </w:r>
      <w:r w:rsidR="002E1530" w:rsidRPr="006C781F">
        <w:t>ntäkuulutuksen ja pyytää poliisi</w:t>
      </w:r>
      <w:r w:rsidRPr="006C781F">
        <w:t>n virka-apua tutkinta-arestiin määrätyn löytämiseksi</w:t>
      </w:r>
      <w:r w:rsidR="009F0B9A" w:rsidRPr="006C781F">
        <w:t xml:space="preserve">. </w:t>
      </w:r>
      <w:r w:rsidR="00B32CCF" w:rsidRPr="006C781F">
        <w:t>Se</w:t>
      </w:r>
      <w:r w:rsidR="00B32CCF" w:rsidRPr="006C781F">
        <w:t>l</w:t>
      </w:r>
      <w:r w:rsidR="00B32CCF" w:rsidRPr="006C781F">
        <w:t>vyyden vuoksi pykälän 2 momenttiin ehdotetaan säännöstä siitä, että poliisi voisi ottaa tutki</w:t>
      </w:r>
      <w:r w:rsidR="00B32CCF" w:rsidRPr="006C781F">
        <w:t>n</w:t>
      </w:r>
      <w:r w:rsidR="00B32CCF" w:rsidRPr="006C781F">
        <w:t>ta-arestiin määrätyn kiinni vankilaan toimittamista varten. Näissä tilanteissa Rikosseuraamu</w:t>
      </w:r>
      <w:r w:rsidR="00B32CCF" w:rsidRPr="006C781F">
        <w:t>s</w:t>
      </w:r>
      <w:r w:rsidR="00B32CCF" w:rsidRPr="006C781F">
        <w:t xml:space="preserve">laitoksen tulisi noutaa kiinni otettu henkilö ja kuljettaa hänet vankilaan.  </w:t>
      </w:r>
    </w:p>
    <w:p w:rsidR="00A111F6" w:rsidRPr="006C781F" w:rsidRDefault="00B32CCF" w:rsidP="007E3E93">
      <w:pPr>
        <w:pStyle w:val="LLPerustelujenkappalejako"/>
      </w:pPr>
      <w:r w:rsidRPr="006C781F">
        <w:t>Käytännössä tilanteet</w:t>
      </w:r>
      <w:r w:rsidR="003064FA" w:rsidRPr="006C781F">
        <w:t xml:space="preserve">, </w:t>
      </w:r>
      <w:r w:rsidRPr="006C781F">
        <w:t>joissa tutkinta-arestiin määrätty pakoilisi tai jättäisi noudattamatta k</w:t>
      </w:r>
      <w:r w:rsidRPr="006C781F">
        <w:t>e</w:t>
      </w:r>
      <w:r w:rsidRPr="006C781F">
        <w:t>hotusta otta</w:t>
      </w:r>
      <w:r w:rsidR="00974B8E" w:rsidRPr="006C781F">
        <w:t>a yhtey</w:t>
      </w:r>
      <w:r w:rsidRPr="006C781F">
        <w:t>ttä Rikosseuraamuslaitokseen</w:t>
      </w:r>
      <w:r w:rsidR="00037AAE" w:rsidRPr="006C781F">
        <w:t>,</w:t>
      </w:r>
      <w:r w:rsidRPr="006C781F">
        <w:t xml:space="preserve"> olisivat </w:t>
      </w:r>
      <w:r w:rsidR="009F0B9A" w:rsidRPr="006C781F">
        <w:t>harvinais</w:t>
      </w:r>
      <w:r w:rsidRPr="006C781F">
        <w:t>i</w:t>
      </w:r>
      <w:r w:rsidR="009F0B9A" w:rsidRPr="006C781F">
        <w:t xml:space="preserve">a, sillä </w:t>
      </w:r>
      <w:r w:rsidR="00A111F6" w:rsidRPr="006C781F">
        <w:t>tutkinta-arestin määrääminen edellyttäisi tuomitun omaa aktiivisuutta ja sitoutumista tutkinta-arestille asete</w:t>
      </w:r>
      <w:r w:rsidR="00A111F6" w:rsidRPr="006C781F">
        <w:t>t</w:t>
      </w:r>
      <w:r w:rsidR="00A111F6" w:rsidRPr="006C781F">
        <w:lastRenderedPageBreak/>
        <w:t>tujen määräysten ja velvollisuuksien noudattamiseen.</w:t>
      </w:r>
      <w:r w:rsidR="003064FA" w:rsidRPr="006C781F">
        <w:t xml:space="preserve"> Tutkinta-arestin määrääminen olisi myös tuomitun edun mukaista. </w:t>
      </w:r>
    </w:p>
    <w:p w:rsidR="00604ECD" w:rsidRPr="006C781F" w:rsidRDefault="006D145B" w:rsidP="002140C3">
      <w:pPr>
        <w:pStyle w:val="LLNormaali"/>
      </w:pPr>
      <w:r w:rsidRPr="006C781F">
        <w:t>Tutkinta-arestia koskevasta ratkaisusta tulisi aina lähettää jäljennös myös poliisille. Poliisi ta</w:t>
      </w:r>
      <w:r w:rsidRPr="006C781F">
        <w:t>r</w:t>
      </w:r>
      <w:r w:rsidRPr="006C781F">
        <w:t>vits</w:t>
      </w:r>
      <w:r w:rsidR="00974B8E" w:rsidRPr="006C781F">
        <w:t>isi</w:t>
      </w:r>
      <w:r w:rsidRPr="006C781F">
        <w:t xml:space="preserve"> tiedon tutkinta-arestista harkitessaan passin antamisen edellytyksiä ehdotetun 12 e §:n perusteella</w:t>
      </w:r>
      <w:r w:rsidR="00EC54E4" w:rsidRPr="006C781F">
        <w:t>.</w:t>
      </w:r>
    </w:p>
    <w:p w:rsidR="002140C3" w:rsidRPr="006C781F" w:rsidRDefault="002140C3" w:rsidP="002140C3">
      <w:pPr>
        <w:pStyle w:val="LLNormaali"/>
      </w:pPr>
    </w:p>
    <w:p w:rsidR="00BD5FB6" w:rsidRPr="006C781F" w:rsidRDefault="00CB13E0" w:rsidP="002140C3">
      <w:pPr>
        <w:pStyle w:val="LLPerustelujenkappalejako"/>
      </w:pPr>
      <w:r w:rsidRPr="006C781F">
        <w:t xml:space="preserve">Tutkinta-arestia </w:t>
      </w:r>
      <w:r w:rsidR="00D1554E" w:rsidRPr="006C781F">
        <w:t>määrätessään tuomioistui</w:t>
      </w:r>
      <w:r w:rsidR="00EC54E4" w:rsidRPr="006C781F">
        <w:t>n ei määräisi sitä, milloin tutkinta-aresti alkaa, sillä</w:t>
      </w:r>
      <w:r w:rsidRPr="006C781F">
        <w:t xml:space="preserve"> Rikosseuraamuslaitoksen on ehdittävä huolehtimaan valvonnassa käytettävien laitteiden ase</w:t>
      </w:r>
      <w:r w:rsidRPr="006C781F">
        <w:t>n</w:t>
      </w:r>
      <w:r w:rsidRPr="006C781F">
        <w:t>tamisesta ja tutkin</w:t>
      </w:r>
      <w:r w:rsidR="002140C3" w:rsidRPr="006C781F">
        <w:t>t</w:t>
      </w:r>
      <w:r w:rsidRPr="006C781F">
        <w:t>a-aresti</w:t>
      </w:r>
      <w:r w:rsidR="00B905BC" w:rsidRPr="006C781F">
        <w:t xml:space="preserve">in määrätyn haltuun antamisesta. </w:t>
      </w:r>
      <w:r w:rsidR="002140C3" w:rsidRPr="006C781F">
        <w:t>T</w:t>
      </w:r>
      <w:r w:rsidR="00400B15" w:rsidRPr="006C781F">
        <w:t xml:space="preserve">uomitun tai hänen asiamiehensä tulisi olla aktiivinen asiassa ja </w:t>
      </w:r>
      <w:r w:rsidR="002E1530" w:rsidRPr="006C781F">
        <w:t>tuomit</w:t>
      </w:r>
      <w:r w:rsidR="00400B15" w:rsidRPr="006C781F">
        <w:t xml:space="preserve">tu </w:t>
      </w:r>
      <w:r w:rsidR="002E1530" w:rsidRPr="006C781F">
        <w:t>voisi ottaa kantaa alkamisajankohtaan</w:t>
      </w:r>
      <w:r w:rsidR="00400B15" w:rsidRPr="006C781F">
        <w:t>. Jos tuomittu on vapaudessa, mutta esimerkiksi pakoilee, tutkinta-arestin edel</w:t>
      </w:r>
      <w:r w:rsidR="002140C3" w:rsidRPr="006C781F">
        <w:t>lytykset eivät täyttyisi.</w:t>
      </w:r>
      <w:r w:rsidR="00400B15" w:rsidRPr="006C781F">
        <w:t xml:space="preserve"> </w:t>
      </w:r>
      <w:r w:rsidR="00EC54E4" w:rsidRPr="006C781F">
        <w:t xml:space="preserve"> Tutkinta-arestin suorittaminen alkaisi, kun laitteet on asennettu. Tämä vastaisi sääntelyä esimerkiksi valvontarangaistuksen suorittamisessa. </w:t>
      </w:r>
    </w:p>
    <w:p w:rsidR="00052D75" w:rsidRPr="006C781F" w:rsidRDefault="00052D75" w:rsidP="007E3E93">
      <w:pPr>
        <w:pStyle w:val="LLPerustelujenkappalejako"/>
      </w:pPr>
      <w:r w:rsidRPr="006C781F">
        <w:t xml:space="preserve">Tutkinta-arestia koskevan ratkaisun tulisi sisältää </w:t>
      </w:r>
      <w:r w:rsidR="001C6DD8" w:rsidRPr="006C781F">
        <w:t xml:space="preserve">tiedot </w:t>
      </w:r>
      <w:r w:rsidRPr="006C781F">
        <w:t>tutkinta-arestiin määrätylle asete</w:t>
      </w:r>
      <w:r w:rsidR="001C6DD8" w:rsidRPr="006C781F">
        <w:t xml:space="preserve">tuista </w:t>
      </w:r>
      <w:r w:rsidRPr="006C781F">
        <w:t>velvol</w:t>
      </w:r>
      <w:r w:rsidR="00B317C4" w:rsidRPr="006C781F">
        <w:t>lisuuksista</w:t>
      </w:r>
      <w:r w:rsidR="001C6DD8" w:rsidRPr="006C781F">
        <w:t>.  Keskeinen velvollisuus olisi asunnossa pysymisvelvollisuus ja velvollisuus alistua tutkinta</w:t>
      </w:r>
      <w:r w:rsidR="00615CD6" w:rsidRPr="006C781F">
        <w:t>-arestin tekniseen valvontaan. Velvollisuudet</w:t>
      </w:r>
      <w:r w:rsidR="001C6DD8" w:rsidRPr="006C781F">
        <w:t xml:space="preserve"> voi</w:t>
      </w:r>
      <w:r w:rsidR="00615CD6" w:rsidRPr="006C781F">
        <w:t>si</w:t>
      </w:r>
      <w:r w:rsidR="001C6DD8" w:rsidRPr="006C781F">
        <w:t>vat liittyä esimerkiksi tekn</w:t>
      </w:r>
      <w:r w:rsidR="001C6DD8" w:rsidRPr="006C781F">
        <w:t>i</w:t>
      </w:r>
      <w:r w:rsidR="001C6DD8" w:rsidRPr="006C781F">
        <w:t>seen valvon</w:t>
      </w:r>
      <w:r w:rsidR="00615CD6" w:rsidRPr="006C781F">
        <w:t xml:space="preserve">taan. Ne voisivat </w:t>
      </w:r>
      <w:r w:rsidR="001C6DD8" w:rsidRPr="006C781F">
        <w:t xml:space="preserve">koskea asunnossa pysymisen velvollisuuden ajoittamista ja asunnon ulkopuolella liikkumista kuten esimerkiksi työssäkäyntiä tai opiskelua. </w:t>
      </w:r>
    </w:p>
    <w:p w:rsidR="00400B15" w:rsidRPr="006C781F" w:rsidRDefault="001C6DD8" w:rsidP="007E3E93">
      <w:pPr>
        <w:pStyle w:val="LLPerustelujenkappalejako"/>
      </w:pPr>
      <w:r w:rsidRPr="006C781F">
        <w:t>Tutkinta-arestia koskevan ratkaisun tulisi myös sisältää maininta siitä, millaisia seuraamuksia arestia koskevien velvollisuuksien ja määräysten rikkomi</w:t>
      </w:r>
      <w:r w:rsidR="005B77DB" w:rsidRPr="006C781F">
        <w:t>sesta aiheutuisi. Näistä säädet</w:t>
      </w:r>
      <w:r w:rsidRPr="006C781F">
        <w:t xml:space="preserve">täisiin </w:t>
      </w:r>
      <w:r w:rsidR="00C579AE" w:rsidRPr="006C781F">
        <w:t xml:space="preserve">12 </w:t>
      </w:r>
      <w:r w:rsidR="00037AAE" w:rsidRPr="006C781F">
        <w:t>j</w:t>
      </w:r>
      <w:r w:rsidR="00C579AE" w:rsidRPr="006C781F">
        <w:t xml:space="preserve"> §:ssä.</w:t>
      </w:r>
    </w:p>
    <w:p w:rsidR="002F6055" w:rsidRPr="006C781F" w:rsidRDefault="002F6055" w:rsidP="007E3E93">
      <w:pPr>
        <w:pStyle w:val="LLPerustelujenkappalejako"/>
      </w:pPr>
      <w:r w:rsidRPr="006C781F">
        <w:t>Pykälän 3</w:t>
      </w:r>
      <w:r w:rsidR="00C20035" w:rsidRPr="006C781F">
        <w:t xml:space="preserve"> momenttiin</w:t>
      </w:r>
      <w:r w:rsidR="009C59D9" w:rsidRPr="006C781F">
        <w:t xml:space="preserve"> ehdotetaan säännöstä tutkinta-arestia kos</w:t>
      </w:r>
      <w:r w:rsidR="00850336" w:rsidRPr="006C781F">
        <w:t>kevan ratkaisun voimassa</w:t>
      </w:r>
      <w:r w:rsidR="009C59D9" w:rsidRPr="006C781F">
        <w:t>olo</w:t>
      </w:r>
      <w:r w:rsidR="009C59D9" w:rsidRPr="006C781F">
        <w:t>s</w:t>
      </w:r>
      <w:r w:rsidR="009C59D9" w:rsidRPr="006C781F">
        <w:t xml:space="preserve">ta. Ratkaisu olisi voimassa, kunnes </w:t>
      </w:r>
      <w:r w:rsidR="00850336" w:rsidRPr="006C781F">
        <w:t xml:space="preserve">sen määrännyt </w:t>
      </w:r>
      <w:r w:rsidR="009C59D9" w:rsidRPr="006C781F">
        <w:t>tuomioistuin toisin määräisi. Käytännössä tuomi</w:t>
      </w:r>
      <w:r w:rsidR="00850336" w:rsidRPr="006C781F">
        <w:t>oi</w:t>
      </w:r>
      <w:r w:rsidR="009C59D9" w:rsidRPr="006C781F">
        <w:t>stuin olisi</w:t>
      </w:r>
      <w:r w:rsidR="00850336" w:rsidRPr="006C781F">
        <w:t xml:space="preserve"> useimmiten käräjäoikeus.  Tutkinta-aresti päättyisi myös, kun rangaistuksen täytäntöönpano alkaisi. </w:t>
      </w:r>
      <w:r w:rsidRPr="006C781F">
        <w:t xml:space="preserve"> </w:t>
      </w:r>
    </w:p>
    <w:p w:rsidR="00C20035" w:rsidRPr="006C781F" w:rsidRDefault="002F6055" w:rsidP="007E3E93">
      <w:pPr>
        <w:pStyle w:val="LLPerustelujenkappalejako"/>
      </w:pPr>
      <w:r w:rsidRPr="006C781F">
        <w:t xml:space="preserve">Selvyyden vuoksi pykälän 3 momenttiin ehdotetaan viittaussäännöstä luvun 12 j §:ään, jossa säädetään tutkinta-arestin velvollisuuksien rikkomisesta. Tutkinta-aresti voisi päättyä myös tutkinta-arestille asetettujen velvollisuuksien rikkomisen vuoksi. </w:t>
      </w:r>
    </w:p>
    <w:p w:rsidR="00BD5FB6" w:rsidRPr="006C781F" w:rsidRDefault="00BD5FB6" w:rsidP="00BD5FB6">
      <w:pPr>
        <w:pStyle w:val="LLPerustelujenkappalejako"/>
      </w:pPr>
      <w:r w:rsidRPr="006C781F">
        <w:rPr>
          <w:b/>
        </w:rPr>
        <w:t>12 d §.</w:t>
      </w:r>
      <w:r w:rsidRPr="006C781F">
        <w:t xml:space="preserve"> </w:t>
      </w:r>
      <w:r w:rsidR="005B77DB" w:rsidRPr="006C781F">
        <w:rPr>
          <w:i/>
        </w:rPr>
        <w:t>Tekninen valvonta</w:t>
      </w:r>
      <w:r w:rsidR="005B77DB" w:rsidRPr="006C781F">
        <w:t>.</w:t>
      </w:r>
      <w:r w:rsidRPr="006C781F">
        <w:t xml:space="preserve">  Pykälässä ehdotetaan säädettäväksi </w:t>
      </w:r>
      <w:r w:rsidR="005B77DB" w:rsidRPr="006C781F">
        <w:t xml:space="preserve">tutkinta-arestin teknisestä </w:t>
      </w:r>
      <w:r w:rsidRPr="006C781F">
        <w:t>va</w:t>
      </w:r>
      <w:r w:rsidRPr="006C781F">
        <w:t>l</w:t>
      </w:r>
      <w:r w:rsidRPr="006C781F">
        <w:t>vonna</w:t>
      </w:r>
      <w:r w:rsidR="005B77DB" w:rsidRPr="006C781F">
        <w:t xml:space="preserve">n toimeenpanosta. Tutkinta-arestiin </w:t>
      </w:r>
      <w:r w:rsidRPr="006C781F">
        <w:t xml:space="preserve">määrättyä valvottaisiin hänen haltuunsa annettavilla tai hänen ylleen ranteeseen, nilkkaan tai vyötärölle kiinnitettävillä teknisillä välineillä taikka tällaisten välineiden yhdistelmillä. </w:t>
      </w:r>
      <w:r w:rsidR="005B77DB" w:rsidRPr="006C781F">
        <w:t xml:space="preserve">Tutkinta-arestiin </w:t>
      </w:r>
      <w:r w:rsidRPr="006C781F">
        <w:t xml:space="preserve">määrätyn valvonta voisi olla asunnossa pysymisen tai sen ulkopuolella liikkumisen valvontaa taikka sisältää molemmat valvontatavat. </w:t>
      </w:r>
      <w:r w:rsidR="002A694E" w:rsidRPr="006C781F">
        <w:t>Ehdotettu säännös eroaisi yhdyskuntaseuraamusten täytäntöönpanosta annetun lain 43 §:stä s</w:t>
      </w:r>
      <w:r w:rsidR="002A694E" w:rsidRPr="006C781F">
        <w:t>i</w:t>
      </w:r>
      <w:r w:rsidR="002A694E" w:rsidRPr="006C781F">
        <w:t xml:space="preserve">ten, ettei säännöksessä mainittaisi mahdollisuutta asentaa laitteita tuomitun asuntoon. </w:t>
      </w:r>
    </w:p>
    <w:p w:rsidR="00BE0616" w:rsidRDefault="00BD5FB6" w:rsidP="00BD5FB6">
      <w:pPr>
        <w:pStyle w:val="LLPerustelujenkappalejako"/>
      </w:pPr>
      <w:r w:rsidRPr="006C781F">
        <w:t>Ehdotettu säännös sisältäsi myös teknisen katselun ja teknisen kuuntelun kiellon, jonka m</w:t>
      </w:r>
      <w:r w:rsidRPr="006C781F">
        <w:t>u</w:t>
      </w:r>
      <w:r w:rsidRPr="006C781F">
        <w:t xml:space="preserve">kaan </w:t>
      </w:r>
      <w:r w:rsidR="00DF78D6" w:rsidRPr="006C781F">
        <w:t>väline ei saisi</w:t>
      </w:r>
      <w:r w:rsidRPr="006C781F">
        <w:t xml:space="preserve"> mahdollistaa kotirauhan piiriin ulottuvaa 1</w:t>
      </w:r>
      <w:r w:rsidR="007039C8" w:rsidRPr="006C781F">
        <w:t>0</w:t>
      </w:r>
      <w:r w:rsidRPr="006C781F">
        <w:t xml:space="preserve"> luvun 16 §:ssä tarkoitettua teknistä kuuntelua eikä 10 luvun 19 §:ssä tarkoitettua teknistä katselua. Säännös vastaisi sisä</w:t>
      </w:r>
      <w:r w:rsidRPr="006C781F">
        <w:t>l</w:t>
      </w:r>
      <w:r w:rsidRPr="006C781F">
        <w:t>löltään valvotusta koevapaudesta annetun lain 7 §:n 1 momenttia ja valvontarangaistusta ko</w:t>
      </w:r>
      <w:r w:rsidRPr="006C781F">
        <w:t>s</w:t>
      </w:r>
      <w:r w:rsidRPr="006C781F">
        <w:t>kevaa yhdyskuntaseuraamusten täytäntöönpanosta a</w:t>
      </w:r>
      <w:r w:rsidR="002A694E" w:rsidRPr="006C781F">
        <w:t>nnetun lain 47 §:n 1 momenttia</w:t>
      </w:r>
      <w:r w:rsidR="00BE0616">
        <w:t>.</w:t>
      </w:r>
    </w:p>
    <w:p w:rsidR="00BD5FB6" w:rsidRPr="006C781F" w:rsidRDefault="00BD5FB6" w:rsidP="00BD5FB6">
      <w:pPr>
        <w:pStyle w:val="LLPerustelujenkappalejako"/>
      </w:pPr>
      <w:r w:rsidRPr="006C781F">
        <w:t>Pykälän 2 momentti sisältäisi säännöksen valvonnassa noudatettavasta hienotunteisuusperiaa</w:t>
      </w:r>
      <w:r w:rsidRPr="006C781F">
        <w:t>t</w:t>
      </w:r>
      <w:r w:rsidRPr="006C781F">
        <w:t xml:space="preserve">teesta. Ehdotettu säännös sisältäisi velvoitteen välttää aiheettoman huomion herättämistä.  Säännös olisi sama kuin valvotusta koevapaudesta annetun lain 7 §:n 4 momentissa. </w:t>
      </w:r>
    </w:p>
    <w:p w:rsidR="005B77DB" w:rsidRPr="006C781F" w:rsidRDefault="00BD5FB6" w:rsidP="00BD5FB6">
      <w:pPr>
        <w:pStyle w:val="LLPerustelujenkappalejako"/>
      </w:pPr>
      <w:r w:rsidRPr="006C781F">
        <w:lastRenderedPageBreak/>
        <w:t xml:space="preserve">Ehdotetun pykälän 3 momentin mukaan Rikosseuraamuslaitos vastaisi </w:t>
      </w:r>
      <w:r w:rsidR="005B77DB" w:rsidRPr="006C781F">
        <w:t>tutkinta-arestin t</w:t>
      </w:r>
      <w:r w:rsidRPr="006C781F">
        <w:t>ekn</w:t>
      </w:r>
      <w:r w:rsidRPr="006C781F">
        <w:t>i</w:t>
      </w:r>
      <w:r w:rsidRPr="006C781F">
        <w:t xml:space="preserve">sestä valvonnasta. Käytännössä keskusvalvonnasta vastaisi </w:t>
      </w:r>
      <w:r w:rsidR="007D4C1F" w:rsidRPr="006C781F">
        <w:t xml:space="preserve">Rikosseuraamuslaitoksen </w:t>
      </w:r>
      <w:r w:rsidRPr="006C781F">
        <w:t>kesku</w:t>
      </w:r>
      <w:r w:rsidRPr="006C781F">
        <w:t>s</w:t>
      </w:r>
      <w:r w:rsidRPr="006C781F">
        <w:t xml:space="preserve">valvomo, joka toimii keskusvalvomona </w:t>
      </w:r>
      <w:r w:rsidR="002140C3" w:rsidRPr="006C781F">
        <w:t xml:space="preserve">myös </w:t>
      </w:r>
      <w:r w:rsidRPr="006C781F">
        <w:t>valvontarangaistuksen täytäntöönpanossa. Pyk</w:t>
      </w:r>
      <w:r w:rsidRPr="006C781F">
        <w:t>ä</w:t>
      </w:r>
      <w:r w:rsidRPr="006C781F">
        <w:t xml:space="preserve">lässä säädettäisiin myös siitä, että </w:t>
      </w:r>
      <w:r w:rsidR="005B77DB" w:rsidRPr="006C781F">
        <w:t>Rikosseuraamuslaitos voisi j</w:t>
      </w:r>
      <w:r w:rsidRPr="006C781F">
        <w:t xml:space="preserve">ärjestää </w:t>
      </w:r>
      <w:r w:rsidR="005B77DB" w:rsidRPr="006C781F">
        <w:t xml:space="preserve">tutkinta-arestia </w:t>
      </w:r>
      <w:r w:rsidRPr="006C781F">
        <w:t>kosk</w:t>
      </w:r>
      <w:r w:rsidRPr="006C781F">
        <w:t>e</w:t>
      </w:r>
      <w:r w:rsidRPr="006C781F">
        <w:t>van keskusvalvonnan valtakunnallisesti tai alueellisesti noudattaen, mitä yhdyskuntase</w:t>
      </w:r>
      <w:r w:rsidRPr="006C781F">
        <w:t>u</w:t>
      </w:r>
      <w:r w:rsidRPr="006C781F">
        <w:t>raamusten täytäntöönpanosta annetun lain 57 §:</w:t>
      </w:r>
      <w:r w:rsidR="00DF78D6" w:rsidRPr="006C781F">
        <w:t>ssä säädetään.</w:t>
      </w:r>
      <w:r w:rsidRPr="006C781F">
        <w:t xml:space="preserve"> </w:t>
      </w:r>
    </w:p>
    <w:p w:rsidR="004428AA" w:rsidRPr="006C781F" w:rsidRDefault="005B77DB" w:rsidP="00BD5FB6">
      <w:pPr>
        <w:pStyle w:val="LLPerustelujenkappalejako"/>
      </w:pPr>
      <w:r w:rsidRPr="006C781F">
        <w:t>Rikosseuraamuslaitos vastaisi myös muusta tutkinta-arestin valvonnasta ja toimeenpanosta, mi</w:t>
      </w:r>
      <w:r w:rsidR="006D145B" w:rsidRPr="006C781F">
        <w:t>stä ehdotetaan säädettäväksi 12</w:t>
      </w:r>
      <w:r w:rsidRPr="006C781F">
        <w:t xml:space="preserve"> f §:ssä</w:t>
      </w:r>
      <w:r w:rsidR="002140C3" w:rsidRPr="006C781F">
        <w:t xml:space="preserve">. </w:t>
      </w:r>
    </w:p>
    <w:p w:rsidR="005B77DB" w:rsidRPr="006C781F" w:rsidRDefault="005B77DB" w:rsidP="005B77DB">
      <w:pPr>
        <w:pStyle w:val="LLPerustelujenkappalejako"/>
      </w:pPr>
      <w:r w:rsidRPr="006C781F">
        <w:rPr>
          <w:b/>
        </w:rPr>
        <w:t>12 e §.</w:t>
      </w:r>
      <w:r w:rsidRPr="006C781F">
        <w:t xml:space="preserve"> </w:t>
      </w:r>
      <w:r w:rsidRPr="006C781F">
        <w:rPr>
          <w:i/>
        </w:rPr>
        <w:t>Passin myöntämiskielto.</w:t>
      </w:r>
      <w:r w:rsidRPr="006C781F">
        <w:t xml:space="preserve">  </w:t>
      </w:r>
      <w:r w:rsidR="008D47C1" w:rsidRPr="006C781F">
        <w:t>Pykälä sisältäisi pakkokeinolain 5 luvun 3 §:ää vastaavan säännöksen siitä, ettei tutkinta-arestiin määrätylle saisi myöntää passia eikä matkustusasiaki</w:t>
      </w:r>
      <w:r w:rsidR="008D47C1" w:rsidRPr="006C781F">
        <w:t>r</w:t>
      </w:r>
      <w:r w:rsidR="008D47C1" w:rsidRPr="006C781F">
        <w:t>jaksi hyväksyttävää henkilökorttia, jos myöntämisestä aiheutuisi vaaraa tutkinta-arestin tarko</w:t>
      </w:r>
      <w:r w:rsidR="008D47C1" w:rsidRPr="006C781F">
        <w:t>i</w:t>
      </w:r>
      <w:r w:rsidR="008D47C1" w:rsidRPr="006C781F">
        <w:t>tukselle</w:t>
      </w:r>
      <w:r w:rsidR="00247E26" w:rsidRPr="006C781F">
        <w:t>.</w:t>
      </w:r>
    </w:p>
    <w:p w:rsidR="00833D46" w:rsidRPr="006C781F" w:rsidRDefault="006D145B">
      <w:pPr>
        <w:pStyle w:val="LLPerustelujenkappalejako"/>
      </w:pPr>
      <w:r w:rsidRPr="006C781F">
        <w:rPr>
          <w:b/>
        </w:rPr>
        <w:t>12 f §.</w:t>
      </w:r>
      <w:r w:rsidRPr="006C781F">
        <w:t xml:space="preserve"> </w:t>
      </w:r>
      <w:r w:rsidRPr="006C781F">
        <w:rPr>
          <w:i/>
        </w:rPr>
        <w:t>Tutkinta-arestin toimeenpanosta vastaava viranomainen</w:t>
      </w:r>
      <w:r w:rsidRPr="006C781F">
        <w:t>.  Rikosseuraamuslaitos vasta</w:t>
      </w:r>
      <w:r w:rsidRPr="006C781F">
        <w:t>i</w:t>
      </w:r>
      <w:r w:rsidRPr="006C781F">
        <w:t>si teknisen valvonnan lisäksi tutkinta-aresti</w:t>
      </w:r>
      <w:r w:rsidR="00DF78D6" w:rsidRPr="006C781F">
        <w:t>n</w:t>
      </w:r>
      <w:r w:rsidRPr="006C781F">
        <w:t xml:space="preserve"> toimeenpanos</w:t>
      </w:r>
      <w:r w:rsidR="007D4C1F" w:rsidRPr="006C781F">
        <w:t xml:space="preserve">ta ja valvonnasta.  Käytännössä </w:t>
      </w:r>
      <w:r w:rsidRPr="006C781F">
        <w:t>valvon</w:t>
      </w:r>
      <w:r w:rsidR="007D4C1F" w:rsidRPr="006C781F">
        <w:softHyphen/>
      </w:r>
      <w:r w:rsidRPr="006C781F">
        <w:t xml:space="preserve">nasta huolehtisivat </w:t>
      </w:r>
      <w:r w:rsidR="007D4C1F" w:rsidRPr="006C781F">
        <w:t xml:space="preserve">vankilat, </w:t>
      </w:r>
      <w:r w:rsidRPr="006C781F">
        <w:t>yhdyskuntaseuraamustoimistot ja alueelliset tuki- ja va</w:t>
      </w:r>
      <w:r w:rsidRPr="006C781F">
        <w:t>l</w:t>
      </w:r>
      <w:r w:rsidRPr="006C781F">
        <w:t>vontapartiot</w:t>
      </w:r>
      <w:r w:rsidR="00B23F39" w:rsidRPr="006C781F">
        <w:t>. Valvon</w:t>
      </w:r>
      <w:r w:rsidR="00E35D38" w:rsidRPr="006C781F">
        <w:t xml:space="preserve">taan liittyvästä yhteydenpidosta ehdotetaan säädettäväksi </w:t>
      </w:r>
      <w:r w:rsidR="00D977BD" w:rsidRPr="006C781F">
        <w:t>12 h §</w:t>
      </w:r>
      <w:r w:rsidR="00974B8E" w:rsidRPr="006C781F">
        <w:t>:</w:t>
      </w:r>
      <w:r w:rsidR="00D977BD" w:rsidRPr="006C781F">
        <w:t xml:space="preserve">ssä. </w:t>
      </w:r>
    </w:p>
    <w:p w:rsidR="006D145B" w:rsidRPr="006C781F" w:rsidRDefault="006D145B" w:rsidP="006D145B">
      <w:pPr>
        <w:pStyle w:val="LLNormaali"/>
      </w:pPr>
    </w:p>
    <w:p w:rsidR="00BE0616" w:rsidRDefault="006D145B" w:rsidP="00E950B1">
      <w:pPr>
        <w:pStyle w:val="LLPerustelujenkappalejako"/>
      </w:pPr>
      <w:r w:rsidRPr="006C781F">
        <w:rPr>
          <w:b/>
        </w:rPr>
        <w:t>12 g §.</w:t>
      </w:r>
      <w:r w:rsidRPr="006C781F">
        <w:t xml:space="preserve"> </w:t>
      </w:r>
      <w:r w:rsidRPr="006C781F">
        <w:rPr>
          <w:i/>
        </w:rPr>
        <w:t>Oikeus pää</w:t>
      </w:r>
      <w:r w:rsidR="00E950B1" w:rsidRPr="006C781F">
        <w:rPr>
          <w:i/>
        </w:rPr>
        <w:t>s</w:t>
      </w:r>
      <w:r w:rsidRPr="006C781F">
        <w:rPr>
          <w:i/>
        </w:rPr>
        <w:t>tä asuntoon</w:t>
      </w:r>
      <w:r w:rsidR="00E950B1" w:rsidRPr="006C781F">
        <w:t>.</w:t>
      </w:r>
      <w:r w:rsidRPr="006C781F">
        <w:t xml:space="preserve"> </w:t>
      </w:r>
      <w:r w:rsidR="00E950B1" w:rsidRPr="006C781F">
        <w:t>Pykälässä ehdotetaan säädettäväksi siitä, että Rikosse</w:t>
      </w:r>
      <w:r w:rsidR="00E950B1" w:rsidRPr="006C781F">
        <w:t>u</w:t>
      </w:r>
      <w:r w:rsidR="00E950B1" w:rsidRPr="006C781F">
        <w:t>raamuslaitoksen virkamiehellä olisi oikeus pykälässä nimenomaisesti mainituissa tilanteissa päästä tutkinta-arestiin määrätyn asuntoon tai muuhun asumiseen soveltuvaan paikkaa</w:t>
      </w:r>
      <w:r w:rsidR="00DF78D6" w:rsidRPr="006C781F">
        <w:t>n</w:t>
      </w:r>
      <w:r w:rsidR="00E950B1" w:rsidRPr="006C781F">
        <w:t>. Asu</w:t>
      </w:r>
      <w:r w:rsidR="00E950B1" w:rsidRPr="006C781F">
        <w:t>n</w:t>
      </w:r>
      <w:r w:rsidR="00E950B1" w:rsidRPr="006C781F">
        <w:t>t</w:t>
      </w:r>
      <w:r w:rsidR="00D94EE0" w:rsidRPr="006C781F">
        <w:t>oon voitaisiin mennä</w:t>
      </w:r>
      <w:r w:rsidR="00E950B1" w:rsidRPr="006C781F">
        <w:t xml:space="preserve"> </w:t>
      </w:r>
      <w:r w:rsidR="009C7DC0" w:rsidRPr="006C781F">
        <w:t xml:space="preserve">ainoastaan poikkeuksellisesti </w:t>
      </w:r>
      <w:r w:rsidR="00E950B1" w:rsidRPr="006C781F">
        <w:t xml:space="preserve">laitteiden </w:t>
      </w:r>
      <w:r w:rsidR="00D94EE0" w:rsidRPr="006C781F">
        <w:t>kokeilemista ja</w:t>
      </w:r>
      <w:r w:rsidR="00E950B1" w:rsidRPr="006C781F">
        <w:t xml:space="preserve"> niiden poisott</w:t>
      </w:r>
      <w:r w:rsidR="00E950B1" w:rsidRPr="006C781F">
        <w:t>a</w:t>
      </w:r>
      <w:r w:rsidR="00E950B1" w:rsidRPr="006C781F">
        <w:t xml:space="preserve">mista varten. </w:t>
      </w:r>
      <w:r w:rsidR="00D94EE0" w:rsidRPr="006C781F">
        <w:t>Koska valvonnassa käytettäisiin GPS-valvontaa, pääsääntö olisi, ettei tuomitun asuntoon mentäisi, vaan laitteet voitaisiin asentaa tuomitun ylle esimerkiksi Rikosseuraamu</w:t>
      </w:r>
      <w:r w:rsidR="00D94EE0" w:rsidRPr="006C781F">
        <w:t>s</w:t>
      </w:r>
      <w:r w:rsidR="00D94EE0" w:rsidRPr="006C781F">
        <w:t xml:space="preserve">laitoksen yksikössä. </w:t>
      </w:r>
      <w:r w:rsidR="009C7DC0" w:rsidRPr="006C781F">
        <w:t xml:space="preserve">Ehdotetun säännöksen mukaan asuntoon voitaisiin mennä, jos laitteiden </w:t>
      </w:r>
      <w:r w:rsidR="00D94EE0" w:rsidRPr="006C781F">
        <w:t xml:space="preserve">kokeileminen poikkeuksellisesti </w:t>
      </w:r>
      <w:r w:rsidR="009C7DC0" w:rsidRPr="006C781F">
        <w:t>vaatisi asuntoon pääse</w:t>
      </w:r>
      <w:r w:rsidR="002A694E" w:rsidRPr="006C781F">
        <w:t>mistä. Jos</w:t>
      </w:r>
      <w:r w:rsidR="009C7DC0" w:rsidRPr="006C781F">
        <w:t xml:space="preserve"> </w:t>
      </w:r>
      <w:r w:rsidR="005A4F51" w:rsidRPr="006C781F">
        <w:t>tutkinta-arestiin määrät</w:t>
      </w:r>
      <w:r w:rsidR="009C7DC0" w:rsidRPr="006C781F">
        <w:t xml:space="preserve">ty </w:t>
      </w:r>
      <w:r w:rsidR="005A4F51" w:rsidRPr="006C781F">
        <w:t>päästäisi Rikosseuraamuslaitok</w:t>
      </w:r>
      <w:r w:rsidR="003D30D3" w:rsidRPr="006C781F">
        <w:t>s</w:t>
      </w:r>
      <w:r w:rsidR="005A4F51" w:rsidRPr="006C781F">
        <w:t xml:space="preserve">en virkamiestä asuntoon, </w:t>
      </w:r>
      <w:r w:rsidR="003D30D3" w:rsidRPr="006C781F">
        <w:t>Rikosseuraamuslaitos voisi pyytää virka-apua poliisilta</w:t>
      </w:r>
      <w:r w:rsidR="00C601E4" w:rsidRPr="006C781F">
        <w:t xml:space="preserve"> </w:t>
      </w:r>
      <w:r w:rsidR="003D30D3" w:rsidRPr="006C781F">
        <w:t xml:space="preserve">12 </w:t>
      </w:r>
      <w:r w:rsidR="00C601E4" w:rsidRPr="006C781F">
        <w:t>k</w:t>
      </w:r>
      <w:r w:rsidR="003D30D3" w:rsidRPr="006C781F">
        <w:t xml:space="preserve"> §:n nojalla</w:t>
      </w:r>
      <w:r w:rsidR="000D3973" w:rsidRPr="006C781F">
        <w:t xml:space="preserve"> laitteiden poistamiseksi asunnosta</w:t>
      </w:r>
    </w:p>
    <w:p w:rsidR="00E67E16" w:rsidRPr="006C781F" w:rsidRDefault="00B45FF7" w:rsidP="00E950B1">
      <w:pPr>
        <w:pStyle w:val="LLPerustelujenkappalejako"/>
      </w:pPr>
      <w:r w:rsidRPr="006C781F">
        <w:rPr>
          <w:b/>
        </w:rPr>
        <w:t xml:space="preserve">12 </w:t>
      </w:r>
      <w:r w:rsidR="005F195F" w:rsidRPr="006C781F">
        <w:rPr>
          <w:b/>
        </w:rPr>
        <w:t>h</w:t>
      </w:r>
      <w:r w:rsidRPr="006C781F">
        <w:rPr>
          <w:b/>
        </w:rPr>
        <w:t xml:space="preserve"> §.</w:t>
      </w:r>
      <w:r w:rsidRPr="006C781F">
        <w:t xml:space="preserve"> </w:t>
      </w:r>
      <w:r w:rsidRPr="006C781F">
        <w:rPr>
          <w:i/>
        </w:rPr>
        <w:t>Tutkinta-arestiin määrätyn yleiset velvollisuudet</w:t>
      </w:r>
      <w:r w:rsidRPr="006C781F">
        <w:t>. Pykälässä säädettäisiin tutkinta-arestiin määrätyn velvollisuu</w:t>
      </w:r>
      <w:r w:rsidR="00E67E16" w:rsidRPr="006C781F">
        <w:t>ksista. Pykälän 1 momentin 1 kohdassa säädettäisiin selvyyden vuoksi erikseen siitä, että tutkinta-arestiin määrätty olisi velvollinen noudattamaan tuomioi</w:t>
      </w:r>
      <w:r w:rsidR="00E67E16" w:rsidRPr="006C781F">
        <w:t>s</w:t>
      </w:r>
      <w:r w:rsidR="00E67E16" w:rsidRPr="006C781F">
        <w:t>tuimen ratkaisussa asetettuja velvollisuuksia. Pykälän 1 momentin 2 ja 3 kohdassa säädettä</w:t>
      </w:r>
      <w:r w:rsidR="00E67E16" w:rsidRPr="006C781F">
        <w:t>i</w:t>
      </w:r>
      <w:r w:rsidR="00E67E16" w:rsidRPr="006C781F">
        <w:t xml:space="preserve">siin </w:t>
      </w:r>
      <w:r w:rsidR="00DA1B3F" w:rsidRPr="006C781F">
        <w:t>velvollisuudesta</w:t>
      </w:r>
      <w:r w:rsidRPr="006C781F">
        <w:t xml:space="preserve"> käsitellä huolellisesti valvontavälineitä </w:t>
      </w:r>
      <w:r w:rsidR="00E67E16" w:rsidRPr="006C781F">
        <w:t>sekä tutkinta-are</w:t>
      </w:r>
      <w:r w:rsidR="002A694E" w:rsidRPr="006C781F">
        <w:t xml:space="preserve">stiin määrätylle asetettavasta </w:t>
      </w:r>
      <w:r w:rsidR="00E67E16" w:rsidRPr="006C781F">
        <w:t xml:space="preserve">velvollisuudesta </w:t>
      </w:r>
      <w:r w:rsidRPr="006C781F">
        <w:t xml:space="preserve">yhteydenpitoon </w:t>
      </w:r>
      <w:r w:rsidR="00E67E16" w:rsidRPr="006C781F">
        <w:t xml:space="preserve">Rikosseuraamuslaitoksen kanssa. </w:t>
      </w:r>
    </w:p>
    <w:p w:rsidR="00B23F39" w:rsidRPr="006C781F" w:rsidRDefault="00974B8E" w:rsidP="00E950B1">
      <w:pPr>
        <w:pStyle w:val="LLPerustelujenkappalejako"/>
      </w:pPr>
      <w:r w:rsidRPr="006C781F">
        <w:t>Pykälän 2 momenttiin ehdotetaan säännöstä siitä, mitä tuomitun velvollisuus pitää yhteyttä Rikosseuraamuslaitokseen sisältäisi.</w:t>
      </w:r>
      <w:r w:rsidR="00B23F39" w:rsidRPr="006C781F">
        <w:t xml:space="preserve"> Valvonta sisältäisi esimerkiksi tapaamisia, puhelimitse tai muutoin tapahtuvaa yhteydenpitoa sekä valvontakäyntejä tutkinta-arestiin määrätyn luona. Valvontakäyntien yhteydessä ei mentäisi tutkinta-arestiin määrätyn kotiin muutoin kuin 12 g §:ssä säädetyissä tilanteissa, vaan tutkinta-arestiin määrättyä kehotettaisiin tulemaan asunno</w:t>
      </w:r>
      <w:r w:rsidR="00B23F39" w:rsidRPr="006C781F">
        <w:t>s</w:t>
      </w:r>
      <w:r w:rsidR="00B23F39" w:rsidRPr="006C781F">
        <w:t>taan valvontatapaamiseen.  Tapaaminen voitaisiin järjestää asunnon lähellä soveltuvassa pa</w:t>
      </w:r>
      <w:r w:rsidR="00B23F39" w:rsidRPr="006C781F">
        <w:t>i</w:t>
      </w:r>
      <w:r w:rsidR="00B23F39" w:rsidRPr="006C781F">
        <w:t>kassa tai esimerkiksi Rikosseuraamuslaitoksen valvonta- ja tukipartion ajoneuvossa. Tarpe</w:t>
      </w:r>
      <w:r w:rsidR="00B23F39" w:rsidRPr="006C781F">
        <w:t>e</w:t>
      </w:r>
      <w:r w:rsidR="00B23F39" w:rsidRPr="006C781F">
        <w:t xml:space="preserve">tonta huomiota olisi kuitenkin vältettävä, joten Rikosseuraamuslaitoksen virkamiehet eivät käyttäisi valvontakäynneillä virkavaatetusta. </w:t>
      </w:r>
    </w:p>
    <w:p w:rsidR="00974B8E" w:rsidRPr="006C781F" w:rsidRDefault="00247E26" w:rsidP="00E950B1">
      <w:pPr>
        <w:pStyle w:val="LLPerustelujenkappalejako"/>
      </w:pPr>
      <w:r w:rsidRPr="006C781F">
        <w:t xml:space="preserve">Jollei tutkinta-arestiin määrätty </w:t>
      </w:r>
      <w:r w:rsidR="00B23F39" w:rsidRPr="006C781F">
        <w:t>noudattaisi Rikosseuraamuslaitoksen kehotusta tulla tapaam</w:t>
      </w:r>
      <w:r w:rsidR="00B23F39" w:rsidRPr="006C781F">
        <w:t>i</w:t>
      </w:r>
      <w:r w:rsidR="00B23F39" w:rsidRPr="006C781F">
        <w:t>seen taikka ei vastaisi puhelimeen, Rikosseuraamuslaitos voisi antaa tutkinta-arestiin määr</w:t>
      </w:r>
      <w:r w:rsidR="00B23F39" w:rsidRPr="006C781F">
        <w:t>ä</w:t>
      </w:r>
      <w:r w:rsidR="00B23F39" w:rsidRPr="006C781F">
        <w:t>tylle kirjallisen varoituksen.  Jos laiminlyönti jatkuisi, toimittaisiin 12 i §:n 2 momentissa sä</w:t>
      </w:r>
      <w:r w:rsidR="00B23F39" w:rsidRPr="006C781F">
        <w:t>ä</w:t>
      </w:r>
      <w:r w:rsidR="00B23F39" w:rsidRPr="006C781F">
        <w:lastRenderedPageBreak/>
        <w:t>detyllä tavalla.  Tutkinta-arestissa olevaa tavattaisiin keskimäärin kerran viikossa. Valvontat</w:t>
      </w:r>
      <w:r w:rsidR="00B23F39" w:rsidRPr="006C781F">
        <w:t>a</w:t>
      </w:r>
      <w:r w:rsidR="00B23F39" w:rsidRPr="006C781F">
        <w:t>paaminen järjestettäisiin joko velvoittamalla tutkinta-arestiin määrätty käymään yhdyskunt</w:t>
      </w:r>
      <w:r w:rsidR="00B23F39" w:rsidRPr="006C781F">
        <w:t>a</w:t>
      </w:r>
      <w:r w:rsidR="00B23F39" w:rsidRPr="006C781F">
        <w:t xml:space="preserve">seuraamustoimistossa tai vankilassa taikka tukipartion tekemällä valvontakäynnillä.  </w:t>
      </w:r>
    </w:p>
    <w:p w:rsidR="00E950B1" w:rsidRPr="006C781F" w:rsidRDefault="00E950B1" w:rsidP="009C7DC0">
      <w:pPr>
        <w:pStyle w:val="LLPerustelujenkappalejako"/>
      </w:pPr>
      <w:r w:rsidRPr="006C781F">
        <w:rPr>
          <w:b/>
        </w:rPr>
        <w:t xml:space="preserve">12 </w:t>
      </w:r>
      <w:r w:rsidR="005F195F" w:rsidRPr="006C781F">
        <w:rPr>
          <w:b/>
        </w:rPr>
        <w:t>i</w:t>
      </w:r>
      <w:r w:rsidRPr="006C781F">
        <w:rPr>
          <w:b/>
        </w:rPr>
        <w:t xml:space="preserve"> §.</w:t>
      </w:r>
      <w:r w:rsidRPr="006C781F">
        <w:t xml:space="preserve"> </w:t>
      </w:r>
      <w:r w:rsidRPr="006C781F">
        <w:rPr>
          <w:i/>
        </w:rPr>
        <w:t>Poikkeuslupa</w:t>
      </w:r>
      <w:r w:rsidR="00DA1B3F" w:rsidRPr="006C781F">
        <w:rPr>
          <w:i/>
        </w:rPr>
        <w:t xml:space="preserve"> ja tutkinta-arestin sisällön muuttaminen</w:t>
      </w:r>
      <w:r w:rsidRPr="006C781F">
        <w:rPr>
          <w:i/>
        </w:rPr>
        <w:t>.</w:t>
      </w:r>
      <w:r w:rsidRPr="006C781F">
        <w:t xml:space="preserve">  Pykälässä säädettäisiin vähä</w:t>
      </w:r>
      <w:r w:rsidRPr="006C781F">
        <w:t>i</w:t>
      </w:r>
      <w:r w:rsidRPr="006C781F">
        <w:t xml:space="preserve">sestä poikkeamisesta tutkinta-arestia koskevassa ratkaisussa </w:t>
      </w:r>
      <w:r w:rsidR="00615CD6" w:rsidRPr="006C781F">
        <w:t xml:space="preserve">asetetusta velvollisuudesta. </w:t>
      </w:r>
      <w:r w:rsidR="008064BF" w:rsidRPr="006C781F">
        <w:t>Poi</w:t>
      </w:r>
      <w:r w:rsidR="008064BF" w:rsidRPr="006C781F">
        <w:t>k</w:t>
      </w:r>
      <w:r w:rsidR="008064BF" w:rsidRPr="006C781F">
        <w:t>keamisesta päättäisi Rikosseuraamuslaitos.  Poikkeamiseen tulisi olla perusteltu syy, josta tu</w:t>
      </w:r>
      <w:r w:rsidR="008064BF" w:rsidRPr="006C781F">
        <w:t>t</w:t>
      </w:r>
      <w:r w:rsidR="008064BF" w:rsidRPr="006C781F">
        <w:t>kinta-arestiin määrätyn tulisi antaa luotettava selvitys.  Tällainen syy voisi olla esimerkiksi tutkinta-arestiin määrätyn työhön</w:t>
      </w:r>
      <w:r w:rsidR="003D30D3" w:rsidRPr="006C781F">
        <w:t xml:space="preserve"> opiskeluun</w:t>
      </w:r>
      <w:r w:rsidR="008064BF" w:rsidRPr="006C781F">
        <w:t xml:space="preserve"> </w:t>
      </w:r>
      <w:r w:rsidR="003D30D3" w:rsidRPr="006C781F">
        <w:t xml:space="preserve">ja perheeseen </w:t>
      </w:r>
      <w:r w:rsidR="008064BF" w:rsidRPr="006C781F">
        <w:t>liittyvä syy, joka edellyttäisi til</w:t>
      </w:r>
      <w:r w:rsidR="008064BF" w:rsidRPr="006C781F">
        <w:t>a</w:t>
      </w:r>
      <w:r w:rsidR="008064BF" w:rsidRPr="006C781F">
        <w:t>päistä poistumista tutkinta-arestin toimeenpanopaikkakunnalta</w:t>
      </w:r>
      <w:r w:rsidR="00556FB7" w:rsidRPr="006C781F">
        <w:t>. Lupa</w:t>
      </w:r>
      <w:r w:rsidR="00993388" w:rsidRPr="006C781F">
        <w:t xml:space="preserve"> poikkeamiseen </w:t>
      </w:r>
      <w:r w:rsidR="00556FB7" w:rsidRPr="006C781F">
        <w:t>tulis</w:t>
      </w:r>
      <w:r w:rsidR="00993388" w:rsidRPr="006C781F">
        <w:t xml:space="preserve">i 1 momentissa tarkoitetuissa tilanteissa hankkia etukäteen. </w:t>
      </w:r>
      <w:r w:rsidR="008064BF" w:rsidRPr="006C781F">
        <w:t xml:space="preserve"> </w:t>
      </w:r>
    </w:p>
    <w:p w:rsidR="00993388" w:rsidRPr="006C781F" w:rsidRDefault="00993388" w:rsidP="00E950B1">
      <w:pPr>
        <w:pStyle w:val="LLNormaali"/>
      </w:pPr>
    </w:p>
    <w:p w:rsidR="002853B8" w:rsidRPr="006C781F" w:rsidRDefault="00993388" w:rsidP="00993388">
      <w:pPr>
        <w:pStyle w:val="LLPerustelujenkappalejako"/>
      </w:pPr>
      <w:r w:rsidRPr="006C781F">
        <w:t xml:space="preserve">Pykälän 2 momenttiin ehdotetaan </w:t>
      </w:r>
      <w:r w:rsidR="009C7DC0" w:rsidRPr="006C781F">
        <w:t xml:space="preserve">säännöstä, joka koskisi ennalta </w:t>
      </w:r>
      <w:r w:rsidRPr="006C781F">
        <w:t>arvaamatonta, pakottava</w:t>
      </w:r>
      <w:r w:rsidR="00DF78D6" w:rsidRPr="006C781F">
        <w:t>a</w:t>
      </w:r>
      <w:r w:rsidRPr="006C781F">
        <w:t xml:space="preserve"> syytä. Tällaisella tapahtumalla tarkoitettaisiin esimerkiksi ylivoimaisen esteen kaltaisia tila</w:t>
      </w:r>
      <w:r w:rsidRPr="006C781F">
        <w:t>n</w:t>
      </w:r>
      <w:r w:rsidRPr="006C781F">
        <w:t>teita kuten julkisen liikenteen ongelmista aiheutunutta myöhästymistä asunnolle palaamisessa tai työhön saa</w:t>
      </w:r>
      <w:r w:rsidR="00DF78D6" w:rsidRPr="006C781F">
        <w:t>pumisessa.  Tällainen tapahtuma</w:t>
      </w:r>
      <w:r w:rsidRPr="006C781F">
        <w:t xml:space="preserve"> voisi olla myös esimerkiksi tutkinta-arestiin määrätyn hoidossa oleva</w:t>
      </w:r>
      <w:r w:rsidR="00095F62" w:rsidRPr="006C781F">
        <w:t>n</w:t>
      </w:r>
      <w:r w:rsidRPr="006C781F">
        <w:t xml:space="preserve"> lapsen tai lähiomais</w:t>
      </w:r>
      <w:r w:rsidR="00095F62" w:rsidRPr="006C781F">
        <w:t>en äkillinen, vakava sairastumin</w:t>
      </w:r>
      <w:r w:rsidRPr="006C781F">
        <w:t>en tai</w:t>
      </w:r>
      <w:r w:rsidR="00CA1B33" w:rsidRPr="006C781F">
        <w:t>kka</w:t>
      </w:r>
      <w:r w:rsidRPr="006C781F">
        <w:t xml:space="preserve"> ty</w:t>
      </w:r>
      <w:r w:rsidRPr="006C781F">
        <w:t>ö</w:t>
      </w:r>
      <w:r w:rsidRPr="006C781F">
        <w:t xml:space="preserve">paikalla tapahtunut tulipalo tai </w:t>
      </w:r>
      <w:r w:rsidR="00095F62" w:rsidRPr="006C781F">
        <w:t>v</w:t>
      </w:r>
      <w:r w:rsidR="00DF78D6" w:rsidRPr="006C781F">
        <w:t xml:space="preserve">esivahinko, joista aiheutuisi </w:t>
      </w:r>
      <w:r w:rsidRPr="006C781F">
        <w:t>normaalin työssäkäynnin</w:t>
      </w:r>
      <w:r w:rsidR="00DF78D6" w:rsidRPr="006C781F">
        <w:t xml:space="preserve"> estym</w:t>
      </w:r>
      <w:r w:rsidR="00DF78D6" w:rsidRPr="006C781F">
        <w:t>i</w:t>
      </w:r>
      <w:r w:rsidR="00DF78D6" w:rsidRPr="006C781F">
        <w:t>nen</w:t>
      </w:r>
      <w:r w:rsidRPr="006C781F">
        <w:t xml:space="preserve">. </w:t>
      </w:r>
      <w:r w:rsidR="002853B8" w:rsidRPr="006C781F">
        <w:t xml:space="preserve"> </w:t>
      </w:r>
    </w:p>
    <w:p w:rsidR="002853B8" w:rsidRPr="006C781F" w:rsidRDefault="002853B8" w:rsidP="00993388">
      <w:pPr>
        <w:pStyle w:val="LLPerustelujenkappalejako"/>
      </w:pPr>
      <w:r w:rsidRPr="006C781F">
        <w:t>Näissä tilanteissa tutkinta-arestiin määrätyn tulisi ilman aiheeton</w:t>
      </w:r>
      <w:r w:rsidR="00CA1B33" w:rsidRPr="006C781F">
        <w:t>ta</w:t>
      </w:r>
      <w:r w:rsidRPr="006C781F">
        <w:t xml:space="preserve"> viivytystä ilmoittaa tapa</w:t>
      </w:r>
      <w:r w:rsidRPr="006C781F">
        <w:t>h</w:t>
      </w:r>
      <w:r w:rsidR="00DF78D6" w:rsidRPr="006C781F">
        <w:t>tumasta tai esteestä R</w:t>
      </w:r>
      <w:r w:rsidRPr="006C781F">
        <w:t>ikosseuraamalaitokselle. Rikosseuraamuslaito</w:t>
      </w:r>
      <w:r w:rsidR="00CA1B33" w:rsidRPr="006C781F">
        <w:t>s tekisi asiasta erillis</w:t>
      </w:r>
      <w:r w:rsidRPr="006C781F">
        <w:t>en päätöksen, joss</w:t>
      </w:r>
      <w:r w:rsidR="00CA1B33" w:rsidRPr="006C781F">
        <w:t>a otettaisiin kantaa siihen, olisik</w:t>
      </w:r>
      <w:r w:rsidRPr="006C781F">
        <w:t>o syy hyväksyttävä vai ei.  Päätös voitaisiin olos</w:t>
      </w:r>
      <w:r w:rsidR="004C36E2" w:rsidRPr="006C781F">
        <w:t>u</w:t>
      </w:r>
      <w:r w:rsidRPr="006C781F">
        <w:t>hteista riippuen tehdä enne</w:t>
      </w:r>
      <w:r w:rsidR="00CA1B33" w:rsidRPr="006C781F">
        <w:t>n poikkeamista, poikkeamisen</w:t>
      </w:r>
      <w:r w:rsidRPr="006C781F">
        <w:t xml:space="preserve"> aikana tai jälkikäteen.</w:t>
      </w:r>
    </w:p>
    <w:p w:rsidR="004C36E2" w:rsidRPr="006C781F" w:rsidRDefault="004C36E2" w:rsidP="00993388">
      <w:pPr>
        <w:pStyle w:val="LLPerustelujenkappalejako"/>
      </w:pPr>
      <w:r w:rsidRPr="006C781F">
        <w:t xml:space="preserve">Ehdotettu säännös vastaisi </w:t>
      </w:r>
      <w:r w:rsidR="004B4924" w:rsidRPr="006C781F">
        <w:t xml:space="preserve">sisällöltään </w:t>
      </w:r>
      <w:r w:rsidRPr="006C781F">
        <w:t>valvotusta koevapauden annetun lain 21 §:ää ja yhdy</w:t>
      </w:r>
      <w:r w:rsidRPr="006C781F">
        <w:t>s</w:t>
      </w:r>
      <w:r w:rsidRPr="006C781F">
        <w:t>kuntaseuraamusten täytäntöönpanosta annetu</w:t>
      </w:r>
      <w:r w:rsidR="004B4924" w:rsidRPr="006C781F">
        <w:t>n</w:t>
      </w:r>
      <w:r w:rsidRPr="006C781F">
        <w:t xml:space="preserve"> lain </w:t>
      </w:r>
      <w:r w:rsidR="004B4924" w:rsidRPr="006C781F">
        <w:t xml:space="preserve">23 §:ää. </w:t>
      </w:r>
    </w:p>
    <w:p w:rsidR="00DA1B3F" w:rsidRPr="006C781F" w:rsidRDefault="00DA1B3F" w:rsidP="00DA1B3F">
      <w:pPr>
        <w:pStyle w:val="LLPerustelujenkappalejako"/>
        <w:rPr>
          <w:i/>
        </w:rPr>
      </w:pPr>
      <w:r w:rsidRPr="006C781F">
        <w:t>Pykälän 3 momenttiin selvyyden vuoksi säännöstä, joka mahdollistaisi tutkinta-arestin sisällön muuttamisen. Sisältöä voitaisiin muuttaa muuttuneiden olosuhteiden vuoksi tai tärkeästä syy</w:t>
      </w:r>
      <w:r w:rsidRPr="006C781F">
        <w:t>s</w:t>
      </w:r>
      <w:r w:rsidRPr="006C781F">
        <w:t>tä muuttaa</w:t>
      </w:r>
      <w:r w:rsidRPr="006C781F">
        <w:rPr>
          <w:i/>
        </w:rPr>
        <w:t xml:space="preserve">. </w:t>
      </w:r>
      <w:r w:rsidRPr="006C781F">
        <w:t>Tällainen olosuhde voisi olla esimerkiksi muutto toiseen asuntoon.</w:t>
      </w:r>
      <w:r w:rsidR="00247E26" w:rsidRPr="006C781F">
        <w:t xml:space="preserve">  Muuttamisesta päättäisi tu</w:t>
      </w:r>
      <w:r w:rsidR="001B17AF" w:rsidRPr="006C781F">
        <w:t>t</w:t>
      </w:r>
      <w:r w:rsidR="00247E26" w:rsidRPr="006C781F">
        <w:t xml:space="preserve">kinta-arestin määrännyt tuomioistuin. </w:t>
      </w:r>
    </w:p>
    <w:p w:rsidR="008C7FB1" w:rsidRPr="006C781F" w:rsidRDefault="004B4924" w:rsidP="008C7FB1">
      <w:pPr>
        <w:pStyle w:val="LLPerustelujenkappalejako"/>
      </w:pPr>
      <w:r w:rsidRPr="006C781F">
        <w:rPr>
          <w:b/>
        </w:rPr>
        <w:t xml:space="preserve">12 </w:t>
      </w:r>
      <w:r w:rsidR="005F195F" w:rsidRPr="006C781F">
        <w:rPr>
          <w:b/>
        </w:rPr>
        <w:t>j</w:t>
      </w:r>
      <w:r w:rsidRPr="006C781F">
        <w:rPr>
          <w:b/>
        </w:rPr>
        <w:t xml:space="preserve"> §.</w:t>
      </w:r>
      <w:r w:rsidRPr="006C781F">
        <w:t xml:space="preserve"> </w:t>
      </w:r>
      <w:r w:rsidR="00944095" w:rsidRPr="006C781F">
        <w:rPr>
          <w:i/>
        </w:rPr>
        <w:t>V</w:t>
      </w:r>
      <w:r w:rsidRPr="006C781F">
        <w:rPr>
          <w:i/>
        </w:rPr>
        <w:t>elvollisuuksien rikkominen</w:t>
      </w:r>
      <w:r w:rsidRPr="006C781F">
        <w:t>.</w:t>
      </w:r>
      <w:r w:rsidR="00087FA3" w:rsidRPr="006C781F">
        <w:t xml:space="preserve"> Pykälässä</w:t>
      </w:r>
      <w:r w:rsidR="0044123D" w:rsidRPr="006C781F">
        <w:t xml:space="preserve"> </w:t>
      </w:r>
      <w:r w:rsidR="008C7FB1" w:rsidRPr="006C781F">
        <w:t xml:space="preserve">ehdotetaan </w:t>
      </w:r>
      <w:r w:rsidR="0044123D" w:rsidRPr="006C781F">
        <w:t>sä</w:t>
      </w:r>
      <w:r w:rsidR="00723371" w:rsidRPr="006C781F">
        <w:t>ä</w:t>
      </w:r>
      <w:r w:rsidR="0044123D" w:rsidRPr="006C781F">
        <w:t>dettä</w:t>
      </w:r>
      <w:r w:rsidR="00723371" w:rsidRPr="006C781F">
        <w:t>vä</w:t>
      </w:r>
      <w:r w:rsidR="008C7FB1" w:rsidRPr="006C781F">
        <w:t>ksi niistä</w:t>
      </w:r>
      <w:r w:rsidR="0044123D" w:rsidRPr="006C781F">
        <w:t xml:space="preserve"> seuraamuksista, joita tutkinta-are</w:t>
      </w:r>
      <w:r w:rsidR="00CA1B33" w:rsidRPr="006C781F">
        <w:t>stille asetettujen määräysten tai</w:t>
      </w:r>
      <w:r w:rsidR="0044123D" w:rsidRPr="006C781F">
        <w:t xml:space="preserve"> velvollisuuksi</w:t>
      </w:r>
      <w:r w:rsidR="00CA1B33" w:rsidRPr="006C781F">
        <w:t>en rikkomisesta aiheutuisi</w:t>
      </w:r>
      <w:r w:rsidR="0044123D" w:rsidRPr="006C781F">
        <w:t xml:space="preserve">. </w:t>
      </w:r>
      <w:r w:rsidR="008C7FB1" w:rsidRPr="006C781F">
        <w:t xml:space="preserve">Säännös vastaisi </w:t>
      </w:r>
      <w:r w:rsidR="00DB7C34" w:rsidRPr="006C781F">
        <w:t xml:space="preserve">sisällöltään </w:t>
      </w:r>
      <w:r w:rsidR="008C7FB1" w:rsidRPr="006C781F">
        <w:t xml:space="preserve">yhdyskuntaseuraamusten täytäntöönpanosta annetun </w:t>
      </w:r>
      <w:r w:rsidR="00D32E9D" w:rsidRPr="006C781F">
        <w:t>la</w:t>
      </w:r>
      <w:r w:rsidR="00CA1B33" w:rsidRPr="006C781F">
        <w:t>in 25 ja 26 §:n</w:t>
      </w:r>
      <w:r w:rsidR="00A06C75" w:rsidRPr="006C781F">
        <w:t xml:space="preserve"> ja valvotusta koev</w:t>
      </w:r>
      <w:r w:rsidR="00CA1B33" w:rsidRPr="006C781F">
        <w:t>apaudesta annetun lain 26 §:n</w:t>
      </w:r>
      <w:r w:rsidR="00DB7C34" w:rsidRPr="006C781F">
        <w:t xml:space="preserve"> sekä </w:t>
      </w:r>
      <w:r w:rsidR="00101675" w:rsidRPr="006C781F">
        <w:t xml:space="preserve">pakkokeinolain </w:t>
      </w:r>
      <w:r w:rsidR="00CA1B33" w:rsidRPr="006C781F">
        <w:t>5 luvun 10</w:t>
      </w:r>
      <w:r w:rsidR="00101675" w:rsidRPr="006C781F">
        <w:t xml:space="preserve"> </w:t>
      </w:r>
      <w:r w:rsidR="00CA1B33" w:rsidRPr="006C781F">
        <w:t>§:n sää</w:t>
      </w:r>
      <w:r w:rsidR="00CA1B33" w:rsidRPr="006C781F">
        <w:t>n</w:t>
      </w:r>
      <w:r w:rsidR="00CA1B33" w:rsidRPr="006C781F">
        <w:t>nöksiä</w:t>
      </w:r>
      <w:r w:rsidR="00DB7C34" w:rsidRPr="006C781F">
        <w:t xml:space="preserve">. </w:t>
      </w:r>
    </w:p>
    <w:p w:rsidR="00A714D8" w:rsidRPr="006C781F" w:rsidRDefault="00A84A04" w:rsidP="008C7FB1">
      <w:pPr>
        <w:pStyle w:val="LLPerustelujenkappalejako"/>
        <w:rPr>
          <w:b/>
        </w:rPr>
      </w:pPr>
      <w:r w:rsidRPr="006C781F">
        <w:t xml:space="preserve">Rikkomustilanteita olisi lähtökohtaisesti kahdentyyppisiä, lieviä tai törkeitä. </w:t>
      </w:r>
      <w:r w:rsidR="00D94477" w:rsidRPr="006C781F">
        <w:t xml:space="preserve"> Menettelystä li</w:t>
      </w:r>
      <w:r w:rsidR="00D94477" w:rsidRPr="006C781F">
        <w:t>e</w:t>
      </w:r>
      <w:r w:rsidR="00D94477" w:rsidRPr="006C781F">
        <w:t>vissä rikkomustapauksissa säädettäisiin 1 momentissa</w:t>
      </w:r>
      <w:r w:rsidR="00A714D8" w:rsidRPr="006C781F">
        <w:rPr>
          <w:b/>
        </w:rPr>
        <w:t xml:space="preserve">. </w:t>
      </w:r>
    </w:p>
    <w:p w:rsidR="008C7FB1" w:rsidRPr="006C781F" w:rsidRDefault="008C7FB1" w:rsidP="008C7FB1">
      <w:pPr>
        <w:pStyle w:val="LLPerustelujenkappalejako"/>
        <w:rPr>
          <w:b/>
        </w:rPr>
      </w:pPr>
      <w:r w:rsidRPr="006C781F">
        <w:t xml:space="preserve">Jos tutkinta-arestiin määrätyn epäiltäisiin rikkoneen </w:t>
      </w:r>
      <w:r w:rsidR="00DB7C34" w:rsidRPr="006C781F">
        <w:t xml:space="preserve">tutkinta-arestille asetettuja </w:t>
      </w:r>
      <w:r w:rsidRPr="006C781F">
        <w:t>velvollisuu</w:t>
      </w:r>
      <w:r w:rsidRPr="006C781F">
        <w:t>k</w:t>
      </w:r>
      <w:r w:rsidRPr="006C781F">
        <w:t>si</w:t>
      </w:r>
      <w:r w:rsidR="00DB7C34" w:rsidRPr="006C781F">
        <w:t>a</w:t>
      </w:r>
      <w:r w:rsidR="00723371" w:rsidRPr="006C781F">
        <w:t xml:space="preserve">, </w:t>
      </w:r>
      <w:r w:rsidRPr="006C781F">
        <w:t>Rikosseuraamuslaitok</w:t>
      </w:r>
      <w:r w:rsidR="00A714D8" w:rsidRPr="006C781F">
        <w:t>sen tuli</w:t>
      </w:r>
      <w:r w:rsidRPr="006C781F">
        <w:t>si tehdä asiasta selvitys. Jos Rikosseuraamuslaitos tekemänsä selvityksen perusteella tote</w:t>
      </w:r>
      <w:r w:rsidR="00A06C75" w:rsidRPr="006C781F">
        <w:t>aisi</w:t>
      </w:r>
      <w:r w:rsidRPr="006C781F">
        <w:t>, et</w:t>
      </w:r>
      <w:r w:rsidR="00101675" w:rsidRPr="006C781F">
        <w:t>tä tutkinta-arestiin määrätty olisi</w:t>
      </w:r>
      <w:r w:rsidRPr="006C781F">
        <w:t xml:space="preserve"> rikkonut tutkinta-arestin velvollisuu</w:t>
      </w:r>
      <w:r w:rsidR="00101675" w:rsidRPr="006C781F">
        <w:t>ksia, Rikosseuraamuslaitos antaisi</w:t>
      </w:r>
      <w:r w:rsidRPr="006C781F">
        <w:t xml:space="preserve"> hänelle kirjallisen varoituksen.</w:t>
      </w:r>
      <w:r w:rsidR="00A06C75" w:rsidRPr="006C781F">
        <w:t xml:space="preserve"> Tällöin olisi k</w:t>
      </w:r>
      <w:r w:rsidR="00A06C75" w:rsidRPr="006C781F">
        <w:t>y</w:t>
      </w:r>
      <w:r w:rsidR="00A06C75" w:rsidRPr="006C781F">
        <w:t xml:space="preserve">symys velvollisuuksien vähäisestä tai lievästä rikkomisesta. </w:t>
      </w:r>
    </w:p>
    <w:p w:rsidR="006269E5" w:rsidRPr="006C781F" w:rsidRDefault="00A714D8" w:rsidP="008C7FB1">
      <w:pPr>
        <w:pStyle w:val="LLPerustelujenkappalejako"/>
      </w:pPr>
      <w:r w:rsidRPr="006C781F">
        <w:t xml:space="preserve">Pykälän 2 momentissa </w:t>
      </w:r>
      <w:r w:rsidR="001F1D1F" w:rsidRPr="006C781F">
        <w:t xml:space="preserve">säädettäisiin törkeästä tutkinta-arestin </w:t>
      </w:r>
      <w:r w:rsidR="00DB7C34" w:rsidRPr="006C781F">
        <w:t xml:space="preserve">velvollisuuksien rikkomisesta. </w:t>
      </w:r>
      <w:r w:rsidR="006269E5" w:rsidRPr="006C781F">
        <w:t xml:space="preserve"> Törkeänä rikkomista pidettäisiin, jos tutkinta-arestiin määrätty kirjallise</w:t>
      </w:r>
      <w:r w:rsidR="00C601E4" w:rsidRPr="006C781F">
        <w:t>sta</w:t>
      </w:r>
      <w:r w:rsidR="006269E5" w:rsidRPr="006C781F">
        <w:t xml:space="preserve"> varoitukse</w:t>
      </w:r>
      <w:r w:rsidR="00BC4ED2" w:rsidRPr="006C781F">
        <w:t>sta hu</w:t>
      </w:r>
      <w:r w:rsidR="00BC4ED2" w:rsidRPr="006C781F">
        <w:t>o</w:t>
      </w:r>
      <w:r w:rsidR="00BC4ED2" w:rsidRPr="006C781F">
        <w:t xml:space="preserve">limatta tai muuten </w:t>
      </w:r>
      <w:r w:rsidR="008C7FB1" w:rsidRPr="006C781F">
        <w:t>tör</w:t>
      </w:r>
      <w:r w:rsidR="00101675" w:rsidRPr="006C781F">
        <w:t>keästi ja tahallisesti rikkoisi</w:t>
      </w:r>
      <w:r w:rsidR="008C7FB1" w:rsidRPr="006C781F">
        <w:t xml:space="preserve"> tutkinta-arestin velvollisuuksia</w:t>
      </w:r>
      <w:r w:rsidR="006269E5" w:rsidRPr="006C781F">
        <w:t xml:space="preserve">. Törkeänä </w:t>
      </w:r>
      <w:r w:rsidR="006269E5" w:rsidRPr="006C781F">
        <w:lastRenderedPageBreak/>
        <w:t>velvo</w:t>
      </w:r>
      <w:r w:rsidR="00101675" w:rsidRPr="006C781F">
        <w:t>llisuuksien rikkomisena pidettäisiin</w:t>
      </w:r>
      <w:r w:rsidR="006269E5" w:rsidRPr="006C781F">
        <w:t xml:space="preserve"> esimerkiksi useita tunteja kestänyttä poikkeamista asunnossa pysymisvelvollisuudesta. Törkeänä määräysten rikko</w:t>
      </w:r>
      <w:r w:rsidR="00101675" w:rsidRPr="006C781F">
        <w:t xml:space="preserve">misena pidettäisiin myös </w:t>
      </w:r>
      <w:r w:rsidR="006269E5" w:rsidRPr="006C781F">
        <w:t>asunnosta poistumista yöaikaan, kun asunnossa pysymisen velvollisuus olisi ajo</w:t>
      </w:r>
      <w:r w:rsidR="00101675" w:rsidRPr="006C781F">
        <w:t>itettu nime</w:t>
      </w:r>
      <w:r w:rsidR="00101675" w:rsidRPr="006C781F">
        <w:t>n</w:t>
      </w:r>
      <w:r w:rsidR="00101675" w:rsidRPr="006C781F">
        <w:t>omaan täksi ajaksi</w:t>
      </w:r>
      <w:r w:rsidR="00C601E4" w:rsidRPr="006C781F">
        <w:t>,</w:t>
      </w:r>
      <w:r w:rsidR="00101675" w:rsidRPr="006C781F">
        <w:t xml:space="preserve"> ja luvaton</w:t>
      </w:r>
      <w:r w:rsidR="00DF78D6" w:rsidRPr="006C781F">
        <w:t>ta</w:t>
      </w:r>
      <w:r w:rsidR="00101675" w:rsidRPr="006C781F">
        <w:t xml:space="preserve"> poistumista tutkinta-arestin toimeenpanopaikkakunnalta. </w:t>
      </w:r>
    </w:p>
    <w:p w:rsidR="00732887" w:rsidRPr="006C781F" w:rsidRDefault="0088365B" w:rsidP="008C7FB1">
      <w:pPr>
        <w:pStyle w:val="LLPerustelujenkappalejako"/>
      </w:pPr>
      <w:r w:rsidRPr="006C781F">
        <w:t>Rikosseuraamuslaitos tekisi päätöksen myös</w:t>
      </w:r>
      <w:r w:rsidR="00E67E16" w:rsidRPr="006C781F">
        <w:t xml:space="preserve"> </w:t>
      </w:r>
      <w:r w:rsidRPr="006C781F">
        <w:t xml:space="preserve">12 </w:t>
      </w:r>
      <w:r w:rsidR="000F7BC3" w:rsidRPr="006C781F">
        <w:t xml:space="preserve">i </w:t>
      </w:r>
      <w:r w:rsidRPr="006C781F">
        <w:t>§:n 2 momentissa tarkoitetuissa tilanteissa, kun tutkinta-arestiin määrätty jättäisi ennalta arvaamattoman ja pakottavan syyn nojalla no</w:t>
      </w:r>
      <w:r w:rsidRPr="006C781F">
        <w:t>u</w:t>
      </w:r>
      <w:r w:rsidRPr="006C781F">
        <w:t xml:space="preserve">dattamatta tutkinta-arestille asetettua velvollisuutta. Tällöin noudattamatta jättäminen voi olla hyväksyttävää, mutta se olla myös velvollisuuksien lievä tai törkeä rikkomus. </w:t>
      </w:r>
      <w:r w:rsidR="000D3973" w:rsidRPr="006C781F">
        <w:t>Viimeksi main</w:t>
      </w:r>
      <w:r w:rsidR="000D3973" w:rsidRPr="006C781F">
        <w:t>i</w:t>
      </w:r>
      <w:r w:rsidR="000D3973" w:rsidRPr="006C781F">
        <w:t>tuissa</w:t>
      </w:r>
      <w:r w:rsidRPr="006C781F">
        <w:t xml:space="preserve"> tilanteissa toimittaisiin kuten 12 </w:t>
      </w:r>
      <w:r w:rsidR="000F7BC3" w:rsidRPr="006C781F">
        <w:t xml:space="preserve">j </w:t>
      </w:r>
      <w:r w:rsidRPr="006C781F">
        <w:t>§:ssä säädetään.</w:t>
      </w:r>
      <w:r w:rsidR="00732887" w:rsidRPr="006C781F">
        <w:t xml:space="preserve"> </w:t>
      </w:r>
    </w:p>
    <w:p w:rsidR="00732887" w:rsidRPr="006C781F" w:rsidRDefault="006269E5" w:rsidP="00732887">
      <w:pPr>
        <w:pStyle w:val="LLPerustelujenkappalejako"/>
      </w:pPr>
      <w:r w:rsidRPr="006C781F">
        <w:t xml:space="preserve">Törkeänä tutkinta-arestin rikkomisena pidettäisiin </w:t>
      </w:r>
      <w:r w:rsidR="00101675" w:rsidRPr="006C781F">
        <w:t xml:space="preserve">lisäksi </w:t>
      </w:r>
      <w:r w:rsidR="008C7FB1" w:rsidRPr="006C781F">
        <w:t>pake</w:t>
      </w:r>
      <w:r w:rsidRPr="006C781F">
        <w:t>nemista</w:t>
      </w:r>
      <w:r w:rsidR="008C7FB1" w:rsidRPr="006C781F">
        <w:t xml:space="preserve">, </w:t>
      </w:r>
      <w:r w:rsidRPr="006C781F">
        <w:t xml:space="preserve">paon valmisteluun </w:t>
      </w:r>
      <w:r w:rsidR="008C7FB1" w:rsidRPr="006C781F">
        <w:t>ry</w:t>
      </w:r>
      <w:r w:rsidR="008C7FB1" w:rsidRPr="006C781F">
        <w:t>h</w:t>
      </w:r>
      <w:r w:rsidRPr="006C781F">
        <w:t>tymistä</w:t>
      </w:r>
      <w:r w:rsidR="008C7FB1" w:rsidRPr="006C781F">
        <w:t xml:space="preserve"> </w:t>
      </w:r>
      <w:r w:rsidRPr="006C781F">
        <w:t>ja</w:t>
      </w:r>
      <w:r w:rsidR="008C7FB1" w:rsidRPr="006C781F">
        <w:t xml:space="preserve"> </w:t>
      </w:r>
      <w:r w:rsidRPr="006C781F">
        <w:t xml:space="preserve">rikollisen toiminnan jatkamista.  Nämä perusteet olisivat samoja, joista </w:t>
      </w:r>
      <w:r w:rsidR="00C601E4" w:rsidRPr="006C781F">
        <w:t xml:space="preserve">säädetään </w:t>
      </w:r>
      <w:r w:rsidRPr="006C781F">
        <w:t>lain 5 luvun 10 §:ssä</w:t>
      </w:r>
      <w:r w:rsidR="008B4538" w:rsidRPr="006C781F">
        <w:t>.</w:t>
      </w:r>
      <w:r w:rsidR="00732887" w:rsidRPr="006C781F">
        <w:t xml:space="preserve"> </w:t>
      </w:r>
    </w:p>
    <w:p w:rsidR="00C251C2" w:rsidRPr="006C781F" w:rsidRDefault="006269E5" w:rsidP="00C251C2">
      <w:pPr>
        <w:pStyle w:val="LLPerustelujenkappalejako"/>
      </w:pPr>
      <w:r w:rsidRPr="006C781F">
        <w:t>Pykälän 2 momen</w:t>
      </w:r>
      <w:r w:rsidR="00CD4A1F" w:rsidRPr="006C781F">
        <w:t xml:space="preserve">tissa tarkoitetuissa tilanteissa </w:t>
      </w:r>
      <w:r w:rsidR="00101675" w:rsidRPr="006C781F">
        <w:t>Rikosseuraamuslaitoksen olisi</w:t>
      </w:r>
      <w:r w:rsidR="008C7FB1" w:rsidRPr="006C781F">
        <w:t xml:space="preserve"> </w:t>
      </w:r>
      <w:r w:rsidR="00BC4ED2" w:rsidRPr="006C781F">
        <w:t xml:space="preserve">ilmoitettava asiasta poliisille ja </w:t>
      </w:r>
      <w:r w:rsidR="008C7FB1" w:rsidRPr="006C781F">
        <w:t>syyttäjä</w:t>
      </w:r>
      <w:r w:rsidR="00BC4ED2" w:rsidRPr="006C781F">
        <w:t>lle. Syyttäjä päättäisi asian viemisestä</w:t>
      </w:r>
      <w:r w:rsidR="008C7FB1" w:rsidRPr="006C781F">
        <w:t xml:space="preserve"> tuomioistuimen käsiteltävä</w:t>
      </w:r>
      <w:r w:rsidR="008C7FB1" w:rsidRPr="006C781F">
        <w:t>k</w:t>
      </w:r>
      <w:r w:rsidR="008C7FB1" w:rsidRPr="006C781F">
        <w:t>si.</w:t>
      </w:r>
      <w:r w:rsidR="00EC54E4" w:rsidRPr="006C781F">
        <w:t xml:space="preserve"> </w:t>
      </w:r>
      <w:r w:rsidR="008C7FB1" w:rsidRPr="006C781F">
        <w:t>Tutkinta-arestiin määrätty saa</w:t>
      </w:r>
      <w:r w:rsidR="00CD4A1F" w:rsidRPr="006C781F">
        <w:t>taisiin</w:t>
      </w:r>
      <w:r w:rsidR="008C7FB1" w:rsidRPr="006C781F">
        <w:t xml:space="preserve"> pidättää ja van</w:t>
      </w:r>
      <w:r w:rsidR="00DB7C34" w:rsidRPr="006C781F">
        <w:t>gi</w:t>
      </w:r>
      <w:r w:rsidR="008C7FB1" w:rsidRPr="006C781F">
        <w:t>ta</w:t>
      </w:r>
      <w:r w:rsidR="00632FFE" w:rsidRPr="006C781F">
        <w:t>, jos hän rikkoisi tutkinta-</w:t>
      </w:r>
      <w:r w:rsidR="00247E26" w:rsidRPr="006C781F">
        <w:t>arestille asetettuja</w:t>
      </w:r>
      <w:r w:rsidR="00632FFE" w:rsidRPr="006C781F">
        <w:t xml:space="preserve"> velvollisuuksia, pakenee tai ryhtyy valmistelemaan pakoa</w:t>
      </w:r>
      <w:r w:rsidR="00742823" w:rsidRPr="006C781F">
        <w:t xml:space="preserve"> </w:t>
      </w:r>
      <w:r w:rsidR="00632FFE" w:rsidRPr="006C781F">
        <w:t>tai</w:t>
      </w:r>
      <w:r w:rsidR="00742823" w:rsidRPr="006C781F">
        <w:t>kka</w:t>
      </w:r>
      <w:r w:rsidR="00632FFE" w:rsidRPr="006C781F">
        <w:t xml:space="preserve"> jatkaa rikollista toimintaa</w:t>
      </w:r>
      <w:r w:rsidR="008C7FB1" w:rsidRPr="006C781F">
        <w:t xml:space="preserve">. </w:t>
      </w:r>
    </w:p>
    <w:p w:rsidR="000F7BC3" w:rsidRPr="006C781F" w:rsidRDefault="00C251C2" w:rsidP="008C7FB1">
      <w:pPr>
        <w:pStyle w:val="LLPerustelujenkappalejako"/>
      </w:pPr>
      <w:r w:rsidRPr="006C781F">
        <w:t>Pykälän 2 moment</w:t>
      </w:r>
      <w:r w:rsidR="00C601E4" w:rsidRPr="006C781F">
        <w:t>i</w:t>
      </w:r>
      <w:r w:rsidRPr="006C781F">
        <w:t>n loppuun ehdotetaan selvyyden vuoksi säännöstä siitä, että jos tutkinta-arestiin määrätylle tuomittu ehdoton vankeusrangaistus on jo tullut täytäntöönpanokelpoiseksi, se saataisiin panna heti täytäntöön. Ehdotettu säännös vastaisi 5 luvun 10 §:ää.  Tällaisessa t</w:t>
      </w:r>
      <w:r w:rsidRPr="006C781F">
        <w:t>a</w:t>
      </w:r>
      <w:r w:rsidRPr="006C781F">
        <w:t xml:space="preserve">pauksessa tuomittua ei tarvitsisi pidättää eikä vangita. </w:t>
      </w:r>
    </w:p>
    <w:p w:rsidR="008C1E30" w:rsidRPr="006C781F" w:rsidRDefault="008C1E30" w:rsidP="008C7FB1">
      <w:pPr>
        <w:pStyle w:val="LLPerustelujenkappalejako"/>
      </w:pPr>
      <w:r w:rsidRPr="006C781F">
        <w:t xml:space="preserve">Pykälän 3 momenttiin ehdotetaan selvyyden vuoksi säännöstä siitä, mikä tuomioistuin </w:t>
      </w:r>
      <w:r w:rsidR="002E5D8D" w:rsidRPr="006C781F">
        <w:t xml:space="preserve">olisi toimivaltainen </w:t>
      </w:r>
      <w:r w:rsidRPr="006C781F">
        <w:t>käsitte</w:t>
      </w:r>
      <w:r w:rsidR="002E5D8D" w:rsidRPr="006C781F">
        <w:t>lemään</w:t>
      </w:r>
      <w:r w:rsidRPr="006C781F">
        <w:t xml:space="preserve"> asian. </w:t>
      </w:r>
      <w:r w:rsidR="002E5D8D" w:rsidRPr="006C781F">
        <w:t xml:space="preserve"> Kysymys olisi uudesta vangitsemisperusteesta</w:t>
      </w:r>
      <w:r w:rsidR="00A852BB" w:rsidRPr="006C781F">
        <w:t>, joten asian käsittelisi käräjäoikeus pakkokeinolain 3 luvussa 1 §:ssä ilmaistun pääsäännön mukaisesti.</w:t>
      </w:r>
    </w:p>
    <w:p w:rsidR="002B4F16" w:rsidRPr="006C781F" w:rsidRDefault="008C1E30" w:rsidP="008C7FB1">
      <w:pPr>
        <w:pStyle w:val="LLPerustelujenkappalejako"/>
      </w:pPr>
      <w:r w:rsidRPr="006C781F">
        <w:t>Pykälän 4</w:t>
      </w:r>
      <w:r w:rsidR="00A852BB" w:rsidRPr="006C781F">
        <w:t xml:space="preserve"> momenttiin</w:t>
      </w:r>
      <w:r w:rsidR="002B4F16" w:rsidRPr="006C781F">
        <w:t xml:space="preserve"> ehdotetaan säännöstä siitä, että tutkinta-arestiin määrätylle olisi anne</w:t>
      </w:r>
      <w:r w:rsidR="002B4F16" w:rsidRPr="006C781F">
        <w:t>t</w:t>
      </w:r>
      <w:r w:rsidR="002B4F16" w:rsidRPr="006C781F">
        <w:t xml:space="preserve">tava tilaisuus tulla kuulluksi 1 ja 2 momentissa tarkoitettua selvitystä tehtäessä. </w:t>
      </w:r>
    </w:p>
    <w:p w:rsidR="00171229" w:rsidRPr="006C781F" w:rsidRDefault="001F550C" w:rsidP="008C7FB1">
      <w:pPr>
        <w:pStyle w:val="LLPerustelujenkappalejako"/>
        <w:rPr>
          <w:strike/>
        </w:rPr>
      </w:pPr>
      <w:r w:rsidRPr="006C781F">
        <w:t xml:space="preserve">Tutkinta-arestissa </w:t>
      </w:r>
      <w:r w:rsidR="00742823" w:rsidRPr="006C781F">
        <w:t xml:space="preserve">kulunut </w:t>
      </w:r>
      <w:r w:rsidRPr="006C781F">
        <w:t>aika vähennetään määräaikaisesta vankeusrangaistuksesta rikoslain 6 luvun 13 §:n 1 momentin nojalla.  Kun tutki</w:t>
      </w:r>
      <w:r w:rsidR="00F82913" w:rsidRPr="006C781F">
        <w:t>nta-arestiin määrätyn todettaisiin</w:t>
      </w:r>
      <w:r w:rsidRPr="006C781F">
        <w:t xml:space="preserve"> törkeästi ri</w:t>
      </w:r>
      <w:r w:rsidRPr="006C781F">
        <w:t>k</w:t>
      </w:r>
      <w:r w:rsidRPr="006C781F">
        <w:t xml:space="preserve">koneen </w:t>
      </w:r>
      <w:r w:rsidR="001B0BBA" w:rsidRPr="006C781F">
        <w:t>tutkinta-arestille asetettuj</w:t>
      </w:r>
      <w:r w:rsidR="00B35373" w:rsidRPr="006C781F">
        <w:t>a vel</w:t>
      </w:r>
      <w:r w:rsidR="00F82913" w:rsidRPr="006C781F">
        <w:t>vollisuuksia tai kun hän pakenisi, ryhtyisi</w:t>
      </w:r>
      <w:r w:rsidR="00B35373" w:rsidRPr="006C781F">
        <w:t xml:space="preserve"> valmiste</w:t>
      </w:r>
      <w:r w:rsidR="00F82913" w:rsidRPr="006C781F">
        <w:t>l</w:t>
      </w:r>
      <w:r w:rsidR="00F82913" w:rsidRPr="006C781F">
        <w:t>e</w:t>
      </w:r>
      <w:r w:rsidR="00F82913" w:rsidRPr="006C781F">
        <w:t xml:space="preserve">maan pakoa tai jatkaisi </w:t>
      </w:r>
      <w:r w:rsidR="00B35373" w:rsidRPr="006C781F">
        <w:t xml:space="preserve">rikollista toimintaa, </w:t>
      </w:r>
      <w:r w:rsidR="00F82913" w:rsidRPr="006C781F">
        <w:t>tutkinta-aresti</w:t>
      </w:r>
      <w:r w:rsidR="00C601E4" w:rsidRPr="006C781F">
        <w:t>n</w:t>
      </w:r>
      <w:r w:rsidR="00F82913" w:rsidRPr="006C781F">
        <w:t xml:space="preserve"> suorittaminen päättyisi eikä sitä enää vähennettäisi vapaudenmenetyksenä rikoslain 6 luvun 13 §:n 1 momentin nojalla.  Pyk</w:t>
      </w:r>
      <w:r w:rsidR="00F82913" w:rsidRPr="006C781F">
        <w:t>ä</w:t>
      </w:r>
      <w:r w:rsidR="00F82913" w:rsidRPr="006C781F">
        <w:t>lään ehdotetaan säännöstä, jonka mukaan</w:t>
      </w:r>
      <w:r w:rsidR="009204E1" w:rsidRPr="006C781F">
        <w:t xml:space="preserve"> </w:t>
      </w:r>
      <w:r w:rsidR="00632FFE" w:rsidRPr="006C781F">
        <w:t>Riko</w:t>
      </w:r>
      <w:r w:rsidR="009204E1" w:rsidRPr="006C781F">
        <w:t>s</w:t>
      </w:r>
      <w:r w:rsidR="00632FFE" w:rsidRPr="006C781F">
        <w:t>se</w:t>
      </w:r>
      <w:r w:rsidR="009204E1" w:rsidRPr="006C781F">
        <w:t>u</w:t>
      </w:r>
      <w:r w:rsidR="00632FFE" w:rsidRPr="006C781F">
        <w:t xml:space="preserve">raamuslaitoksen olisi ilmoitettava </w:t>
      </w:r>
      <w:r w:rsidR="009204E1" w:rsidRPr="006C781F">
        <w:t>syyttäjä</w:t>
      </w:r>
      <w:r w:rsidR="009204E1" w:rsidRPr="006C781F">
        <w:t>l</w:t>
      </w:r>
      <w:r w:rsidR="009204E1" w:rsidRPr="006C781F">
        <w:t>le tuomioistuimen tarvitsevat tiedot tutkinta-arestin suorittamisesta. Tuomioistuin päättäisi si</w:t>
      </w:r>
      <w:r w:rsidR="009204E1" w:rsidRPr="006C781F">
        <w:t>i</w:t>
      </w:r>
      <w:r w:rsidR="009204E1" w:rsidRPr="006C781F">
        <w:t>tä miltä ajalta tutkinta-arestin suorittamisaika otetaan vähennyksenä huomioon.</w:t>
      </w:r>
      <w:r w:rsidR="004A5046" w:rsidRPr="006C781F">
        <w:t xml:space="preserve"> Tuomioon ol</w:t>
      </w:r>
      <w:r w:rsidR="004A5046" w:rsidRPr="006C781F">
        <w:t>i</w:t>
      </w:r>
      <w:r w:rsidR="004A5046" w:rsidRPr="006C781F">
        <w:t xml:space="preserve">si merkittävä tutkinta-arestin </w:t>
      </w:r>
      <w:r w:rsidR="00981004" w:rsidRPr="006C781F">
        <w:t>alkamis- ja päättymispäivät. Rikosseuraamuslaitos ottaisi ne v</w:t>
      </w:r>
      <w:r w:rsidR="00981004" w:rsidRPr="006C781F">
        <w:t>ä</w:t>
      </w:r>
      <w:r w:rsidR="00981004" w:rsidRPr="006C781F">
        <w:t>hennyksenä huomioon rangaistusta täytäntöönpantaessa.</w:t>
      </w:r>
    </w:p>
    <w:p w:rsidR="00864EC6" w:rsidRPr="006C781F" w:rsidRDefault="00864EC6" w:rsidP="008C7FB1">
      <w:pPr>
        <w:pStyle w:val="LLPerustelujenkappalejako"/>
      </w:pPr>
      <w:r w:rsidRPr="006C781F">
        <w:rPr>
          <w:b/>
        </w:rPr>
        <w:t xml:space="preserve">12 </w:t>
      </w:r>
      <w:r w:rsidR="005F195F" w:rsidRPr="006C781F">
        <w:rPr>
          <w:b/>
        </w:rPr>
        <w:t>k</w:t>
      </w:r>
      <w:r w:rsidR="00C660D1" w:rsidRPr="006C781F">
        <w:rPr>
          <w:b/>
        </w:rPr>
        <w:t xml:space="preserve"> §</w:t>
      </w:r>
      <w:r w:rsidRPr="006C781F">
        <w:rPr>
          <w:b/>
        </w:rPr>
        <w:t>.</w:t>
      </w:r>
      <w:r w:rsidRPr="006C781F">
        <w:t xml:space="preserve"> </w:t>
      </w:r>
      <w:r w:rsidRPr="006C781F">
        <w:rPr>
          <w:i/>
        </w:rPr>
        <w:t>Virka-apu</w:t>
      </w:r>
      <w:r w:rsidRPr="006C781F">
        <w:t>. Pykälään ehdotetaan säännöstä virka-avusta. Rikosseuraamuslaitoksen vi</w:t>
      </w:r>
      <w:r w:rsidRPr="006C781F">
        <w:t>r</w:t>
      </w:r>
      <w:r w:rsidRPr="006C781F">
        <w:t>kamiehellä olisi oikeus saada virkatehtävän suorittamiseksi poliisilta poliisilain mukaista vi</w:t>
      </w:r>
      <w:r w:rsidRPr="006C781F">
        <w:t>r</w:t>
      </w:r>
      <w:r w:rsidRPr="006C781F">
        <w:t>ka-apua. Virka-apu tulisi kysymykseen esimerkiksi laitteiden asennukseen, korjaukseen ja poisottamiseen liittyvissä tilanteissa. Ehdotettu säännös vastaisi vankeuslain 1 luvun 11 §:n ja yhdyskuntaseuraamusten täytäntöönpanosta annetun lain 35 §:n säännöstä.</w:t>
      </w:r>
    </w:p>
    <w:p w:rsidR="00C660D1" w:rsidRPr="006C781F" w:rsidRDefault="00C660D1">
      <w:pPr>
        <w:pStyle w:val="LLPerustelujenkappalejako"/>
      </w:pPr>
    </w:p>
    <w:p w:rsidR="00FB568F" w:rsidRPr="006C781F" w:rsidRDefault="00FB568F" w:rsidP="00FB568F">
      <w:pPr>
        <w:pStyle w:val="LLLuvunPerustelujenOtsikko"/>
      </w:pPr>
      <w:bookmarkStart w:id="1424" w:name="_Toc433899438"/>
      <w:bookmarkStart w:id="1425" w:name="_Toc433965245"/>
      <w:bookmarkStart w:id="1426" w:name="_Toc433978289"/>
      <w:bookmarkStart w:id="1427" w:name="_Toc433979011"/>
      <w:bookmarkStart w:id="1428" w:name="_Toc433979564"/>
      <w:bookmarkStart w:id="1429" w:name="_Toc434998638"/>
      <w:bookmarkStart w:id="1430" w:name="_Toc435522342"/>
      <w:bookmarkStart w:id="1431" w:name="_Toc437429574"/>
      <w:bookmarkStart w:id="1432" w:name="_Toc440032210"/>
      <w:bookmarkStart w:id="1433" w:name="_Toc441044243"/>
      <w:bookmarkStart w:id="1434" w:name="_Toc449683672"/>
      <w:bookmarkStart w:id="1435" w:name="_Toc452970861"/>
      <w:bookmarkStart w:id="1436" w:name="_Toc453770742"/>
      <w:bookmarkStart w:id="1437" w:name="_Toc454180208"/>
      <w:bookmarkStart w:id="1438" w:name="_Toc454181506"/>
      <w:bookmarkStart w:id="1439" w:name="_Toc454181645"/>
      <w:bookmarkStart w:id="1440" w:name="_Toc454181772"/>
      <w:bookmarkStart w:id="1441" w:name="_Toc454183880"/>
      <w:bookmarkStart w:id="1442" w:name="_Toc460853537"/>
      <w:bookmarkStart w:id="1443" w:name="_Toc460853633"/>
      <w:bookmarkStart w:id="1444" w:name="_Toc460853799"/>
      <w:r w:rsidRPr="006C781F">
        <w:lastRenderedPageBreak/>
        <w:t xml:space="preserve">3 </w:t>
      </w:r>
      <w:bookmarkStart w:id="1445" w:name="_Toc433722712"/>
      <w:r w:rsidRPr="006C781F">
        <w:t xml:space="preserve">luku. </w:t>
      </w:r>
      <w:r w:rsidR="00A139A0" w:rsidRPr="006C781F">
        <w:tab/>
      </w:r>
      <w:r w:rsidRPr="006C781F">
        <w:rPr>
          <w:b/>
        </w:rPr>
        <w:t>Tuomioistuinkäsittely vangitsemisasioissa.</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6C781F">
        <w:t xml:space="preserve"> </w:t>
      </w:r>
    </w:p>
    <w:p w:rsidR="00171229" w:rsidRPr="006C781F" w:rsidRDefault="00C20AD0" w:rsidP="00C20AD0">
      <w:pPr>
        <w:pStyle w:val="LLPerustelujenkappalejako"/>
      </w:pPr>
      <w:r w:rsidRPr="006C781F">
        <w:rPr>
          <w:b/>
        </w:rPr>
        <w:t xml:space="preserve">19 §. </w:t>
      </w:r>
      <w:r w:rsidR="00544EC5" w:rsidRPr="006C781F">
        <w:rPr>
          <w:i/>
        </w:rPr>
        <w:t>Muutoksenhaku</w:t>
      </w:r>
      <w:r w:rsidRPr="006C781F">
        <w:t xml:space="preserve">. </w:t>
      </w:r>
      <w:r w:rsidRPr="006C781F">
        <w:rPr>
          <w:b/>
        </w:rPr>
        <w:t xml:space="preserve"> </w:t>
      </w:r>
      <w:r w:rsidR="007B4321" w:rsidRPr="006C781F">
        <w:t>Pykälän 1 momenttia ehdotetaan täydennettäväksi siten, että siinä ma</w:t>
      </w:r>
      <w:r w:rsidR="007B4321" w:rsidRPr="006C781F">
        <w:t>i</w:t>
      </w:r>
      <w:r w:rsidR="007B4321" w:rsidRPr="006C781F">
        <w:t>nittaisiin</w:t>
      </w:r>
      <w:r w:rsidR="0063568F" w:rsidRPr="006C781F">
        <w:t xml:space="preserve"> tutkinta-aresti. </w:t>
      </w:r>
      <w:r w:rsidR="007B4321" w:rsidRPr="006C781F">
        <w:rPr>
          <w:b/>
        </w:rPr>
        <w:t xml:space="preserve"> </w:t>
      </w:r>
      <w:r w:rsidR="0063568F" w:rsidRPr="006C781F">
        <w:t>Pykälässä säädet</w:t>
      </w:r>
      <w:r w:rsidR="00BE4BCA" w:rsidRPr="006C781F">
        <w:t>ään</w:t>
      </w:r>
      <w:r w:rsidR="00C30A07" w:rsidRPr="006C781F">
        <w:t xml:space="preserve"> muutoksenhakukiellosta, jonka mukaan </w:t>
      </w:r>
      <w:r w:rsidR="0063568F" w:rsidRPr="006C781F">
        <w:t>v</w:t>
      </w:r>
      <w:r w:rsidR="00544EC5" w:rsidRPr="006C781F">
        <w:t>angi</w:t>
      </w:r>
      <w:r w:rsidR="00544EC5" w:rsidRPr="006C781F">
        <w:t>t</w:t>
      </w:r>
      <w:r w:rsidR="00544EC5" w:rsidRPr="006C781F">
        <w:t>semisasiassa annettuun päätökseen ei saa erikseen hakea muutosta valittamalla.</w:t>
      </w:r>
      <w:r w:rsidR="0063568F" w:rsidRPr="006C781F">
        <w:t xml:space="preserve"> Tältä osin säännökseen ei ehdoteta muutoksia. </w:t>
      </w:r>
      <w:r w:rsidR="007D4A11" w:rsidRPr="006C781F">
        <w:t xml:space="preserve"> Nykyisin v</w:t>
      </w:r>
      <w:r w:rsidR="00544EC5" w:rsidRPr="006C781F">
        <w:t>angittu saa kannella päätöksestä, jolla hänet on vangittu tai määrätty pidettäväksi edelleen vangittuna. Pidätt</w:t>
      </w:r>
      <w:r w:rsidR="00101675" w:rsidRPr="006C781F">
        <w:t>ämiseen oikeutettu virkamies sa</w:t>
      </w:r>
      <w:r w:rsidR="00BE4BCA" w:rsidRPr="006C781F">
        <w:t>a</w:t>
      </w:r>
      <w:r w:rsidR="00544EC5" w:rsidRPr="006C781F">
        <w:t xml:space="preserve"> kannella päätöksestä, jolla vangitsemisvaatimus on hylätty</w:t>
      </w:r>
      <w:r w:rsidR="00BE4BCA" w:rsidRPr="006C781F">
        <w:t xml:space="preserve"> tai </w:t>
      </w:r>
      <w:r w:rsidR="00544EC5" w:rsidRPr="006C781F">
        <w:t>vangittu määrätty päästett</w:t>
      </w:r>
      <w:r w:rsidR="00544EC5" w:rsidRPr="006C781F">
        <w:t>ä</w:t>
      </w:r>
      <w:r w:rsidR="007D4A11" w:rsidRPr="006C781F">
        <w:t xml:space="preserve">väksi vapaaksi. Tältä osin pykälää ehdotetaan muutettavaksi siten, </w:t>
      </w:r>
      <w:r w:rsidR="00BE4BCA" w:rsidRPr="006C781F">
        <w:t xml:space="preserve">että </w:t>
      </w:r>
      <w:r w:rsidR="007D4A11" w:rsidRPr="006C781F">
        <w:t>kantelumahdollisuus koskisi myös päätöstä tutkinta-arestiin määräämisestä</w:t>
      </w:r>
      <w:r w:rsidR="00BE4BCA" w:rsidRPr="006C781F">
        <w:t>.</w:t>
      </w:r>
      <w:r w:rsidR="00C30A07" w:rsidRPr="006C781F">
        <w:t xml:space="preserve"> Lisäksi pykälää ehdotetaan muutett</w:t>
      </w:r>
      <w:r w:rsidR="00C30A07" w:rsidRPr="006C781F">
        <w:t>a</w:t>
      </w:r>
      <w:r w:rsidR="00C30A07" w:rsidRPr="006C781F">
        <w:t>vaksi siten, että säännö</w:t>
      </w:r>
      <w:r w:rsidR="00E347B0" w:rsidRPr="006C781F">
        <w:t xml:space="preserve">kseen lisättäisiin </w:t>
      </w:r>
      <w:r w:rsidR="00C30A07" w:rsidRPr="006C781F">
        <w:t>kielto</w:t>
      </w:r>
      <w:r w:rsidR="00E347B0" w:rsidRPr="006C781F">
        <w:t xml:space="preserve"> hakea valittamalla muutosta</w:t>
      </w:r>
      <w:r w:rsidR="00C30A07" w:rsidRPr="006C781F">
        <w:t xml:space="preserve"> tutkinta-arestia koskeviin päätöksiin. Tällainen päätös olisi esimerkiksi </w:t>
      </w:r>
      <w:r w:rsidR="00FB709A" w:rsidRPr="006C781F">
        <w:t xml:space="preserve">2 luvun 12 i §:ssä tarkoitettu </w:t>
      </w:r>
      <w:r w:rsidR="00C30A07" w:rsidRPr="006C781F">
        <w:t>poikk</w:t>
      </w:r>
      <w:r w:rsidR="00C30A07" w:rsidRPr="006C781F">
        <w:t>e</w:t>
      </w:r>
      <w:r w:rsidR="00C30A07" w:rsidRPr="006C781F">
        <w:t>uslupa</w:t>
      </w:r>
      <w:r w:rsidR="00FB709A" w:rsidRPr="006C781F">
        <w:t xml:space="preserve">a koskeva päätös.  Tutkinta-arestiin määrätty voisi </w:t>
      </w:r>
      <w:r w:rsidR="005C0DA2" w:rsidRPr="006C781F">
        <w:t xml:space="preserve">kuitenkin </w:t>
      </w:r>
      <w:r w:rsidR="008C14BE" w:rsidRPr="006C781F">
        <w:t>hakea tuomioistuimelta muutosta tutkinta-arestin si</w:t>
      </w:r>
      <w:r w:rsidR="005C0DA2" w:rsidRPr="006C781F">
        <w:t xml:space="preserve">sältöön 2 luvun 12 i §:n 3 momentin nojalla. </w:t>
      </w:r>
    </w:p>
    <w:p w:rsidR="00FB568F" w:rsidRPr="006C781F" w:rsidRDefault="00FB568F" w:rsidP="00FB568F">
      <w:pPr>
        <w:pStyle w:val="LLNormaali"/>
      </w:pPr>
    </w:p>
    <w:p w:rsidR="004B6712" w:rsidRPr="006C781F" w:rsidRDefault="004B6712" w:rsidP="004B6712">
      <w:pPr>
        <w:pStyle w:val="LLLuvunPerustelujenOtsikko"/>
      </w:pPr>
      <w:bookmarkStart w:id="1446" w:name="_Toc433722713"/>
      <w:bookmarkStart w:id="1447" w:name="_Toc433899439"/>
      <w:bookmarkStart w:id="1448" w:name="_Toc433965246"/>
      <w:bookmarkStart w:id="1449" w:name="_Toc433978290"/>
      <w:bookmarkStart w:id="1450" w:name="_Toc433979012"/>
      <w:bookmarkStart w:id="1451" w:name="_Toc433979565"/>
      <w:bookmarkStart w:id="1452" w:name="_Toc434998639"/>
      <w:bookmarkStart w:id="1453" w:name="_Toc435522343"/>
      <w:bookmarkStart w:id="1454" w:name="_Toc437429575"/>
      <w:bookmarkStart w:id="1455" w:name="_Toc440032211"/>
      <w:bookmarkStart w:id="1456" w:name="_Toc441044244"/>
      <w:bookmarkStart w:id="1457" w:name="_Toc449683673"/>
      <w:bookmarkStart w:id="1458" w:name="_Toc452970862"/>
      <w:bookmarkStart w:id="1459" w:name="_Toc453770743"/>
      <w:bookmarkStart w:id="1460" w:name="_Toc454180209"/>
      <w:bookmarkStart w:id="1461" w:name="_Toc454181507"/>
      <w:bookmarkStart w:id="1462" w:name="_Toc454181646"/>
      <w:bookmarkStart w:id="1463" w:name="_Toc454181773"/>
      <w:bookmarkStart w:id="1464" w:name="_Toc454183881"/>
      <w:bookmarkStart w:id="1465" w:name="_Toc460853538"/>
      <w:bookmarkStart w:id="1466" w:name="_Toc460853634"/>
      <w:bookmarkStart w:id="1467" w:name="_Toc460853800"/>
      <w:r w:rsidRPr="006C781F">
        <w:t xml:space="preserve">5 luku. </w:t>
      </w:r>
      <w:r w:rsidR="00A139A0" w:rsidRPr="006C781F">
        <w:tab/>
      </w:r>
      <w:r w:rsidRPr="006C781F">
        <w:rPr>
          <w:b/>
        </w:rPr>
        <w:t>Matkustuskielto</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4B6712" w:rsidRPr="006C781F" w:rsidRDefault="004B6712" w:rsidP="004B6712">
      <w:pPr>
        <w:pStyle w:val="LLPerustelujenkappalejako"/>
      </w:pPr>
      <w:r w:rsidRPr="006C781F">
        <w:rPr>
          <w:b/>
        </w:rPr>
        <w:t xml:space="preserve">1 a §. </w:t>
      </w:r>
      <w:r w:rsidRPr="006C781F">
        <w:rPr>
          <w:i/>
        </w:rPr>
        <w:t xml:space="preserve">Tehostetun matkustuskiellon edellytykset. </w:t>
      </w:r>
      <w:r w:rsidRPr="006C781F">
        <w:t>Tuomioistuimella on harkintavalta siitä, va</w:t>
      </w:r>
      <w:r w:rsidRPr="006C781F">
        <w:t>n</w:t>
      </w:r>
      <w:r w:rsidRPr="006C781F">
        <w:t>gitaanko rikoksesta epäilty vai määrätäänkö hänet lain 5 luvun 1 §:ssä tarkoitettuun matku</w:t>
      </w:r>
      <w:r w:rsidRPr="006C781F">
        <w:t>s</w:t>
      </w:r>
      <w:r w:rsidRPr="006C781F">
        <w:t>tuskieltoon. Tähän ei ehdoteta muutoksia.</w:t>
      </w:r>
    </w:p>
    <w:p w:rsidR="00D011F7" w:rsidRPr="006C781F" w:rsidRDefault="004B6712" w:rsidP="004B6712">
      <w:pPr>
        <w:pStyle w:val="LLPerustelujenkappalejako"/>
      </w:pPr>
      <w:r w:rsidRPr="006C781F">
        <w:t xml:space="preserve">Nyt ehdotetussa </w:t>
      </w:r>
      <w:r w:rsidR="00BA7CB6" w:rsidRPr="006C781F">
        <w:t xml:space="preserve">uudessa </w:t>
      </w:r>
      <w:r w:rsidRPr="006C781F">
        <w:t xml:space="preserve">pykälässä säädettäisiin tehostetun matkustuskiellon määräämisestä.  Tehostetulla matkustuskiellolla tarkoitettaisiin teknisin välinein valvottua matkustuskieltoa, joka </w:t>
      </w:r>
      <w:r w:rsidR="00B46AEA" w:rsidRPr="006C781F">
        <w:t xml:space="preserve">voisi tuomioistuimen harkinnan mukaan </w:t>
      </w:r>
      <w:r w:rsidRPr="006C781F">
        <w:t>sisält</w:t>
      </w:r>
      <w:r w:rsidR="00B46AEA" w:rsidRPr="006C781F">
        <w:t>ää</w:t>
      </w:r>
      <w:r w:rsidRPr="006C781F">
        <w:t xml:space="preserve"> vangitulle asetetun velvoitteen pysyä asunnossa</w:t>
      </w:r>
      <w:r w:rsidR="008C096A" w:rsidRPr="006C781F">
        <w:t xml:space="preserve"> 2 a §:</w:t>
      </w:r>
      <w:r w:rsidR="001F6079" w:rsidRPr="006C781F">
        <w:t xml:space="preserve">ssä ehdotetulla tavalla. </w:t>
      </w:r>
      <w:r w:rsidRPr="006C781F">
        <w:t>Asuntoon rinnastettaisiin muu asumiseen soveltuva paikka. Tällainen paikka voisi olla asuntola, hoitolaitos tai muu näihin rinnastettava paikka. Teknisellä valvonnalla tarkoitettaisiin vangitun asuntoon asennettavia, hänen ylleen rante</w:t>
      </w:r>
      <w:r w:rsidRPr="006C781F">
        <w:t>e</w:t>
      </w:r>
      <w:r w:rsidRPr="006C781F">
        <w:t>seen tai nilkkaan kiinnitettäviä teknisiä välineitä taikka tälla</w:t>
      </w:r>
      <w:r w:rsidR="00101675" w:rsidRPr="006C781F">
        <w:t>isten välineiden yhdistelmiä.  Teknisestä v</w:t>
      </w:r>
      <w:r w:rsidRPr="006C781F">
        <w:t>alvo</w:t>
      </w:r>
      <w:r w:rsidR="00101675" w:rsidRPr="006C781F">
        <w:t>nnasta säädettäisiin 11 §:ään ehdotetun viittaussäännöksen nojalla 2 luvun 12 d</w:t>
      </w:r>
      <w:r w:rsidRPr="006C781F">
        <w:t xml:space="preserve"> §:ssä. </w:t>
      </w:r>
    </w:p>
    <w:p w:rsidR="004B6712" w:rsidRPr="006C781F" w:rsidRDefault="004B6712" w:rsidP="004B6712">
      <w:pPr>
        <w:pStyle w:val="LLPerustelujenkappalejako"/>
      </w:pPr>
      <w:r w:rsidRPr="006C781F">
        <w:t>Tehostettu matkustuskielto eroaisi 1 §:ssä tarkoitetusta matkustuskiellosta siten, että tehostettu matkustuskielto voitaisiin määrätä aikaisintaan silloin, kun vangitsemista koskevaa asiaa käs</w:t>
      </w:r>
      <w:r w:rsidRPr="006C781F">
        <w:t>i</w:t>
      </w:r>
      <w:r w:rsidRPr="006C781F">
        <w:t>tellään ensimmäisen kerran tuomioistuimessa.  Ero 1 §:n matkustuskieltoon olisi myös, että tehostetusta matkustuskiellosta päättäisi aina tuomioistuin. Matkustuskiellon sisällöstä sääde</w:t>
      </w:r>
      <w:r w:rsidRPr="006C781F">
        <w:t>t</w:t>
      </w:r>
      <w:r w:rsidRPr="006C781F">
        <w:t xml:space="preserve">täisiin 5 luvun 2 §:n 2 momentissa. </w:t>
      </w:r>
    </w:p>
    <w:p w:rsidR="000D0161" w:rsidRPr="006C781F" w:rsidRDefault="004B6712" w:rsidP="004B6712">
      <w:pPr>
        <w:pStyle w:val="LLPerustelujenkappalejako"/>
      </w:pPr>
      <w:r w:rsidRPr="006C781F">
        <w:t>Tehostettu matkustuskielto olisi toissijainen 1 §:ssä tarkoitetulle matkustuskiellolle, ja se vo</w:t>
      </w:r>
      <w:r w:rsidRPr="006C781F">
        <w:t>i</w:t>
      </w:r>
      <w:r w:rsidRPr="006C781F">
        <w:t>taisiin määrätä, jos 1 §:ssä tarkoitettu matkustuskielto olisi riittämätön pakkokeino mainitussa pykälässä tarkoitettujen seikkojen tai vaarojen estämiseksi. Pykälässä mainituilla vaaroilla ta</w:t>
      </w:r>
      <w:r w:rsidRPr="006C781F">
        <w:t>r</w:t>
      </w:r>
      <w:r w:rsidRPr="006C781F">
        <w:t>koitetaan</w:t>
      </w:r>
      <w:r w:rsidR="00BE4BCA" w:rsidRPr="006C781F">
        <w:t xml:space="preserve"> karttamisvaara</w:t>
      </w:r>
      <w:r w:rsidR="00115B38" w:rsidRPr="006C781F">
        <w:t xml:space="preserve">a (1 §:n 1 momentin 1 kohta), </w:t>
      </w:r>
      <w:r w:rsidR="00BE4BCA" w:rsidRPr="006C781F">
        <w:t xml:space="preserve">vaikeuttamisvaaraa </w:t>
      </w:r>
      <w:r w:rsidR="00115B38" w:rsidRPr="006C781F">
        <w:t xml:space="preserve">eli kollusiovaaraa </w:t>
      </w:r>
      <w:r w:rsidRPr="006C781F">
        <w:t>(1 §:n 1 momentin 2 kohta) ja rikolli</w:t>
      </w:r>
      <w:r w:rsidR="00115B38" w:rsidRPr="006C781F">
        <w:t>s</w:t>
      </w:r>
      <w:r w:rsidR="00732887" w:rsidRPr="006C781F">
        <w:t>en toiminnan</w:t>
      </w:r>
      <w:r w:rsidR="00115B38" w:rsidRPr="006C781F">
        <w:t xml:space="preserve"> </w:t>
      </w:r>
      <w:r w:rsidRPr="006C781F">
        <w:t>jatkamisvaaraa (1 §:n 1 momentin 3 ko</w:t>
      </w:r>
      <w:r w:rsidRPr="006C781F">
        <w:t>h</w:t>
      </w:r>
      <w:r w:rsidRPr="006C781F">
        <w:t xml:space="preserve">ta). </w:t>
      </w:r>
      <w:r w:rsidR="000D0161" w:rsidRPr="006C781F">
        <w:t xml:space="preserve"> </w:t>
      </w:r>
    </w:p>
    <w:p w:rsidR="004B6712" w:rsidRPr="006C781F" w:rsidRDefault="000D0161" w:rsidP="004B6712">
      <w:pPr>
        <w:pStyle w:val="LLPerustelujenkappalejako"/>
      </w:pPr>
      <w:r w:rsidRPr="006C781F">
        <w:t>L</w:t>
      </w:r>
      <w:r w:rsidR="00907883" w:rsidRPr="006C781F">
        <w:t xml:space="preserve">uvun 4 §:n 3 momentin mukaan </w:t>
      </w:r>
      <w:r w:rsidR="009771E9" w:rsidRPr="006C781F">
        <w:t>tuomioistuimen on harkittava vangitsemisvaatimusta tai vangittuna pitämistä käsitellessään, ovatko matkustuskiellon tai tehostetun matkustuskiellon edellytykset olemassa ja tulisiko vangittavaksi vaadittu</w:t>
      </w:r>
      <w:r w:rsidR="00DC2E54" w:rsidRPr="006C781F">
        <w:t xml:space="preserve"> ja vangittu määrätä vangitsemisen s</w:t>
      </w:r>
      <w:r w:rsidR="00DC2E54" w:rsidRPr="006C781F">
        <w:t>i</w:t>
      </w:r>
      <w:r w:rsidR="00DC2E54" w:rsidRPr="006C781F">
        <w:t>jasta matkustuskieltoon.</w:t>
      </w:r>
      <w:r w:rsidRPr="006C781F">
        <w:t xml:space="preserve"> Asian käsittelyn yhteydessä syyttäjä ja vangittavaksi vaadittu tai va</w:t>
      </w:r>
      <w:r w:rsidRPr="006C781F">
        <w:t>n</w:t>
      </w:r>
      <w:r w:rsidRPr="006C781F">
        <w:t>gittu voisivat esittää näkemyksensä siitä, ovatko ehostetun matkustuskiellon edellytykset ol</w:t>
      </w:r>
      <w:r w:rsidRPr="006C781F">
        <w:t>e</w:t>
      </w:r>
      <w:r w:rsidRPr="006C781F">
        <w:t xml:space="preserve">massa. </w:t>
      </w:r>
    </w:p>
    <w:p w:rsidR="004B6712" w:rsidRPr="006C781F" w:rsidRDefault="004B6712" w:rsidP="004B6712">
      <w:pPr>
        <w:pStyle w:val="LLPerustelujenkappalejako"/>
      </w:pPr>
      <w:r w:rsidRPr="006C781F">
        <w:lastRenderedPageBreak/>
        <w:t>Pykälän 2 momentissa säädettäisiin tehostetun matkustuskiellon edellytyksistä.  Edellytyksenä olisi 1 momentissa todetun lisäksi, että rikoksest</w:t>
      </w:r>
      <w:r w:rsidR="00115B38" w:rsidRPr="006C781F">
        <w:t>a säädetty ankarin rangaistus olisi</w:t>
      </w:r>
      <w:r w:rsidRPr="006C781F">
        <w:t xml:space="preserve"> vähintään vuosi vankeutta. Tämä vastaisi 1 §:ssä matkustuskiellolle säädettyä edellytystä.  Tällä rangai</w:t>
      </w:r>
      <w:r w:rsidRPr="006C781F">
        <w:t>s</w:t>
      </w:r>
      <w:r w:rsidRPr="006C781F">
        <w:t>tusta</w:t>
      </w:r>
      <w:r w:rsidR="00AC7AFB" w:rsidRPr="006C781F">
        <w:t xml:space="preserve"> koskevalla vaatimuksella pyrittäisiin</w:t>
      </w:r>
      <w:r w:rsidRPr="006C781F">
        <w:t xml:space="preserve"> siihen, ettei tehostettua matkustuskieltoa käytettäisi vähäisissä rikoksissa.  </w:t>
      </w:r>
    </w:p>
    <w:p w:rsidR="004B6712" w:rsidRPr="006C781F" w:rsidRDefault="004B6712" w:rsidP="004B6712">
      <w:pPr>
        <w:pStyle w:val="LLPerustelujenkappalejako"/>
      </w:pPr>
      <w:r w:rsidRPr="006C781F">
        <w:t>Toisena edellytyksenä e</w:t>
      </w:r>
      <w:r w:rsidR="00DC2E54" w:rsidRPr="006C781F">
        <w:t xml:space="preserve">hdotetaan säädettäväksi, että rikoksesta epäilty </w:t>
      </w:r>
      <w:r w:rsidR="00115B38" w:rsidRPr="006C781F">
        <w:t>sitoutuisi</w:t>
      </w:r>
      <w:r w:rsidRPr="006C781F">
        <w:t xml:space="preserve"> noudatt</w:t>
      </w:r>
      <w:r w:rsidRPr="006C781F">
        <w:t>a</w:t>
      </w:r>
      <w:r w:rsidRPr="006C781F">
        <w:t>maan hänelle matkustuskieltopäätöks</w:t>
      </w:r>
      <w:r w:rsidR="00615CD6" w:rsidRPr="006C781F">
        <w:t xml:space="preserve">essä asetettuja velvollisuuksia. </w:t>
      </w:r>
      <w:r w:rsidRPr="006C781F">
        <w:t>Matkustuskieltopäätö</w:t>
      </w:r>
      <w:r w:rsidRPr="006C781F">
        <w:t>k</w:t>
      </w:r>
      <w:r w:rsidRPr="006C781F">
        <w:t>seen sisältyvistä velvollisuuksista säädettäisiin 2 §:ssä ja matkustuskieltoa koskevan päätöksen sisällöstä 5 §:ssä.</w:t>
      </w:r>
      <w:r w:rsidR="00DC2E54" w:rsidRPr="006C781F">
        <w:t xml:space="preserve">  Näitä säännöksiä sovellettaisiin myös tehostetun matkustuskiellon toimee</w:t>
      </w:r>
      <w:r w:rsidR="00DC2E54" w:rsidRPr="006C781F">
        <w:t>n</w:t>
      </w:r>
      <w:r w:rsidR="00DC2E54" w:rsidRPr="006C781F">
        <w:t xml:space="preserve">panossa. </w:t>
      </w:r>
    </w:p>
    <w:p w:rsidR="004B6712" w:rsidRPr="006C781F" w:rsidRDefault="004B6712" w:rsidP="004B6712">
      <w:pPr>
        <w:pStyle w:val="LLPerustelujenkappalejako"/>
      </w:pPr>
      <w:r w:rsidRPr="006C781F">
        <w:t>Kolmas edellytys olisi, että tutkintavangin henkilökohtaisten olosuhteiden ja muiden seikk</w:t>
      </w:r>
      <w:r w:rsidRPr="006C781F">
        <w:t>o</w:t>
      </w:r>
      <w:r w:rsidRPr="006C781F">
        <w:t>jen perusteella voi</w:t>
      </w:r>
      <w:r w:rsidR="00115B38" w:rsidRPr="006C781F">
        <w:t>taisii</w:t>
      </w:r>
      <w:r w:rsidRPr="006C781F">
        <w:t>n pitää todennäköise</w:t>
      </w:r>
      <w:r w:rsidR="00115B38" w:rsidRPr="006C781F">
        <w:t>nä, että tutkintavanki noudattaisi</w:t>
      </w:r>
      <w:r w:rsidRPr="006C781F">
        <w:t xml:space="preserve"> hänelle asetettuja velvollisuuksia. Henkilökohtaisilla olosuhteilla tarkoitetaan esimerkiksi henkilötietoja, to</w:t>
      </w:r>
      <w:r w:rsidRPr="006C781F">
        <w:t>i</w:t>
      </w:r>
      <w:r w:rsidRPr="006C781F">
        <w:t xml:space="preserve">meentuloa, työ- tai opiskelupaikkaa, asuntoa ja perhesuhteita. </w:t>
      </w:r>
      <w:r w:rsidR="008022B7" w:rsidRPr="006C781F">
        <w:t xml:space="preserve"> </w:t>
      </w:r>
    </w:p>
    <w:p w:rsidR="004B6712" w:rsidRPr="006C781F" w:rsidRDefault="004B6712" w:rsidP="004B6712">
      <w:pPr>
        <w:pStyle w:val="LLPerustelujenkappalejako"/>
      </w:pPr>
      <w:r w:rsidRPr="006C781F">
        <w:t>Pykälässä 3 momentissa säädettäisiin siitä, mitä tuomioistuimen tulisi ottaa huomioon teho</w:t>
      </w:r>
      <w:r w:rsidRPr="006C781F">
        <w:t>s</w:t>
      </w:r>
      <w:r w:rsidRPr="006C781F">
        <w:t xml:space="preserve">tettua matkustuskieltoa määrätessään.  </w:t>
      </w:r>
      <w:r w:rsidR="00953CA3" w:rsidRPr="006C781F">
        <w:t>Tuomioistuimen ratkaisu perustuisi asian käsittelyn y</w:t>
      </w:r>
      <w:r w:rsidR="00953CA3" w:rsidRPr="006C781F">
        <w:t>h</w:t>
      </w:r>
      <w:r w:rsidR="00953CA3" w:rsidRPr="006C781F">
        <w:t xml:space="preserve">teydessä esitettyyn selvitykseen 3 momentissa säädetyistä seikoista. </w:t>
      </w:r>
      <w:r w:rsidRPr="006C781F">
        <w:t>Selvityksen kokoaisi ja esittäisi pääsääntöisesti rikoksesta epäilty, hänen asiamiehen tai puolustajansa, koska selvity</w:t>
      </w:r>
      <w:r w:rsidRPr="006C781F">
        <w:t>k</w:t>
      </w:r>
      <w:r w:rsidRPr="006C781F">
        <w:t>sen tekeminen on yleensä rikoksesta epäillyn intressien mukaista.  Selvitys sisältäisi ensinn</w:t>
      </w:r>
      <w:r w:rsidRPr="006C781F">
        <w:t>ä</w:t>
      </w:r>
      <w:r w:rsidRPr="006C781F">
        <w:t>kin tietoja rikoksesta epäillyn henkilökohtaisista olosuhteista ja muista vastaavista seikoista. Henkilökohtaisilla olosuhteilla ja muilla seikoilla tarkoitetaan samoja asioita, joita on mainittu edellä 2 momentin yhteydessä.</w:t>
      </w:r>
    </w:p>
    <w:p w:rsidR="00BE4BCA" w:rsidRPr="006C781F" w:rsidRDefault="004B6712" w:rsidP="004B6712">
      <w:pPr>
        <w:pStyle w:val="LLPerustelujenkappalejako"/>
      </w:pPr>
      <w:r w:rsidRPr="006C781F">
        <w:t>Toisekseen selvitys sisältäisi tietoja asunnon tai muun asumiseen soveltuvan paikan sovelt</w:t>
      </w:r>
      <w:r w:rsidRPr="006C781F">
        <w:t>u</w:t>
      </w:r>
      <w:r w:rsidRPr="006C781F">
        <w:t>vuu</w:t>
      </w:r>
      <w:r w:rsidR="00BE4BCA" w:rsidRPr="006C781F">
        <w:t xml:space="preserve">desta </w:t>
      </w:r>
      <w:r w:rsidRPr="006C781F">
        <w:t xml:space="preserve">tehostetun matkustuskiellon toimeenpanoon.  </w:t>
      </w:r>
    </w:p>
    <w:p w:rsidR="008022B7" w:rsidRPr="006C781F" w:rsidRDefault="004B6712" w:rsidP="004B6712">
      <w:pPr>
        <w:pStyle w:val="LLPerustelujenkappalejako"/>
      </w:pPr>
      <w:r w:rsidRPr="006C781F">
        <w:t xml:space="preserve">Pykälän 1 momentin 3 kohdassa säädettäisiin, että selvityksestä pitäisi ilmetä </w:t>
      </w:r>
      <w:r w:rsidR="00D011F7" w:rsidRPr="006C781F">
        <w:t>rikoksesta epäi</w:t>
      </w:r>
      <w:r w:rsidR="00D011F7" w:rsidRPr="006C781F">
        <w:t>l</w:t>
      </w:r>
      <w:r w:rsidR="00D011F7" w:rsidRPr="006C781F">
        <w:t xml:space="preserve">lyn </w:t>
      </w:r>
      <w:r w:rsidRPr="006C781F">
        <w:t>tarve liikkua asunnon tai muun asumiseen soveltuvan paikan ulkopuolella. Tämä johtuu siitä, että tehoste</w:t>
      </w:r>
      <w:r w:rsidR="00E06367" w:rsidRPr="006C781F">
        <w:t xml:space="preserve">ttuun matkustuskieltoon voidaan liittää </w:t>
      </w:r>
      <w:r w:rsidRPr="006C781F">
        <w:t>asunnon ulkopuolella liikkumiseen liittyviä rajoituksia. Asunnon ulkopuol</w:t>
      </w:r>
      <w:r w:rsidR="00115B38" w:rsidRPr="006C781F">
        <w:t>ella liikkumistarpeen kartoittamiseksi tulisi selvittää</w:t>
      </w:r>
      <w:r w:rsidRPr="006C781F">
        <w:t xml:space="preserve"> mahdollista työssäkäyntiä, opiskelua ja muuta asunnon ulkopuolella tapahtuvaa toimintaa, j</w:t>
      </w:r>
      <w:r w:rsidRPr="006C781F">
        <w:t>o</w:t>
      </w:r>
      <w:r w:rsidRPr="006C781F">
        <w:t xml:space="preserve">ka välttämättä edellyttää asunnosta poistumista. </w:t>
      </w:r>
    </w:p>
    <w:p w:rsidR="004B6712" w:rsidRPr="006C781F" w:rsidRDefault="008022B7" w:rsidP="004B6712">
      <w:pPr>
        <w:pStyle w:val="LLPerustelujenkappalejako"/>
      </w:pPr>
      <w:r w:rsidRPr="006C781F">
        <w:t xml:space="preserve">Selvityksen sisällöstä </w:t>
      </w:r>
      <w:r w:rsidR="004E629C" w:rsidRPr="006C781F">
        <w:t xml:space="preserve">voitaisiin antaa </w:t>
      </w:r>
      <w:r w:rsidRPr="006C781F">
        <w:t>tarkemmat säännökset valtioneuvoston asetuksella.</w:t>
      </w:r>
      <w:r w:rsidR="0018328A" w:rsidRPr="006C781F">
        <w:t xml:space="preserve"> Tätä asiaa koskeva säännös ehdotetaan lisättäväksi </w:t>
      </w:r>
      <w:r w:rsidR="004F48AF" w:rsidRPr="006C781F">
        <w:t xml:space="preserve">lain </w:t>
      </w:r>
      <w:r w:rsidR="0018328A" w:rsidRPr="006C781F">
        <w:t xml:space="preserve">11 luvun 4 §:ään. </w:t>
      </w:r>
    </w:p>
    <w:p w:rsidR="004B6712" w:rsidRPr="006C781F" w:rsidRDefault="004B6712" w:rsidP="004B6712">
      <w:pPr>
        <w:pStyle w:val="LLPerustelujenkappalejako"/>
      </w:pPr>
      <w:r w:rsidRPr="006C781F">
        <w:t xml:space="preserve">Jos riittävä selvitys olisi käytössä jo vangitsemista koskevan asian </w:t>
      </w:r>
      <w:r w:rsidR="00BE4BCA" w:rsidRPr="006C781F">
        <w:t xml:space="preserve">ensimmäisessä </w:t>
      </w:r>
      <w:r w:rsidRPr="006C781F">
        <w:t>käsittelyssä, tuomioistuin voisi käsitellä tehostetun matkustuskiellon edelly</w:t>
      </w:r>
      <w:r w:rsidR="0001660E" w:rsidRPr="006C781F">
        <w:t>tyksiä jo tässä yhteydessä.  Jol</w:t>
      </w:r>
      <w:r w:rsidR="0001660E" w:rsidRPr="006C781F">
        <w:t>l</w:t>
      </w:r>
      <w:r w:rsidR="0001660E" w:rsidRPr="006C781F">
        <w:t>ei</w:t>
      </w:r>
      <w:r w:rsidRPr="006C781F">
        <w:t xml:space="preserve"> selv</w:t>
      </w:r>
      <w:r w:rsidR="0001660E" w:rsidRPr="006C781F">
        <w:t>itystä olisi tällöin käytettävissä, vangitsemisistunnossa voitaisiin pitää tauko ja hankkia selvitys sen aikana. Vangitsemisasiaa koskeva neljän vuorokauden määräaika ei estä tauon p</w:t>
      </w:r>
      <w:r w:rsidR="0001660E" w:rsidRPr="006C781F">
        <w:t>i</w:t>
      </w:r>
      <w:r w:rsidR="0001660E" w:rsidRPr="006C781F">
        <w:t xml:space="preserve">tämistä, koska määräaika koskee vain vangitsemisistunnon aloittamista, </w:t>
      </w:r>
      <w:r w:rsidR="00E2147D" w:rsidRPr="006C781F">
        <w:t xml:space="preserve">mutta </w:t>
      </w:r>
      <w:r w:rsidR="0001660E" w:rsidRPr="006C781F">
        <w:t>ei asian ratka</w:t>
      </w:r>
      <w:r w:rsidR="0001660E" w:rsidRPr="006C781F">
        <w:t>i</w:t>
      </w:r>
      <w:r w:rsidR="0001660E" w:rsidRPr="006C781F">
        <w:t>semista. Jollei tauko olisi riittävä, epäilty voitaisiin määrätä vangittavaksi ja määrätään vangi</w:t>
      </w:r>
      <w:r w:rsidR="0001660E" w:rsidRPr="006C781F">
        <w:t>t</w:t>
      </w:r>
      <w:r w:rsidR="0001660E" w:rsidRPr="006C781F">
        <w:t xml:space="preserve">semisasialle uusi käsittelyaika esimerkiksi </w:t>
      </w:r>
      <w:r w:rsidR="00E06367" w:rsidRPr="006C781F">
        <w:t xml:space="preserve">joidenkin päivien </w:t>
      </w:r>
      <w:r w:rsidR="0001660E" w:rsidRPr="006C781F">
        <w:t>kuluttua.  Pakkokeinolain 3 luvun 15 §:n 2 momentin mukaan vangitsemisasia voidaan ottaa esille uudelleen käsiteltäväksi a</w:t>
      </w:r>
      <w:r w:rsidR="0001660E" w:rsidRPr="006C781F">
        <w:t>i</w:t>
      </w:r>
      <w:r w:rsidR="0001660E" w:rsidRPr="006C781F">
        <w:t>kaisemmin kuin säännönmukaisen kahden viikon kuluttua, jos siihen on aihetta edellisen k</w:t>
      </w:r>
      <w:r w:rsidR="0001660E" w:rsidRPr="006C781F">
        <w:t>ä</w:t>
      </w:r>
      <w:r w:rsidR="0001660E" w:rsidRPr="006C781F">
        <w:t>sittelyn jälkeen ilmi tulleen seikan vuoksi. Tehostetun matkustuskiellon edellyttämää selvity</w:t>
      </w:r>
      <w:r w:rsidR="0001660E" w:rsidRPr="006C781F">
        <w:t>s</w:t>
      </w:r>
      <w:r w:rsidR="0001660E" w:rsidRPr="006C781F">
        <w:t>tä voitaisiin pitää lainkohdassa tarkoitettuna seikkana. T</w:t>
      </w:r>
      <w:r w:rsidRPr="006C781F">
        <w:t xml:space="preserve">ehostettu matkustuskielto voitaisiin ottaa käsiteltäväksi </w:t>
      </w:r>
      <w:r w:rsidR="0001660E" w:rsidRPr="006C781F">
        <w:t>myös v</w:t>
      </w:r>
      <w:r w:rsidR="00BE4BCA" w:rsidRPr="006C781F">
        <w:t>angitsemisasian uudelleen</w:t>
      </w:r>
      <w:r w:rsidRPr="006C781F">
        <w:t xml:space="preserve">käsittelyn yhteydessä.  Pakkokeinolain 3 luvun 15 §:n mukaan tuomioistuimen </w:t>
      </w:r>
      <w:r w:rsidR="00BE4BCA" w:rsidRPr="006C781F">
        <w:t xml:space="preserve">on </w:t>
      </w:r>
      <w:r w:rsidRPr="006C781F">
        <w:t>vangitun pyynnöstä otettava vangitsemisasia uude</w:t>
      </w:r>
      <w:r w:rsidRPr="006C781F">
        <w:t>l</w:t>
      </w:r>
      <w:r w:rsidRPr="006C781F">
        <w:lastRenderedPageBreak/>
        <w:t>leen käsiteltäväksi viipymättä ja viimeistään neljän vuorokauden kuluttua pyynnön esittäm</w:t>
      </w:r>
      <w:r w:rsidRPr="006C781F">
        <w:t>i</w:t>
      </w:r>
      <w:r w:rsidRPr="006C781F">
        <w:t>sestä. Vangitse</w:t>
      </w:r>
      <w:r w:rsidR="00115B38" w:rsidRPr="006C781F">
        <w:t>misasiaa ei kuitenkaan tarvitsisi</w:t>
      </w:r>
      <w:r w:rsidRPr="006C781F">
        <w:t xml:space="preserve"> ottaa uudelleen käsiteltäväksi aikaisemmin kuin kahden viikon kuluttua asian edellisestä käsittelystä</w:t>
      </w:r>
      <w:r w:rsidRPr="006C781F">
        <w:rPr>
          <w:b/>
        </w:rPr>
        <w:t xml:space="preserve">.  </w:t>
      </w:r>
    </w:p>
    <w:p w:rsidR="004B6712" w:rsidRPr="006C781F" w:rsidRDefault="004B6712" w:rsidP="004B6712">
      <w:pPr>
        <w:pStyle w:val="LLPerustelujenkappalejako"/>
      </w:pPr>
      <w:r w:rsidRPr="006C781F">
        <w:t>Tuomioistui</w:t>
      </w:r>
      <w:r w:rsidR="00BE4BCA" w:rsidRPr="006C781F">
        <w:t>n</w:t>
      </w:r>
      <w:r w:rsidRPr="006C781F">
        <w:t xml:space="preserve"> päättäisi esitetyn sel</w:t>
      </w:r>
      <w:r w:rsidR="004F48AF" w:rsidRPr="006C781F">
        <w:t>v</w:t>
      </w:r>
      <w:r w:rsidRPr="006C781F">
        <w:t>ityksen perustella, ovatko tehotetun matkustuskiellon ede</w:t>
      </w:r>
      <w:r w:rsidRPr="006C781F">
        <w:t>l</w:t>
      </w:r>
      <w:r w:rsidRPr="006C781F">
        <w:t>lytykset</w:t>
      </w:r>
      <w:r w:rsidR="00AE45BD" w:rsidRPr="006C781F">
        <w:t xml:space="preserve"> olemassa. Käytännössä tehoste</w:t>
      </w:r>
      <w:r w:rsidRPr="006C781F">
        <w:t>ttua matkustuskieltoa puoltavia seikkoja esittäisi yleensä rikoksesta epäilty tai hänen asiamie</w:t>
      </w:r>
      <w:r w:rsidR="00C561F4" w:rsidRPr="006C781F">
        <w:t>hensä ja vangitsemista puoltavia</w:t>
      </w:r>
      <w:r w:rsidRPr="006C781F">
        <w:t xml:space="preserve"> seikkoja pidätt</w:t>
      </w:r>
      <w:r w:rsidRPr="006C781F">
        <w:t>ä</w:t>
      </w:r>
      <w:r w:rsidRPr="006C781F">
        <w:t xml:space="preserve">miseen oikeutettu virkamies. </w:t>
      </w:r>
    </w:p>
    <w:p w:rsidR="00C561F4" w:rsidRPr="006C781F" w:rsidRDefault="004B6712" w:rsidP="004B6712">
      <w:pPr>
        <w:pStyle w:val="LLPerustelujenkappalejako"/>
      </w:pPr>
      <w:r w:rsidRPr="006C781F">
        <w:rPr>
          <w:b/>
        </w:rPr>
        <w:t>2 a §.</w:t>
      </w:r>
      <w:r w:rsidRPr="006C781F">
        <w:t xml:space="preserve"> </w:t>
      </w:r>
      <w:r w:rsidRPr="006C781F">
        <w:rPr>
          <w:i/>
        </w:rPr>
        <w:t>Asunnossa pysymisen velvoite.</w:t>
      </w:r>
      <w:r w:rsidRPr="006C781F">
        <w:t xml:space="preserve"> Pykälässä säädettäisiin asunnossa pysymisvelvoittee</w:t>
      </w:r>
      <w:r w:rsidR="00BE4BCA" w:rsidRPr="006C781F">
        <w:t>n vähimmäis- ja enimmäisajasta</w:t>
      </w:r>
      <w:r w:rsidR="00115B38" w:rsidRPr="006C781F">
        <w:t xml:space="preserve">. </w:t>
      </w:r>
      <w:r w:rsidR="00C561F4" w:rsidRPr="006C781F">
        <w:t xml:space="preserve">Asunnossa pysymisen velvoitteen </w:t>
      </w:r>
      <w:r w:rsidRPr="006C781F">
        <w:t>määrääminen o</w:t>
      </w:r>
      <w:r w:rsidR="00C561F4" w:rsidRPr="006C781F">
        <w:t>lisi tuomioi</w:t>
      </w:r>
      <w:r w:rsidR="00C561F4" w:rsidRPr="006C781F">
        <w:t>s</w:t>
      </w:r>
      <w:r w:rsidR="00C561F4" w:rsidRPr="006C781F">
        <w:t>tuimen harkinnassa</w:t>
      </w:r>
      <w:r w:rsidRPr="006C781F">
        <w:t xml:space="preserve">. </w:t>
      </w:r>
    </w:p>
    <w:p w:rsidR="004B6712" w:rsidRPr="006C781F" w:rsidRDefault="004B6712" w:rsidP="004B6712">
      <w:pPr>
        <w:pStyle w:val="LLPerustelujenkappalejako"/>
      </w:pPr>
      <w:r w:rsidRPr="006C781F">
        <w:t>Pykälässä säädettäisiin asunnossa pysymisvelvoitteeseen liittyvistä vähimmäis- ja eni</w:t>
      </w:r>
      <w:r w:rsidRPr="006C781F">
        <w:t>m</w:t>
      </w:r>
      <w:r w:rsidRPr="006C781F">
        <w:t xml:space="preserve">mäisajasta.  Asunnossa tulisi pysyä vähintään 12 ja enintään 22 tuntia vuorokaudessa.  Jos </w:t>
      </w:r>
      <w:r w:rsidR="00C561F4" w:rsidRPr="006C781F">
        <w:t>t</w:t>
      </w:r>
      <w:r w:rsidR="00C561F4" w:rsidRPr="006C781F">
        <w:t>e</w:t>
      </w:r>
      <w:r w:rsidR="00C561F4" w:rsidRPr="006C781F">
        <w:t xml:space="preserve">hostettuun </w:t>
      </w:r>
      <w:r w:rsidRPr="006C781F">
        <w:t>matkustuskieltoon määrättävä kävisi esimerkiksi säännöllisesti työssä, asunnossa pysymisen velvoite voitaisiin määrätä 14 tunni</w:t>
      </w:r>
      <w:r w:rsidR="00D011F7" w:rsidRPr="006C781F">
        <w:t>ksi, mikä mahdollistaisi työssä</w:t>
      </w:r>
      <w:r w:rsidRPr="006C781F">
        <w:t>käynnin. Eni</w:t>
      </w:r>
      <w:r w:rsidRPr="006C781F">
        <w:t>m</w:t>
      </w:r>
      <w:r w:rsidRPr="006C781F">
        <w:t>mäisaika, jonka tehostettuun matkustuskieltoon määrätty voitaisiin velvoittaa olemaan asu</w:t>
      </w:r>
      <w:r w:rsidRPr="006C781F">
        <w:t>n</w:t>
      </w:r>
      <w:r w:rsidRPr="006C781F">
        <w:t>nossa, olisi 22 tuntia vuorokaudessa. Tä</w:t>
      </w:r>
      <w:r w:rsidR="00C561F4" w:rsidRPr="006C781F">
        <w:t>mä</w:t>
      </w:r>
      <w:r w:rsidRPr="006C781F">
        <w:t xml:space="preserve"> mahdollistaisi esimerkiksi ulkoilun, kaupass</w:t>
      </w:r>
      <w:r w:rsidRPr="006C781F">
        <w:t>a</w:t>
      </w:r>
      <w:r w:rsidR="00AE45BD" w:rsidRPr="006C781F">
        <w:t xml:space="preserve">käynnin ja muiden välttämättömien henkilökohtaisten </w:t>
      </w:r>
      <w:r w:rsidRPr="006C781F">
        <w:t xml:space="preserve">asioiden hoitamisen. </w:t>
      </w:r>
    </w:p>
    <w:p w:rsidR="004B6712" w:rsidRPr="006C781F" w:rsidRDefault="004B6712" w:rsidP="004B6712">
      <w:pPr>
        <w:pStyle w:val="LLPerustelujenkappalejako"/>
      </w:pPr>
      <w:r w:rsidRPr="006C781F">
        <w:t>Pykälässä säädettäisiin myös kotona pysymistä koskevan velvoitteen ajoittumisesta. Läht</w:t>
      </w:r>
      <w:r w:rsidRPr="006C781F">
        <w:t>ö</w:t>
      </w:r>
      <w:r w:rsidRPr="006C781F">
        <w:t>kohtana olisi, että asunnossa tai muussa asumiseen soveltuvassa paikassa tulisi olla ilta – ja yöaikaan, ja velvoite asunnossa pysymiseen tulisi pääsääntöisesti ajoittaa klo 21:n ja kello 6:n väliseksi ajaksi.  Tehostettuun valvontaan määrätyn henkilön työn, koulutuksen tai muun ni</w:t>
      </w:r>
      <w:r w:rsidRPr="006C781F">
        <w:t>i</w:t>
      </w:r>
      <w:r w:rsidRPr="006C781F">
        <w:t>hin rinnastettavan syyn vuoksi velvoitteen ajoittuminen voitaisiin määrätä toisin. Jos olisi kyse esimerkiksi päivisin työssä käyvästä tai opiskelevasta henkilöstä, jolle olisi määrätty asunno</w:t>
      </w:r>
      <w:r w:rsidRPr="006C781F">
        <w:t>s</w:t>
      </w:r>
      <w:r w:rsidRPr="006C781F">
        <w:t xml:space="preserve">sa pysymisen velvoitetta 12 tuntia päivässä, asunnossa pysymisen velvoite voitaisiin ajoittaa kello 18:n ja kello kuuden väliseen aikaan.  Jos olisi kyse henkilöstä, joka tekee esimerkiksi yötyötä, asunnossa pysyminen voitaisiin ajoittaa pääsäännöstä poikkeavasti. </w:t>
      </w:r>
    </w:p>
    <w:p w:rsidR="004B6712" w:rsidRPr="006C781F" w:rsidRDefault="004B6712" w:rsidP="004B6712">
      <w:pPr>
        <w:pStyle w:val="LLPerustelujenkappalejako"/>
      </w:pPr>
      <w:r w:rsidRPr="006C781F">
        <w:rPr>
          <w:b/>
        </w:rPr>
        <w:t>4 §.</w:t>
      </w:r>
      <w:r w:rsidRPr="006C781F">
        <w:t xml:space="preserve"> </w:t>
      </w:r>
      <w:r w:rsidRPr="006C781F">
        <w:rPr>
          <w:i/>
        </w:rPr>
        <w:t>Matkustuskiellosta päättävä viranomainen.</w:t>
      </w:r>
      <w:r w:rsidRPr="006C781F">
        <w:t xml:space="preserve"> Voimassa olevan pykälän 3 momentis</w:t>
      </w:r>
      <w:r w:rsidR="00BE4BCA" w:rsidRPr="006C781F">
        <w:t>s</w:t>
      </w:r>
      <w:r w:rsidRPr="006C781F">
        <w:t>a sä</w:t>
      </w:r>
      <w:r w:rsidRPr="006C781F">
        <w:t>ä</w:t>
      </w:r>
      <w:r w:rsidRPr="006C781F">
        <w:t>detään siitä, että tuomioistuimen on vangitsemisvaatimusta tai vangittuna pitämistä koskevaa asiaa käsitellessään harkittava, ovatko 1 §:ssä säädetyt matkustuskiellon edellytykset olema</w:t>
      </w:r>
      <w:r w:rsidRPr="006C781F">
        <w:t>s</w:t>
      </w:r>
      <w:r w:rsidRPr="006C781F">
        <w:t xml:space="preserve">sa. Pykälän 3 momenttiin esitetään lisättäväksi viittaus 1 a §:ään, jossa säädetään tehostetusta matkustuskiellosta. </w:t>
      </w:r>
    </w:p>
    <w:p w:rsidR="004B6712" w:rsidRPr="006C781F" w:rsidRDefault="004B6712" w:rsidP="004B6712">
      <w:pPr>
        <w:pStyle w:val="LLPerustelujenkappalejako"/>
      </w:pPr>
      <w:r w:rsidRPr="006C781F">
        <w:t xml:space="preserve">Pykälän </w:t>
      </w:r>
      <w:r w:rsidR="00E2147D" w:rsidRPr="006C781F">
        <w:t xml:space="preserve">uuteen </w:t>
      </w:r>
      <w:r w:rsidRPr="006C781F">
        <w:t>4 momenttiin ehdotetaan</w:t>
      </w:r>
      <w:r w:rsidR="000C60AD" w:rsidRPr="006C781F">
        <w:t xml:space="preserve"> selvyyden vuoksi</w:t>
      </w:r>
      <w:r w:rsidRPr="006C781F">
        <w:t xml:space="preserve"> lisättäväksi säännös siitä, että tu</w:t>
      </w:r>
      <w:r w:rsidRPr="006C781F">
        <w:t>o</w:t>
      </w:r>
      <w:r w:rsidRPr="006C781F">
        <w:t xml:space="preserve">mioistuin päättää aina tehostetusta matkustuskiellosta. </w:t>
      </w:r>
    </w:p>
    <w:p w:rsidR="00EF44B1" w:rsidRPr="006C781F" w:rsidRDefault="004B6712" w:rsidP="004B6712">
      <w:pPr>
        <w:pStyle w:val="LLPerustelujenkappalejako"/>
      </w:pPr>
      <w:r w:rsidRPr="006C781F">
        <w:rPr>
          <w:b/>
        </w:rPr>
        <w:t>5 §.</w:t>
      </w:r>
      <w:r w:rsidRPr="006C781F">
        <w:t xml:space="preserve">  </w:t>
      </w:r>
      <w:r w:rsidRPr="006C781F">
        <w:rPr>
          <w:i/>
        </w:rPr>
        <w:t>Päätös matkustuskiellosta.</w:t>
      </w:r>
      <w:r w:rsidRPr="006C781F">
        <w:t xml:space="preserve">  Pykälässä säädetään matkustuskieltoa koskevan päätöksen s</w:t>
      </w:r>
      <w:r w:rsidRPr="006C781F">
        <w:t>i</w:t>
      </w:r>
      <w:r w:rsidR="000C60AD" w:rsidRPr="006C781F">
        <w:t>sällöstä.  Voimassa olevan säännöksen 1 momentissa säädetään</w:t>
      </w:r>
      <w:r w:rsidRPr="006C781F">
        <w:t xml:space="preserve"> niistä asioista, joita matku</w:t>
      </w:r>
      <w:r w:rsidRPr="006C781F">
        <w:t>s</w:t>
      </w:r>
      <w:r w:rsidRPr="006C781F">
        <w:t xml:space="preserve">tuskieltopäätöksestä tulee ilmetä.  </w:t>
      </w:r>
    </w:p>
    <w:p w:rsidR="004B6712" w:rsidRPr="006C781F" w:rsidRDefault="00EF44B1" w:rsidP="004B6712">
      <w:pPr>
        <w:pStyle w:val="LLPerustelujenkappalejako"/>
      </w:pPr>
      <w:r w:rsidRPr="006C781F">
        <w:t>Pykälään ehdotetaan uutta 2 momenttia, joka koskisi tehostettua matkustuskieltoa. Samal</w:t>
      </w:r>
      <w:r w:rsidR="009C59D9" w:rsidRPr="006C781F">
        <w:t>l</w:t>
      </w:r>
      <w:r w:rsidRPr="006C781F">
        <w:t>a nykyinen 2 momentti siirtyisi 3 momentiksi. Ehdotetun säännöksen mukaan j</w:t>
      </w:r>
      <w:r w:rsidR="004B6712" w:rsidRPr="006C781F">
        <w:t>os tuomioistuin määräisi henkilön tehostettuun matkustuskieltoon, päätö</w:t>
      </w:r>
      <w:r w:rsidRPr="006C781F">
        <w:t xml:space="preserve">ksestä tulisi </w:t>
      </w:r>
      <w:r w:rsidR="004B6712" w:rsidRPr="006C781F">
        <w:t>ilmetä asunnossa py</w:t>
      </w:r>
      <w:r w:rsidR="00115B38" w:rsidRPr="006C781F">
        <w:t>sy</w:t>
      </w:r>
      <w:r w:rsidR="004F48AF" w:rsidRPr="006C781F">
        <w:t>m</w:t>
      </w:r>
      <w:r w:rsidR="004F48AF" w:rsidRPr="006C781F">
        <w:t>i</w:t>
      </w:r>
      <w:r w:rsidR="004F48AF" w:rsidRPr="006C781F">
        <w:t>s</w:t>
      </w:r>
      <w:r w:rsidR="00115B38" w:rsidRPr="006C781F">
        <w:t>en velvoitteen tuntimäärä</w:t>
      </w:r>
      <w:r w:rsidR="004B6712" w:rsidRPr="006C781F">
        <w:t xml:space="preserve"> sekä velvoitteen ajoittuminen. Lisäksi päätöksestä tulisi ilmetä asunnon tai muun asumiseen soveltuvan paikan osoitetiedot.  Päätöksestä olisi myös käytävä ilmi se tekninen tapa, jolla tehostettuun matkustuskieltoon määrättyä valvotaan. </w:t>
      </w:r>
    </w:p>
    <w:p w:rsidR="004B6712" w:rsidRPr="006C781F" w:rsidRDefault="00EF44B1" w:rsidP="004B6712">
      <w:pPr>
        <w:pStyle w:val="LLPerustelujenkappalejako"/>
      </w:pPr>
      <w:r w:rsidRPr="006C781F">
        <w:lastRenderedPageBreak/>
        <w:t>Pykälän 4</w:t>
      </w:r>
      <w:r w:rsidR="004B6712" w:rsidRPr="006C781F">
        <w:t xml:space="preserve"> momenttiin ehdotetaan lisättäväksi </w:t>
      </w:r>
      <w:r w:rsidRPr="006C781F">
        <w:t xml:space="preserve">uusi </w:t>
      </w:r>
      <w:r w:rsidR="004B6712" w:rsidRPr="006C781F">
        <w:t>säännös siitä, että tehostettua matkustu</w:t>
      </w:r>
      <w:r w:rsidR="004B6712" w:rsidRPr="006C781F">
        <w:t>s</w:t>
      </w:r>
      <w:r w:rsidR="004B6712" w:rsidRPr="006C781F">
        <w:t>kieltoa koskevasta päätöksestä olisi viipymättä annettava tieto Rikosseuraamuslaitokselle.  R</w:t>
      </w:r>
      <w:r w:rsidR="004B6712" w:rsidRPr="006C781F">
        <w:t>i</w:t>
      </w:r>
      <w:r w:rsidR="004B6712" w:rsidRPr="006C781F">
        <w:t xml:space="preserve">kosseuraamuslaitos vastaa tehostetun matkustuskiellon teknisestä valvonnasta. </w:t>
      </w:r>
    </w:p>
    <w:p w:rsidR="004B6712" w:rsidRPr="006C781F" w:rsidRDefault="004B6712" w:rsidP="004B6712">
      <w:pPr>
        <w:pStyle w:val="LLPerustelujenkappalejako"/>
      </w:pPr>
      <w:r w:rsidRPr="006C781F">
        <w:rPr>
          <w:b/>
        </w:rPr>
        <w:t>6 §.</w:t>
      </w:r>
      <w:r w:rsidRPr="006C781F">
        <w:rPr>
          <w:i/>
        </w:rPr>
        <w:t xml:space="preserve"> Poikkeuslupa</w:t>
      </w:r>
      <w:r w:rsidRPr="006C781F">
        <w:t>.  Pykälässä säädetään vähäisestä poikkeamisesta matkustuskieltopäätökse</w:t>
      </w:r>
      <w:r w:rsidRPr="006C781F">
        <w:t>s</w:t>
      </w:r>
      <w:r w:rsidRPr="006C781F">
        <w:t>sä määrätystä velvollisuudesta.  Pykälän 1 momenttiin ehdotetaan uutta säännöstä, joka kosk</w:t>
      </w:r>
      <w:r w:rsidRPr="006C781F">
        <w:t>i</w:t>
      </w:r>
      <w:r w:rsidRPr="006C781F">
        <w:t>si lupaa vähäiseen poikkeamiseen tehostet</w:t>
      </w:r>
      <w:r w:rsidR="00BE4BCA" w:rsidRPr="006C781F">
        <w:t>tu</w:t>
      </w:r>
      <w:r w:rsidRPr="006C781F">
        <w:t>a matkustuskieltoa koskevassa päätöksessä aset</w:t>
      </w:r>
      <w:r w:rsidRPr="006C781F">
        <w:t>e</w:t>
      </w:r>
      <w:r w:rsidRPr="006C781F">
        <w:t xml:space="preserve">tusta velvollisuudesta.  Pidättämiseen oikeutettu virkamies </w:t>
      </w:r>
      <w:r w:rsidR="00E06367" w:rsidRPr="006C781F">
        <w:t xml:space="preserve">kuulisi mahdollisuuksien mukaan </w:t>
      </w:r>
      <w:r w:rsidRPr="006C781F">
        <w:t>tutkinnanjohtajaa ennen päätöstä.  Lisäksi poikkeamisesta olisi viipymättä ilmoitettava Riko</w:t>
      </w:r>
      <w:r w:rsidRPr="006C781F">
        <w:t>s</w:t>
      </w:r>
      <w:r w:rsidRPr="006C781F">
        <w:t xml:space="preserve">seuraamuslaitokselle turhien hälytysten välttämiseksi. </w:t>
      </w:r>
    </w:p>
    <w:p w:rsidR="00E51D86" w:rsidRPr="006C781F" w:rsidRDefault="00E51D86" w:rsidP="00054110">
      <w:pPr>
        <w:pStyle w:val="LLPerustelujenkappalejako"/>
      </w:pPr>
      <w:r w:rsidRPr="006C781F">
        <w:rPr>
          <w:b/>
        </w:rPr>
        <w:t>8 §.</w:t>
      </w:r>
      <w:r w:rsidRPr="006C781F">
        <w:t xml:space="preserve"> </w:t>
      </w:r>
      <w:r w:rsidRPr="006C781F">
        <w:rPr>
          <w:i/>
        </w:rPr>
        <w:t xml:space="preserve">Matkustuskiellon kumoaminen. </w:t>
      </w:r>
      <w:r w:rsidR="00054110" w:rsidRPr="006C781F">
        <w:t>Voimassa olevan 8 §:n 1 momentin mukaan matkustu</w:t>
      </w:r>
      <w:r w:rsidR="00054110" w:rsidRPr="006C781F">
        <w:t>s</w:t>
      </w:r>
      <w:r w:rsidR="00054110" w:rsidRPr="006C781F">
        <w:t>kielto on kumottava kokonaan tai osittain heti, kun edellytyksiä sen voimassa pitämiseen se</w:t>
      </w:r>
      <w:r w:rsidR="00054110" w:rsidRPr="006C781F">
        <w:t>l</w:t>
      </w:r>
      <w:r w:rsidR="00054110" w:rsidRPr="006C781F">
        <w:t>laisenaan ei enää ole.   Säännöstä ehdotetaan täsmennettäväksi siten, että siitä ilmenisi, että pidättämiseen oikeutettu virkamies olisi toimivaltainen päättämään matkustuskiellon kumo</w:t>
      </w:r>
      <w:r w:rsidR="00054110" w:rsidRPr="006C781F">
        <w:t>a</w:t>
      </w:r>
      <w:r w:rsidR="00054110" w:rsidRPr="006C781F">
        <w:t>misesta, vaikka matkustuskiellon taikka tehostetun matkustuskiellon olisi määrännyt tuomioi</w:t>
      </w:r>
      <w:r w:rsidR="00054110" w:rsidRPr="006C781F">
        <w:t>s</w:t>
      </w:r>
      <w:r w:rsidR="00054110" w:rsidRPr="006C781F">
        <w:t xml:space="preserve">tuin. </w:t>
      </w:r>
      <w:r w:rsidR="00E87FA3" w:rsidRPr="006C781F">
        <w:t xml:space="preserve"> </w:t>
      </w:r>
    </w:p>
    <w:p w:rsidR="00AD5205" w:rsidRPr="006C781F" w:rsidRDefault="00AD5205" w:rsidP="00E038D0">
      <w:pPr>
        <w:pStyle w:val="LLNormaali"/>
        <w:rPr>
          <w:i/>
        </w:rPr>
      </w:pPr>
    </w:p>
    <w:p w:rsidR="0088365B" w:rsidRPr="006C781F" w:rsidRDefault="0088365B" w:rsidP="005618F1">
      <w:pPr>
        <w:pStyle w:val="LLPerustelujenkappalejako"/>
      </w:pPr>
      <w:r w:rsidRPr="006C781F">
        <w:rPr>
          <w:b/>
        </w:rPr>
        <w:t>9 §.</w:t>
      </w:r>
      <w:r w:rsidRPr="006C781F">
        <w:t xml:space="preserve"> </w:t>
      </w:r>
      <w:r w:rsidRPr="006C781F">
        <w:rPr>
          <w:i/>
        </w:rPr>
        <w:t>Matkustuskiellon voimassaolo.</w:t>
      </w:r>
      <w:r w:rsidRPr="006C781F">
        <w:t xml:space="preserve">  Pykälän </w:t>
      </w:r>
      <w:r w:rsidR="00A95C73" w:rsidRPr="006C781F">
        <w:t xml:space="preserve">3 momenttia ehdotetaan täsmennettäväksi siten, että säännöksestä kävisi ilmi, että siinä säädetään pakkokeinolain 5 luvun 1 §:ssä tarkoitetusta matkustuskiellosta eli muusta kuin tehostetusta matkustuskiellosta. </w:t>
      </w:r>
      <w:r w:rsidR="005618F1" w:rsidRPr="006C781F">
        <w:t>Tämän estämättä tuomioi</w:t>
      </w:r>
      <w:r w:rsidR="005618F1" w:rsidRPr="006C781F">
        <w:t>s</w:t>
      </w:r>
      <w:r w:rsidR="005618F1" w:rsidRPr="006C781F">
        <w:t xml:space="preserve">tuin voisi omasta aloitteestaan määrätä matkustuskiellon vangitun tai vangittavaksi vaaditun vangitsemisen sijasta. </w:t>
      </w:r>
    </w:p>
    <w:p w:rsidR="008C096A" w:rsidRPr="006C781F" w:rsidRDefault="000C60AD" w:rsidP="004B6712">
      <w:pPr>
        <w:pStyle w:val="LLPerustelujenkappalejako"/>
      </w:pPr>
      <w:r w:rsidRPr="006C781F">
        <w:rPr>
          <w:b/>
        </w:rPr>
        <w:t>11 §.</w:t>
      </w:r>
      <w:r w:rsidRPr="006C781F">
        <w:t xml:space="preserve"> </w:t>
      </w:r>
      <w:r w:rsidRPr="006C781F">
        <w:rPr>
          <w:i/>
        </w:rPr>
        <w:t>Viittaussäännökset.</w:t>
      </w:r>
      <w:r w:rsidRPr="006C781F">
        <w:t xml:space="preserve">  Pykälän 2 momenttiin lisättäisiin uusi viittaussäännös, jonka m</w:t>
      </w:r>
      <w:r w:rsidRPr="006C781F">
        <w:t>u</w:t>
      </w:r>
      <w:r w:rsidR="00AE45BD" w:rsidRPr="006C781F">
        <w:t>kaan</w:t>
      </w:r>
      <w:r w:rsidRPr="006C781F">
        <w:t xml:space="preserve"> tehost</w:t>
      </w:r>
      <w:r w:rsidR="00AE45BD" w:rsidRPr="006C781F">
        <w:t>etun matkustuskiellon tekniseen valvontaan, oikeuteen</w:t>
      </w:r>
      <w:r w:rsidRPr="006C781F">
        <w:t xml:space="preserve"> päästä asuntoon ja poliisilta saatavaan virka-apuun sovellettaisiin </w:t>
      </w:r>
      <w:r w:rsidR="00AE45BD" w:rsidRPr="006C781F">
        <w:t>niit</w:t>
      </w:r>
      <w:r w:rsidR="00882618" w:rsidRPr="006C781F">
        <w:t>ä säännöksiä, joit</w:t>
      </w:r>
      <w:r w:rsidRPr="006C781F">
        <w:t>a sovelletaan tutkinta-arestin to</w:t>
      </w:r>
      <w:r w:rsidRPr="006C781F">
        <w:t>i</w:t>
      </w:r>
      <w:r w:rsidRPr="006C781F">
        <w:t>meenpanos</w:t>
      </w:r>
      <w:r w:rsidR="00882618" w:rsidRPr="006C781F">
        <w:t>s</w:t>
      </w:r>
      <w:r w:rsidRPr="006C781F">
        <w:t xml:space="preserve">a. </w:t>
      </w:r>
      <w:r w:rsidR="00D011F7" w:rsidRPr="006C781F">
        <w:t xml:space="preserve"> Näistä asioista ehdotetaan säännöksiä lain 2 lukuun. </w:t>
      </w:r>
      <w:r w:rsidR="00784464" w:rsidRPr="006C781F">
        <w:t>Pykälään ehdotetaan se</w:t>
      </w:r>
      <w:r w:rsidR="00784464" w:rsidRPr="006C781F">
        <w:t>l</w:t>
      </w:r>
      <w:r w:rsidR="00784464" w:rsidRPr="006C781F">
        <w:t>vyyden vuoksi myös yleistä viittaussäännöstä siitä, että pakkokeinolain 5 luvussa erikseen to</w:t>
      </w:r>
      <w:r w:rsidR="00784464" w:rsidRPr="006C781F">
        <w:t>i</w:t>
      </w:r>
      <w:r w:rsidR="00784464" w:rsidRPr="006C781F">
        <w:t>sin säädetä, tehostetun matkustuskiellon toimeenpanossa sovelletaan, mitä tässä luvussa sä</w:t>
      </w:r>
      <w:r w:rsidR="00784464" w:rsidRPr="006C781F">
        <w:t>ä</w:t>
      </w:r>
      <w:r w:rsidR="00784464" w:rsidRPr="006C781F">
        <w:t xml:space="preserve">detään matkustuskiellosta. </w:t>
      </w:r>
      <w:r w:rsidR="00C364FC" w:rsidRPr="006C781F">
        <w:t>Tehostetun</w:t>
      </w:r>
      <w:r w:rsidR="00784464" w:rsidRPr="006C781F">
        <w:t xml:space="preserve"> matkustuskiellon toimeenpanossa sovellettai</w:t>
      </w:r>
      <w:r w:rsidR="00C364FC" w:rsidRPr="006C781F">
        <w:t>siin</w:t>
      </w:r>
      <w:r w:rsidR="00784464" w:rsidRPr="006C781F">
        <w:t xml:space="preserve"> </w:t>
      </w:r>
      <w:r w:rsidR="002E09AE" w:rsidRPr="006C781F">
        <w:t xml:space="preserve">siten </w:t>
      </w:r>
      <w:r w:rsidR="00675406" w:rsidRPr="006C781F">
        <w:t>lain 5 luvun</w:t>
      </w:r>
      <w:r w:rsidR="00784464" w:rsidRPr="006C781F">
        <w:t xml:space="preserve"> 2</w:t>
      </w:r>
      <w:r w:rsidR="002E09AE" w:rsidRPr="006C781F">
        <w:t xml:space="preserve"> §:ää matkustuskiellon sisällöstä, 3 §:ää passin myöntämiskiellosta, </w:t>
      </w:r>
      <w:r w:rsidR="00784464" w:rsidRPr="006C781F">
        <w:t xml:space="preserve"> </w:t>
      </w:r>
      <w:r w:rsidR="001A7362" w:rsidRPr="006C781F">
        <w:t>7</w:t>
      </w:r>
      <w:r w:rsidR="002E09AE" w:rsidRPr="006C781F">
        <w:t xml:space="preserve"> §:ää ma</w:t>
      </w:r>
      <w:r w:rsidR="002E09AE" w:rsidRPr="006C781F">
        <w:t>t</w:t>
      </w:r>
      <w:r w:rsidR="002E09AE" w:rsidRPr="006C781F">
        <w:t xml:space="preserve">kustuskieltopäätöksen muuttamisesta, </w:t>
      </w:r>
      <w:r w:rsidR="00C364FC" w:rsidRPr="006C781F">
        <w:t xml:space="preserve">10 </w:t>
      </w:r>
      <w:r w:rsidR="002E09AE" w:rsidRPr="006C781F">
        <w:t xml:space="preserve">§:ää matkustuskiellon rikkomisen seuraamuksista ja 12 §:ää muutoksenhausta. </w:t>
      </w:r>
    </w:p>
    <w:p w:rsidR="00A852BB" w:rsidRPr="006C781F" w:rsidRDefault="00811C43" w:rsidP="00310340">
      <w:pPr>
        <w:pStyle w:val="LLLuvunPerustelujenOtsikko"/>
      </w:pPr>
      <w:bookmarkStart w:id="1468" w:name="_Toc454180210"/>
      <w:bookmarkStart w:id="1469" w:name="_Toc454181508"/>
      <w:bookmarkStart w:id="1470" w:name="_Toc454181647"/>
      <w:bookmarkStart w:id="1471" w:name="_Toc454181774"/>
      <w:bookmarkStart w:id="1472" w:name="_Toc454183882"/>
      <w:bookmarkStart w:id="1473" w:name="_Toc460853539"/>
      <w:bookmarkStart w:id="1474" w:name="_Toc460853635"/>
      <w:bookmarkStart w:id="1475" w:name="_Toc460853801"/>
      <w:r w:rsidRPr="006C781F">
        <w:t>11 luku.</w:t>
      </w:r>
      <w:r w:rsidRPr="006C781F">
        <w:tab/>
      </w:r>
      <w:r w:rsidR="00310340" w:rsidRPr="006C781F">
        <w:rPr>
          <w:b/>
        </w:rPr>
        <w:t>Erinäiset säännökset</w:t>
      </w:r>
      <w:bookmarkEnd w:id="1468"/>
      <w:bookmarkEnd w:id="1469"/>
      <w:bookmarkEnd w:id="1470"/>
      <w:bookmarkEnd w:id="1471"/>
      <w:bookmarkEnd w:id="1472"/>
      <w:bookmarkEnd w:id="1473"/>
      <w:bookmarkEnd w:id="1474"/>
      <w:bookmarkEnd w:id="1475"/>
    </w:p>
    <w:p w:rsidR="006925F0" w:rsidRPr="006C781F" w:rsidRDefault="00310340" w:rsidP="00A852BB">
      <w:pPr>
        <w:pStyle w:val="LLPerustelujenkappalejako"/>
      </w:pPr>
      <w:r w:rsidRPr="006C781F">
        <w:t xml:space="preserve">4 §. </w:t>
      </w:r>
      <w:r w:rsidR="00A852BB" w:rsidRPr="006C781F">
        <w:rPr>
          <w:i/>
        </w:rPr>
        <w:t>Tarkemmat säännökset ja määräykset</w:t>
      </w:r>
      <w:r w:rsidR="001C1BB5" w:rsidRPr="006C781F">
        <w:t>.</w:t>
      </w:r>
      <w:r w:rsidR="00A852BB" w:rsidRPr="006C781F">
        <w:t xml:space="preserve"> Pykälässä ehdotetaan säädettäväksi tarkempien säännös</w:t>
      </w:r>
      <w:r w:rsidR="006925F0" w:rsidRPr="006C781F">
        <w:t xml:space="preserve">ten ja määräysten antamisesta. </w:t>
      </w:r>
    </w:p>
    <w:p w:rsidR="009C72FB" w:rsidRPr="006C781F" w:rsidRDefault="006925F0" w:rsidP="00A852BB">
      <w:pPr>
        <w:pStyle w:val="LLPerustelujenkappalejako"/>
      </w:pPr>
      <w:r w:rsidRPr="006C781F">
        <w:t>P</w:t>
      </w:r>
      <w:r w:rsidR="00A852BB" w:rsidRPr="006C781F">
        <w:t xml:space="preserve">ykälän </w:t>
      </w:r>
      <w:r w:rsidRPr="006C781F">
        <w:t xml:space="preserve">1 momentin 1 ja 2 kohtaan ei ehdoteta muutoksia. </w:t>
      </w:r>
      <w:r w:rsidR="009C72FB" w:rsidRPr="006C781F">
        <w:t xml:space="preserve">  Pykälän 1 momentin 3 kohtaan ehdotetaan säännöstä siitä, että valtioneuvoston asetuksella voitaisiin säätää matkustuskieltoon ja tehostettuun matkustuskieltoon liittyvien asiakirjojen laatimisesta, käsittelystä ja sisällöstä.</w:t>
      </w:r>
      <w:r w:rsidR="00AD798C" w:rsidRPr="006C781F">
        <w:t xml:space="preserve"> Asiakirjat voisivat liittyä tuomioistuin- tai toimeenpanovaiheeseen. </w:t>
      </w:r>
      <w:r w:rsidR="002E1F66" w:rsidRPr="006C781F">
        <w:t xml:space="preserve"> Lisäksi 3 kohtaa muute</w:t>
      </w:r>
      <w:r w:rsidR="002E1F66" w:rsidRPr="006C781F">
        <w:t>t</w:t>
      </w:r>
      <w:r w:rsidR="002E1F66" w:rsidRPr="006C781F">
        <w:t xml:space="preserve">taisiin siten, että toimenpiteistä ilmoittamista koskeva asetuksen antamista koskeva valtuus säännös koskisi myös tehostettua matkustuskieltoa. </w:t>
      </w:r>
    </w:p>
    <w:p w:rsidR="00A852BB" w:rsidRPr="006C781F" w:rsidRDefault="00B04027" w:rsidP="00A852BB">
      <w:pPr>
        <w:pStyle w:val="LLPerustelujenkappalejako"/>
      </w:pPr>
      <w:r w:rsidRPr="006C781F">
        <w:t xml:space="preserve">Pykälän </w:t>
      </w:r>
      <w:r w:rsidR="002E1F66" w:rsidRPr="006C781F">
        <w:t>1 momenti</w:t>
      </w:r>
      <w:r w:rsidR="00321845" w:rsidRPr="006C781F">
        <w:t xml:space="preserve">n 4—9 </w:t>
      </w:r>
      <w:r w:rsidR="002E1F66" w:rsidRPr="006C781F">
        <w:t xml:space="preserve">kohdan mukaan </w:t>
      </w:r>
      <w:r w:rsidR="00A852BB" w:rsidRPr="006C781F">
        <w:t>valtioneuvoston asetuksella voitaisiin antaa ta</w:t>
      </w:r>
      <w:r w:rsidR="00A852BB" w:rsidRPr="006C781F">
        <w:t>r</w:t>
      </w:r>
      <w:r w:rsidR="00A852BB" w:rsidRPr="006C781F">
        <w:t xml:space="preserve">kemmat säännökset </w:t>
      </w:r>
      <w:r w:rsidR="002E1F66" w:rsidRPr="006C781F">
        <w:t xml:space="preserve">2 luvun </w:t>
      </w:r>
      <w:r w:rsidR="00A852BB" w:rsidRPr="006C781F">
        <w:t xml:space="preserve">12 a §:n 3 momentissa tarkoitetun selvityksen sisällöstä, </w:t>
      </w:r>
      <w:r w:rsidR="002E1F66" w:rsidRPr="006C781F">
        <w:t xml:space="preserve">2 luvun </w:t>
      </w:r>
      <w:r w:rsidR="00A852BB" w:rsidRPr="006C781F">
        <w:t>12 c §:ssä tarkoitetun ratkaisun sisällös</w:t>
      </w:r>
      <w:r w:rsidR="00321845" w:rsidRPr="006C781F">
        <w:t>tä,</w:t>
      </w:r>
      <w:r w:rsidR="00A852BB" w:rsidRPr="006C781F">
        <w:t xml:space="preserve"> tut</w:t>
      </w:r>
      <w:r w:rsidR="002E1F66" w:rsidRPr="006C781F">
        <w:t>kinta-arestiin</w:t>
      </w:r>
      <w:r w:rsidR="00A852BB" w:rsidRPr="006C781F">
        <w:t xml:space="preserve"> liittyvien asiakirjojen laatimisesta, käsittelystä ja sisällöstä; tutkinta-arestiin määrätyn velvollisuuksien rikkomisen selvittämisestä </w:t>
      </w:r>
      <w:r w:rsidR="00A852BB" w:rsidRPr="006C781F">
        <w:lastRenderedPageBreak/>
        <w:t>ja kirjaamises</w:t>
      </w:r>
      <w:r w:rsidR="00321845" w:rsidRPr="006C781F">
        <w:t xml:space="preserve">ta;, </w:t>
      </w:r>
      <w:r w:rsidR="002E1F66" w:rsidRPr="006C781F">
        <w:t xml:space="preserve">2 luvun </w:t>
      </w:r>
      <w:r w:rsidR="00A852BB" w:rsidRPr="006C781F">
        <w:t>12 j §:n 2 momentissa tarkoitetun syyttäjälle tehtävän ilmoituksen sisällös</w:t>
      </w:r>
      <w:r w:rsidR="00321845" w:rsidRPr="006C781F">
        <w:t xml:space="preserve">tä </w:t>
      </w:r>
      <w:r w:rsidR="00A852BB" w:rsidRPr="006C781F">
        <w:t xml:space="preserve">sekä menettelystä, jota noudatetaan </w:t>
      </w:r>
      <w:r w:rsidR="002E1F66" w:rsidRPr="006C781F">
        <w:t xml:space="preserve">2 luvun </w:t>
      </w:r>
      <w:r w:rsidR="00A852BB" w:rsidRPr="006C781F">
        <w:t xml:space="preserve">12 c §:n 2 momentissa tarkoitetussa kiinniottamista ja vankilaan toimittamista koskevassa tilanteessa. </w:t>
      </w:r>
    </w:p>
    <w:p w:rsidR="00A852BB" w:rsidRPr="006C781F" w:rsidRDefault="002E1F66" w:rsidP="00A852BB">
      <w:pPr>
        <w:pStyle w:val="LLPerustelujenkappalejako"/>
      </w:pPr>
      <w:r w:rsidRPr="006C781F">
        <w:t xml:space="preserve">Pykälän 2 momenttiin ehdotetaan säännöstä, jonka mukaan </w:t>
      </w:r>
      <w:r w:rsidR="00A852BB" w:rsidRPr="006C781F">
        <w:t>Rikosseuraamuslaitoksen ke</w:t>
      </w:r>
      <w:r w:rsidR="00A852BB" w:rsidRPr="006C781F">
        <w:t>s</w:t>
      </w:r>
      <w:r w:rsidR="00A852BB" w:rsidRPr="006C781F">
        <w:t>kushallintoyksikkö voisi antaa tarkemmat määräykset tutkinta-arestin valvonnan suorittam</w:t>
      </w:r>
      <w:r w:rsidR="00A139A0" w:rsidRPr="006C781F">
        <w:t>i</w:t>
      </w:r>
      <w:r w:rsidRPr="006C781F">
        <w:t>sesta, 2 luvun</w:t>
      </w:r>
      <w:r w:rsidR="00A852BB" w:rsidRPr="006C781F">
        <w:t xml:space="preserve"> 12 i §:ssä tarkoitetusta poikkeusluvas</w:t>
      </w:r>
      <w:r w:rsidRPr="006C781F">
        <w:t xml:space="preserve">ta </w:t>
      </w:r>
      <w:r w:rsidR="00A852BB" w:rsidRPr="006C781F">
        <w:t xml:space="preserve">sekä tutkinta-arestin suorittamisajan </w:t>
      </w:r>
      <w:r w:rsidR="001C1BB5" w:rsidRPr="006C781F">
        <w:t xml:space="preserve">määräytymisestä </w:t>
      </w:r>
      <w:r w:rsidRPr="006C781F">
        <w:t xml:space="preserve">ja </w:t>
      </w:r>
      <w:r w:rsidR="00A852BB" w:rsidRPr="006C781F">
        <w:t>kirjaamisesta.</w:t>
      </w:r>
    </w:p>
    <w:p w:rsidR="00A139A0" w:rsidRPr="006C781F" w:rsidRDefault="00A139A0" w:rsidP="00A852BB">
      <w:pPr>
        <w:pStyle w:val="LLPerustelujenkappalejako"/>
      </w:pPr>
    </w:p>
    <w:p w:rsidR="00A139A0" w:rsidRPr="006C781F" w:rsidRDefault="00A139A0" w:rsidP="00A852BB">
      <w:pPr>
        <w:pStyle w:val="LLPerustelujenkappalejako"/>
      </w:pPr>
    </w:p>
    <w:p w:rsidR="004B6712" w:rsidRPr="006C781F" w:rsidRDefault="004B6712" w:rsidP="004B6712">
      <w:pPr>
        <w:pStyle w:val="LLNormaali"/>
        <w:rPr>
          <w:b/>
        </w:rPr>
      </w:pPr>
    </w:p>
    <w:p w:rsidR="004B6712" w:rsidRPr="006C781F" w:rsidRDefault="004B6712" w:rsidP="00882618">
      <w:pPr>
        <w:pStyle w:val="LLYKP2Otsikkotaso"/>
      </w:pPr>
      <w:bookmarkStart w:id="1476" w:name="_Toc433722714"/>
      <w:bookmarkStart w:id="1477" w:name="_Toc433899440"/>
      <w:bookmarkStart w:id="1478" w:name="_Toc433965247"/>
      <w:bookmarkStart w:id="1479" w:name="_Toc433978291"/>
      <w:bookmarkStart w:id="1480" w:name="_Toc433979013"/>
      <w:bookmarkStart w:id="1481" w:name="_Toc433979566"/>
      <w:bookmarkStart w:id="1482" w:name="_Toc434998640"/>
      <w:bookmarkStart w:id="1483" w:name="_Toc435522344"/>
      <w:bookmarkStart w:id="1484" w:name="_Toc437429576"/>
      <w:bookmarkStart w:id="1485" w:name="_Toc440032212"/>
      <w:bookmarkStart w:id="1486" w:name="_Toc441044245"/>
      <w:bookmarkStart w:id="1487" w:name="_Toc449683674"/>
      <w:bookmarkStart w:id="1488" w:name="_Toc452970863"/>
      <w:bookmarkStart w:id="1489" w:name="_Toc453770744"/>
      <w:bookmarkStart w:id="1490" w:name="_Toc454180211"/>
      <w:bookmarkStart w:id="1491" w:name="_Toc454181509"/>
      <w:bookmarkStart w:id="1492" w:name="_Toc454181648"/>
      <w:bookmarkStart w:id="1493" w:name="_Toc454181775"/>
      <w:bookmarkStart w:id="1494" w:name="_Toc454183883"/>
      <w:bookmarkStart w:id="1495" w:name="_Toc460853540"/>
      <w:bookmarkStart w:id="1496" w:name="_Toc460853636"/>
      <w:bookmarkStart w:id="1497" w:name="_Toc460853802"/>
      <w:r w:rsidRPr="006C781F">
        <w:t>Rikoslaki</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4B6712" w:rsidRPr="006C781F" w:rsidRDefault="0026110E" w:rsidP="004B6712">
      <w:pPr>
        <w:pStyle w:val="LLLuvunPerustelujenOtsikko"/>
      </w:pPr>
      <w:bookmarkStart w:id="1498" w:name="_Toc433722715"/>
      <w:bookmarkStart w:id="1499" w:name="_Toc433899441"/>
      <w:bookmarkStart w:id="1500" w:name="_Toc433965248"/>
      <w:bookmarkStart w:id="1501" w:name="_Toc433978292"/>
      <w:bookmarkStart w:id="1502" w:name="_Toc433979014"/>
      <w:bookmarkStart w:id="1503" w:name="_Toc433979567"/>
      <w:bookmarkStart w:id="1504" w:name="_Toc434998641"/>
      <w:bookmarkStart w:id="1505" w:name="_Toc435522345"/>
      <w:bookmarkStart w:id="1506" w:name="_Toc437429577"/>
      <w:bookmarkStart w:id="1507" w:name="_Toc440032213"/>
      <w:bookmarkStart w:id="1508" w:name="_Toc441044246"/>
      <w:bookmarkStart w:id="1509" w:name="_Toc449683675"/>
      <w:bookmarkStart w:id="1510" w:name="_Toc452970864"/>
      <w:bookmarkStart w:id="1511" w:name="_Toc453770745"/>
      <w:bookmarkStart w:id="1512" w:name="_Toc454180212"/>
      <w:bookmarkStart w:id="1513" w:name="_Toc454181510"/>
      <w:bookmarkStart w:id="1514" w:name="_Toc454181649"/>
      <w:bookmarkStart w:id="1515" w:name="_Toc454181776"/>
      <w:bookmarkStart w:id="1516" w:name="_Toc454183884"/>
      <w:bookmarkStart w:id="1517" w:name="_Toc460853541"/>
      <w:bookmarkStart w:id="1518" w:name="_Toc460853637"/>
      <w:bookmarkStart w:id="1519" w:name="_Toc460853803"/>
      <w:r w:rsidRPr="006C781F">
        <w:t>6 luku</w:t>
      </w:r>
      <w:r w:rsidRPr="006C781F">
        <w:tab/>
      </w:r>
      <w:r w:rsidR="004B6712" w:rsidRPr="006C781F">
        <w:t xml:space="preserve"> </w:t>
      </w:r>
      <w:r w:rsidR="004B6712" w:rsidRPr="006C781F">
        <w:rPr>
          <w:b/>
        </w:rPr>
        <w:t>Rangaistuksen määräämisestä</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004B6712" w:rsidRPr="006C781F">
        <w:t xml:space="preserve"> </w:t>
      </w:r>
    </w:p>
    <w:p w:rsidR="004B6712" w:rsidRPr="006C781F" w:rsidRDefault="004B6712" w:rsidP="004B6712">
      <w:pPr>
        <w:pStyle w:val="LLPerustelujenkappalejako"/>
      </w:pPr>
      <w:r w:rsidRPr="006C781F">
        <w:rPr>
          <w:b/>
        </w:rPr>
        <w:t>13 §.</w:t>
      </w:r>
      <w:r w:rsidRPr="006C781F">
        <w:t xml:space="preserve"> </w:t>
      </w:r>
      <w:r w:rsidRPr="006C781F">
        <w:rPr>
          <w:i/>
        </w:rPr>
        <w:t>Vapaudenmenetysajan vähentämisestä.</w:t>
      </w:r>
      <w:r w:rsidRPr="006C781F">
        <w:t xml:space="preserve">  </w:t>
      </w:r>
      <w:r w:rsidR="00D011F7" w:rsidRPr="006C781F">
        <w:t xml:space="preserve"> Voimassa olevassa p</w:t>
      </w:r>
      <w:r w:rsidRPr="006C781F">
        <w:t>ykälässä säädetään vapa</w:t>
      </w:r>
      <w:r w:rsidRPr="006C781F">
        <w:t>u</w:t>
      </w:r>
      <w:r w:rsidRPr="006C781F">
        <w:t>denmenetysajan vähentämisestä tuomittavasta</w:t>
      </w:r>
      <w:r w:rsidR="004545BE" w:rsidRPr="006C781F">
        <w:t xml:space="preserve"> määräaikaisesta </w:t>
      </w:r>
      <w:r w:rsidR="003E712A" w:rsidRPr="006C781F">
        <w:t>vankeus</w:t>
      </w:r>
      <w:r w:rsidR="004545BE" w:rsidRPr="006C781F">
        <w:t>rangaistuksesta</w:t>
      </w:r>
      <w:r w:rsidR="00471B95" w:rsidRPr="006C781F">
        <w:t>.   Ede</w:t>
      </w:r>
      <w:r w:rsidR="00471B95" w:rsidRPr="006C781F">
        <w:t>l</w:t>
      </w:r>
      <w:r w:rsidR="00471B95" w:rsidRPr="006C781F">
        <w:t xml:space="preserve">lä </w:t>
      </w:r>
      <w:r w:rsidR="004545BE" w:rsidRPr="006C781F">
        <w:t xml:space="preserve">yleisperusteluiden </w:t>
      </w:r>
      <w:r w:rsidR="00471B95" w:rsidRPr="006C781F">
        <w:t>kohdassa 3.1 ja 3.2 esitetyillä perusteilla pykälän 1 momenttiin</w:t>
      </w:r>
      <w:r w:rsidRPr="006C781F">
        <w:t xml:space="preserve"> ehdot</w:t>
      </w:r>
      <w:r w:rsidRPr="006C781F">
        <w:t>e</w:t>
      </w:r>
      <w:r w:rsidRPr="006C781F">
        <w:t xml:space="preserve">taan lisättäväksi säännös tehostetun matkustuskiellon </w:t>
      </w:r>
      <w:r w:rsidR="00471B95" w:rsidRPr="006C781F">
        <w:t xml:space="preserve">ja tutkinta-arestin vähentämisestä </w:t>
      </w:r>
      <w:r w:rsidR="00D011F7" w:rsidRPr="006C781F">
        <w:t>mä</w:t>
      </w:r>
      <w:r w:rsidR="00D011F7" w:rsidRPr="006C781F">
        <w:t>ä</w:t>
      </w:r>
      <w:r w:rsidR="00D011F7" w:rsidRPr="006C781F">
        <w:t>räaika</w:t>
      </w:r>
      <w:r w:rsidR="00115B38" w:rsidRPr="006C781F">
        <w:t>i</w:t>
      </w:r>
      <w:r w:rsidR="00D011F7" w:rsidRPr="006C781F">
        <w:t xml:space="preserve">sesta </w:t>
      </w:r>
      <w:r w:rsidR="00471B95" w:rsidRPr="006C781F">
        <w:t xml:space="preserve">rangaistuksesta. </w:t>
      </w:r>
      <w:r w:rsidR="00E47FE1" w:rsidRPr="006C781F">
        <w:t>Tehostettu matkustuskielto ja tutkinta-aresti eivät ole varsinaisia vapaudenmenetyksiä samalla tavoin kuin jos tuomittu on vapautensa menettäneenä poliisin tai Rikosseuraamuslaitoksen tiloissa. Toisaalta tehostetussa matkustuskiellossa ja tutkinta-arestissa voidaan asettaa merkittäviäkin rajoituksia henkilön liikkumisvapaudelle. Tämän jo</w:t>
      </w:r>
      <w:r w:rsidR="00E47FE1" w:rsidRPr="006C781F">
        <w:t>h</w:t>
      </w:r>
      <w:r w:rsidR="00E47FE1" w:rsidRPr="006C781F">
        <w:t>dosta myös niistä tehtävässä vähennyksessä puhutaan vapauden</w:t>
      </w:r>
      <w:r w:rsidR="005D0744" w:rsidRPr="006C781F">
        <w:t xml:space="preserve"> rajoittamisen johdosta</w:t>
      </w:r>
      <w:r w:rsidR="00E47FE1" w:rsidRPr="006C781F">
        <w:t xml:space="preserve"> teht</w:t>
      </w:r>
      <w:r w:rsidR="00E47FE1" w:rsidRPr="006C781F">
        <w:t>ä</w:t>
      </w:r>
      <w:r w:rsidR="00E47FE1" w:rsidRPr="006C781F">
        <w:t xml:space="preserve">västä vähennyksestä. </w:t>
      </w:r>
      <w:r w:rsidR="00471B95" w:rsidRPr="006C781F">
        <w:t>K</w:t>
      </w:r>
      <w:r w:rsidRPr="006C781F">
        <w:t xml:space="preserve">aksi päivää tehostetussa matkustuskiellossa </w:t>
      </w:r>
      <w:r w:rsidR="00471B95" w:rsidRPr="006C781F">
        <w:t xml:space="preserve">tai tutkinta-arestissa </w:t>
      </w:r>
      <w:r w:rsidRPr="006C781F">
        <w:t>va</w:t>
      </w:r>
      <w:r w:rsidRPr="006C781F">
        <w:t>s</w:t>
      </w:r>
      <w:r w:rsidRPr="006C781F">
        <w:t xml:space="preserve">taisi yhden päivän vähennystä määräaikaisesta vankeusrangaistuksesta. </w:t>
      </w:r>
      <w:r w:rsidR="00471B95" w:rsidRPr="006C781F">
        <w:t>Jos tehostetussa ma</w:t>
      </w:r>
      <w:r w:rsidR="00471B95" w:rsidRPr="006C781F">
        <w:t>t</w:t>
      </w:r>
      <w:r w:rsidR="00471B95" w:rsidRPr="006C781F">
        <w:t>kustuskiellossa tai tutkinta-arestissa vietettyjen päivien määrä ei olisi kahdella jaollinen, p</w:t>
      </w:r>
      <w:r w:rsidRPr="006C781F">
        <w:t>yk</w:t>
      </w:r>
      <w:r w:rsidRPr="006C781F">
        <w:t>ä</w:t>
      </w:r>
      <w:r w:rsidRPr="006C781F">
        <w:t>lään ehdote</w:t>
      </w:r>
      <w:r w:rsidR="00471B95" w:rsidRPr="006C781F">
        <w:t>taan s</w:t>
      </w:r>
      <w:r w:rsidRPr="006C781F">
        <w:t xml:space="preserve">äännöstä siitä, </w:t>
      </w:r>
      <w:r w:rsidR="00471B95" w:rsidRPr="006C781F">
        <w:t xml:space="preserve">että </w:t>
      </w:r>
      <w:r w:rsidRPr="006C781F">
        <w:t xml:space="preserve">ylijäävä päivä jätettäisiin vähentämättä. </w:t>
      </w:r>
      <w:r w:rsidR="00873684" w:rsidRPr="006C781F">
        <w:t>Tuomioistuimen olisi merkittävä tuomioon tehostetun matkustuskiellon ja tutkinta-aresti</w:t>
      </w:r>
      <w:r w:rsidR="003E712A" w:rsidRPr="006C781F">
        <w:t>n</w:t>
      </w:r>
      <w:r w:rsidR="00873684" w:rsidRPr="006C781F">
        <w:t xml:space="preserve"> alkamis- ja päätt</w:t>
      </w:r>
      <w:r w:rsidR="00873684" w:rsidRPr="006C781F">
        <w:t>y</w:t>
      </w:r>
      <w:r w:rsidR="00873684" w:rsidRPr="006C781F">
        <w:t xml:space="preserve">mispäivät. Rikosseuraamuslaitoksessa laskettaisiin tämän perusteella </w:t>
      </w:r>
      <w:r w:rsidR="008D3A19" w:rsidRPr="006C781F">
        <w:t>vähennyksen pituus tuomiota täytäntöönpantaessa.</w:t>
      </w:r>
    </w:p>
    <w:p w:rsidR="00A852BB" w:rsidRPr="006C781F" w:rsidRDefault="005D0744" w:rsidP="004B6712">
      <w:pPr>
        <w:pStyle w:val="LLPerustelujenkappalejako"/>
      </w:pPr>
      <w:r w:rsidRPr="006C781F">
        <w:t>Pykälän 3 ja 4 momentteja ehdotetaan muutettavaksi siten, että sakkoon ja nuorisorangaistu</w:t>
      </w:r>
      <w:r w:rsidRPr="006C781F">
        <w:t>k</w:t>
      </w:r>
      <w:r w:rsidRPr="006C781F">
        <w:t xml:space="preserve">seen tuomittaessa vähennyksenä otettaisiin </w:t>
      </w:r>
      <w:r w:rsidR="003E712A" w:rsidRPr="006C781F">
        <w:t xml:space="preserve">huomioon </w:t>
      </w:r>
      <w:r w:rsidRPr="006C781F">
        <w:t>vapaudenmenetysajan lisäksi myös t</w:t>
      </w:r>
      <w:r w:rsidRPr="006C781F">
        <w:t>e</w:t>
      </w:r>
      <w:r w:rsidRPr="006C781F">
        <w:t xml:space="preserve">hostetun matkustuskiellon ja tutkinta-arestin </w:t>
      </w:r>
      <w:r w:rsidR="00090E1D" w:rsidRPr="006C781F">
        <w:t xml:space="preserve">toimeenpanosta </w:t>
      </w:r>
      <w:r w:rsidRPr="006C781F">
        <w:t>aiheut</w:t>
      </w:r>
      <w:r w:rsidR="00090E1D" w:rsidRPr="006C781F">
        <w:t>unut</w:t>
      </w:r>
      <w:r w:rsidRPr="006C781F">
        <w:t xml:space="preserve"> vapauden rajoittam</w:t>
      </w:r>
      <w:r w:rsidRPr="006C781F">
        <w:t>i</w:t>
      </w:r>
      <w:r w:rsidRPr="006C781F">
        <w:t xml:space="preserve">nen. Nuorisorangaistuksessa vähennystä laskettaessa yksi vapaudenrajoitusvuorokausi vastaisi lähtökohtaisesti yhtä nuorisorangaistuspäivää. </w:t>
      </w:r>
    </w:p>
    <w:p w:rsidR="00882618" w:rsidRPr="006C781F" w:rsidRDefault="00882618" w:rsidP="00882618">
      <w:pPr>
        <w:pStyle w:val="LLYKP2Otsikkotaso"/>
      </w:pPr>
      <w:bookmarkStart w:id="1520" w:name="_Toc433899442"/>
      <w:bookmarkStart w:id="1521" w:name="_Toc433965249"/>
      <w:bookmarkStart w:id="1522" w:name="_Toc433978293"/>
      <w:bookmarkStart w:id="1523" w:name="_Toc433979015"/>
      <w:bookmarkStart w:id="1524" w:name="_Toc433979568"/>
      <w:bookmarkStart w:id="1525" w:name="_Toc434998642"/>
      <w:bookmarkStart w:id="1526" w:name="_Toc435522346"/>
      <w:bookmarkStart w:id="1527" w:name="_Toc437429578"/>
      <w:bookmarkStart w:id="1528" w:name="_Toc440032214"/>
      <w:bookmarkStart w:id="1529" w:name="_Toc441044247"/>
      <w:bookmarkStart w:id="1530" w:name="_Toc449683676"/>
      <w:bookmarkStart w:id="1531" w:name="_Toc452970865"/>
      <w:bookmarkStart w:id="1532" w:name="_Toc453770746"/>
      <w:bookmarkStart w:id="1533" w:name="_Toc454180213"/>
      <w:bookmarkStart w:id="1534" w:name="_Toc454181511"/>
      <w:bookmarkStart w:id="1535" w:name="_Toc454181650"/>
      <w:bookmarkStart w:id="1536" w:name="_Toc454181777"/>
      <w:bookmarkStart w:id="1537" w:name="_Toc454183885"/>
      <w:bookmarkStart w:id="1538" w:name="_Toc460853542"/>
      <w:bookmarkStart w:id="1539" w:name="_Toc460853638"/>
      <w:bookmarkStart w:id="1540" w:name="_Toc460853804"/>
      <w:r w:rsidRPr="006C781F">
        <w:t>Tutkintavankeuslaki</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033DEF" w:rsidRPr="006C781F" w:rsidRDefault="0026110E" w:rsidP="00033DEF">
      <w:pPr>
        <w:pStyle w:val="LLLuvunPerustelujenOtsikko"/>
        <w:rPr>
          <w:b/>
        </w:rPr>
      </w:pPr>
      <w:bookmarkStart w:id="1541" w:name="_Toc433965250"/>
      <w:bookmarkStart w:id="1542" w:name="_Toc433978294"/>
      <w:bookmarkStart w:id="1543" w:name="_Toc433979016"/>
      <w:bookmarkStart w:id="1544" w:name="_Toc433979569"/>
      <w:bookmarkStart w:id="1545" w:name="_Toc434998643"/>
      <w:bookmarkStart w:id="1546" w:name="_Toc435522347"/>
      <w:bookmarkStart w:id="1547" w:name="_Toc437429579"/>
      <w:bookmarkStart w:id="1548" w:name="_Toc440032215"/>
      <w:bookmarkStart w:id="1549" w:name="_Toc441044248"/>
      <w:bookmarkStart w:id="1550" w:name="_Toc449683677"/>
      <w:bookmarkStart w:id="1551" w:name="_Toc452970866"/>
      <w:bookmarkStart w:id="1552" w:name="_Toc453770747"/>
      <w:bookmarkStart w:id="1553" w:name="_Toc454180214"/>
      <w:bookmarkStart w:id="1554" w:name="_Toc454181512"/>
      <w:bookmarkStart w:id="1555" w:name="_Toc454181651"/>
      <w:bookmarkStart w:id="1556" w:name="_Toc454181778"/>
      <w:bookmarkStart w:id="1557" w:name="_Toc454183886"/>
      <w:bookmarkStart w:id="1558" w:name="_Toc460853543"/>
      <w:bookmarkStart w:id="1559" w:name="_Toc460853639"/>
      <w:bookmarkStart w:id="1560" w:name="_Toc460853805"/>
      <w:r w:rsidRPr="006C781F">
        <w:t>2 luku</w:t>
      </w:r>
      <w:r w:rsidRPr="006C781F">
        <w:tab/>
      </w:r>
      <w:r w:rsidR="00033DEF" w:rsidRPr="006C781F">
        <w:rPr>
          <w:b/>
        </w:rPr>
        <w:t>Saapuminen vankilaan.</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rsidR="00D011F7" w:rsidRPr="006C781F" w:rsidRDefault="00A33ED3" w:rsidP="00A33ED3">
      <w:pPr>
        <w:pStyle w:val="LLPerustelujenkappalejako"/>
      </w:pPr>
      <w:r w:rsidRPr="006C781F">
        <w:rPr>
          <w:b/>
        </w:rPr>
        <w:t>1 §.</w:t>
      </w:r>
      <w:r w:rsidRPr="006C781F">
        <w:t xml:space="preserve"> </w:t>
      </w:r>
      <w:r w:rsidRPr="006C781F">
        <w:rPr>
          <w:i/>
        </w:rPr>
        <w:t>Tutkintavangin sijoittaminen.</w:t>
      </w:r>
      <w:r w:rsidRPr="006C781F">
        <w:t xml:space="preserve">  Edellä yleisperusteluiden kohdassa 3.1. ja 3.2 mainituista syistä tutkintavangin sijoittamista koskevaa </w:t>
      </w:r>
      <w:r w:rsidR="005E73D5" w:rsidRPr="006C781F">
        <w:t xml:space="preserve">1 §:n 3 momentin </w:t>
      </w:r>
      <w:r w:rsidRPr="006C781F">
        <w:t>säännöstä ehdotetaan muutett</w:t>
      </w:r>
      <w:r w:rsidRPr="006C781F">
        <w:t>a</w:t>
      </w:r>
      <w:r w:rsidRPr="006C781F">
        <w:t>vaksi siten, että säilytysaikaa poliisin säilytystilassa lyhennettäisiin nykyis</w:t>
      </w:r>
      <w:r w:rsidR="00D011F7" w:rsidRPr="006C781F">
        <w:t>es</w:t>
      </w:r>
      <w:r w:rsidRPr="006C781F">
        <w:t>tä. Samalla sää</w:t>
      </w:r>
      <w:r w:rsidRPr="006C781F">
        <w:t>n</w:t>
      </w:r>
      <w:r w:rsidRPr="006C781F">
        <w:t xml:space="preserve">nöksen sanamuotoa täsmennettäisiin.  </w:t>
      </w:r>
    </w:p>
    <w:p w:rsidR="008361B2" w:rsidRPr="006C781F" w:rsidRDefault="00A33ED3" w:rsidP="00A33ED3">
      <w:pPr>
        <w:pStyle w:val="LLPerustelujenkappalejako"/>
      </w:pPr>
      <w:r w:rsidRPr="006C781F">
        <w:t>Lähtökohtana olisi edelleen, että tutkintavanki sijoitettaisiin vangitsemisen jälkeen tutkint</w:t>
      </w:r>
      <w:r w:rsidRPr="006C781F">
        <w:t>a</w:t>
      </w:r>
      <w:r w:rsidRPr="006C781F">
        <w:t xml:space="preserve">vankilana toimivaan vankilaan.  </w:t>
      </w:r>
      <w:r w:rsidR="00C251E2" w:rsidRPr="006C781F">
        <w:t xml:space="preserve"> Tuomioistuin voisi kuitenkin päättää, että tutkintavanki sijo</w:t>
      </w:r>
      <w:r w:rsidR="00C251E2" w:rsidRPr="006C781F">
        <w:t>i</w:t>
      </w:r>
      <w:r w:rsidR="00C251E2" w:rsidRPr="006C781F">
        <w:lastRenderedPageBreak/>
        <w:t>tetaan poliisin säilytystilaan, jos sijoittaminen olisi välttämätöntä tutkintavangin erillään pit</w:t>
      </w:r>
      <w:r w:rsidR="00C251E2" w:rsidRPr="006C781F">
        <w:t>ä</w:t>
      </w:r>
      <w:r w:rsidR="00C251E2" w:rsidRPr="006C781F">
        <w:t>miseksi, turvallisuussyistä taikka rikoksen selvittämiseksi.  Sijoittaminen voisi olla välttäm</w:t>
      </w:r>
      <w:r w:rsidR="00C251E2" w:rsidRPr="006C781F">
        <w:t>ä</w:t>
      </w:r>
      <w:r w:rsidR="00C251E2" w:rsidRPr="006C781F">
        <w:t xml:space="preserve">töntä tutkintavangin erillään pitämiseksi </w:t>
      </w:r>
      <w:r w:rsidR="00D011F7" w:rsidRPr="006C781F">
        <w:t xml:space="preserve">esimerkiksi </w:t>
      </w:r>
      <w:r w:rsidR="00C251E2" w:rsidRPr="006C781F">
        <w:t>silloin, kun esitutkinnassa olevassa r</w:t>
      </w:r>
      <w:r w:rsidR="00C251E2" w:rsidRPr="006C781F">
        <w:t>i</w:t>
      </w:r>
      <w:r w:rsidR="00C251E2" w:rsidRPr="006C781F">
        <w:t>kosasiassa oli</w:t>
      </w:r>
      <w:r w:rsidR="00D011F7" w:rsidRPr="006C781F">
        <w:t>si epäiltynä useita henkilöitä. Yhteydenpitorajoitus on</w:t>
      </w:r>
      <w:r w:rsidR="004847BC" w:rsidRPr="006C781F">
        <w:t xml:space="preserve"> yleensä</w:t>
      </w:r>
      <w:r w:rsidR="00D011F7" w:rsidRPr="006C781F">
        <w:t xml:space="preserve"> helpompi toteu</w:t>
      </w:r>
      <w:r w:rsidR="00D011F7" w:rsidRPr="006C781F">
        <w:t>t</w:t>
      </w:r>
      <w:r w:rsidR="00D011F7" w:rsidRPr="006C781F">
        <w:t xml:space="preserve">taa poliisin säilytystilassa kuin vankilassa.  </w:t>
      </w:r>
      <w:r w:rsidR="00C251E2" w:rsidRPr="006C781F">
        <w:t>Turvallisuussyillä tarkoitetaan tutkintavangin oman turvallisuuden lisäksi muiden henkilöiden turvallisuutta.   Sijoittaminen voisi olla väl</w:t>
      </w:r>
      <w:r w:rsidR="00C251E2" w:rsidRPr="006C781F">
        <w:t>t</w:t>
      </w:r>
      <w:r w:rsidR="00C251E2" w:rsidRPr="006C781F">
        <w:t>tämätöntä rikoksen selvittämiseksi</w:t>
      </w:r>
      <w:r w:rsidR="008361B2" w:rsidRPr="006C781F">
        <w:t xml:space="preserve"> esimerkiksi, kun kyse olisi </w:t>
      </w:r>
      <w:r w:rsidR="004847BC" w:rsidRPr="006C781F">
        <w:t xml:space="preserve">erittäin </w:t>
      </w:r>
      <w:r w:rsidR="008361B2" w:rsidRPr="006C781F">
        <w:t>laajasta</w:t>
      </w:r>
      <w:r w:rsidR="00AD20E7" w:rsidRPr="006C781F">
        <w:t xml:space="preserve"> ja monimutka</w:t>
      </w:r>
      <w:r w:rsidR="00AD20E7" w:rsidRPr="006C781F">
        <w:t>i</w:t>
      </w:r>
      <w:r w:rsidR="00AD20E7" w:rsidRPr="006C781F">
        <w:t>sesta</w:t>
      </w:r>
      <w:r w:rsidR="008361B2" w:rsidRPr="006C781F">
        <w:t xml:space="preserve"> ri</w:t>
      </w:r>
      <w:r w:rsidR="00AD20E7" w:rsidRPr="006C781F">
        <w:t>kos</w:t>
      </w:r>
      <w:r w:rsidR="008361B2" w:rsidRPr="006C781F">
        <w:t>ko</w:t>
      </w:r>
      <w:r w:rsidR="00AD20E7" w:rsidRPr="006C781F">
        <w:t>konaisuudesta, jossa olisi</w:t>
      </w:r>
      <w:r w:rsidR="008361B2" w:rsidRPr="006C781F">
        <w:t xml:space="preserve"> lukuis</w:t>
      </w:r>
      <w:r w:rsidR="00D011F7" w:rsidRPr="006C781F">
        <w:t>i</w:t>
      </w:r>
      <w:r w:rsidR="008361B2" w:rsidRPr="006C781F">
        <w:t xml:space="preserve">a epäiltyjä. Säilytysaika poliisin tiloissa olisi näissäkin tapauksissa enintään seitsemän vuorokautta.  </w:t>
      </w:r>
    </w:p>
    <w:p w:rsidR="007C2E4A" w:rsidRPr="006C781F" w:rsidRDefault="004847BC" w:rsidP="00A33ED3">
      <w:pPr>
        <w:pStyle w:val="LLPerustelujenkappalejako"/>
      </w:pPr>
      <w:r w:rsidRPr="006C781F">
        <w:t>Edellä yleisperusteluis</w:t>
      </w:r>
      <w:r w:rsidR="007C2E4A" w:rsidRPr="006C781F">
        <w:t>sa mainituissa sy</w:t>
      </w:r>
      <w:r w:rsidR="00A066BA" w:rsidRPr="006C781F">
        <w:t>istä</w:t>
      </w:r>
      <w:r w:rsidR="007C2E4A" w:rsidRPr="006C781F">
        <w:t xml:space="preserve"> pykälään ehdotetaan lisäksi säännöstä siitä, että t</w:t>
      </w:r>
      <w:r w:rsidR="008361B2" w:rsidRPr="006C781F">
        <w:t>utkintavankia voitaisiin säilyttää poliisin säilytys</w:t>
      </w:r>
      <w:r w:rsidR="005E73D5" w:rsidRPr="006C781F">
        <w:t xml:space="preserve">tilassa seitsemää vuorokautta pitempi aika ainoastaan </w:t>
      </w:r>
      <w:r w:rsidR="007C2E4A" w:rsidRPr="006C781F">
        <w:t xml:space="preserve">joissakin, harvoissa ja </w:t>
      </w:r>
      <w:r w:rsidR="005E73D5" w:rsidRPr="006C781F">
        <w:t xml:space="preserve">poikkeuksellisissa tilanteissa, kun siihen olisi tutkintavangin turvallisuuteen tai erillään pitämiseen liittyvä painava syy. </w:t>
      </w:r>
      <w:r w:rsidR="007C2E4A" w:rsidRPr="006C781F">
        <w:t xml:space="preserve"> Erillään pitämiseen liittyvä pain</w:t>
      </w:r>
      <w:r w:rsidR="007C2E4A" w:rsidRPr="006C781F">
        <w:t>a</w:t>
      </w:r>
      <w:r w:rsidR="007C2E4A" w:rsidRPr="006C781F">
        <w:t>va syy olisi olemassa säännöksen mukaan ainoastaan tilanteessa, jossa vankilaan sijoittam</w:t>
      </w:r>
      <w:r w:rsidR="007C2E4A" w:rsidRPr="006C781F">
        <w:t>i</w:t>
      </w:r>
      <w:r w:rsidR="007C2E4A" w:rsidRPr="006C781F">
        <w:t>seen liittyisi pakkokeinol</w:t>
      </w:r>
      <w:r w:rsidR="006C781F" w:rsidRPr="006C781F">
        <w:t>ain 2 luvun 5 §:n 1 momentin 2 b</w:t>
      </w:r>
      <w:r w:rsidR="007C2E4A" w:rsidRPr="006C781F">
        <w:t xml:space="preserve"> kohdassa tarkoitettu esitu</w:t>
      </w:r>
      <w:r w:rsidR="001569BA" w:rsidRPr="006C781F">
        <w:t>t</w:t>
      </w:r>
      <w:r w:rsidR="007C2E4A" w:rsidRPr="006C781F">
        <w:t>kinnan vaikeuttamisvaara.  Mainitun säännöksen mukaan tällainen vaara tarkoittaa asian selvittämisen vaikeuttamista hävittämällä, turmelemalla, muuttamalla tai kätkemällä todistusaineistoa taikka vaikuttamalla todistajaan, asianomistajaan, asiantuntijaan tai rikoskumppaniin.</w:t>
      </w:r>
    </w:p>
    <w:p w:rsidR="008361B2" w:rsidRPr="006C781F" w:rsidRDefault="005E73D5" w:rsidP="00A33ED3">
      <w:pPr>
        <w:pStyle w:val="LLPerustelujenkappalejako"/>
      </w:pPr>
      <w:r w:rsidRPr="006C781F">
        <w:t xml:space="preserve">Käytännössä tutkintavangin </w:t>
      </w:r>
      <w:r w:rsidR="00AC5B7D" w:rsidRPr="006C781F">
        <w:t>turvallisuuteen liittyvät syyt useimmiten ilmen</w:t>
      </w:r>
      <w:r w:rsidR="003E712A" w:rsidRPr="006C781F">
        <w:t>i</w:t>
      </w:r>
      <w:r w:rsidR="00AC5B7D" w:rsidRPr="006C781F">
        <w:t>sivät siten, että tutkintavanki</w:t>
      </w:r>
      <w:r w:rsidR="00AD20E7" w:rsidRPr="006C781F">
        <w:t xml:space="preserve"> itse pyytää, että hän voisi jäädä poliisin säilytystilaan. </w:t>
      </w:r>
      <w:r w:rsidR="00115B38" w:rsidRPr="006C781F">
        <w:t>Useimmiten olisi kys</w:t>
      </w:r>
      <w:r w:rsidR="007D4C1F" w:rsidRPr="006C781F">
        <w:t>e si</w:t>
      </w:r>
      <w:r w:rsidR="007D4C1F" w:rsidRPr="006C781F">
        <w:t>i</w:t>
      </w:r>
      <w:r w:rsidR="00A066BA" w:rsidRPr="006C781F">
        <w:t xml:space="preserve">tä, että </w:t>
      </w:r>
      <w:r w:rsidR="007D4C1F" w:rsidRPr="006C781F">
        <w:t>tutkintavankia olisi</w:t>
      </w:r>
      <w:r w:rsidR="00115B38" w:rsidRPr="006C781F">
        <w:t xml:space="preserve"> uhkailtu ja hän pelkäisi turvallisuutensa olevan vaarassa, </w:t>
      </w:r>
      <w:r w:rsidR="00AD20E7" w:rsidRPr="006C781F">
        <w:t xml:space="preserve">Koska kysymys olisi poikkeuksellisesta tilanteesta, tutkintavangin tulisi tällöinkin esittää perusteltu ja uskottava syy.  </w:t>
      </w:r>
      <w:r w:rsidR="00D011F7" w:rsidRPr="006C781F">
        <w:t xml:space="preserve">Tällainen syy ei olisi se, että tutkintavangin olisi helpompi tavata omaisiaan poliisin säilytystilassa kuin vankilassa. </w:t>
      </w:r>
      <w:r w:rsidR="00AD20E7" w:rsidRPr="006C781F">
        <w:t>Seitse</w:t>
      </w:r>
      <w:r w:rsidR="00D011F7" w:rsidRPr="006C781F">
        <w:t>män vuorokauden</w:t>
      </w:r>
      <w:r w:rsidR="00AD20E7" w:rsidRPr="006C781F">
        <w:t xml:space="preserve"> säilytysaikaa ei saisi ylittää </w:t>
      </w:r>
      <w:r w:rsidR="00D011F7" w:rsidRPr="006C781F">
        <w:t xml:space="preserve">pelkästään </w:t>
      </w:r>
      <w:r w:rsidR="00AD20E7" w:rsidRPr="006C781F">
        <w:t xml:space="preserve">rikoksen selvittämiseen liittyvistä syistä. </w:t>
      </w:r>
    </w:p>
    <w:p w:rsidR="00171229" w:rsidRPr="006C781F" w:rsidRDefault="00AD20E7" w:rsidP="00A33ED3">
      <w:pPr>
        <w:pStyle w:val="LLPerustelujenkappalejako"/>
      </w:pPr>
      <w:r w:rsidRPr="006C781F">
        <w:t>Pykälän 4 moment</w:t>
      </w:r>
      <w:r w:rsidR="00D011F7" w:rsidRPr="006C781F">
        <w:t xml:space="preserve">tiin ehdotetaan otettavaksi </w:t>
      </w:r>
      <w:r w:rsidRPr="006C781F">
        <w:t>s</w:t>
      </w:r>
      <w:r w:rsidR="00774790" w:rsidRPr="006C781F">
        <w:t>ä</w:t>
      </w:r>
      <w:r w:rsidR="00D011F7" w:rsidRPr="006C781F">
        <w:t>ännös</w:t>
      </w:r>
      <w:r w:rsidRPr="006C781F">
        <w:t xml:space="preserve"> siitä, että </w:t>
      </w:r>
      <w:r w:rsidR="00E14B16" w:rsidRPr="006C781F">
        <w:t>jos säilytysaika poliisin säil</w:t>
      </w:r>
      <w:r w:rsidR="00E14B16" w:rsidRPr="006C781F">
        <w:t>y</w:t>
      </w:r>
      <w:r w:rsidR="00E14B16" w:rsidRPr="006C781F">
        <w:t>tystilassa yli</w:t>
      </w:r>
      <w:r w:rsidR="002767B3" w:rsidRPr="006C781F">
        <w:t>ttäisi seitsemän vuorokautta, pidättämiseen oikeutetun virkamiehen tai syyttäjän olisi saatettava asia tuomioistuimen käsiteltäväksi.  Voimassa olevassa säännöksessä tämä a</w:t>
      </w:r>
      <w:r w:rsidR="002767B3" w:rsidRPr="006C781F">
        <w:t>i</w:t>
      </w:r>
      <w:r w:rsidR="002767B3" w:rsidRPr="006C781F">
        <w:t xml:space="preserve">ka on neljä viikkoa. </w:t>
      </w:r>
    </w:p>
    <w:p w:rsidR="00924DCA" w:rsidRPr="006C781F" w:rsidRDefault="0026110E" w:rsidP="00B26C83">
      <w:pPr>
        <w:pStyle w:val="LLLuvunPerustelujenOtsikko"/>
      </w:pPr>
      <w:bookmarkStart w:id="1561" w:name="_Toc434998644"/>
      <w:bookmarkStart w:id="1562" w:name="_Toc435522348"/>
      <w:bookmarkStart w:id="1563" w:name="_Toc437429580"/>
      <w:bookmarkStart w:id="1564" w:name="_Toc440032216"/>
      <w:bookmarkStart w:id="1565" w:name="_Toc441044249"/>
      <w:bookmarkStart w:id="1566" w:name="_Toc449683678"/>
      <w:bookmarkStart w:id="1567" w:name="_Toc452970867"/>
      <w:bookmarkStart w:id="1568" w:name="_Toc453770748"/>
      <w:bookmarkStart w:id="1569" w:name="_Toc454180215"/>
      <w:bookmarkStart w:id="1570" w:name="_Toc454181513"/>
      <w:bookmarkStart w:id="1571" w:name="_Toc454181652"/>
      <w:bookmarkStart w:id="1572" w:name="_Toc454181779"/>
      <w:bookmarkStart w:id="1573" w:name="_Toc454183887"/>
      <w:bookmarkStart w:id="1574" w:name="_Toc460853544"/>
      <w:bookmarkStart w:id="1575" w:name="_Toc460853640"/>
      <w:bookmarkStart w:id="1576" w:name="_Toc460853806"/>
      <w:r w:rsidRPr="006C781F">
        <w:t>3 luku</w:t>
      </w:r>
      <w:r w:rsidR="00B26C83" w:rsidRPr="006C781F">
        <w:t xml:space="preserve"> </w:t>
      </w:r>
      <w:r w:rsidRPr="006C781F">
        <w:tab/>
      </w:r>
      <w:r w:rsidR="00B26C83" w:rsidRPr="006C781F">
        <w:rPr>
          <w:b/>
        </w:rPr>
        <w:t>Sijoittaminen vankilassa, perushuolto ja siirtäminen</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rsidR="00924DCA" w:rsidRPr="006C781F" w:rsidRDefault="00924DCA" w:rsidP="00E9602D">
      <w:pPr>
        <w:pStyle w:val="LLKappalejako"/>
      </w:pPr>
    </w:p>
    <w:p w:rsidR="00346292" w:rsidRPr="006C781F" w:rsidRDefault="00A066BA" w:rsidP="00E9602D">
      <w:pPr>
        <w:pStyle w:val="LLKappalejako"/>
      </w:pPr>
      <w:r w:rsidRPr="006C781F">
        <w:rPr>
          <w:b/>
        </w:rPr>
        <w:t>8 §.</w:t>
      </w:r>
      <w:r w:rsidRPr="006C781F">
        <w:t xml:space="preserve"> </w:t>
      </w:r>
      <w:r w:rsidRPr="006C781F">
        <w:rPr>
          <w:i/>
        </w:rPr>
        <w:t>Läsnäolo tuomioistuimessa tai muussa viranomaisessa.</w:t>
      </w:r>
      <w:r w:rsidRPr="006C781F">
        <w:t xml:space="preserve"> </w:t>
      </w:r>
      <w:r w:rsidR="00346292" w:rsidRPr="006C781F">
        <w:t xml:space="preserve"> Pykälässä</w:t>
      </w:r>
      <w:r w:rsidRPr="006C781F">
        <w:t xml:space="preserve"> säädetään tutkint</w:t>
      </w:r>
      <w:r w:rsidRPr="006C781F">
        <w:t>a</w:t>
      </w:r>
      <w:r w:rsidRPr="006C781F">
        <w:t xml:space="preserve">vangin siirtämisestä  kuultavaksi tuomioistuimessa tai muussa viranomaisessa. </w:t>
      </w:r>
      <w:r w:rsidR="00346292" w:rsidRPr="006C781F">
        <w:t xml:space="preserve"> Voimassa ol</w:t>
      </w:r>
      <w:r w:rsidR="00346292" w:rsidRPr="006C781F">
        <w:t>e</w:t>
      </w:r>
      <w:r w:rsidR="00346292" w:rsidRPr="006C781F">
        <w:t>van pykälän 2 momenti</w:t>
      </w:r>
      <w:r w:rsidR="003E712A" w:rsidRPr="006C781F">
        <w:t xml:space="preserve">n mukaan </w:t>
      </w:r>
      <w:r w:rsidR="00346292" w:rsidRPr="006C781F">
        <w:t>j</w:t>
      </w:r>
      <w:r w:rsidR="001569BA" w:rsidRPr="006C781F">
        <w:t>o</w:t>
      </w:r>
      <w:r w:rsidR="00924DCA" w:rsidRPr="006C781F">
        <w:t>s vankilassa oleva tutkintavanki kutsutaan henkilökohta</w:t>
      </w:r>
      <w:r w:rsidR="00924DCA" w:rsidRPr="006C781F">
        <w:t>i</w:t>
      </w:r>
      <w:r w:rsidR="00924DCA" w:rsidRPr="006C781F">
        <w:t>sesti kuultavaksi muuhun viranomaiseen kuin tuomioistuimeen, tutkintavanki voidaan tästä syystä päästää vankilan ulkopuolelle kuulemisen vaatimak</w:t>
      </w:r>
      <w:r w:rsidR="00346292" w:rsidRPr="006C781F">
        <w:t>si ajaksi kuitenkin enintään 14 vu</w:t>
      </w:r>
      <w:r w:rsidR="00346292" w:rsidRPr="006C781F">
        <w:t>o</w:t>
      </w:r>
      <w:r w:rsidR="00346292" w:rsidRPr="006C781F">
        <w:t>rokaudeksi</w:t>
      </w:r>
      <w:r w:rsidR="00801D24" w:rsidRPr="006C781F">
        <w:t xml:space="preserve"> matka-aika mukaan lukien</w:t>
      </w:r>
      <w:r w:rsidR="00346292" w:rsidRPr="006C781F">
        <w:t xml:space="preserve">. </w:t>
      </w:r>
    </w:p>
    <w:p w:rsidR="00346292" w:rsidRPr="006C781F" w:rsidRDefault="00346292" w:rsidP="00E9602D">
      <w:pPr>
        <w:pStyle w:val="LLKappalejako"/>
      </w:pPr>
    </w:p>
    <w:p w:rsidR="00F73383" w:rsidRPr="006C781F" w:rsidRDefault="00346292" w:rsidP="00E9602D">
      <w:pPr>
        <w:pStyle w:val="LLKappalejako"/>
      </w:pPr>
      <w:r w:rsidRPr="006C781F">
        <w:t xml:space="preserve">Pykälän 2 momenttia </w:t>
      </w:r>
      <w:r w:rsidR="00A066BA" w:rsidRPr="006C781F">
        <w:t>ehdotetaan muutettavaksi si</w:t>
      </w:r>
      <w:r w:rsidRPr="006C781F">
        <w:t>ten, että</w:t>
      </w:r>
      <w:r w:rsidR="00A066BA" w:rsidRPr="006C781F">
        <w:t xml:space="preserve"> t</w:t>
      </w:r>
      <w:r w:rsidR="00924DCA" w:rsidRPr="006C781F">
        <w:t>ämä aika</w:t>
      </w:r>
      <w:r w:rsidRPr="006C781F">
        <w:t xml:space="preserve"> ei </w:t>
      </w:r>
      <w:r w:rsidR="00A066BA" w:rsidRPr="006C781F">
        <w:t xml:space="preserve">saisi </w:t>
      </w:r>
      <w:r w:rsidR="00924DCA" w:rsidRPr="006C781F">
        <w:t>matka-aika m</w:t>
      </w:r>
      <w:r w:rsidR="00924DCA" w:rsidRPr="006C781F">
        <w:t>u</w:t>
      </w:r>
      <w:r w:rsidR="00924DCA" w:rsidRPr="006C781F">
        <w:t>kaan lukien olla</w:t>
      </w:r>
      <w:r w:rsidR="00924DCA" w:rsidRPr="006C781F">
        <w:rPr>
          <w:i/>
        </w:rPr>
        <w:t xml:space="preserve"> </w:t>
      </w:r>
      <w:r w:rsidR="00924DCA" w:rsidRPr="006C781F">
        <w:t>seitse</w:t>
      </w:r>
      <w:r w:rsidR="00A066BA" w:rsidRPr="006C781F">
        <w:t>mää</w:t>
      </w:r>
      <w:r w:rsidR="00A066BA" w:rsidRPr="006C781F">
        <w:rPr>
          <w:i/>
        </w:rPr>
        <w:t xml:space="preserve"> </w:t>
      </w:r>
      <w:r w:rsidR="00924DCA" w:rsidRPr="006C781F">
        <w:t xml:space="preserve">vuorokautta pidempi, ellei siihen ole kuulemisen perusteesta tai muusta vastaavasta perusteesta aiheutuvaa erityisen painavaa syytä.  </w:t>
      </w:r>
      <w:r w:rsidRPr="006C781F">
        <w:t>Tässä tarkoitetuissa</w:t>
      </w:r>
      <w:r w:rsidR="00A066BA" w:rsidRPr="006C781F">
        <w:t xml:space="preserve"> tila</w:t>
      </w:r>
      <w:r w:rsidR="00A066BA" w:rsidRPr="006C781F">
        <w:t>n</w:t>
      </w:r>
      <w:r w:rsidR="00A066BA" w:rsidRPr="006C781F">
        <w:t>teissa tutkint</w:t>
      </w:r>
      <w:r w:rsidR="00F73383" w:rsidRPr="006C781F">
        <w:t>a</w:t>
      </w:r>
      <w:r w:rsidR="00A066BA" w:rsidRPr="006C781F">
        <w:t xml:space="preserve">vankia kuullaan muusta rikoksesta </w:t>
      </w:r>
      <w:r w:rsidRPr="006C781F">
        <w:t xml:space="preserve">tai rikoskokonaisuudesta </w:t>
      </w:r>
      <w:r w:rsidR="00A066BA" w:rsidRPr="006C781F">
        <w:t>kuin siitä</w:t>
      </w:r>
      <w:r w:rsidR="00F73383" w:rsidRPr="006C781F">
        <w:t>, josta h</w:t>
      </w:r>
      <w:r w:rsidR="00F73383" w:rsidRPr="006C781F">
        <w:t>ä</w:t>
      </w:r>
      <w:r w:rsidR="00F73383" w:rsidRPr="006C781F">
        <w:t>net on vangittu. Tutk</w:t>
      </w:r>
      <w:r w:rsidR="00A066BA" w:rsidRPr="006C781F">
        <w:t>intavankia voidaan kuulla myös</w:t>
      </w:r>
      <w:r w:rsidR="00F73383" w:rsidRPr="006C781F">
        <w:t xml:space="preserve"> esimerkiksi todistajana. </w:t>
      </w:r>
    </w:p>
    <w:p w:rsidR="00F73383" w:rsidRPr="006C781F" w:rsidRDefault="00F73383" w:rsidP="00E9602D">
      <w:pPr>
        <w:pStyle w:val="LLKappalejako"/>
      </w:pPr>
    </w:p>
    <w:p w:rsidR="00155FA3" w:rsidRPr="006C781F" w:rsidRDefault="001569BA" w:rsidP="00F73383">
      <w:pPr>
        <w:pStyle w:val="LLPerustelujenkappalejako"/>
      </w:pPr>
      <w:r w:rsidRPr="006C781F">
        <w:t>Tässä esityksessä ehdotetaan t</w:t>
      </w:r>
      <w:r w:rsidR="00F73383" w:rsidRPr="006C781F">
        <w:t>utkintavangin säilytysaikaa poliisin</w:t>
      </w:r>
      <w:r w:rsidR="00AE02FB" w:rsidRPr="006C781F">
        <w:t xml:space="preserve"> </w:t>
      </w:r>
      <w:r w:rsidR="00F73383" w:rsidRPr="006C781F">
        <w:t>tiloissa oleellisesti lyhenne</w:t>
      </w:r>
      <w:r w:rsidR="00F73383" w:rsidRPr="006C781F">
        <w:t>t</w:t>
      </w:r>
      <w:r w:rsidR="00F73383" w:rsidRPr="006C781F">
        <w:t>täväksi</w:t>
      </w:r>
      <w:r w:rsidR="00AE02FB" w:rsidRPr="006C781F">
        <w:t xml:space="preserve">. </w:t>
      </w:r>
      <w:r w:rsidR="00346292" w:rsidRPr="006C781F">
        <w:t>R</w:t>
      </w:r>
      <w:r w:rsidR="00AE02FB" w:rsidRPr="006C781F">
        <w:t>ikok</w:t>
      </w:r>
      <w:r w:rsidR="00346292" w:rsidRPr="006C781F">
        <w:t xml:space="preserve">sen esitutkinta voisi joissakin tilanteissa olla </w:t>
      </w:r>
      <w:r w:rsidR="00AE02FB" w:rsidRPr="006C781F">
        <w:t xml:space="preserve">niin kesken, että </w:t>
      </w:r>
      <w:r w:rsidR="00F73383" w:rsidRPr="006C781F">
        <w:t>tutkin</w:t>
      </w:r>
      <w:r w:rsidR="00AE02FB" w:rsidRPr="006C781F">
        <w:t xml:space="preserve">tavangin siirtäminen lyhyeksi aikaa poliisin ylläpitämään säilytystilaan esitutkinnassa kuultavaksi </w:t>
      </w:r>
      <w:r w:rsidR="00F73383" w:rsidRPr="006C781F">
        <w:t xml:space="preserve">tulisi </w:t>
      </w:r>
      <w:r w:rsidR="00AE02FB" w:rsidRPr="006C781F">
        <w:lastRenderedPageBreak/>
        <w:t>olla mahdollista.  Tästä ehdotetaan säännöstä</w:t>
      </w:r>
      <w:r w:rsidR="00346292" w:rsidRPr="006C781F">
        <w:t xml:space="preserve"> 8 §:n 2 momenttiin. </w:t>
      </w:r>
      <w:r w:rsidR="00AE02FB" w:rsidRPr="006C781F">
        <w:t xml:space="preserve"> Säännöksessä tarkoitetuissa tilanteissa t</w:t>
      </w:r>
      <w:r w:rsidR="00924DCA" w:rsidRPr="006C781F">
        <w:t>utkintavanki siirre</w:t>
      </w:r>
      <w:r w:rsidR="00AE02FB" w:rsidRPr="006C781F">
        <w:t>ttäisiin kuultavaksi</w:t>
      </w:r>
      <w:r w:rsidR="00924DCA" w:rsidRPr="006C781F">
        <w:t xml:space="preserve"> </w:t>
      </w:r>
      <w:r w:rsidR="00AE02FB" w:rsidRPr="006C781F">
        <w:t>siitä</w:t>
      </w:r>
      <w:r w:rsidR="00924DCA" w:rsidRPr="006C781F">
        <w:t xml:space="preserve"> rikoksesta</w:t>
      </w:r>
      <w:r w:rsidR="00AE02FB" w:rsidRPr="006C781F">
        <w:t xml:space="preserve"> tai rikoskokonaisuudesta</w:t>
      </w:r>
      <w:r w:rsidR="00924DCA" w:rsidRPr="006C781F">
        <w:t>, jo</w:t>
      </w:r>
      <w:r w:rsidR="00924DCA" w:rsidRPr="006C781F">
        <w:t>s</w:t>
      </w:r>
      <w:r w:rsidR="00924DCA" w:rsidRPr="006C781F">
        <w:t>ta hä</w:t>
      </w:r>
      <w:r w:rsidR="00AE02FB" w:rsidRPr="006C781F">
        <w:t>net olisi</w:t>
      </w:r>
      <w:r w:rsidR="00924DCA" w:rsidRPr="006C781F">
        <w:t xml:space="preserve"> vangit</w:t>
      </w:r>
      <w:r w:rsidR="00346292" w:rsidRPr="006C781F">
        <w:t>tu. Ehdotetun säännöksen mukaan</w:t>
      </w:r>
      <w:r w:rsidR="00924DCA" w:rsidRPr="006C781F">
        <w:t xml:space="preserve"> säilyttäminen poliisin tilas</w:t>
      </w:r>
      <w:r w:rsidR="00346292" w:rsidRPr="006C781F">
        <w:t>sa ei saisi tä</w:t>
      </w:r>
      <w:r w:rsidR="00346292" w:rsidRPr="006C781F">
        <w:t>l</w:t>
      </w:r>
      <w:r w:rsidR="00346292" w:rsidRPr="006C781F">
        <w:t>laisissa tilanteissa</w:t>
      </w:r>
      <w:r w:rsidR="0026110E" w:rsidRPr="006C781F">
        <w:t xml:space="preserve"> kestää</w:t>
      </w:r>
      <w:r w:rsidR="00801D24" w:rsidRPr="006C781F">
        <w:t xml:space="preserve"> </w:t>
      </w:r>
      <w:r w:rsidR="00924DCA" w:rsidRPr="006C781F">
        <w:t>12 tuntia pitempää ai</w:t>
      </w:r>
      <w:r w:rsidR="00346292" w:rsidRPr="006C781F">
        <w:t>kaa</w:t>
      </w:r>
      <w:r w:rsidR="00801D24" w:rsidRPr="006C781F">
        <w:t xml:space="preserve"> vuorokaudessa</w:t>
      </w:r>
      <w:r w:rsidR="00346292" w:rsidRPr="006C781F">
        <w:t xml:space="preserve">. </w:t>
      </w:r>
      <w:r w:rsidR="0026110E" w:rsidRPr="006C781F">
        <w:t xml:space="preserve"> Matka-aikaa ei luettaisi t</w:t>
      </w:r>
      <w:r w:rsidR="0026110E" w:rsidRPr="006C781F">
        <w:t>ä</w:t>
      </w:r>
      <w:r w:rsidR="0026110E" w:rsidRPr="006C781F">
        <w:t xml:space="preserve">hän aikaan. </w:t>
      </w:r>
      <w:r w:rsidR="00155FA3" w:rsidRPr="006C781F">
        <w:t>Esitutkintalain kuulustelua koskevat säännökset rajoittaisivat ajankohtaa, jolloin tutkintavanki voidaan siirtää kuultavaksi poliisin tilaan. Esitu</w:t>
      </w:r>
      <w:r w:rsidR="003E712A" w:rsidRPr="006C781F">
        <w:t>t</w:t>
      </w:r>
      <w:r w:rsidR="00155FA3" w:rsidRPr="006C781F">
        <w:t>kintalain 5 §:n 2 momentin m</w:t>
      </w:r>
      <w:r w:rsidR="00155FA3" w:rsidRPr="006C781F">
        <w:t>u</w:t>
      </w:r>
      <w:r w:rsidR="00155FA3" w:rsidRPr="006C781F">
        <w:t>kaan kuulustelun saa toimittaa kello 22:n ja 7 välisenä aikana vain momentissa säädetyin ede</w:t>
      </w:r>
      <w:r w:rsidR="00155FA3" w:rsidRPr="006C781F">
        <w:t>l</w:t>
      </w:r>
      <w:r w:rsidR="00155FA3" w:rsidRPr="006C781F">
        <w:t xml:space="preserve">lytyksin. </w:t>
      </w:r>
    </w:p>
    <w:p w:rsidR="00155FA3" w:rsidRPr="006C781F" w:rsidRDefault="00155FA3" w:rsidP="00F73383">
      <w:pPr>
        <w:pStyle w:val="LLPerustelujenkappalejako"/>
      </w:pPr>
      <w:r w:rsidRPr="006C781F">
        <w:t xml:space="preserve">Asiasta päättäisi vankilan johtaja. </w:t>
      </w:r>
      <w:r w:rsidR="00346292" w:rsidRPr="006C781F">
        <w:t xml:space="preserve">Jos sijoittaminen kestäisi </w:t>
      </w:r>
      <w:r w:rsidR="0070333A" w:rsidRPr="006C781F">
        <w:t xml:space="preserve">yli </w:t>
      </w:r>
      <w:r w:rsidRPr="006C781F">
        <w:t xml:space="preserve">12 </w:t>
      </w:r>
      <w:r w:rsidR="00346292" w:rsidRPr="006C781F">
        <w:t xml:space="preserve">tuntia, </w:t>
      </w:r>
      <w:r w:rsidR="0067289F" w:rsidRPr="006C781F">
        <w:t>asia tulisi siirtää tuomioistuimen päätettäväksi.</w:t>
      </w:r>
    </w:p>
    <w:p w:rsidR="00A139A0" w:rsidRPr="006C781F" w:rsidRDefault="00A139A0" w:rsidP="00F73383">
      <w:pPr>
        <w:pStyle w:val="LLPerustelujenkappalejako"/>
      </w:pPr>
    </w:p>
    <w:p w:rsidR="0026110E" w:rsidRPr="006C781F" w:rsidRDefault="0026110E" w:rsidP="00331DFA">
      <w:pPr>
        <w:pStyle w:val="LLYKP2Otsikkotaso"/>
      </w:pPr>
      <w:bookmarkStart w:id="1577" w:name="_Toc452970868"/>
      <w:bookmarkStart w:id="1578" w:name="_Toc453770749"/>
      <w:bookmarkStart w:id="1579" w:name="_Toc454180216"/>
      <w:bookmarkStart w:id="1580" w:name="_Toc454181514"/>
      <w:bookmarkStart w:id="1581" w:name="_Toc454181653"/>
      <w:bookmarkStart w:id="1582" w:name="_Toc454181780"/>
      <w:bookmarkStart w:id="1583" w:name="_Toc454183888"/>
      <w:bookmarkStart w:id="1584" w:name="_Toc460853545"/>
      <w:bookmarkStart w:id="1585" w:name="_Toc460853641"/>
      <w:bookmarkStart w:id="1586" w:name="_Toc460853807"/>
      <w:bookmarkStart w:id="1587" w:name="_Toc437429581"/>
      <w:bookmarkStart w:id="1588" w:name="_Toc440032217"/>
      <w:bookmarkStart w:id="1589" w:name="_Toc441044250"/>
      <w:bookmarkStart w:id="1590" w:name="_Toc449683679"/>
      <w:r w:rsidRPr="006C781F">
        <w:t>Vankeuslaki</w:t>
      </w:r>
      <w:bookmarkEnd w:id="1577"/>
      <w:bookmarkEnd w:id="1578"/>
      <w:bookmarkEnd w:id="1579"/>
      <w:bookmarkEnd w:id="1580"/>
      <w:bookmarkEnd w:id="1581"/>
      <w:bookmarkEnd w:id="1582"/>
      <w:bookmarkEnd w:id="1583"/>
      <w:bookmarkEnd w:id="1584"/>
      <w:bookmarkEnd w:id="1585"/>
      <w:bookmarkEnd w:id="1586"/>
    </w:p>
    <w:p w:rsidR="0026110E" w:rsidRPr="006C781F" w:rsidRDefault="00A139A0" w:rsidP="0026110E">
      <w:pPr>
        <w:pStyle w:val="LLNormaali"/>
        <w:rPr>
          <w:b/>
        </w:rPr>
      </w:pPr>
      <w:r w:rsidRPr="006C781F">
        <w:t xml:space="preserve">6 luku. </w:t>
      </w:r>
      <w:r w:rsidRPr="006C781F">
        <w:tab/>
      </w:r>
      <w:r w:rsidR="0026110E" w:rsidRPr="006C781F">
        <w:rPr>
          <w:b/>
        </w:rPr>
        <w:t>Siirtäminen vankilasta toiseen</w:t>
      </w:r>
    </w:p>
    <w:p w:rsidR="0026110E" w:rsidRPr="006C781F" w:rsidRDefault="0026110E" w:rsidP="0026110E">
      <w:pPr>
        <w:pStyle w:val="LLNormaali"/>
        <w:rPr>
          <w:b/>
        </w:rPr>
      </w:pPr>
    </w:p>
    <w:p w:rsidR="00627DB5" w:rsidRPr="006C781F" w:rsidRDefault="0026110E" w:rsidP="0026110E">
      <w:pPr>
        <w:pStyle w:val="LLPerustelujenkappalejako"/>
      </w:pPr>
      <w:r w:rsidRPr="006C781F">
        <w:rPr>
          <w:b/>
        </w:rPr>
        <w:t xml:space="preserve">5 §. </w:t>
      </w:r>
      <w:r w:rsidRPr="006C781F">
        <w:rPr>
          <w:i/>
        </w:rPr>
        <w:t>Läsnäolo tuomioistuimessa tai muussa viranomaisessa</w:t>
      </w:r>
      <w:r w:rsidRPr="006C781F">
        <w:t>.</w:t>
      </w:r>
      <w:r w:rsidRPr="006C781F">
        <w:rPr>
          <w:b/>
        </w:rPr>
        <w:t xml:space="preserve">  </w:t>
      </w:r>
      <w:r w:rsidRPr="006C781F">
        <w:t>Vankeuslain 6 luvun 5 §:n 2 moment</w:t>
      </w:r>
      <w:r w:rsidR="00944095" w:rsidRPr="006C781F">
        <w:t>t</w:t>
      </w:r>
      <w:r w:rsidRPr="006C781F">
        <w:t>iin tehtäisi</w:t>
      </w:r>
      <w:r w:rsidR="0070333A" w:rsidRPr="006C781F">
        <w:t>i</w:t>
      </w:r>
      <w:r w:rsidRPr="006C781F">
        <w:t xml:space="preserve">n tutkintavankeuslain </w:t>
      </w:r>
      <w:r w:rsidR="0070333A" w:rsidRPr="006C781F">
        <w:t xml:space="preserve">3 luvun 8 §:n 2momenttia vastaava muutos, jonka mukaan vangin kuuleminen ei saisi lähtökohtaisesti kestää matka-aika huomioon ottaen enemmän kuin seitsemän päivää. </w:t>
      </w:r>
    </w:p>
    <w:p w:rsidR="00627DB5" w:rsidRPr="006C781F" w:rsidRDefault="00627DB5" w:rsidP="00627DB5">
      <w:pPr>
        <w:pStyle w:val="LLYKP2Otsikkotaso"/>
      </w:pPr>
      <w:r w:rsidRPr="006C781F">
        <w:t xml:space="preserve"> </w:t>
      </w:r>
      <w:bookmarkStart w:id="1591" w:name="_Toc453770750"/>
      <w:bookmarkStart w:id="1592" w:name="_Toc454180217"/>
      <w:bookmarkStart w:id="1593" w:name="_Toc454181515"/>
      <w:bookmarkStart w:id="1594" w:name="_Toc454181654"/>
      <w:bookmarkStart w:id="1595" w:name="_Toc454181781"/>
      <w:bookmarkStart w:id="1596" w:name="_Toc454183889"/>
      <w:bookmarkStart w:id="1597" w:name="_Toc460853546"/>
      <w:bookmarkStart w:id="1598" w:name="_Toc460853642"/>
      <w:bookmarkStart w:id="1599" w:name="_Toc460853808"/>
      <w:r w:rsidRPr="006C781F">
        <w:t>Laki henkilötietojen käsittelystä Rikosseuraamuslaitoksessa</w:t>
      </w:r>
      <w:bookmarkEnd w:id="1591"/>
      <w:bookmarkEnd w:id="1592"/>
      <w:bookmarkEnd w:id="1593"/>
      <w:bookmarkEnd w:id="1594"/>
      <w:bookmarkEnd w:id="1595"/>
      <w:bookmarkEnd w:id="1596"/>
      <w:bookmarkEnd w:id="1597"/>
      <w:bookmarkEnd w:id="1598"/>
      <w:bookmarkEnd w:id="1599"/>
    </w:p>
    <w:p w:rsidR="00627DB5" w:rsidRPr="006C781F" w:rsidRDefault="00627DB5" w:rsidP="00627DB5">
      <w:pPr>
        <w:pStyle w:val="LLPerustelujenkappalejako"/>
      </w:pPr>
      <w:r w:rsidRPr="006C781F">
        <w:t xml:space="preserve">Henkilötietojen käsittelystä Rikosseuraamuslaitoksessa annettuun lakiin lisättäisiin tutkinta-arestin ja tehostetun matkustuskiellon toimeenpanon edellyttämien tietojen käsittelyä koskevat säännökset. </w:t>
      </w:r>
    </w:p>
    <w:p w:rsidR="00627DB5" w:rsidRPr="006C781F" w:rsidRDefault="00627DB5" w:rsidP="00627DB5">
      <w:pPr>
        <w:pStyle w:val="LLPerustelujenkappalejako"/>
      </w:pPr>
      <w:r w:rsidRPr="006C781F">
        <w:rPr>
          <w:b/>
        </w:rPr>
        <w:t xml:space="preserve">2 §. </w:t>
      </w:r>
      <w:r w:rsidRPr="006C781F">
        <w:rPr>
          <w:i/>
        </w:rPr>
        <w:t>Määritelmät.</w:t>
      </w:r>
      <w:r w:rsidRPr="006C781F">
        <w:rPr>
          <w:b/>
        </w:rPr>
        <w:t xml:space="preserve"> </w:t>
      </w:r>
      <w:r w:rsidRPr="006C781F">
        <w:t xml:space="preserve"> Lain 2 §:n määritelmissä tutkinta-arestin ja tehostetun matkustuskiellon toimeenpanosta säädettäisiin samalla tavalla kuin tutkintavankeuden toimeenpanosta.</w:t>
      </w:r>
      <w:r w:rsidR="004B34B6" w:rsidRPr="006C781F">
        <w:t xml:space="preserve"> maininta tutkinta-arestista ja tehostetusta matkustuskiellosta lisättäisiin 2 §:n </w:t>
      </w:r>
      <w:r w:rsidR="00E46ACE" w:rsidRPr="006C781F">
        <w:t xml:space="preserve">4 kohtaan. </w:t>
      </w:r>
    </w:p>
    <w:p w:rsidR="00627DB5" w:rsidRPr="006C781F" w:rsidRDefault="00627DB5" w:rsidP="00627DB5">
      <w:pPr>
        <w:pStyle w:val="LLPerustelujenkappalejako"/>
      </w:pPr>
      <w:r w:rsidRPr="006C781F">
        <w:rPr>
          <w:b/>
        </w:rPr>
        <w:t>5 §.</w:t>
      </w:r>
      <w:r w:rsidRPr="006C781F">
        <w:t xml:space="preserve"> </w:t>
      </w:r>
      <w:r w:rsidRPr="006C781F">
        <w:rPr>
          <w:i/>
        </w:rPr>
        <w:t>Täytäntöönpanorekisteri.</w:t>
      </w:r>
      <w:r w:rsidRPr="006C781F">
        <w:t xml:space="preserve">  Tutkinta-arestin ja tehostetun matkustuskiellon toimeenpanoon liittyvät tiedot kirjattaisiin lain 5 §:n täytäntöönpanorekisteriin. </w:t>
      </w:r>
      <w:r w:rsidR="00E46ACE" w:rsidRPr="006C781F">
        <w:t xml:space="preserve"> Pykälää muutettaisiin siten, että 1 ja 2 momenttiin lisättäisiin tutkinta-arestia ja tehostettua matkustuskielto</w:t>
      </w:r>
      <w:r w:rsidR="00AD1A28" w:rsidRPr="006C781F">
        <w:t>a koskevat</w:t>
      </w:r>
      <w:r w:rsidR="00E46ACE" w:rsidRPr="006C781F">
        <w:t xml:space="preserve"> maininnat.  </w:t>
      </w:r>
      <w:r w:rsidRPr="006C781F">
        <w:t>Keskei</w:t>
      </w:r>
      <w:r w:rsidR="00AD1A28" w:rsidRPr="006C781F">
        <w:t>siä</w:t>
      </w:r>
      <w:r w:rsidRPr="006C781F">
        <w:t xml:space="preserve"> tässä tarkoite</w:t>
      </w:r>
      <w:r w:rsidR="00AD1A28" w:rsidRPr="006C781F">
        <w:t xml:space="preserve">ttuja </w:t>
      </w:r>
      <w:r w:rsidRPr="006C781F">
        <w:t>tie</w:t>
      </w:r>
      <w:r w:rsidR="00AD1A28" w:rsidRPr="006C781F">
        <w:t>toja</w:t>
      </w:r>
      <w:r w:rsidRPr="006C781F">
        <w:t xml:space="preserve"> olisivat pakkokeinolakiin ehdotettujen 2 luvun 12 c §:n ja 5 luvun 2 a §:n mukaiset tiedot asunnossa pysymisen velvoitteen sisällöstä sekä muista toimeenpanoon sisältyvistä velvoitteista. </w:t>
      </w:r>
      <w:r w:rsidR="00E46ACE" w:rsidRPr="006C781F">
        <w:t xml:space="preserve"> </w:t>
      </w:r>
    </w:p>
    <w:p w:rsidR="00627DB5" w:rsidRPr="006C781F" w:rsidRDefault="00627DB5" w:rsidP="00627DB5">
      <w:pPr>
        <w:pStyle w:val="LLPerustelujenkappalejako"/>
      </w:pPr>
      <w:r w:rsidRPr="006C781F">
        <w:rPr>
          <w:b/>
        </w:rPr>
        <w:t>14 §</w:t>
      </w:r>
      <w:r w:rsidRPr="006C781F">
        <w:t xml:space="preserve">. </w:t>
      </w:r>
      <w:r w:rsidRPr="006C781F">
        <w:rPr>
          <w:i/>
        </w:rPr>
        <w:t>Tietojen luovuttaminen poliisille, Maahanmuuttovirastolle ja vastaanottokeskukselle.</w:t>
      </w:r>
      <w:r w:rsidRPr="006C781F">
        <w:t xml:space="preserve"> Lain 14 §:n 1 momentin 2 kohtaan lisättäisiin tutkinta-arestia ja tehostettua matkustuskieltoa koskevien tietojen luovuttamista poliisille koskeva säännös.</w:t>
      </w:r>
    </w:p>
    <w:p w:rsidR="0026110E" w:rsidRPr="006C781F" w:rsidRDefault="0026110E" w:rsidP="0026110E">
      <w:pPr>
        <w:pStyle w:val="LLNormaali"/>
      </w:pPr>
    </w:p>
    <w:p w:rsidR="005F195F" w:rsidRPr="006C781F" w:rsidRDefault="005F195F" w:rsidP="00331DFA">
      <w:pPr>
        <w:pStyle w:val="LLYKP2Otsikkotaso"/>
      </w:pPr>
      <w:bookmarkStart w:id="1600" w:name="_Toc452970869"/>
      <w:bookmarkStart w:id="1601" w:name="_Toc453770751"/>
      <w:bookmarkStart w:id="1602" w:name="_Toc454180218"/>
      <w:bookmarkStart w:id="1603" w:name="_Toc454181516"/>
      <w:bookmarkStart w:id="1604" w:name="_Toc454181655"/>
      <w:bookmarkStart w:id="1605" w:name="_Toc454181782"/>
      <w:bookmarkStart w:id="1606" w:name="_Toc454183890"/>
      <w:bookmarkStart w:id="1607" w:name="_Toc460853547"/>
      <w:bookmarkStart w:id="1608" w:name="_Toc460853643"/>
      <w:bookmarkStart w:id="1609" w:name="_Toc460853809"/>
      <w:r w:rsidRPr="006C781F">
        <w:t>Laki syyttömästi vangitulle tai tuomitulle valtion varoista vapauden menetyksen jo</w:t>
      </w:r>
      <w:r w:rsidRPr="006C781F">
        <w:t>h</w:t>
      </w:r>
      <w:r w:rsidRPr="006C781F">
        <w:t xml:space="preserve">dosta maksettavasta </w:t>
      </w:r>
      <w:r w:rsidR="00331DFA" w:rsidRPr="006C781F">
        <w:t>korvauksesta</w:t>
      </w:r>
      <w:bookmarkEnd w:id="1587"/>
      <w:bookmarkEnd w:id="1588"/>
      <w:bookmarkEnd w:id="1589"/>
      <w:bookmarkEnd w:id="1590"/>
      <w:bookmarkEnd w:id="1600"/>
      <w:bookmarkEnd w:id="1601"/>
      <w:bookmarkEnd w:id="1602"/>
      <w:bookmarkEnd w:id="1603"/>
      <w:bookmarkEnd w:id="1604"/>
      <w:bookmarkEnd w:id="1605"/>
      <w:bookmarkEnd w:id="1606"/>
      <w:bookmarkEnd w:id="1607"/>
      <w:bookmarkEnd w:id="1608"/>
      <w:bookmarkEnd w:id="1609"/>
    </w:p>
    <w:p w:rsidR="00732887" w:rsidRPr="006C781F" w:rsidRDefault="005F195F" w:rsidP="00F73383">
      <w:pPr>
        <w:pStyle w:val="LLPerustelujenkappalejako"/>
      </w:pPr>
      <w:r w:rsidRPr="006C781F">
        <w:rPr>
          <w:b/>
        </w:rPr>
        <w:t>1 a §.</w:t>
      </w:r>
      <w:r w:rsidRPr="006C781F">
        <w:t xml:space="preserve"> </w:t>
      </w:r>
      <w:r w:rsidR="002F4657" w:rsidRPr="006C781F">
        <w:t>Tehostetun matkustuskiellon ja tutkinta-arestin ottaminen pakkokeinokeinolakiin tutki</w:t>
      </w:r>
      <w:r w:rsidR="002F4657" w:rsidRPr="006C781F">
        <w:t>n</w:t>
      </w:r>
      <w:r w:rsidR="002F4657" w:rsidRPr="006C781F">
        <w:t>tavankeuden vaihtoehdoiksi edellyttävät sitä, että nii</w:t>
      </w:r>
      <w:r w:rsidR="001D3307" w:rsidRPr="006C781F">
        <w:t>den aiheetonta käyttöä</w:t>
      </w:r>
      <w:r w:rsidR="002F4657" w:rsidRPr="006C781F">
        <w:t xml:space="preserve"> koskevat korvau</w:t>
      </w:r>
      <w:r w:rsidR="002F4657" w:rsidRPr="006C781F">
        <w:t>s</w:t>
      </w:r>
      <w:r w:rsidR="002F4657" w:rsidRPr="006C781F">
        <w:t xml:space="preserve">säännökset lisätään lakiin matkustuskieltoa vastaavasti. </w:t>
      </w:r>
      <w:r w:rsidRPr="006C781F">
        <w:t>Pykälää ehdotetaan muutettavaksi s</w:t>
      </w:r>
      <w:r w:rsidRPr="006C781F">
        <w:t>i</w:t>
      </w:r>
      <w:r w:rsidRPr="006C781F">
        <w:t xml:space="preserve">ten, että matkustuskiellon lisäksi korvausta maksettaisiin myös tehostettuun matkustuskieltoon </w:t>
      </w:r>
      <w:r w:rsidRPr="006C781F">
        <w:lastRenderedPageBreak/>
        <w:t>ja tutkinta-arestiin</w:t>
      </w:r>
      <w:r w:rsidR="003E712A" w:rsidRPr="006C781F">
        <w:t xml:space="preserve"> määrätyille</w:t>
      </w:r>
      <w:r w:rsidR="002F4657" w:rsidRPr="006C781F">
        <w:t>. Korvauksena maksettaisiin hyvitystä 4 §:n mukaisesti kuluista, tulojen tai elatuksen vähentymisestä ja kärsimyksestä.</w:t>
      </w:r>
    </w:p>
    <w:p w:rsidR="00150566" w:rsidRPr="006C781F" w:rsidRDefault="00150566" w:rsidP="00150566">
      <w:pPr>
        <w:pStyle w:val="LLYKP1Otsikkotaso"/>
      </w:pPr>
      <w:bookmarkStart w:id="1610" w:name="_Toc433965251"/>
      <w:bookmarkStart w:id="1611" w:name="_Toc433978295"/>
      <w:bookmarkStart w:id="1612" w:name="_Toc433979017"/>
      <w:bookmarkStart w:id="1613" w:name="_Toc433979570"/>
      <w:bookmarkStart w:id="1614" w:name="_Toc434998645"/>
      <w:bookmarkStart w:id="1615" w:name="_Toc435522349"/>
      <w:bookmarkStart w:id="1616" w:name="_Toc437429582"/>
      <w:bookmarkStart w:id="1617" w:name="_Toc440032218"/>
      <w:bookmarkStart w:id="1618" w:name="_Toc441044251"/>
      <w:bookmarkStart w:id="1619" w:name="_Toc449683680"/>
      <w:bookmarkStart w:id="1620" w:name="_Toc452970870"/>
      <w:bookmarkStart w:id="1621" w:name="_Toc453770752"/>
      <w:bookmarkStart w:id="1622" w:name="_Toc454180219"/>
      <w:bookmarkStart w:id="1623" w:name="_Toc454181517"/>
      <w:bookmarkStart w:id="1624" w:name="_Toc454181656"/>
      <w:bookmarkStart w:id="1625" w:name="_Toc454181783"/>
      <w:bookmarkStart w:id="1626" w:name="_Toc454183891"/>
      <w:bookmarkStart w:id="1627" w:name="_Toc460853548"/>
      <w:bookmarkStart w:id="1628" w:name="_Toc460853644"/>
      <w:bookmarkStart w:id="1629" w:name="_Toc460853810"/>
      <w:r w:rsidRPr="006C781F">
        <w:t>Tarkemmat säännökset ja määräykset</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rsidR="00BC4C79" w:rsidRPr="006C781F" w:rsidRDefault="00BC4C79" w:rsidP="00A76821">
      <w:pPr>
        <w:pStyle w:val="LLNormaali"/>
      </w:pPr>
      <w:r w:rsidRPr="006C781F">
        <w:t>Tarkempien säännösten ja määräysten antamisesta ehdot</w:t>
      </w:r>
      <w:r w:rsidR="005B0B9C" w:rsidRPr="006C781F">
        <w:t>etaan säännöstä pakkokeinolain 11</w:t>
      </w:r>
      <w:r w:rsidRPr="006C781F">
        <w:t xml:space="preserve"> luvun</w:t>
      </w:r>
      <w:r w:rsidR="005B0B9C" w:rsidRPr="006C781F">
        <w:t xml:space="preserve"> 4 §:ään</w:t>
      </w:r>
      <w:r w:rsidRPr="006C781F">
        <w:t>. Pykälän mukaan valtioneuvoston asetuksella voitaisiin antaa tarkemmat sää</w:t>
      </w:r>
      <w:r w:rsidRPr="006C781F">
        <w:t>n</w:t>
      </w:r>
      <w:r w:rsidRPr="006C781F">
        <w:t>nökset tutkinta-arestiin liittyvien asiakirjojen laatimisesta, käsittelystä ja sisällöstä sekä vira</w:t>
      </w:r>
      <w:r w:rsidRPr="006C781F">
        <w:t>n</w:t>
      </w:r>
      <w:r w:rsidRPr="006C781F">
        <w:t>omaisten välisestä menettelystä. Rikosseuraamuslaitoksen keskushallintoyksikkö voisi antaa tarkemmat määräykset tutkinta-arestin valvonnan suorittamisesta ja tutkinta-arestin suoritt</w:t>
      </w:r>
      <w:r w:rsidRPr="006C781F">
        <w:t>a</w:t>
      </w:r>
      <w:r w:rsidRPr="006C781F">
        <w:t>misaja</w:t>
      </w:r>
      <w:r w:rsidR="00E35D38" w:rsidRPr="006C781F">
        <w:t xml:space="preserve">n </w:t>
      </w:r>
      <w:r w:rsidRPr="006C781F">
        <w:t>kirjaamisesta.</w:t>
      </w:r>
    </w:p>
    <w:p w:rsidR="00BC4C79" w:rsidRPr="006C781F" w:rsidRDefault="00BC4C79" w:rsidP="00A76821">
      <w:pPr>
        <w:pStyle w:val="LLNormaali"/>
      </w:pPr>
    </w:p>
    <w:p w:rsidR="00150566" w:rsidRPr="006C781F" w:rsidRDefault="00150566" w:rsidP="00150566">
      <w:pPr>
        <w:pStyle w:val="LLYKP1Otsikkotaso"/>
      </w:pPr>
      <w:bookmarkStart w:id="1630" w:name="_Toc433965252"/>
      <w:bookmarkStart w:id="1631" w:name="_Toc433978296"/>
      <w:bookmarkStart w:id="1632" w:name="_Toc433979018"/>
      <w:bookmarkStart w:id="1633" w:name="_Toc433979571"/>
      <w:bookmarkStart w:id="1634" w:name="_Toc434998646"/>
      <w:bookmarkStart w:id="1635" w:name="_Toc435522350"/>
      <w:bookmarkStart w:id="1636" w:name="_Toc437429583"/>
      <w:bookmarkStart w:id="1637" w:name="_Toc440032219"/>
      <w:bookmarkStart w:id="1638" w:name="_Toc441044252"/>
      <w:bookmarkStart w:id="1639" w:name="_Toc449683681"/>
      <w:bookmarkStart w:id="1640" w:name="_Toc452970871"/>
      <w:bookmarkStart w:id="1641" w:name="_Toc453770753"/>
      <w:bookmarkStart w:id="1642" w:name="_Toc454180220"/>
      <w:bookmarkStart w:id="1643" w:name="_Toc454181518"/>
      <w:bookmarkStart w:id="1644" w:name="_Toc454181657"/>
      <w:bookmarkStart w:id="1645" w:name="_Toc454181784"/>
      <w:bookmarkStart w:id="1646" w:name="_Toc454183892"/>
      <w:bookmarkStart w:id="1647" w:name="_Toc460853549"/>
      <w:bookmarkStart w:id="1648" w:name="_Toc460853645"/>
      <w:bookmarkStart w:id="1649" w:name="_Toc460853811"/>
      <w:r w:rsidRPr="006C781F">
        <w:t>Voimaantulo</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5E72B1" w:rsidRPr="008A148B" w:rsidRDefault="005E72B1" w:rsidP="005308A8">
      <w:pPr>
        <w:pStyle w:val="LLPerustelujenkappalejako"/>
        <w:rPr>
          <w:u w:val="single"/>
        </w:rPr>
      </w:pPr>
      <w:r w:rsidRPr="006C781F">
        <w:t>Tutkintavankien määrän lisääntyminen vankiloissa edellyttää, että Rikosseuraamuslaitos arv</w:t>
      </w:r>
      <w:r w:rsidRPr="006C781F">
        <w:t>i</w:t>
      </w:r>
      <w:r w:rsidRPr="006C781F">
        <w:t>o</w:t>
      </w:r>
      <w:r w:rsidR="001569BA" w:rsidRPr="006C781F">
        <w:t xml:space="preserve">isi </w:t>
      </w:r>
      <w:r w:rsidRPr="006C781F">
        <w:t>tutkintavankien sijoittamista kokonaisuutena uudelleen. Etenkin yliasutusta Etelä-Suomen rikosseuraamusal</w:t>
      </w:r>
      <w:r w:rsidR="005774C8" w:rsidRPr="006C781F">
        <w:t>ueen tutkintavankiloissa tulisi</w:t>
      </w:r>
      <w:r w:rsidRPr="006C781F">
        <w:t xml:space="preserve"> vähentää, jotta </w:t>
      </w:r>
      <w:r w:rsidR="001569BA" w:rsidRPr="006C781F">
        <w:t xml:space="preserve">kaikille </w:t>
      </w:r>
      <w:r w:rsidRPr="006C781F">
        <w:t>tutkintavangeille olisi riittävästi tilaa. Ehdotettujen säännösten voimaantulo edellyttää myös yleisperus</w:t>
      </w:r>
      <w:r w:rsidR="00514D7E" w:rsidRPr="006C781F">
        <w:t>te</w:t>
      </w:r>
      <w:r w:rsidRPr="006C781F">
        <w:t>luiden ko</w:t>
      </w:r>
      <w:r w:rsidRPr="006C781F">
        <w:t>h</w:t>
      </w:r>
      <w:r w:rsidRPr="006C781F">
        <w:t xml:space="preserve">dassa 4.1 tarkoitettujen kuulustelutilojen ja videolaitteiden </w:t>
      </w:r>
      <w:r w:rsidR="001569BA" w:rsidRPr="006C781F">
        <w:t xml:space="preserve">lisäämistä. </w:t>
      </w:r>
      <w:r w:rsidR="008A148B" w:rsidRPr="008A148B">
        <w:rPr>
          <w:u w:val="single"/>
        </w:rPr>
        <w:t>Lait</w:t>
      </w:r>
      <w:r w:rsidR="005774C8" w:rsidRPr="008A148B">
        <w:rPr>
          <w:u w:val="single"/>
        </w:rPr>
        <w:t xml:space="preserve"> ehdotetaan tul</w:t>
      </w:r>
      <w:r w:rsidR="005774C8" w:rsidRPr="008A148B">
        <w:rPr>
          <w:u w:val="single"/>
        </w:rPr>
        <w:t>e</w:t>
      </w:r>
      <w:r w:rsidR="008A148B" w:rsidRPr="008A148B">
        <w:rPr>
          <w:u w:val="single"/>
        </w:rPr>
        <w:t>maan</w:t>
      </w:r>
      <w:r w:rsidR="005774C8" w:rsidRPr="008A148B">
        <w:rPr>
          <w:u w:val="single"/>
        </w:rPr>
        <w:t xml:space="preserve"> voimaan </w:t>
      </w:r>
      <w:r w:rsidR="008A148B" w:rsidRPr="008A148B">
        <w:rPr>
          <w:u w:val="single"/>
        </w:rPr>
        <w:t>vuoden 2018 alussa.</w:t>
      </w:r>
    </w:p>
    <w:p w:rsidR="00EB457A" w:rsidRPr="006C781F" w:rsidRDefault="00BC4C79" w:rsidP="00EB457A">
      <w:pPr>
        <w:pStyle w:val="LLYKP1Otsikkotaso"/>
      </w:pPr>
      <w:bookmarkStart w:id="1650" w:name="_Toc440032220"/>
      <w:bookmarkStart w:id="1651" w:name="_Toc441044253"/>
      <w:bookmarkStart w:id="1652" w:name="_Toc449683682"/>
      <w:bookmarkStart w:id="1653" w:name="_Toc452970872"/>
      <w:bookmarkStart w:id="1654" w:name="_Toc453770754"/>
      <w:bookmarkStart w:id="1655" w:name="_Toc454180221"/>
      <w:bookmarkStart w:id="1656" w:name="_Toc454181519"/>
      <w:bookmarkStart w:id="1657" w:name="_Toc454181658"/>
      <w:bookmarkStart w:id="1658" w:name="_Toc454181785"/>
      <w:bookmarkStart w:id="1659" w:name="_Toc454183893"/>
      <w:bookmarkStart w:id="1660" w:name="_Toc460853550"/>
      <w:bookmarkStart w:id="1661" w:name="_Toc460853646"/>
      <w:bookmarkStart w:id="1662" w:name="_Toc460853812"/>
      <w:bookmarkStart w:id="1663" w:name="_Toc433965254"/>
      <w:r w:rsidRPr="006C781F">
        <w:t>Suhde perustuslakiin ja säätämisjärjestys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EB457A" w:rsidRPr="006C781F" w:rsidRDefault="00EB457A" w:rsidP="00EB457A">
      <w:pPr>
        <w:pStyle w:val="LLPerustelujenkappalejako"/>
      </w:pPr>
      <w:r w:rsidRPr="006C781F">
        <w:t>Esityksessä ehdotetaan, että pakkokeinolain säännöksiä tutkintavankeuden vaihtoehdoista tä</w:t>
      </w:r>
      <w:r w:rsidRPr="006C781F">
        <w:t>y</w:t>
      </w:r>
      <w:r w:rsidRPr="006C781F">
        <w:t>dennettäisiin säännöksillä tutkinta-arestista ja tehostetusta matkustuskiellosta. Teknisin väl</w:t>
      </w:r>
      <w:r w:rsidRPr="006C781F">
        <w:t>i</w:t>
      </w:r>
      <w:r w:rsidRPr="006C781F">
        <w:t>nein valvottua tehostettua matkustuskieltoa ja tutkinta-arestia käytettäisiin tutkintavankeuden vaihtoehtona, jos pakkokeinolain 5 luvun 1 §:ssä tarkoitettu matkustuskielto olisi riittämätön pakkokeino. Näiden pakkokeinojen erona olisi, että tehostettua matkustuskieltoa voitaisiin käyttää ennen rikoksesta epäillyn tuomitsemista ja tutkinta-arestia rangaistuksen tuomitsem</w:t>
      </w:r>
      <w:r w:rsidRPr="006C781F">
        <w:t>i</w:t>
      </w:r>
      <w:r w:rsidRPr="006C781F">
        <w:t xml:space="preserve">sen jälkeen siihen asti, kunnes tuomio olisi tullut täytäntöön pantavaksi. Erona olisi myös, että tutkinta-arestiin liittyisi aina velvollisuus pysyä asunnossa tai muussa asumiseen soveltuvassa paikassa, kun tehostetussa matkustuskiellossa asunnossa pysymisen velvoitteen määrääminen olisi tuomioistuimen harkinnassa. </w:t>
      </w:r>
    </w:p>
    <w:p w:rsidR="00EB457A" w:rsidRPr="006C781F" w:rsidRDefault="00EB457A" w:rsidP="00EB457A">
      <w:pPr>
        <w:pStyle w:val="LLPerustelujenkappalejako"/>
      </w:pPr>
      <w:r w:rsidRPr="006C781F">
        <w:t>Esityksellä on liittymäkohtia perustuslain 7, 9, 10 ja 21 §:ässä suojattuihin perusoikeuksiin. Esitystä on arvioitava perusoikeussäännöksiin liittyvien lakivarausten ja perusoikeuksien yleisten rajoittamisedellytysten kannalta. Tällaisia yleisiä perusoikeuksien rajoittamisedell</w:t>
      </w:r>
      <w:r w:rsidRPr="006C781F">
        <w:t>y</w:t>
      </w:r>
      <w:r w:rsidRPr="006C781F">
        <w:t>tyksiä ovat rajoitusten tarkkarajaisuus ja täsmällisyys, rajoittamisen perusteena olevien syiden hyväksyttävyys, suhteellisuusvaatimus, oikeusturvajärjestelyiden riittävyys ja ihmisoikeusve</w:t>
      </w:r>
      <w:r w:rsidRPr="006C781F">
        <w:t>l</w:t>
      </w:r>
      <w:r w:rsidRPr="006C781F">
        <w:t xml:space="preserve">voitteiden noudattamisvelvollisuus.   </w:t>
      </w:r>
    </w:p>
    <w:p w:rsidR="00EB457A" w:rsidRPr="006C781F" w:rsidRDefault="00EB457A" w:rsidP="00EB457A">
      <w:pPr>
        <w:pStyle w:val="LLPerustelujenkappalejako"/>
      </w:pPr>
      <w:r w:rsidRPr="006C781F">
        <w:t>Tutkinta-arestin ja tehostetun matkustuskiellon tarkoituksena on turvata rikoksen esitutkinta, oikeudenkäynti ja rangaistuksen täytäntöönpano, joten ehdotusten perustana on hyväksyttävä, painavan yhteiskunnallisen tarpeen vaatima syy. Tutkinta-arestiin ja tehostettuun matkustu</w:t>
      </w:r>
      <w:r w:rsidRPr="006C781F">
        <w:t>s</w:t>
      </w:r>
      <w:r w:rsidRPr="006C781F">
        <w:t>kieltoon liittyviä perusoikeuksien rajoituksia arvioitaessa tulee huomata, että näitä pakkoke</w:t>
      </w:r>
      <w:r w:rsidRPr="006C781F">
        <w:t>i</w:t>
      </w:r>
      <w:r w:rsidRPr="006C781F">
        <w:t>noja käytetään vankilassa tai poliisin tiloissa toimeenpantavan tutkintavankeuden sijasta. Tu</w:t>
      </w:r>
      <w:r w:rsidRPr="006C781F">
        <w:t>t</w:t>
      </w:r>
      <w:r w:rsidRPr="006C781F">
        <w:t>kintavankeuden toimeenpano tutkinta-arestina tai tehostettuna matkustuskieltona on huoma</w:t>
      </w:r>
      <w:r w:rsidRPr="006C781F">
        <w:t>t</w:t>
      </w:r>
      <w:r w:rsidRPr="006C781F">
        <w:t>tavasti vähemmän perusoikeuksia kuten henkilökohtaista vapautta ja liikkumisvapautta rajoi</w:t>
      </w:r>
      <w:r w:rsidRPr="006C781F">
        <w:t>t</w:t>
      </w:r>
      <w:r w:rsidRPr="006C781F">
        <w:t>tavaa kuin vankilassa toimeenpantava tutkintavankeus.  Ehdotettu sääntely on siten myös su</w:t>
      </w:r>
      <w:r w:rsidRPr="006C781F">
        <w:t>h</w:t>
      </w:r>
      <w:r w:rsidRPr="006C781F">
        <w:t>teellisuusvaatimuksen mukaista. Lisäksi on huomattava, että puolustuksen järjestäminen ja o</w:t>
      </w:r>
      <w:r w:rsidRPr="006C781F">
        <w:t>i</w:t>
      </w:r>
      <w:r w:rsidRPr="006C781F">
        <w:t>keudellisen avun saaminen olisi tutkinta-arestin ja tehostetun matkustuskiellon toimeenpanon aikana helpompaa ja yksi</w:t>
      </w:r>
      <w:r w:rsidR="00562C71" w:rsidRPr="006C781F">
        <w:t>n</w:t>
      </w:r>
      <w:r w:rsidRPr="006C781F">
        <w:t xml:space="preserve">kertaisempaa kuin tutkintavankeudessa, millä vahvistetaan syytetyn </w:t>
      </w:r>
      <w:r w:rsidRPr="006C781F">
        <w:lastRenderedPageBreak/>
        <w:t>oikeusturvaa ihmisoikeussopimuksen 6 artiklan 2 kappaleen b kohdassa ja kansalais- ja polii</w:t>
      </w:r>
      <w:r w:rsidRPr="006C781F">
        <w:t>t</w:t>
      </w:r>
      <w:r w:rsidRPr="006C781F">
        <w:t>tisia oikeuksia koskevan yleissopimuksen 14 artiklan 3 kappaleen b kohdassa tarkoitetulla t</w:t>
      </w:r>
      <w:r w:rsidRPr="006C781F">
        <w:t>a</w:t>
      </w:r>
      <w:r w:rsidRPr="006C781F">
        <w:t>valla. Ehdotetulla sääntelyllä vahvistetaan myös kansainvälisissä ihmisoikeussopimuksissa ja kansallisessa lainsäädännössä ilmaistun syyttömyysolettaman toteutumista. Esitys on mu</w:t>
      </w:r>
      <w:r w:rsidRPr="006C781F">
        <w:t>u</w:t>
      </w:r>
      <w:r w:rsidRPr="006C781F">
        <w:t>toinkin ihmisoikeussopimusvelvoitteiden mukainen.</w:t>
      </w:r>
    </w:p>
    <w:p w:rsidR="00EB457A" w:rsidRPr="006C781F" w:rsidRDefault="00EB457A" w:rsidP="00EB457A">
      <w:pPr>
        <w:pStyle w:val="LLPerustelujenkappalejako"/>
      </w:pPr>
      <w:r w:rsidRPr="006C781F">
        <w:t>Tutkinta-arestin toimeenpano merkitsee perustuslain 7 §:ssä turvatun henkilökohtaisen vapa</w:t>
      </w:r>
      <w:r w:rsidRPr="006C781F">
        <w:t>u</w:t>
      </w:r>
      <w:r w:rsidRPr="006C781F">
        <w:t>den ja 9 §:ssä turvatun liikkumisvapauden rajoittamista, koska tutkinta-arestiin määrätty olisi velvollinen olemaan asunnossaan tuomioistuimen ratkaisussaan määräämällä tavalla, minkä lisäksi tutkinta-arestiin liittyisi rajoituksia asunnon tai muun asuinpaikan ulkopuolella liikk</w:t>
      </w:r>
      <w:r w:rsidRPr="006C781F">
        <w:t>u</w:t>
      </w:r>
      <w:r w:rsidRPr="006C781F">
        <w:t>miseen.  Sama koskee myös tehostettua matkustuskieltoa, vaikkakin tehostetussa matkustu</w:t>
      </w:r>
      <w:r w:rsidRPr="006C781F">
        <w:t>s</w:t>
      </w:r>
      <w:r w:rsidRPr="006C781F">
        <w:t xml:space="preserve">kiellossa asunnossa pysymisvelvollisuuden määrääminen olisi </w:t>
      </w:r>
      <w:r w:rsidR="005B0B9C" w:rsidRPr="006C781F">
        <w:t>tuomioistuimen harkinnassa</w:t>
      </w:r>
      <w:r w:rsidRPr="006C781F">
        <w:t>.</w:t>
      </w:r>
    </w:p>
    <w:p w:rsidR="00EB457A" w:rsidRPr="006C781F" w:rsidRDefault="00EB457A" w:rsidP="00EB457A">
      <w:pPr>
        <w:pStyle w:val="LLPerustelujenkappalejako"/>
      </w:pPr>
      <w:r w:rsidRPr="006C781F">
        <w:t>Liikkumisvapauden ja henkilökohtaisen vapauden rajoittamisesta tulee säätää laissa täsmäll</w:t>
      </w:r>
      <w:r w:rsidRPr="006C781F">
        <w:t>i</w:t>
      </w:r>
      <w:r w:rsidRPr="006C781F">
        <w:t>sesti ja tarkkarajaisesti. Lakiehdotus sisältääkin säännökset tutkinta-arestin edellytyksistä, s</w:t>
      </w:r>
      <w:r w:rsidRPr="006C781F">
        <w:t>i</w:t>
      </w:r>
      <w:r w:rsidRPr="006C781F">
        <w:t xml:space="preserve">sällöstä sekä tutkinta-arestiin määrätyn velvollisuuksista ja </w:t>
      </w:r>
      <w:r w:rsidR="005B0B9C" w:rsidRPr="006C781F">
        <w:t xml:space="preserve">arestin </w:t>
      </w:r>
      <w:r w:rsidRPr="006C781F">
        <w:t>toimeenpanosta.  Tehostettu matkustuskielto merkitsi nykyisin käytössä olevan matkustuskiellon valvonnan tehostamista siten, että valvonta voitaisiin toteuttaa teknisin välinein.  Matkustuskieltoa koskevaa pakk</w:t>
      </w:r>
      <w:r w:rsidRPr="006C781F">
        <w:t>o</w:t>
      </w:r>
      <w:r w:rsidRPr="006C781F">
        <w:t>keinolain 5 lukua ehdotetaan täsmennettäväksi tehostetun matkustuskiellon toimeenpanoa koskevilla säännöksillä, osin viittaussäännöksin ehdotettuihin tutkinta-arestia koskeviin sää</w:t>
      </w:r>
      <w:r w:rsidRPr="006C781F">
        <w:t>n</w:t>
      </w:r>
      <w:r w:rsidRPr="006C781F">
        <w:t xml:space="preserve">nöksiin. </w:t>
      </w:r>
    </w:p>
    <w:p w:rsidR="00EB457A" w:rsidRPr="006C781F" w:rsidRDefault="00EB457A" w:rsidP="00EB457A">
      <w:pPr>
        <w:pStyle w:val="LLPerustelujenkappalejako"/>
      </w:pPr>
      <w:r w:rsidRPr="006C781F">
        <w:t>Valvontalaitteen kiinnittämisellä tehostettuun matkustuskieltoon tai tutkinta-arestiin määrätyn henkilön nilkkaan, ranteeseen tai vyötärölle puututaan jossain määrin hänen henkilökohtaiseen koskemattomuuteensa. Teknisestä valvonnasta esitetään täsmällistä säännöstä. Valvontara</w:t>
      </w:r>
      <w:r w:rsidRPr="006C781F">
        <w:t>n</w:t>
      </w:r>
      <w:r w:rsidRPr="006C781F">
        <w:t>gaistusta koskevaa lakiehdotusta käsitellessään perustuslakivaliokunta totesi, että tällaista puuttumista voidaan pitää niin vähäisenä ja välttämättömänä rangaistuksen luonne huomioon ottaen, että se ei sinänsä muodostu valtiosääntöoikeudellisesti ongelmalliseksi, jos laite ase</w:t>
      </w:r>
      <w:r w:rsidRPr="006C781F">
        <w:t>n</w:t>
      </w:r>
      <w:r w:rsidRPr="006C781F">
        <w:t>netaan tuomitun ylle. Tehostetun matkustuskiellon ja tutkinta-arestin teknistä valvontaa ko</w:t>
      </w:r>
      <w:r w:rsidRPr="006C781F">
        <w:t>s</w:t>
      </w:r>
      <w:r w:rsidRPr="006C781F">
        <w:t>keva sääntely vastaisi valvotusta koevapaudesta ja valvontarangaistuksesta annettuja vastaavia säännöksiä, jotka on valmisteltu perustuslakivaliokunnan myötävaikutuksella.</w:t>
      </w:r>
    </w:p>
    <w:p w:rsidR="009E73EA" w:rsidRPr="009E73EA" w:rsidRDefault="00EB457A" w:rsidP="009E73EA">
      <w:pPr>
        <w:pStyle w:val="LLPerustelujenkappalejako"/>
        <w:rPr>
          <w:u w:val="single"/>
        </w:rPr>
      </w:pPr>
      <w:r w:rsidRPr="00797AE5">
        <w:rPr>
          <w:u w:val="single"/>
        </w:rPr>
        <w:t xml:space="preserve">Tutkinta-aresti </w:t>
      </w:r>
      <w:r w:rsidR="005B0B9C" w:rsidRPr="00797AE5">
        <w:rPr>
          <w:u w:val="single"/>
        </w:rPr>
        <w:t xml:space="preserve">ja </w:t>
      </w:r>
      <w:r w:rsidRPr="00797AE5">
        <w:rPr>
          <w:u w:val="single"/>
        </w:rPr>
        <w:t>teho</w:t>
      </w:r>
      <w:r w:rsidR="003A6478" w:rsidRPr="00797AE5">
        <w:rPr>
          <w:u w:val="single"/>
        </w:rPr>
        <w:t>stettu matkustuskielto eroaisivat valvontarangaistuksen ja valvotun ko</w:t>
      </w:r>
      <w:r w:rsidR="003A6478" w:rsidRPr="00797AE5">
        <w:rPr>
          <w:u w:val="single"/>
        </w:rPr>
        <w:t>e</w:t>
      </w:r>
      <w:r w:rsidR="003A6478" w:rsidRPr="00797AE5">
        <w:rPr>
          <w:u w:val="single"/>
        </w:rPr>
        <w:t>vapauden täytäntöönpanosta siten, ettei Rikosseuraamuslaitoksella olisi</w:t>
      </w:r>
      <w:r w:rsidR="00797AE5">
        <w:rPr>
          <w:u w:val="single"/>
        </w:rPr>
        <w:t xml:space="preserve"> toimivalta</w:t>
      </w:r>
      <w:r w:rsidR="00571AB2">
        <w:rPr>
          <w:u w:val="single"/>
        </w:rPr>
        <w:t>a</w:t>
      </w:r>
      <w:r w:rsidR="00797AE5">
        <w:rPr>
          <w:u w:val="single"/>
        </w:rPr>
        <w:t xml:space="preserve"> mennä t</w:t>
      </w:r>
      <w:r w:rsidR="00797AE5">
        <w:rPr>
          <w:u w:val="single"/>
        </w:rPr>
        <w:t>e</w:t>
      </w:r>
      <w:r w:rsidR="00797AE5">
        <w:rPr>
          <w:u w:val="single"/>
        </w:rPr>
        <w:t>hostettuun matkustuskieltoon tai tutkinta-arestin määrätyn henkilön asuntoon</w:t>
      </w:r>
      <w:r w:rsidR="009E73EA">
        <w:rPr>
          <w:u w:val="single"/>
        </w:rPr>
        <w:t>. Tehostettuun matkustuskieltoon ja tutkinta-arestiin määrättyjä valvottaisiin valvottavan henkilön kehon ylle nilkkaan tai ranteeseen asennettavalla valvontalait</w:t>
      </w:r>
      <w:r w:rsidR="00571AB2">
        <w:rPr>
          <w:u w:val="single"/>
        </w:rPr>
        <w:t>teella. Sähköinen valvonta perustuisi sate</w:t>
      </w:r>
      <w:r w:rsidR="00571AB2">
        <w:rPr>
          <w:u w:val="single"/>
        </w:rPr>
        <w:t>l</w:t>
      </w:r>
      <w:r w:rsidR="00571AB2">
        <w:rPr>
          <w:u w:val="single"/>
        </w:rPr>
        <w:t xml:space="preserve">liittivalvontaan. </w:t>
      </w:r>
      <w:r w:rsidR="009E73EA">
        <w:rPr>
          <w:u w:val="single"/>
        </w:rPr>
        <w:t xml:space="preserve">Näin ollen </w:t>
      </w:r>
      <w:r w:rsidR="00571AB2">
        <w:rPr>
          <w:u w:val="single"/>
        </w:rPr>
        <w:t xml:space="preserve">näiden pakkokeinojen toimeenpanoon ei sisältyisi </w:t>
      </w:r>
      <w:r w:rsidR="009E73EA">
        <w:rPr>
          <w:u w:val="single"/>
        </w:rPr>
        <w:t>perustuslain 10 §:ssä t</w:t>
      </w:r>
      <w:r w:rsidRPr="00797AE5">
        <w:rPr>
          <w:u w:val="single"/>
        </w:rPr>
        <w:t>urvatun kotirauhan piiriin ulottuvaa puuttumista.</w:t>
      </w:r>
      <w:r w:rsidRPr="006C781F">
        <w:t xml:space="preserve">   </w:t>
      </w:r>
      <w:r w:rsidR="00571AB2">
        <w:rPr>
          <w:u w:val="single"/>
        </w:rPr>
        <w:t xml:space="preserve">Kehon ylle asennettava </w:t>
      </w:r>
      <w:r w:rsidR="009E73EA" w:rsidRPr="009E73EA">
        <w:rPr>
          <w:u w:val="single"/>
        </w:rPr>
        <w:t xml:space="preserve">valvontalaite ei </w:t>
      </w:r>
      <w:r w:rsidR="00EC47ED">
        <w:rPr>
          <w:u w:val="single"/>
        </w:rPr>
        <w:t xml:space="preserve">myöskään </w:t>
      </w:r>
      <w:r w:rsidR="009E73EA" w:rsidRPr="009E73EA">
        <w:rPr>
          <w:u w:val="single"/>
        </w:rPr>
        <w:t>saisi mahdollistaa kotirauhan piiriin ulottuvaa pakkokeinolain 10 luvun 16 §:ssä tarkoitettua teknistä kuuntelua eikä 10 luvun 19 §:ssä tarkoitettua teknistä katselua, mistä e</w:t>
      </w:r>
      <w:r w:rsidR="009E73EA" w:rsidRPr="009E73EA">
        <w:rPr>
          <w:u w:val="single"/>
        </w:rPr>
        <w:t>h</w:t>
      </w:r>
      <w:r w:rsidR="009E73EA" w:rsidRPr="009E73EA">
        <w:rPr>
          <w:u w:val="single"/>
        </w:rPr>
        <w:t xml:space="preserve">dotetaan nimenomaista säännöstä pakkokeinolakiin. </w:t>
      </w:r>
    </w:p>
    <w:p w:rsidR="003E712A" w:rsidRPr="006C781F" w:rsidRDefault="00EB457A" w:rsidP="00EB457A">
      <w:pPr>
        <w:pStyle w:val="LLPerustelujenkappalejako"/>
      </w:pPr>
      <w:r w:rsidRPr="006C781F">
        <w:t>Koska valvonta kohdistuisi rikoksesta epäillyn asunnossa pysymisvelvoitteen ja liikkumisr</w:t>
      </w:r>
      <w:r w:rsidRPr="006C781F">
        <w:t>a</w:t>
      </w:r>
      <w:r w:rsidRPr="006C781F">
        <w:t>joitteiden valvontaan eikä siten välittömästi kotirauhan suojaan, esityksess</w:t>
      </w:r>
      <w:r w:rsidRPr="00714F22">
        <w:rPr>
          <w:u w:val="single"/>
        </w:rPr>
        <w:t xml:space="preserve">ä ei </w:t>
      </w:r>
      <w:r w:rsidR="00714F22" w:rsidRPr="00714F22">
        <w:rPr>
          <w:u w:val="single"/>
        </w:rPr>
        <w:t xml:space="preserve">myöskään </w:t>
      </w:r>
      <w:r w:rsidRPr="006C781F">
        <w:t>e</w:t>
      </w:r>
      <w:r w:rsidRPr="006C781F">
        <w:t>h</w:t>
      </w:r>
      <w:r w:rsidRPr="006C781F">
        <w:t>doteta, että pakkokeinojen toimeenpanoon vaadittaisiin muiden asunnossa mahdollisesti olev</w:t>
      </w:r>
      <w:r w:rsidRPr="006C781F">
        <w:t>i</w:t>
      </w:r>
      <w:r w:rsidRPr="006C781F">
        <w:t>en henkilöiden suostumus.  Rikoksesta epäillyllä olisi milloin tahansa mahdollisuus perua s</w:t>
      </w:r>
      <w:r w:rsidRPr="006C781F">
        <w:t>i</w:t>
      </w:r>
      <w:r w:rsidRPr="006C781F">
        <w:t xml:space="preserve">toutumisensa tehostettuun matkustuskieltoon </w:t>
      </w:r>
      <w:r w:rsidR="003E712A" w:rsidRPr="006C781F">
        <w:t>vaatimalla asian uudelleen käsittelyä tuomioi</w:t>
      </w:r>
      <w:r w:rsidR="003E712A" w:rsidRPr="006C781F">
        <w:t>s</w:t>
      </w:r>
      <w:r w:rsidR="003E712A" w:rsidRPr="006C781F">
        <w:t>tuimessa. Tutkinta-arestiin määrätyllä rangaistukseen tuomitulla olisi mahdollisuus peru</w:t>
      </w:r>
      <w:r w:rsidR="00562C71" w:rsidRPr="006C781F">
        <w:t>a</w:t>
      </w:r>
      <w:r w:rsidR="003E712A" w:rsidRPr="006C781F">
        <w:t xml:space="preserve"> s</w:t>
      </w:r>
      <w:r w:rsidR="003E712A" w:rsidRPr="006C781F">
        <w:t>i</w:t>
      </w:r>
      <w:r w:rsidR="003E712A" w:rsidRPr="006C781F">
        <w:t xml:space="preserve">toumuksensa kantelemalla tutkinta-arestia koskevasta päätöksestä. </w:t>
      </w:r>
    </w:p>
    <w:p w:rsidR="00EB457A" w:rsidRPr="006C781F" w:rsidRDefault="00EB457A" w:rsidP="00EB457A">
      <w:pPr>
        <w:pStyle w:val="LLPerustelujenkappalejako"/>
      </w:pPr>
      <w:r w:rsidRPr="006C781F">
        <w:lastRenderedPageBreak/>
        <w:t>Seuraamuksena tutkinta-arestin määräysten ja velvollisuuksien rikkomisesta olisi lievissä t</w:t>
      </w:r>
      <w:r w:rsidRPr="006C781F">
        <w:t>a</w:t>
      </w:r>
      <w:r w:rsidRPr="006C781F">
        <w:t>pauksissa kirjallinen varoitus. Kirjallisesta varoituksesta huolimatta toistuvassa taikka mu</w:t>
      </w:r>
      <w:r w:rsidRPr="006C781F">
        <w:t>u</w:t>
      </w:r>
      <w:r w:rsidRPr="006C781F">
        <w:t xml:space="preserve">toin törkeässä rikkomistapauksessa tutkinta-arestiin määrätty saataisiin pidättää ja vangita. Sama koskisi tilannetta, jossa tutkinta-arestiin </w:t>
      </w:r>
      <w:r w:rsidR="00562C71" w:rsidRPr="006C781F">
        <w:t xml:space="preserve">määrätty </w:t>
      </w:r>
      <w:r w:rsidRPr="006C781F">
        <w:t>pakenee, ryhtyy valmistelemaan pakoa tai jatkaa rikollista toimintaa. Rikosseuraamuslaitos tekisi asiasta selvityksen. Selvityksen y</w:t>
      </w:r>
      <w:r w:rsidRPr="006C781F">
        <w:t>h</w:t>
      </w:r>
      <w:r w:rsidRPr="006C781F">
        <w:t>teydessä tutkinta-arestiin määrätylle olisi varattava tilaisuus tulla kuulluksi, mikä olisi s</w:t>
      </w:r>
      <w:r w:rsidRPr="006C781F">
        <w:t>o</w:t>
      </w:r>
      <w:r w:rsidRPr="006C781F">
        <w:t>pusoinnussa perustuslain 21 §:n 2 momentin kanssa.  Tutkinta-arestiin määrätyn vangitsem</w:t>
      </w:r>
      <w:r w:rsidRPr="006C781F">
        <w:t>i</w:t>
      </w:r>
      <w:r w:rsidRPr="006C781F">
        <w:t>sesta päättäisi tuomioistuin, jos</w:t>
      </w:r>
      <w:r w:rsidR="003E712A" w:rsidRPr="006C781F">
        <w:t xml:space="preserve"> ehdoton vankeusrangaistus ei olisi vielä tullut täytäntöönpa</w:t>
      </w:r>
      <w:r w:rsidR="00714F22">
        <w:t>n</w:t>
      </w:r>
      <w:r w:rsidR="003E712A" w:rsidRPr="006C781F">
        <w:t>tavaksi. P</w:t>
      </w:r>
      <w:r w:rsidRPr="006C781F">
        <w:t>äätöksestä olisi mahdollista kannella. Tehostetulle matkustuskiellolle asetettujen määräysten rikkomistilanteissa toimittaisiin vastaavasti kuten nykyisin matkustuskiellon ri</w:t>
      </w:r>
      <w:r w:rsidRPr="006C781F">
        <w:t>k</w:t>
      </w:r>
      <w:r w:rsidRPr="006C781F">
        <w:t xml:space="preserve">komistilanteissa.  </w:t>
      </w:r>
    </w:p>
    <w:p w:rsidR="00EB457A" w:rsidRPr="006C781F" w:rsidRDefault="00EB457A" w:rsidP="00EB457A">
      <w:pPr>
        <w:pStyle w:val="LLPerustelujenkappalejako"/>
      </w:pPr>
      <w:r w:rsidRPr="006C781F">
        <w:t>Lisäksi tutkinta-arestiin määrätty saisi kannella päätöksestä, jolla hänet on määrätty tutkinta-arestiin. Tutkinta-arestiin ja tehostettuun matkustuskieltoon määrätyn oikeusturvaa tehostaa myös lakiehdotus siitä, että perusteettomasti tutkinta-arestissa tai tehostetussa matkustuskie</w:t>
      </w:r>
      <w:r w:rsidRPr="006C781F">
        <w:t>l</w:t>
      </w:r>
      <w:r w:rsidRPr="006C781F">
        <w:t xml:space="preserve">lossa </w:t>
      </w:r>
      <w:r w:rsidR="00C87E89" w:rsidRPr="006C781F">
        <w:t xml:space="preserve">kuluneesta </w:t>
      </w:r>
      <w:r w:rsidRPr="006C781F">
        <w:t>ajasta voitaisiin maksaa korvausta valtion varoista samoin edellytyksin kuin nykyisin matkustuskiellosta.</w:t>
      </w:r>
    </w:p>
    <w:p w:rsidR="00EB457A" w:rsidRPr="006C781F" w:rsidRDefault="00EB457A" w:rsidP="00EB457A">
      <w:pPr>
        <w:pStyle w:val="LLPerustelujenkappalejako"/>
      </w:pPr>
      <w:r w:rsidRPr="006C781F">
        <w:t>Perustuslakivaliokunta on katsonut (PeVL 12/1998 vp), että perusoikeuksien käyttämistä ko</w:t>
      </w:r>
      <w:r w:rsidRPr="006C781F">
        <w:t>s</w:t>
      </w:r>
      <w:r w:rsidRPr="006C781F">
        <w:t>kevan sääntelyn tulee olla sillä tavoin tarkkarajaista, että lain säännöksistä selviää muun m</w:t>
      </w:r>
      <w:r w:rsidRPr="006C781F">
        <w:t>u</w:t>
      </w:r>
      <w:r w:rsidRPr="006C781F">
        <w:t>assa, kuka voi käyttää perusoikeuden kannalta merkityksellistä toimivaltaa. Laista tulisi ilmetä ainakin se alin virkamiestaso, jolle päätösvaltaa voidaan delegoida. Ehdotetussa laissa tutki</w:t>
      </w:r>
      <w:r w:rsidRPr="006C781F">
        <w:t>n</w:t>
      </w:r>
      <w:r w:rsidRPr="006C781F">
        <w:t>ta-arestiin määrätyn oikeusasemaan merkittävästi vaikuttavien päätösten toimivallasta esit</w:t>
      </w:r>
      <w:r w:rsidRPr="006C781F">
        <w:t>e</w:t>
      </w:r>
      <w:r w:rsidRPr="006C781F">
        <w:t>tään säädettäväksi täsmällisesti ja tarkkarajaisesti.</w:t>
      </w:r>
    </w:p>
    <w:p w:rsidR="008A148B" w:rsidRPr="00714F22" w:rsidRDefault="00EB457A" w:rsidP="00EB457A">
      <w:pPr>
        <w:pStyle w:val="LLPerustelujenkappalejako"/>
        <w:rPr>
          <w:u w:val="single"/>
        </w:rPr>
      </w:pPr>
      <w:r w:rsidRPr="00714F22">
        <w:rPr>
          <w:u w:val="single"/>
        </w:rPr>
        <w:t>Hallituksen käsityksen mukaan lakiehdotus voidaan hyväksyä tavallisen lainsäätämisjärjesty</w:t>
      </w:r>
      <w:r w:rsidRPr="00714F22">
        <w:rPr>
          <w:u w:val="single"/>
        </w:rPr>
        <w:t>k</w:t>
      </w:r>
      <w:r w:rsidRPr="00714F22">
        <w:rPr>
          <w:u w:val="single"/>
        </w:rPr>
        <w:t xml:space="preserve">sessä. </w:t>
      </w:r>
    </w:p>
    <w:p w:rsidR="00EB457A" w:rsidRPr="006C781F" w:rsidRDefault="00EB457A" w:rsidP="000F0F04">
      <w:pPr>
        <w:pStyle w:val="LLPonsi"/>
      </w:pPr>
      <w:r w:rsidRPr="006C781F">
        <w:t>Edellä esitetyn perusteella annetaan eduskunnan hyväksyttäväksi seuraavat lakiehdotukset:</w:t>
      </w:r>
    </w:p>
    <w:p w:rsidR="00BC4C79" w:rsidRPr="006C781F" w:rsidRDefault="00BC4C79" w:rsidP="00A76821">
      <w:pPr>
        <w:pStyle w:val="LLNormaali"/>
      </w:pPr>
    </w:p>
    <w:p w:rsidR="00DF525D" w:rsidRPr="006C781F" w:rsidRDefault="00DF525D">
      <w:pPr>
        <w:pStyle w:val="LLYKP1Otsikkotaso"/>
        <w:rPr>
          <w:i/>
          <w:sz w:val="22"/>
        </w:rPr>
      </w:pPr>
      <w:r w:rsidRPr="006C781F">
        <w:br w:type="page"/>
      </w:r>
    </w:p>
    <w:p w:rsidR="00601323" w:rsidRPr="006C781F" w:rsidRDefault="00601323" w:rsidP="00B224BC">
      <w:pPr>
        <w:pStyle w:val="LLLakiehdotukset"/>
      </w:pPr>
    </w:p>
    <w:p w:rsidR="0079731E" w:rsidRPr="006C781F" w:rsidRDefault="00B224BC" w:rsidP="00B224BC">
      <w:pPr>
        <w:pStyle w:val="LLLakiehdotukset"/>
      </w:pPr>
      <w:bookmarkStart w:id="1664" w:name="_Toc433978298"/>
      <w:bookmarkStart w:id="1665" w:name="_Toc433979020"/>
      <w:bookmarkStart w:id="1666" w:name="_Toc433979573"/>
      <w:bookmarkStart w:id="1667" w:name="_Toc434998648"/>
      <w:bookmarkStart w:id="1668" w:name="_Toc435522352"/>
      <w:bookmarkStart w:id="1669" w:name="_Toc437429585"/>
      <w:bookmarkStart w:id="1670" w:name="_Toc440032221"/>
      <w:bookmarkStart w:id="1671" w:name="_Toc441044254"/>
      <w:bookmarkStart w:id="1672" w:name="_Toc449683683"/>
      <w:bookmarkStart w:id="1673" w:name="_Toc452970873"/>
      <w:bookmarkStart w:id="1674" w:name="_Toc453770755"/>
      <w:bookmarkStart w:id="1675" w:name="_Toc454180222"/>
      <w:bookmarkStart w:id="1676" w:name="_Toc454181520"/>
      <w:bookmarkStart w:id="1677" w:name="_Toc454181659"/>
      <w:bookmarkStart w:id="1678" w:name="_Toc454181786"/>
      <w:bookmarkStart w:id="1679" w:name="_Toc454183894"/>
      <w:bookmarkStart w:id="1680" w:name="_Toc460853551"/>
      <w:bookmarkStart w:id="1681" w:name="_Toc460853647"/>
      <w:bookmarkStart w:id="1682" w:name="_Toc460853813"/>
      <w:r w:rsidRPr="006C781F">
        <w:t>Lakiehdotukset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DF525D" w:rsidRPr="006C781F" w:rsidRDefault="00DF525D" w:rsidP="00DF525D">
      <w:pPr>
        <w:pStyle w:val="LLLainNumero"/>
      </w:pPr>
      <w:r w:rsidRPr="006C781F">
        <w:t>1.</w:t>
      </w:r>
    </w:p>
    <w:p w:rsidR="00DF525D" w:rsidRPr="006C781F" w:rsidRDefault="00DF525D" w:rsidP="00DF525D">
      <w:pPr>
        <w:pStyle w:val="LLLaki"/>
      </w:pPr>
      <w:r w:rsidRPr="006C781F">
        <w:t>Laki</w:t>
      </w:r>
    </w:p>
    <w:p w:rsidR="00DF525D" w:rsidRPr="006C781F" w:rsidRDefault="00DF525D" w:rsidP="00DF525D">
      <w:pPr>
        <w:pStyle w:val="LLNormaali"/>
      </w:pPr>
    </w:p>
    <w:p w:rsidR="00DF525D" w:rsidRPr="006C781F" w:rsidRDefault="0022084C" w:rsidP="0022084C">
      <w:pPr>
        <w:pStyle w:val="LLSaadoksenNimi"/>
        <w:rPr>
          <w:u w:val="none"/>
        </w:rPr>
      </w:pPr>
      <w:bookmarkStart w:id="1683" w:name="_Toc433978299"/>
      <w:bookmarkStart w:id="1684" w:name="_Toc433979021"/>
      <w:bookmarkStart w:id="1685" w:name="_Toc433979574"/>
      <w:bookmarkStart w:id="1686" w:name="_Toc434998649"/>
      <w:bookmarkStart w:id="1687" w:name="_Toc435522353"/>
      <w:bookmarkStart w:id="1688" w:name="_Toc437429586"/>
      <w:bookmarkStart w:id="1689" w:name="_Toc440032222"/>
      <w:bookmarkStart w:id="1690" w:name="_Toc441044255"/>
      <w:bookmarkStart w:id="1691" w:name="_Toc449683684"/>
      <w:bookmarkStart w:id="1692" w:name="_Toc452970874"/>
      <w:bookmarkStart w:id="1693" w:name="_Toc453770756"/>
      <w:bookmarkStart w:id="1694" w:name="_Toc454180223"/>
      <w:bookmarkStart w:id="1695" w:name="_Toc454181521"/>
      <w:bookmarkStart w:id="1696" w:name="_Toc454181660"/>
      <w:bookmarkStart w:id="1697" w:name="_Toc454181787"/>
      <w:bookmarkStart w:id="1698" w:name="_Toc454183895"/>
      <w:bookmarkStart w:id="1699" w:name="_Toc460853552"/>
      <w:bookmarkStart w:id="1700" w:name="_Toc460853648"/>
      <w:bookmarkStart w:id="1701" w:name="_Toc460853814"/>
      <w:r w:rsidRPr="006C781F">
        <w:rPr>
          <w:u w:val="none"/>
        </w:rPr>
        <w:t>pakkokeinolain</w:t>
      </w:r>
      <w:r w:rsidR="00DF525D" w:rsidRPr="006C781F">
        <w:rPr>
          <w:u w:val="none"/>
        </w:rPr>
        <w:t xml:space="preserve"> muuttamisesta</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rsidR="003C335D" w:rsidRPr="006C781F" w:rsidRDefault="003C335D" w:rsidP="003C335D">
      <w:pPr>
        <w:pStyle w:val="LLNormaali"/>
      </w:pPr>
    </w:p>
    <w:p w:rsidR="003C335D" w:rsidRPr="006C781F" w:rsidRDefault="003C335D" w:rsidP="003C335D">
      <w:pPr>
        <w:pStyle w:val="LLJohtolauseKappaleet"/>
        <w:rPr>
          <w:rFonts w:eastAsiaTheme="minorHAnsi"/>
          <w:lang w:eastAsia="en-US"/>
        </w:rPr>
      </w:pPr>
      <w:r w:rsidRPr="006C781F">
        <w:rPr>
          <w:rFonts w:eastAsiaTheme="minorHAnsi"/>
          <w:lang w:eastAsia="en-US"/>
        </w:rPr>
        <w:t>Eduskunnan päätöksen mukaisesti</w:t>
      </w:r>
    </w:p>
    <w:p w:rsidR="003C335D" w:rsidRPr="006C781F" w:rsidRDefault="003C335D" w:rsidP="008A148B">
      <w:pPr>
        <w:pStyle w:val="LLJohtolauseKappaleet"/>
        <w:rPr>
          <w:rFonts w:eastAsiaTheme="minorHAnsi"/>
          <w:lang w:eastAsia="en-US"/>
        </w:rPr>
      </w:pPr>
      <w:r w:rsidRPr="006C781F">
        <w:rPr>
          <w:rFonts w:eastAsiaTheme="minorHAnsi"/>
          <w:i/>
          <w:lang w:eastAsia="en-US"/>
        </w:rPr>
        <w:t xml:space="preserve">muutetaan </w:t>
      </w:r>
      <w:r w:rsidRPr="006C781F">
        <w:rPr>
          <w:rFonts w:eastAsiaTheme="minorHAnsi"/>
          <w:lang w:eastAsia="en-US"/>
        </w:rPr>
        <w:t>pakkokeinolain (806/2011</w:t>
      </w:r>
      <w:r w:rsidR="008A148B">
        <w:rPr>
          <w:rFonts w:eastAsiaTheme="minorHAnsi"/>
          <w:lang w:eastAsia="en-US"/>
        </w:rPr>
        <w:t xml:space="preserve">) </w:t>
      </w:r>
      <w:r w:rsidR="00D4563F" w:rsidRPr="00D4563F">
        <w:rPr>
          <w:rFonts w:eastAsiaTheme="minorHAnsi"/>
          <w:u w:val="single"/>
          <w:lang w:eastAsia="en-US"/>
        </w:rPr>
        <w:t>2 luvun otsikko,</w:t>
      </w:r>
      <w:r w:rsidR="00D4563F">
        <w:rPr>
          <w:rFonts w:eastAsiaTheme="minorHAnsi"/>
          <w:lang w:eastAsia="en-US"/>
        </w:rPr>
        <w:t xml:space="preserve"> </w:t>
      </w:r>
      <w:r w:rsidR="008A148B">
        <w:rPr>
          <w:rFonts w:eastAsiaTheme="minorHAnsi"/>
          <w:lang w:eastAsia="en-US"/>
        </w:rPr>
        <w:t xml:space="preserve">3 luvun 19 §:n 1 momentti, </w:t>
      </w:r>
      <w:r w:rsidRPr="006C781F">
        <w:rPr>
          <w:rFonts w:eastAsiaTheme="minorHAnsi"/>
          <w:lang w:eastAsia="en-US"/>
        </w:rPr>
        <w:t xml:space="preserve">5 luvun </w:t>
      </w:r>
      <w:r w:rsidR="00E9602D" w:rsidRPr="006C781F">
        <w:rPr>
          <w:rFonts w:eastAsiaTheme="minorHAnsi"/>
          <w:lang w:eastAsia="en-US"/>
        </w:rPr>
        <w:t xml:space="preserve">4 </w:t>
      </w:r>
      <w:r w:rsidR="008A148B">
        <w:rPr>
          <w:rFonts w:eastAsiaTheme="minorHAnsi"/>
          <w:lang w:eastAsia="en-US"/>
        </w:rPr>
        <w:t xml:space="preserve">§:n 3 momentti, </w:t>
      </w:r>
      <w:r w:rsidR="00E9602D" w:rsidRPr="006C781F">
        <w:rPr>
          <w:rFonts w:eastAsiaTheme="minorHAnsi"/>
          <w:lang w:eastAsia="en-US"/>
        </w:rPr>
        <w:t xml:space="preserve">5 </w:t>
      </w:r>
      <w:r w:rsidRPr="006C781F">
        <w:rPr>
          <w:rFonts w:eastAsiaTheme="minorHAnsi"/>
          <w:lang w:eastAsia="en-US"/>
        </w:rPr>
        <w:t xml:space="preserve">§, </w:t>
      </w:r>
      <w:r w:rsidR="00E9602D" w:rsidRPr="006C781F">
        <w:rPr>
          <w:rFonts w:eastAsiaTheme="minorHAnsi"/>
          <w:lang w:eastAsia="en-US"/>
        </w:rPr>
        <w:t>8 §:n 1 momentti, 9 §</w:t>
      </w:r>
      <w:r w:rsidR="008A148B">
        <w:rPr>
          <w:rFonts w:eastAsiaTheme="minorHAnsi"/>
          <w:lang w:eastAsia="en-US"/>
        </w:rPr>
        <w:t>:n 3 momentti sekä</w:t>
      </w:r>
      <w:r w:rsidR="00E9602D" w:rsidRPr="006C781F">
        <w:rPr>
          <w:rFonts w:eastAsiaTheme="minorHAnsi"/>
          <w:lang w:eastAsia="en-US"/>
        </w:rPr>
        <w:t xml:space="preserve"> 11 § ja </w:t>
      </w:r>
      <w:r w:rsidR="001C1BB5" w:rsidRPr="006C781F">
        <w:rPr>
          <w:rFonts w:eastAsiaTheme="minorHAnsi"/>
          <w:lang w:eastAsia="en-US"/>
        </w:rPr>
        <w:t>11 luvun 4 §</w:t>
      </w:r>
      <w:r w:rsidRPr="006C781F">
        <w:rPr>
          <w:rFonts w:eastAsiaTheme="minorHAnsi"/>
          <w:lang w:eastAsia="en-US"/>
        </w:rPr>
        <w:t xml:space="preserve"> sekä</w:t>
      </w:r>
    </w:p>
    <w:p w:rsidR="003C335D" w:rsidRDefault="003C335D" w:rsidP="003C335D">
      <w:pPr>
        <w:pStyle w:val="LLJohtolauseKappaleet"/>
        <w:rPr>
          <w:rFonts w:eastAsiaTheme="minorHAnsi"/>
          <w:lang w:eastAsia="en-US"/>
        </w:rPr>
      </w:pPr>
      <w:r w:rsidRPr="006C781F">
        <w:rPr>
          <w:rFonts w:eastAsiaTheme="minorHAnsi"/>
          <w:i/>
          <w:lang w:eastAsia="en-US"/>
        </w:rPr>
        <w:t>lisätään</w:t>
      </w:r>
      <w:r w:rsidRPr="006C781F">
        <w:rPr>
          <w:rFonts w:eastAsiaTheme="minorHAnsi"/>
          <w:lang w:eastAsia="en-US"/>
        </w:rPr>
        <w:t xml:space="preserve"> 2 lukuun uusi 12 a—</w:t>
      </w:r>
      <w:r w:rsidR="00E9602D" w:rsidRPr="006C781F">
        <w:rPr>
          <w:rFonts w:eastAsiaTheme="minorHAnsi"/>
          <w:lang w:eastAsia="en-US"/>
        </w:rPr>
        <w:t>k</w:t>
      </w:r>
      <w:r w:rsidR="008A148B">
        <w:rPr>
          <w:rFonts w:eastAsiaTheme="minorHAnsi"/>
          <w:lang w:eastAsia="en-US"/>
        </w:rPr>
        <w:t xml:space="preserve"> §,</w:t>
      </w:r>
      <w:r w:rsidRPr="006C781F">
        <w:rPr>
          <w:rFonts w:eastAsiaTheme="minorHAnsi"/>
          <w:lang w:eastAsia="en-US"/>
        </w:rPr>
        <w:t xml:space="preserve"> 5 </w:t>
      </w:r>
      <w:r w:rsidR="008A148B">
        <w:rPr>
          <w:rFonts w:eastAsiaTheme="minorHAnsi"/>
          <w:lang w:eastAsia="en-US"/>
        </w:rPr>
        <w:t>lukuun uusi 1 a ja 2 a §</w:t>
      </w:r>
      <w:r w:rsidR="00D4563F">
        <w:rPr>
          <w:rFonts w:eastAsiaTheme="minorHAnsi"/>
          <w:lang w:eastAsia="en-US"/>
        </w:rPr>
        <w:t xml:space="preserve"> </w:t>
      </w:r>
      <w:r w:rsidR="008A148B">
        <w:rPr>
          <w:rFonts w:eastAsiaTheme="minorHAnsi"/>
          <w:lang w:eastAsia="en-US"/>
        </w:rPr>
        <w:t>sekä 5 luvun 4 §:ään 4 momen</w:t>
      </w:r>
      <w:r w:rsidR="008A148B">
        <w:rPr>
          <w:rFonts w:eastAsiaTheme="minorHAnsi"/>
          <w:lang w:eastAsia="en-US"/>
        </w:rPr>
        <w:t>t</w:t>
      </w:r>
      <w:r w:rsidR="008A148B">
        <w:rPr>
          <w:rFonts w:eastAsiaTheme="minorHAnsi"/>
          <w:lang w:eastAsia="en-US"/>
        </w:rPr>
        <w:t>ti,</w:t>
      </w:r>
      <w:r w:rsidR="00E9602D" w:rsidRPr="006C781F">
        <w:rPr>
          <w:rFonts w:eastAsiaTheme="minorHAnsi"/>
          <w:lang w:eastAsia="en-US"/>
        </w:rPr>
        <w:t xml:space="preserve"> </w:t>
      </w:r>
      <w:r w:rsidRPr="006C781F">
        <w:rPr>
          <w:rFonts w:eastAsiaTheme="minorHAnsi"/>
          <w:lang w:eastAsia="en-US"/>
        </w:rPr>
        <w:t>seuraavasti</w:t>
      </w:r>
    </w:p>
    <w:p w:rsidR="003C335D" w:rsidRPr="006C781F" w:rsidRDefault="003C335D" w:rsidP="003C335D">
      <w:pPr>
        <w:pStyle w:val="LLJohtolauseKappaleet"/>
      </w:pPr>
    </w:p>
    <w:p w:rsidR="00DF525D" w:rsidRPr="006C781F" w:rsidRDefault="00DF525D" w:rsidP="00DF525D">
      <w:pPr>
        <w:pStyle w:val="LLNormaali"/>
      </w:pPr>
    </w:p>
    <w:p w:rsidR="00DF525D" w:rsidRPr="006C781F" w:rsidRDefault="00DF525D" w:rsidP="00DF525D">
      <w:pPr>
        <w:pStyle w:val="LLLuku"/>
      </w:pPr>
      <w:r w:rsidRPr="006C781F">
        <w:t>2 luku</w:t>
      </w:r>
    </w:p>
    <w:p w:rsidR="00DF525D" w:rsidRPr="006C781F" w:rsidRDefault="00DF525D" w:rsidP="0010184A">
      <w:pPr>
        <w:pStyle w:val="LLLuvunOtsikko"/>
      </w:pPr>
      <w:r w:rsidRPr="006C781F">
        <w:t>K</w:t>
      </w:r>
      <w:r w:rsidR="008A148B">
        <w:t xml:space="preserve">iinniottaminen, pidättäminen, </w:t>
      </w:r>
      <w:r w:rsidRPr="006C781F">
        <w:t>vangitseminen</w:t>
      </w:r>
      <w:r w:rsidR="008A148B">
        <w:t xml:space="preserve"> </w:t>
      </w:r>
      <w:r w:rsidR="008A148B" w:rsidRPr="007630BB">
        <w:rPr>
          <w:u w:val="single"/>
        </w:rPr>
        <w:t>ja tutkinta-aresti</w:t>
      </w:r>
      <w:r w:rsidRPr="006C781F">
        <w:tab/>
      </w:r>
    </w:p>
    <w:p w:rsidR="00DF525D" w:rsidRPr="006C781F" w:rsidRDefault="00DF525D" w:rsidP="00DF525D">
      <w:pPr>
        <w:pStyle w:val="LLNormaali"/>
      </w:pPr>
    </w:p>
    <w:p w:rsidR="00DF525D" w:rsidRPr="006C781F" w:rsidRDefault="00DF525D" w:rsidP="00DF525D">
      <w:pPr>
        <w:pStyle w:val="LLPykala"/>
      </w:pPr>
      <w:r w:rsidRPr="006C781F">
        <w:t>12 a §</w:t>
      </w:r>
    </w:p>
    <w:p w:rsidR="00DF525D" w:rsidRPr="006C781F" w:rsidRDefault="00DF525D" w:rsidP="00DF525D">
      <w:pPr>
        <w:pStyle w:val="LLPykalanOtsikko"/>
      </w:pPr>
      <w:r w:rsidRPr="006C781F">
        <w:t>Tutkinta-aresti</w:t>
      </w:r>
    </w:p>
    <w:p w:rsidR="007E7C17" w:rsidRPr="006C781F" w:rsidRDefault="00DF525D" w:rsidP="00E9602D">
      <w:pPr>
        <w:pStyle w:val="LLKappalejako"/>
      </w:pPr>
      <w:r w:rsidRPr="006C781F">
        <w:t xml:space="preserve">Vangitsemisen ja vangittuna pitämisen sijasta tuomittu voidaan 12 §:n 1 momentin 2 ja 3 kohdassa tarkoitetuissa tilanteissa määrätä tutkinta-arestiin, </w:t>
      </w:r>
      <w:r w:rsidR="00FE6FFF" w:rsidRPr="006C781F">
        <w:t>jos 5 l</w:t>
      </w:r>
      <w:r w:rsidR="0010184A" w:rsidRPr="006C781F">
        <w:t>uvun 1</w:t>
      </w:r>
      <w:r w:rsidR="00481FE3" w:rsidRPr="006C781F">
        <w:t xml:space="preserve"> </w:t>
      </w:r>
      <w:r w:rsidR="00FE6FFF" w:rsidRPr="006C781F">
        <w:t>§:</w:t>
      </w:r>
      <w:r w:rsidR="0010184A" w:rsidRPr="006C781F">
        <w:t>ssä</w:t>
      </w:r>
      <w:r w:rsidR="00FE6FFF" w:rsidRPr="006C781F">
        <w:t xml:space="preserve"> tarkoitettu matkustuskielto on</w:t>
      </w:r>
      <w:r w:rsidR="00481FE3" w:rsidRPr="006C781F">
        <w:t xml:space="preserve"> riittämätön pakkokeino</w:t>
      </w:r>
      <w:r w:rsidR="0010184A" w:rsidRPr="006C781F">
        <w:t>.</w:t>
      </w:r>
      <w:r w:rsidR="00481FE3" w:rsidRPr="006C781F">
        <w:t xml:space="preserve"> </w:t>
      </w:r>
      <w:r w:rsidR="00E51886" w:rsidRPr="006C781F">
        <w:t>Vapaana oleva vastaaja saadaan määrätä tutkinta-arestiin vain syyttäjän tai vastaajalle rangaistusta vaatineen asianomistajan vaatimuksesta. Tuomioistuin saa omasta aloitteestaan määrätä vangitun tai vangittavaksi vaaditun vangits</w:t>
      </w:r>
      <w:r w:rsidR="00E51886" w:rsidRPr="006C781F">
        <w:t>e</w:t>
      </w:r>
      <w:r w:rsidR="00E51886" w:rsidRPr="006C781F">
        <w:t xml:space="preserve">misen sijasta tutkinta-arestiin. </w:t>
      </w:r>
      <w:r w:rsidRPr="006C781F">
        <w:t xml:space="preserve"> </w:t>
      </w:r>
    </w:p>
    <w:p w:rsidR="00DF525D" w:rsidRPr="006C781F" w:rsidRDefault="000D70D9" w:rsidP="00E9602D">
      <w:pPr>
        <w:pStyle w:val="LLKappalejako"/>
      </w:pPr>
      <w:r w:rsidRPr="006C781F">
        <w:t>Tutkinta-arestin määräämisen e</w:t>
      </w:r>
      <w:r w:rsidR="007E7C17" w:rsidRPr="006C781F">
        <w:t>dellytyksenä on, että:</w:t>
      </w:r>
    </w:p>
    <w:p w:rsidR="00DF525D" w:rsidRPr="006C781F" w:rsidRDefault="00DF525D" w:rsidP="00E9602D">
      <w:pPr>
        <w:pStyle w:val="LLKappalejako"/>
      </w:pPr>
      <w:r w:rsidRPr="006C781F">
        <w:t>1) tuomittu suostuu tutkinta-arestin toimeenpanoon ja sitoutuu noudattamaan tutkinta-arestia koskevassa ratkaisussa asetettavia</w:t>
      </w:r>
      <w:r w:rsidR="006E34CB" w:rsidRPr="006C781F">
        <w:t xml:space="preserve"> </w:t>
      </w:r>
      <w:r w:rsidRPr="006C781F">
        <w:t xml:space="preserve">velvollisuuksia; </w:t>
      </w:r>
    </w:p>
    <w:p w:rsidR="00DF525D" w:rsidRPr="006C781F" w:rsidRDefault="00DF525D" w:rsidP="00E9602D">
      <w:pPr>
        <w:pStyle w:val="LLKappalejako"/>
      </w:pPr>
      <w:r w:rsidRPr="006C781F">
        <w:t xml:space="preserve">2) tuomitun henkilökohtaisten olosuhteiden ja muiden seikkojen perusteella voidaan pitää todennäköisenä, että tuomittu noudattaa hänelle asetettuja velvollisuuksia. </w:t>
      </w:r>
    </w:p>
    <w:p w:rsidR="00DF525D" w:rsidRPr="006C781F" w:rsidRDefault="00DF525D" w:rsidP="00E9602D">
      <w:pPr>
        <w:pStyle w:val="LLKappalejako"/>
      </w:pPr>
      <w:r w:rsidRPr="006C781F">
        <w:t>Harkitessaan tutkinta-arestin määräämistä tuomioistuimen on otettava huomioon asian käsi</w:t>
      </w:r>
      <w:r w:rsidRPr="006C781F">
        <w:t>t</w:t>
      </w:r>
      <w:r w:rsidRPr="006C781F">
        <w:t xml:space="preserve">telyn yhteydessä esitetty selvitys: </w:t>
      </w:r>
    </w:p>
    <w:p w:rsidR="00DF525D" w:rsidRPr="006C781F" w:rsidRDefault="00DF525D" w:rsidP="00E9602D">
      <w:pPr>
        <w:pStyle w:val="LLKappalejako"/>
      </w:pPr>
      <w:r w:rsidRPr="006C781F">
        <w:t>1) tuomitun henkilökohtaisista olosuhteista ja muista vastaavista seikoista;</w:t>
      </w:r>
    </w:p>
    <w:p w:rsidR="00DF525D" w:rsidRPr="006C781F" w:rsidRDefault="00DF525D" w:rsidP="00E9602D">
      <w:pPr>
        <w:pStyle w:val="LLKappalejako"/>
      </w:pPr>
      <w:r w:rsidRPr="006C781F">
        <w:t>2) tuomitun asunnon tai muun asumiseen soveltuvan paikan soveltuvuudesta tutkinta-arestin toimeenpanoon;</w:t>
      </w:r>
    </w:p>
    <w:p w:rsidR="00DF525D" w:rsidRPr="006C781F" w:rsidRDefault="00DF525D" w:rsidP="00E9602D">
      <w:pPr>
        <w:pStyle w:val="LLKappalejako"/>
      </w:pPr>
      <w:r w:rsidRPr="006C781F">
        <w:t>3) tuomitun tarpeesta liikkua asunnon tai muun asumiseen soveltuvan paikan ulkopuolella.</w:t>
      </w:r>
    </w:p>
    <w:p w:rsidR="007E7C17" w:rsidRPr="006C781F" w:rsidRDefault="007E7C17" w:rsidP="00E9602D">
      <w:pPr>
        <w:pStyle w:val="LLKappalejako"/>
      </w:pPr>
      <w:r w:rsidRPr="006C781F">
        <w:t>Tutkinta-aresti toimeenpannaan tuomitun asunnossa tai muussa asumiseen soveltuvassa pa</w:t>
      </w:r>
      <w:r w:rsidRPr="006C781F">
        <w:t>i</w:t>
      </w:r>
      <w:r w:rsidRPr="006C781F">
        <w:t xml:space="preserve">kassa 12 d §:ssä tarkoitetulla tavalla valvottuna. </w:t>
      </w:r>
    </w:p>
    <w:p w:rsidR="00DF525D" w:rsidRPr="006C781F" w:rsidRDefault="00DF525D" w:rsidP="00E9602D">
      <w:pPr>
        <w:pStyle w:val="LLKappalejako"/>
      </w:pPr>
      <w:r w:rsidRPr="006C781F">
        <w:t>Muutoksenhausta tutkinta-arestia koskevaan päätökseen säädetään 3</w:t>
      </w:r>
      <w:r w:rsidR="00F75FB1" w:rsidRPr="006C781F">
        <w:t xml:space="preserve"> luvun 19 §:</w:t>
      </w:r>
      <w:r w:rsidRPr="006C781F">
        <w:t>ssä.</w:t>
      </w:r>
    </w:p>
    <w:p w:rsidR="00DF525D" w:rsidRPr="006C781F" w:rsidRDefault="00DF525D" w:rsidP="00E9602D">
      <w:pPr>
        <w:pStyle w:val="LLKappalejako"/>
      </w:pPr>
    </w:p>
    <w:p w:rsidR="00DF525D" w:rsidRPr="006C781F" w:rsidRDefault="00DF525D" w:rsidP="00DF525D">
      <w:pPr>
        <w:pStyle w:val="LLNormaali"/>
      </w:pPr>
    </w:p>
    <w:p w:rsidR="00DF525D" w:rsidRPr="006C781F" w:rsidRDefault="00DF525D" w:rsidP="00DF525D">
      <w:pPr>
        <w:pStyle w:val="LLPykala"/>
      </w:pPr>
      <w:r w:rsidRPr="006C781F">
        <w:t>12 b §</w:t>
      </w:r>
    </w:p>
    <w:p w:rsidR="00603E8E" w:rsidRPr="006C781F" w:rsidRDefault="00603E8E" w:rsidP="00603E8E">
      <w:pPr>
        <w:pStyle w:val="LLPykalanOtsikko"/>
      </w:pPr>
      <w:r w:rsidRPr="006C781F">
        <w:t>Tutkinta-aresti</w:t>
      </w:r>
      <w:r w:rsidR="0048389E" w:rsidRPr="006C781F">
        <w:t>n</w:t>
      </w:r>
      <w:r w:rsidRPr="006C781F">
        <w:t xml:space="preserve"> sisältö</w:t>
      </w:r>
    </w:p>
    <w:p w:rsidR="00603E8E" w:rsidRPr="006C781F" w:rsidRDefault="00603E8E" w:rsidP="00E9602D">
      <w:pPr>
        <w:pStyle w:val="LLKappalejako"/>
      </w:pPr>
    </w:p>
    <w:p w:rsidR="00803C10" w:rsidRPr="006C781F" w:rsidRDefault="00DF525D" w:rsidP="00E9602D">
      <w:pPr>
        <w:pStyle w:val="LLKappalejako"/>
      </w:pPr>
      <w:r w:rsidRPr="006C781F">
        <w:t>Tutkinta-arestiin määrätty velvoitetaan pysymään asunnossaan tai muussa asumiseen sove</w:t>
      </w:r>
      <w:r w:rsidRPr="006C781F">
        <w:t>l</w:t>
      </w:r>
      <w:r w:rsidRPr="006C781F">
        <w:t>tuvassa paikassa vähintään 12 ja enintään 22 tuntia vuor</w:t>
      </w:r>
      <w:r w:rsidR="007630BB">
        <w:t xml:space="preserve">okaudessa. </w:t>
      </w:r>
      <w:r w:rsidR="007630BB" w:rsidRPr="00DE1600">
        <w:rPr>
          <w:u w:val="single"/>
        </w:rPr>
        <w:t>V</w:t>
      </w:r>
      <w:r w:rsidRPr="00DE1600">
        <w:rPr>
          <w:u w:val="single"/>
        </w:rPr>
        <w:t>el</w:t>
      </w:r>
      <w:r w:rsidR="007630BB" w:rsidRPr="00DE1600">
        <w:rPr>
          <w:u w:val="single"/>
        </w:rPr>
        <w:t>voite tulee pääsääntö</w:t>
      </w:r>
      <w:r w:rsidR="007630BB" w:rsidRPr="00DE1600">
        <w:rPr>
          <w:u w:val="single"/>
        </w:rPr>
        <w:t>i</w:t>
      </w:r>
      <w:r w:rsidR="007630BB" w:rsidRPr="00DE1600">
        <w:rPr>
          <w:u w:val="single"/>
        </w:rPr>
        <w:t>sesti</w:t>
      </w:r>
      <w:r w:rsidRPr="007630BB">
        <w:rPr>
          <w:u w:val="single"/>
        </w:rPr>
        <w:t xml:space="preserve"> </w:t>
      </w:r>
      <w:r w:rsidRPr="006C781F">
        <w:t xml:space="preserve">ajoittaa kello 21:n </w:t>
      </w:r>
      <w:r w:rsidR="0048389E" w:rsidRPr="006C781F">
        <w:t xml:space="preserve">ja kello 6:n väliseksi ajaksi.  </w:t>
      </w:r>
      <w:r w:rsidR="00803C10" w:rsidRPr="006C781F">
        <w:t>Tutkinta-arestiin määrätty velvoitetaan l</w:t>
      </w:r>
      <w:r w:rsidR="00803C10" w:rsidRPr="006C781F">
        <w:t>i</w:t>
      </w:r>
      <w:r w:rsidR="00803C10" w:rsidRPr="006C781F">
        <w:t>säksi 12 d §:ssä tarkoitettuun tekniseen valvontaan.</w:t>
      </w:r>
    </w:p>
    <w:p w:rsidR="00DF525D" w:rsidRPr="006C781F" w:rsidRDefault="00DF525D" w:rsidP="00E9602D">
      <w:pPr>
        <w:pStyle w:val="LLKappalejako"/>
      </w:pPr>
      <w:r w:rsidRPr="006C781F">
        <w:t>Tut</w:t>
      </w:r>
      <w:r w:rsidR="002A322B">
        <w:t>kinta-arestiin</w:t>
      </w:r>
      <w:r w:rsidR="002A322B" w:rsidRPr="002A322B">
        <w:rPr>
          <w:u w:val="single"/>
        </w:rPr>
        <w:t xml:space="preserve"> määrätyn</w:t>
      </w:r>
      <w:r w:rsidRPr="006C781F">
        <w:t xml:space="preserve"> työstä, opiskelusta tai muusta niihin rinnastettavasta välttämä</w:t>
      </w:r>
      <w:r w:rsidRPr="006C781F">
        <w:t>t</w:t>
      </w:r>
      <w:r w:rsidRPr="006C781F">
        <w:t>tömästä syystä velvoitteen tuntimäärä ja sen ajoittuminen voidaan määrätä toisin kuin 1 m</w:t>
      </w:r>
      <w:r w:rsidRPr="006C781F">
        <w:t>o</w:t>
      </w:r>
      <w:r w:rsidRPr="006C781F">
        <w:t xml:space="preserve">mentissa säädetään.  </w:t>
      </w:r>
    </w:p>
    <w:p w:rsidR="00603E8E" w:rsidRPr="006C781F" w:rsidRDefault="00603E8E" w:rsidP="00E9602D">
      <w:pPr>
        <w:pStyle w:val="LLKappalejako"/>
      </w:pPr>
      <w:r w:rsidRPr="006C781F">
        <w:t>Tutkinta-</w:t>
      </w:r>
      <w:r w:rsidRPr="002A322B">
        <w:rPr>
          <w:u w:val="single"/>
        </w:rPr>
        <w:t>arestiin määrätty</w:t>
      </w:r>
      <w:r w:rsidRPr="006C781F">
        <w:t xml:space="preserve"> voidaan </w:t>
      </w:r>
      <w:r w:rsidR="0048389E" w:rsidRPr="006C781F">
        <w:t xml:space="preserve">lisäksi tutkinta-arestia koskevassa ratkaisussa </w:t>
      </w:r>
      <w:r w:rsidRPr="006C781F">
        <w:t>velvoittaa:</w:t>
      </w:r>
    </w:p>
    <w:p w:rsidR="0048389E" w:rsidRPr="006C781F" w:rsidRDefault="0048389E" w:rsidP="0048389E">
      <w:pPr>
        <w:pStyle w:val="LLMomentinKohta"/>
      </w:pPr>
      <w:r w:rsidRPr="006C781F">
        <w:t>1) pysymään ratkaisus</w:t>
      </w:r>
      <w:r w:rsidR="00803C10" w:rsidRPr="006C781F">
        <w:t>sa määrätyllä paikkakunnalla tai</w:t>
      </w:r>
      <w:r w:rsidRPr="006C781F">
        <w:t xml:space="preserve"> alueella;</w:t>
      </w:r>
    </w:p>
    <w:p w:rsidR="0048389E" w:rsidRPr="006C781F" w:rsidRDefault="0048389E" w:rsidP="0048389E">
      <w:pPr>
        <w:pStyle w:val="LLMomentinKohta"/>
      </w:pPr>
      <w:r w:rsidRPr="006C781F">
        <w:t>2) pysymään poissa</w:t>
      </w:r>
      <w:r w:rsidR="002A322B">
        <w:t xml:space="preserve"> tietyltä ratkaisussa </w:t>
      </w:r>
      <w:r w:rsidR="002A322B" w:rsidRPr="002A322B">
        <w:rPr>
          <w:u w:val="single"/>
        </w:rPr>
        <w:t>määrätyltä</w:t>
      </w:r>
      <w:r w:rsidRPr="006C781F">
        <w:t xml:space="preserve"> alueelta tai olemaan liikkumatta siellä;</w:t>
      </w:r>
    </w:p>
    <w:p w:rsidR="0048389E" w:rsidRPr="006C781F" w:rsidRDefault="0048389E" w:rsidP="0048389E">
      <w:pPr>
        <w:pStyle w:val="LLMomentinKohta"/>
      </w:pPr>
      <w:r w:rsidRPr="006C781F">
        <w:t>3) olemaan tiettyinä aikoina tavattavissa työ- tai opiskelupaikallaan;</w:t>
      </w:r>
    </w:p>
    <w:p w:rsidR="0048389E" w:rsidRPr="006C781F" w:rsidRDefault="005F5972" w:rsidP="005F5972">
      <w:pPr>
        <w:pStyle w:val="LLMomentinKohta"/>
      </w:pPr>
      <w:r w:rsidRPr="006C781F">
        <w:t>4) pitämään tietty</w:t>
      </w:r>
      <w:r w:rsidR="00CD7B6A" w:rsidRPr="006C781F">
        <w:t>i</w:t>
      </w:r>
      <w:r w:rsidRPr="006C781F">
        <w:t xml:space="preserve">nä aikoina yhteyttä Rikosseuraamuslaitokseen; </w:t>
      </w:r>
      <w:r w:rsidR="0048389E" w:rsidRPr="006C781F">
        <w:tab/>
      </w:r>
    </w:p>
    <w:p w:rsidR="00BF6A1C" w:rsidRPr="006C781F" w:rsidRDefault="0048389E" w:rsidP="00BF6A1C">
      <w:pPr>
        <w:pStyle w:val="LLMomentinKohta"/>
      </w:pPr>
      <w:r w:rsidRPr="006C781F">
        <w:t>5) oleskelemaan laitoksessa tai sairaalassa, jossa hän ennestään on tai johon hänet</w:t>
      </w:r>
      <w:r w:rsidR="00BF6A1C" w:rsidRPr="006C781F">
        <w:t xml:space="preserve"> otetaan;</w:t>
      </w:r>
    </w:p>
    <w:p w:rsidR="0048389E" w:rsidRPr="006C781F" w:rsidRDefault="00BF6A1C" w:rsidP="00BF6A1C">
      <w:pPr>
        <w:pStyle w:val="LLMomentinKohta"/>
      </w:pPr>
      <w:r w:rsidRPr="006C781F">
        <w:t xml:space="preserve">7) </w:t>
      </w:r>
      <w:r w:rsidR="0048389E" w:rsidRPr="006C781F">
        <w:t>olemaan ottamatta yhteyttä todistajaan, asianomistajaan, asiantuntijaan tai rikoskum</w:t>
      </w:r>
      <w:r w:rsidR="0048389E" w:rsidRPr="006C781F">
        <w:t>p</w:t>
      </w:r>
      <w:r w:rsidR="0048389E" w:rsidRPr="006C781F">
        <w:t xml:space="preserve">paniinsa; </w:t>
      </w:r>
    </w:p>
    <w:p w:rsidR="0048389E" w:rsidRPr="006C781F" w:rsidRDefault="005F5972" w:rsidP="005F5972">
      <w:pPr>
        <w:pStyle w:val="LLMomentinKohta"/>
      </w:pPr>
      <w:r w:rsidRPr="006C781F">
        <w:t>6</w:t>
      </w:r>
      <w:r w:rsidR="0048389E" w:rsidRPr="006C781F">
        <w:t>)</w:t>
      </w:r>
      <w:r w:rsidRPr="006C781F">
        <w:t xml:space="preserve"> luovuttamaan passinsa</w:t>
      </w:r>
      <w:r w:rsidR="00D82597" w:rsidRPr="006C781F">
        <w:t xml:space="preserve"> ja</w:t>
      </w:r>
      <w:r w:rsidR="00BF6A1C" w:rsidRPr="006C781F">
        <w:t xml:space="preserve"> matkustusasiakirjaksi hyväksyttävä</w:t>
      </w:r>
      <w:r w:rsidR="00D82597" w:rsidRPr="006C781F">
        <w:t>n</w:t>
      </w:r>
      <w:r w:rsidR="00BF6A1C" w:rsidRPr="006C781F">
        <w:t xml:space="preserve"> henkilökorttinsa </w:t>
      </w:r>
      <w:r w:rsidRPr="006C781F">
        <w:t>Rikosse</w:t>
      </w:r>
      <w:r w:rsidRPr="006C781F">
        <w:t>u</w:t>
      </w:r>
      <w:r w:rsidRPr="006C781F">
        <w:t>raamuslaitokselle.</w:t>
      </w:r>
    </w:p>
    <w:p w:rsidR="00603E8E" w:rsidRPr="006C781F" w:rsidRDefault="00603E8E" w:rsidP="00E9602D">
      <w:pPr>
        <w:pStyle w:val="LLKappalejako"/>
      </w:pPr>
    </w:p>
    <w:p w:rsidR="00DF525D" w:rsidRPr="006C781F" w:rsidRDefault="00DF525D" w:rsidP="00E9602D">
      <w:pPr>
        <w:pStyle w:val="LLKappalejako"/>
      </w:pPr>
    </w:p>
    <w:p w:rsidR="00DF525D" w:rsidRPr="006C781F" w:rsidRDefault="00DF525D" w:rsidP="00E9602D">
      <w:pPr>
        <w:pStyle w:val="LLKappalejako"/>
      </w:pPr>
    </w:p>
    <w:p w:rsidR="00DF525D" w:rsidRPr="006C781F" w:rsidRDefault="00DF525D" w:rsidP="00DF525D">
      <w:pPr>
        <w:pStyle w:val="LLPykala"/>
      </w:pPr>
      <w:r w:rsidRPr="006C781F">
        <w:t>12 c §</w:t>
      </w:r>
    </w:p>
    <w:p w:rsidR="00DF525D" w:rsidRPr="006C781F" w:rsidRDefault="00DF525D" w:rsidP="00DF525D">
      <w:pPr>
        <w:pStyle w:val="LLPykalanOtsikko"/>
      </w:pPr>
      <w:r w:rsidRPr="006C781F">
        <w:t>Ratkaisu tutkinta-arestista</w:t>
      </w:r>
    </w:p>
    <w:p w:rsidR="00DF525D" w:rsidRPr="006C781F" w:rsidRDefault="00DF525D" w:rsidP="00E9602D">
      <w:pPr>
        <w:pStyle w:val="LLKappalejako"/>
      </w:pPr>
    </w:p>
    <w:p w:rsidR="00DF525D" w:rsidRPr="006C781F" w:rsidRDefault="00DF525D">
      <w:pPr>
        <w:pStyle w:val="LLMomentinJohdantoKappale"/>
      </w:pPr>
      <w:r w:rsidRPr="006C781F">
        <w:t>Ratkaisusta, jolla tutkinta-aresti määrätään, on käytävä ilmi:</w:t>
      </w:r>
    </w:p>
    <w:p w:rsidR="00630537" w:rsidRPr="006C781F" w:rsidRDefault="006F6947" w:rsidP="004B42EC">
      <w:pPr>
        <w:pStyle w:val="LLMomentinKohta"/>
        <w:numPr>
          <w:ilvl w:val="0"/>
          <w:numId w:val="54"/>
        </w:numPr>
      </w:pPr>
      <w:r w:rsidRPr="006C781F">
        <w:t xml:space="preserve">12 b §:ssä tarkoitettu </w:t>
      </w:r>
      <w:r w:rsidR="00732887" w:rsidRPr="006C781F">
        <w:t xml:space="preserve">asunnossa pysymisen velvoitteen </w:t>
      </w:r>
      <w:r w:rsidR="00E35D38" w:rsidRPr="006C781F">
        <w:t>tunti</w:t>
      </w:r>
      <w:r w:rsidR="00732887" w:rsidRPr="006C781F">
        <w:t>määrä ja ajoittuminen</w:t>
      </w:r>
      <w:r w:rsidR="00B905BC" w:rsidRPr="006C781F">
        <w:t xml:space="preserve"> sekä tekninen valvontatapa</w:t>
      </w:r>
      <w:r w:rsidR="00732887" w:rsidRPr="006C781F">
        <w:t>;</w:t>
      </w:r>
    </w:p>
    <w:p w:rsidR="00DF525D" w:rsidRPr="006C781F" w:rsidRDefault="00630537">
      <w:pPr>
        <w:pStyle w:val="LLMomentinKohta"/>
      </w:pPr>
      <w:r w:rsidRPr="006C781F">
        <w:t xml:space="preserve">2)  muut </w:t>
      </w:r>
      <w:r w:rsidR="00DF525D" w:rsidRPr="006C781F">
        <w:t>tutkinta-arestiin määrätylle asetetut velvollisuudet;</w:t>
      </w:r>
    </w:p>
    <w:p w:rsidR="00630537" w:rsidRPr="006C781F" w:rsidRDefault="00630537">
      <w:pPr>
        <w:pStyle w:val="LLMomentinKohta"/>
      </w:pPr>
      <w:r w:rsidRPr="006C781F">
        <w:t>3</w:t>
      </w:r>
      <w:r w:rsidR="00DF525D" w:rsidRPr="006C781F">
        <w:t>)</w:t>
      </w:r>
      <w:r w:rsidRPr="006C781F">
        <w:t xml:space="preserve">  </w:t>
      </w:r>
      <w:r w:rsidR="00DF525D" w:rsidRPr="006C781F">
        <w:t>seuraamukset tutkinta-arestin velvollisuuksien rikkomisesta.</w:t>
      </w:r>
    </w:p>
    <w:p w:rsidR="00732887" w:rsidRPr="006C781F" w:rsidRDefault="00F77973" w:rsidP="002A322B">
      <w:pPr>
        <w:pStyle w:val="LLMomentinKohta"/>
      </w:pPr>
      <w:r w:rsidRPr="006C781F">
        <w:t>Jos tutkinta-arestiin määrätty on vangittuna, ratkaisusta on ilmoitettava siihen vankilaan, j</w:t>
      </w:r>
      <w:r w:rsidRPr="006C781F">
        <w:t>o</w:t>
      </w:r>
      <w:r w:rsidRPr="006C781F">
        <w:t xml:space="preserve">hon tutkinta-arestiin määrätty on sijoitettu. </w:t>
      </w:r>
      <w:r w:rsidR="008205B2" w:rsidRPr="006C781F">
        <w:t>Jos tutkinta-arestiin määrätty on vapaana, tuomi</w:t>
      </w:r>
      <w:r w:rsidR="008205B2" w:rsidRPr="006C781F">
        <w:t>o</w:t>
      </w:r>
      <w:r w:rsidR="002A322B">
        <w:t>istuimen on velvoitettava hänet</w:t>
      </w:r>
      <w:r w:rsidR="008205B2" w:rsidRPr="006C781F">
        <w:t xml:space="preserve"> seitsemän vuorokauden kuluessa </w:t>
      </w:r>
      <w:r w:rsidR="00910B26" w:rsidRPr="006C781F">
        <w:t xml:space="preserve">ratkaisun antamispäivästä lukien </w:t>
      </w:r>
      <w:r w:rsidR="008205B2" w:rsidRPr="006C781F">
        <w:t>ottamaan yhteyttä</w:t>
      </w:r>
      <w:r w:rsidR="00C82825" w:rsidRPr="006C781F">
        <w:t xml:space="preserve"> </w:t>
      </w:r>
      <w:r w:rsidR="008205B2" w:rsidRPr="006C781F">
        <w:t>Rikosseuraamuslaitokse</w:t>
      </w:r>
      <w:r w:rsidR="00910B26" w:rsidRPr="006C781F">
        <w:t>e</w:t>
      </w:r>
      <w:r w:rsidR="008205B2" w:rsidRPr="006C781F">
        <w:t>n tutkin</w:t>
      </w:r>
      <w:r w:rsidR="00C82825" w:rsidRPr="006C781F">
        <w:t xml:space="preserve">ta-arestin toimeenpanoa varten. </w:t>
      </w:r>
      <w:r w:rsidRPr="006C781F">
        <w:t>Jos tutkinta-arestiin määrätty on vapaana eikä ratkaisua tutkinta-arestista anneta hänen läsnä olle</w:t>
      </w:r>
      <w:r w:rsidRPr="006C781F">
        <w:t>s</w:t>
      </w:r>
      <w:r w:rsidRPr="006C781F">
        <w:t>saan,</w:t>
      </w:r>
      <w:r w:rsidR="00910B26" w:rsidRPr="006C781F">
        <w:t xml:space="preserve"> ratkaisu </w:t>
      </w:r>
      <w:r w:rsidR="008205B2" w:rsidRPr="006C781F">
        <w:t>tutkinta-arestista ja siihen liittyvä kehotus ottaa yhteyttä Rikosseuraamuslaito</w:t>
      </w:r>
      <w:r w:rsidR="008205B2" w:rsidRPr="006C781F">
        <w:t>k</w:t>
      </w:r>
      <w:r w:rsidR="008205B2" w:rsidRPr="006C781F">
        <w:t>seen</w:t>
      </w:r>
      <w:r w:rsidR="00EA74AD" w:rsidRPr="006C781F">
        <w:t xml:space="preserve"> seitsemän vuorokauden kuluessa</w:t>
      </w:r>
      <w:r w:rsidR="008205B2" w:rsidRPr="006C781F">
        <w:t xml:space="preserve"> </w:t>
      </w:r>
      <w:r w:rsidRPr="006C781F">
        <w:t xml:space="preserve">on annettava tiedoksi jotakin oikeudenkäymiskaaren 11 luvun mukaista todisteellista tiedoksiantotapaa noudattaen. </w:t>
      </w:r>
      <w:r w:rsidR="008205B2" w:rsidRPr="006C781F">
        <w:t xml:space="preserve"> Jos tutkinta-arestiin määrätty ei noudata</w:t>
      </w:r>
      <w:r w:rsidR="00C82825" w:rsidRPr="006C781F">
        <w:t xml:space="preserve"> samaansa kehotusta, poliisi saa ottaa hänet kiinni vankilaan toimittamista varten. </w:t>
      </w:r>
    </w:p>
    <w:p w:rsidR="00F75FB1" w:rsidRPr="006C781F" w:rsidRDefault="00F75FB1">
      <w:pPr>
        <w:pStyle w:val="LLMomentinKohta"/>
      </w:pPr>
      <w:r w:rsidRPr="006C781F">
        <w:t>Ratkaisu tuomitun tutkinta-arestista on voimassa, kunnes rangaistuksen täytäntöönpano a</w:t>
      </w:r>
      <w:r w:rsidRPr="006C781F">
        <w:t>l</w:t>
      </w:r>
      <w:r w:rsidRPr="006C781F">
        <w:t xml:space="preserve">kaa </w:t>
      </w:r>
      <w:r w:rsidR="009C59D9" w:rsidRPr="006C781F">
        <w:t xml:space="preserve">tai tutkinta-arestin määrännyt </w:t>
      </w:r>
      <w:r w:rsidRPr="006C781F">
        <w:t>tuomioistuin toisin määrää.</w:t>
      </w:r>
      <w:r w:rsidR="00CE2287" w:rsidRPr="006C781F">
        <w:t xml:space="preserve"> Tutkinta-arestiin määrätyn p</w:t>
      </w:r>
      <w:r w:rsidR="00CE2287" w:rsidRPr="006C781F">
        <w:t>i</w:t>
      </w:r>
      <w:r w:rsidR="00CE2287" w:rsidRPr="006C781F">
        <w:t>dättämisestä ja vangitsemisesta säädetään 12 j §:ssä.</w:t>
      </w:r>
    </w:p>
    <w:p w:rsidR="00732887" w:rsidRPr="006C781F" w:rsidRDefault="00732887">
      <w:pPr>
        <w:pStyle w:val="LLMomentinKohta"/>
      </w:pPr>
    </w:p>
    <w:p w:rsidR="00732887" w:rsidRPr="006C781F" w:rsidRDefault="00732887">
      <w:pPr>
        <w:pStyle w:val="LLMomentinKohta"/>
      </w:pPr>
    </w:p>
    <w:p w:rsidR="00DF525D" w:rsidRPr="006C781F" w:rsidRDefault="00DF525D" w:rsidP="00DF525D">
      <w:pPr>
        <w:pStyle w:val="LLNormaali"/>
      </w:pPr>
    </w:p>
    <w:p w:rsidR="00DF525D" w:rsidRPr="006C781F" w:rsidRDefault="00DF525D" w:rsidP="00DF525D">
      <w:pPr>
        <w:pStyle w:val="LLPykala"/>
      </w:pPr>
      <w:r w:rsidRPr="006C781F">
        <w:t>12 d §</w:t>
      </w:r>
    </w:p>
    <w:p w:rsidR="00DF525D" w:rsidRPr="006C781F" w:rsidRDefault="00DF525D" w:rsidP="00DF525D">
      <w:pPr>
        <w:pStyle w:val="LLPykalanOtsikko"/>
      </w:pPr>
      <w:r w:rsidRPr="006C781F">
        <w:t>Tekninen valvonta</w:t>
      </w:r>
    </w:p>
    <w:p w:rsidR="00DF525D" w:rsidRPr="006C781F" w:rsidRDefault="00DF525D" w:rsidP="00E9602D">
      <w:pPr>
        <w:pStyle w:val="LLKappalejako"/>
      </w:pPr>
      <w:r w:rsidRPr="006C781F">
        <w:t>Edellä 12 a §:ssä tarkoitettuun tutkinta-arestiin määrätylle asetettujen velvollisuuksien no</w:t>
      </w:r>
      <w:r w:rsidRPr="006C781F">
        <w:t>u</w:t>
      </w:r>
      <w:r w:rsidR="0073369E" w:rsidRPr="006C781F">
        <w:t>dattamista valvotaan hänen</w:t>
      </w:r>
      <w:r w:rsidRPr="006C781F">
        <w:t xml:space="preserve"> haltuunsa annettavilla tai hänen ylleen ranteeseen, nilkkaan tai </w:t>
      </w:r>
      <w:r w:rsidRPr="006C781F">
        <w:lastRenderedPageBreak/>
        <w:t xml:space="preserve">vyötärölle kiinnitettävillä teknisillä välineillä taikka tällaisten välineiden yhdistelmillä.  </w:t>
      </w:r>
      <w:r w:rsidR="009255E0">
        <w:t>V</w:t>
      </w:r>
      <w:r w:rsidRPr="006C781F">
        <w:t>äline ei saa mahdollistaa kotirauhan piiriin ulottuvaa 10 luvun 16 §:ssä tarkoitettua teknistä kuunt</w:t>
      </w:r>
      <w:r w:rsidRPr="006C781F">
        <w:t>e</w:t>
      </w:r>
      <w:r w:rsidRPr="006C781F">
        <w:t xml:space="preserve">lua eikä 10 luvun 19 §:ssä tarkoitettua teknistä katselua. </w:t>
      </w:r>
    </w:p>
    <w:p w:rsidR="00DF525D" w:rsidRPr="006C781F" w:rsidRDefault="00DF525D" w:rsidP="00E9602D">
      <w:pPr>
        <w:pStyle w:val="LLKappalejako"/>
      </w:pPr>
      <w:r w:rsidRPr="006C781F">
        <w:t>Valvonnassa on vältettävä aiheettoman huomion herättämistä. Tekninen valvonta on tote</w:t>
      </w:r>
      <w:r w:rsidRPr="006C781F">
        <w:t>u</w:t>
      </w:r>
      <w:r w:rsidRPr="006C781F">
        <w:t>tettava puuttumatta enempää kenenkään oikeuksiin ja aiheuttamatta suurempaa haittaa kuin on välttämätöntä valvonnan suorittamiseksi.</w:t>
      </w:r>
    </w:p>
    <w:p w:rsidR="00DF525D" w:rsidRPr="006C781F" w:rsidRDefault="009255E0" w:rsidP="00E9602D">
      <w:pPr>
        <w:pStyle w:val="LLKappalejako"/>
      </w:pPr>
      <w:r>
        <w:t>T</w:t>
      </w:r>
      <w:r w:rsidR="00DF525D" w:rsidRPr="006C781F">
        <w:t>utkinta-arestin teknisestä valvonnasta</w:t>
      </w:r>
      <w:r>
        <w:t xml:space="preserve"> vastaa Rikosseuraamuslaitos</w:t>
      </w:r>
      <w:r w:rsidR="00DF525D" w:rsidRPr="006C781F">
        <w:t>. Rikosseuraamuslaitos järjestää tutkinta-arestia koskeva</w:t>
      </w:r>
      <w:r w:rsidR="00C87E89" w:rsidRPr="006C781F">
        <w:t>n</w:t>
      </w:r>
      <w:r w:rsidR="00DF525D" w:rsidRPr="006C781F">
        <w:t xml:space="preserve"> keskusvalvonnan valtakunnallisesti tai alueellisesti nouda</w:t>
      </w:r>
      <w:r w:rsidR="00DF525D" w:rsidRPr="006C781F">
        <w:t>t</w:t>
      </w:r>
      <w:r w:rsidR="00DF525D" w:rsidRPr="006C781F">
        <w:t>taen, mitä yhdyskuntaseuraamusten täytäntöönpanosta annetun lain (400/2015) 57 §:ssä sääd</w:t>
      </w:r>
      <w:r w:rsidR="00DF525D" w:rsidRPr="006C781F">
        <w:t>e</w:t>
      </w:r>
      <w:r w:rsidR="00DF525D" w:rsidRPr="006C781F">
        <w:t xml:space="preserve">tään. </w:t>
      </w:r>
    </w:p>
    <w:p w:rsidR="00DF525D" w:rsidRPr="006C781F" w:rsidRDefault="00DF525D" w:rsidP="00DF525D">
      <w:pPr>
        <w:pStyle w:val="LLPykala"/>
      </w:pPr>
      <w:r w:rsidRPr="006C781F">
        <w:t>12 e §</w:t>
      </w:r>
    </w:p>
    <w:p w:rsidR="00DF525D" w:rsidRPr="006C781F" w:rsidRDefault="009255E0" w:rsidP="00DF525D">
      <w:pPr>
        <w:pStyle w:val="LLPykalanOtsikko"/>
      </w:pPr>
      <w:r>
        <w:t>K</w:t>
      </w:r>
      <w:r w:rsidR="00DF525D" w:rsidRPr="006C781F">
        <w:t>ielto</w:t>
      </w:r>
      <w:r>
        <w:t xml:space="preserve"> myöntää passia</w:t>
      </w:r>
    </w:p>
    <w:p w:rsidR="00DF525D" w:rsidRPr="006C781F" w:rsidRDefault="00DF525D" w:rsidP="00E9602D">
      <w:pPr>
        <w:pStyle w:val="LLKappalejako"/>
      </w:pPr>
      <w:r w:rsidRPr="006C781F">
        <w:t>Tutkinta-arestiin määrätylle ei saa myöntää passia</w:t>
      </w:r>
      <w:r w:rsidR="00821337" w:rsidRPr="006C781F">
        <w:t xml:space="preserve"> eikä matkustusasiakirjaksi hyväksyttävää</w:t>
      </w:r>
      <w:r w:rsidR="007D4C1F" w:rsidRPr="006C781F">
        <w:t xml:space="preserve"> </w:t>
      </w:r>
      <w:r w:rsidR="00821337" w:rsidRPr="006C781F">
        <w:t xml:space="preserve">henkilökorttia, jos </w:t>
      </w:r>
      <w:r w:rsidR="007D4C1F" w:rsidRPr="006C781F">
        <w:t>myöntäminen vaaran</w:t>
      </w:r>
      <w:r w:rsidRPr="006C781F">
        <w:t xml:space="preserve">taa tutkinta-arestin tarkoituksen. </w:t>
      </w:r>
    </w:p>
    <w:p w:rsidR="00774199" w:rsidRPr="006C781F" w:rsidRDefault="00774199" w:rsidP="00E9602D">
      <w:pPr>
        <w:pStyle w:val="LLKappalejako"/>
      </w:pPr>
    </w:p>
    <w:p w:rsidR="00774199" w:rsidRPr="006C781F" w:rsidRDefault="00774199" w:rsidP="00E9602D">
      <w:pPr>
        <w:pStyle w:val="LLKappalejako"/>
      </w:pPr>
    </w:p>
    <w:p w:rsidR="00DF525D" w:rsidRPr="006C781F" w:rsidRDefault="00DF525D" w:rsidP="00DF525D">
      <w:pPr>
        <w:pStyle w:val="LLNormaali"/>
      </w:pPr>
    </w:p>
    <w:p w:rsidR="00DF525D" w:rsidRPr="006C781F" w:rsidRDefault="00DF525D" w:rsidP="00DF525D">
      <w:pPr>
        <w:pStyle w:val="LLPykala"/>
      </w:pPr>
      <w:r w:rsidRPr="006C781F">
        <w:t>12 f §</w:t>
      </w:r>
    </w:p>
    <w:p w:rsidR="00DF525D" w:rsidRPr="006C781F" w:rsidRDefault="00DF525D" w:rsidP="00DF525D">
      <w:pPr>
        <w:pStyle w:val="LLPykalanOtsikko"/>
      </w:pPr>
      <w:r w:rsidRPr="006C781F">
        <w:t>Tutkinta-arestin toimeenpanosta vastaava viranomainen</w:t>
      </w:r>
    </w:p>
    <w:p w:rsidR="00DF525D" w:rsidRPr="006C781F" w:rsidRDefault="009255E0" w:rsidP="00E9602D">
      <w:pPr>
        <w:pStyle w:val="LLKappalejako"/>
      </w:pPr>
      <w:r>
        <w:t>T</w:t>
      </w:r>
      <w:r w:rsidR="00DF525D" w:rsidRPr="006C781F">
        <w:t>utkinta-arestin valvonnasta ja toimeenpanosta</w:t>
      </w:r>
      <w:r w:rsidRPr="009255E0">
        <w:t xml:space="preserve"> </w:t>
      </w:r>
      <w:r w:rsidRPr="006C781F">
        <w:t>vastaa</w:t>
      </w:r>
      <w:r>
        <w:t xml:space="preserve"> Rikosseuraamuslaitos.</w:t>
      </w:r>
    </w:p>
    <w:p w:rsidR="00DF525D" w:rsidRPr="006C781F" w:rsidRDefault="00DF525D" w:rsidP="00DF525D">
      <w:pPr>
        <w:pStyle w:val="LLNormaali"/>
      </w:pPr>
    </w:p>
    <w:p w:rsidR="00DF525D" w:rsidRPr="006C781F" w:rsidRDefault="00DF525D" w:rsidP="00DF525D">
      <w:pPr>
        <w:pStyle w:val="LLNormaali"/>
      </w:pPr>
    </w:p>
    <w:p w:rsidR="00DF525D" w:rsidRPr="006C781F" w:rsidRDefault="00DF525D" w:rsidP="00DF525D">
      <w:pPr>
        <w:pStyle w:val="LLPykala"/>
      </w:pPr>
      <w:r w:rsidRPr="006C781F">
        <w:t>12 g §</w:t>
      </w:r>
    </w:p>
    <w:p w:rsidR="00DF525D" w:rsidRPr="006C781F" w:rsidRDefault="00DF525D" w:rsidP="00DF525D">
      <w:pPr>
        <w:pStyle w:val="LLPykalanOtsikko"/>
      </w:pPr>
      <w:r w:rsidRPr="006C781F">
        <w:t>Oikeus päästä asuntoon</w:t>
      </w:r>
    </w:p>
    <w:p w:rsidR="00DF525D" w:rsidRPr="006C781F" w:rsidRDefault="00DF525D" w:rsidP="00E9602D">
      <w:pPr>
        <w:pStyle w:val="LLKappalejako"/>
      </w:pPr>
      <w:r w:rsidRPr="006C781F">
        <w:t>Rikosseuraamuslaitoksen virkamiehellä on oikeus päästä tuomitun asuntoon</w:t>
      </w:r>
      <w:r w:rsidR="00FB5840" w:rsidRPr="006C781F">
        <w:t xml:space="preserve"> tai muuhun asumiseen soveltuvaan paikkaan</w:t>
      </w:r>
      <w:r w:rsidR="0073369E" w:rsidRPr="006C781F">
        <w:t>, jos se on välttämätöntä tutkinta-arestissa käytettävien tekni</w:t>
      </w:r>
      <w:r w:rsidR="0073369E" w:rsidRPr="006C781F">
        <w:t>s</w:t>
      </w:r>
      <w:r w:rsidR="0073369E" w:rsidRPr="006C781F">
        <w:t xml:space="preserve">ten laitteiden kokeilemista ja niiden poisottamista varten. </w:t>
      </w:r>
    </w:p>
    <w:p w:rsidR="0073369E" w:rsidRPr="006C781F" w:rsidRDefault="0073369E" w:rsidP="00E9602D">
      <w:pPr>
        <w:pStyle w:val="LLKappalejako"/>
      </w:pPr>
    </w:p>
    <w:p w:rsidR="00DF525D" w:rsidRPr="006C781F" w:rsidRDefault="00C67946" w:rsidP="00830180">
      <w:pPr>
        <w:pStyle w:val="LLPykala"/>
      </w:pPr>
      <w:r w:rsidRPr="006C781F">
        <w:t xml:space="preserve">12 </w:t>
      </w:r>
      <w:r w:rsidR="006347F1" w:rsidRPr="006C781F">
        <w:t>h</w:t>
      </w:r>
      <w:r w:rsidRPr="006C781F">
        <w:t xml:space="preserve"> §</w:t>
      </w:r>
    </w:p>
    <w:p w:rsidR="00C67946" w:rsidRPr="006C781F" w:rsidRDefault="00C67946" w:rsidP="00830180">
      <w:pPr>
        <w:pStyle w:val="LLPykalanOtsikko"/>
      </w:pPr>
      <w:r w:rsidRPr="006C781F">
        <w:t>Tutkinta-arestiin määrätyn yleiset velvollisuudet</w:t>
      </w:r>
    </w:p>
    <w:p w:rsidR="00C67946" w:rsidRPr="006C781F" w:rsidRDefault="00C67946" w:rsidP="00E9602D">
      <w:pPr>
        <w:pStyle w:val="LLKappalejako"/>
      </w:pPr>
      <w:r w:rsidRPr="006C781F">
        <w:t>Tutkinta-arestiin määrätty on velvollinen:</w:t>
      </w:r>
    </w:p>
    <w:p w:rsidR="00A76821" w:rsidRPr="006C781F" w:rsidRDefault="00C67946" w:rsidP="00E9602D">
      <w:pPr>
        <w:pStyle w:val="LLKappalejako"/>
        <w:rPr>
          <w:color w:val="FF0000"/>
        </w:rPr>
      </w:pPr>
      <w:r w:rsidRPr="006C781F">
        <w:t xml:space="preserve">1) </w:t>
      </w:r>
      <w:r w:rsidR="00A76821" w:rsidRPr="006C781F">
        <w:t>noudattamaan tutkinta-arestia koskevassa tu</w:t>
      </w:r>
      <w:r w:rsidR="006350A6" w:rsidRPr="006C781F">
        <w:t>omioistuimen ratkaisussa</w:t>
      </w:r>
      <w:r w:rsidR="00A76821" w:rsidRPr="006C781F">
        <w:t xml:space="preserve"> </w:t>
      </w:r>
      <w:r w:rsidR="00510256" w:rsidRPr="006C781F">
        <w:t>asetettuja velvoll</w:t>
      </w:r>
      <w:r w:rsidR="00510256" w:rsidRPr="006C781F">
        <w:t>i</w:t>
      </w:r>
      <w:r w:rsidR="00510256" w:rsidRPr="006C781F">
        <w:t>suuksia</w:t>
      </w:r>
      <w:r w:rsidR="005427CA" w:rsidRPr="006C781F">
        <w:t>;</w:t>
      </w:r>
      <w:r w:rsidR="00510256" w:rsidRPr="006C781F">
        <w:t xml:space="preserve"> </w:t>
      </w:r>
    </w:p>
    <w:p w:rsidR="00C67946" w:rsidRPr="006C781F" w:rsidRDefault="00510256" w:rsidP="00E9602D">
      <w:pPr>
        <w:pStyle w:val="LLKappalejako"/>
      </w:pPr>
      <w:r w:rsidRPr="006C781F">
        <w:t xml:space="preserve">2) </w:t>
      </w:r>
      <w:r w:rsidR="00C67946" w:rsidRPr="006C781F">
        <w:t>käsittelemään huolellisesti 12 d §:n 1 momentissa tarkoitettuja valvontavälineitä ja no</w:t>
      </w:r>
      <w:r w:rsidR="00C67946" w:rsidRPr="006C781F">
        <w:t>u</w:t>
      </w:r>
      <w:r w:rsidR="00C67946" w:rsidRPr="006C781F">
        <w:t>dattamaan niiden käytöstä annettuja ohjeita;</w:t>
      </w:r>
    </w:p>
    <w:p w:rsidR="00C67946" w:rsidRPr="006C781F" w:rsidRDefault="00510256" w:rsidP="00E9602D">
      <w:pPr>
        <w:pStyle w:val="LLKappalejako"/>
      </w:pPr>
      <w:r w:rsidRPr="006C781F">
        <w:t>3</w:t>
      </w:r>
      <w:r w:rsidR="00C67946" w:rsidRPr="006C781F">
        <w:t>) pitämään yhteyttä Riko</w:t>
      </w:r>
      <w:r w:rsidR="009255E0">
        <w:t xml:space="preserve">sseuraamuslaitokseen </w:t>
      </w:r>
      <w:r w:rsidR="00C67946" w:rsidRPr="006C781F">
        <w:t xml:space="preserve">laitoksen määräämällä tavalla. </w:t>
      </w:r>
    </w:p>
    <w:p w:rsidR="00F42138" w:rsidRPr="006C781F" w:rsidRDefault="00F42138" w:rsidP="00E9602D">
      <w:pPr>
        <w:pStyle w:val="LLKappalejako"/>
      </w:pPr>
      <w:r w:rsidRPr="006C781F">
        <w:t xml:space="preserve">Edellä 1 momentin </w:t>
      </w:r>
      <w:r w:rsidR="00510256" w:rsidRPr="006C781F">
        <w:t>3</w:t>
      </w:r>
      <w:r w:rsidRPr="006C781F">
        <w:t xml:space="preserve"> kohdassa tarkoitettu yhteydenpito voi sisältää valvontatapaamisia, va</w:t>
      </w:r>
      <w:r w:rsidRPr="006C781F">
        <w:t>l</w:t>
      </w:r>
      <w:r w:rsidRPr="006C781F">
        <w:t>vontakäyntejä, puhelimella tapahtuvaa yhteydenpitoa ja muuta vastaavaa yhteydenpitoa.</w:t>
      </w:r>
    </w:p>
    <w:p w:rsidR="00C67946" w:rsidRPr="006C781F" w:rsidRDefault="00C67946" w:rsidP="00DF525D">
      <w:pPr>
        <w:pStyle w:val="LLNormaali"/>
      </w:pPr>
    </w:p>
    <w:p w:rsidR="00DF525D" w:rsidRPr="006C781F" w:rsidRDefault="00DF525D" w:rsidP="00DF525D">
      <w:pPr>
        <w:pStyle w:val="LLPykala"/>
      </w:pPr>
      <w:r w:rsidRPr="006C781F">
        <w:t xml:space="preserve">12 </w:t>
      </w:r>
      <w:r w:rsidR="006347F1" w:rsidRPr="006C781F">
        <w:t>i</w:t>
      </w:r>
      <w:r w:rsidRPr="006C781F">
        <w:t xml:space="preserve"> §</w:t>
      </w:r>
    </w:p>
    <w:p w:rsidR="00DF525D" w:rsidRPr="006C781F" w:rsidRDefault="00DF525D" w:rsidP="00DF525D">
      <w:pPr>
        <w:pStyle w:val="LLPykalanOtsikko"/>
      </w:pPr>
      <w:r w:rsidRPr="006C781F">
        <w:t>Poikkeuslupa</w:t>
      </w:r>
      <w:r w:rsidR="00AD5205" w:rsidRPr="006C781F">
        <w:t xml:space="preserve"> ja </w:t>
      </w:r>
      <w:r w:rsidR="00D60C27" w:rsidRPr="006C781F">
        <w:t>tutkinta-arestin sisällön muuttaminen</w:t>
      </w:r>
    </w:p>
    <w:p w:rsidR="00DF525D" w:rsidRPr="006C781F" w:rsidRDefault="008D0E86" w:rsidP="00E9602D">
      <w:pPr>
        <w:pStyle w:val="LLKappalejako"/>
      </w:pPr>
      <w:r w:rsidRPr="006C781F">
        <w:lastRenderedPageBreak/>
        <w:t xml:space="preserve">Vankilan </w:t>
      </w:r>
      <w:r w:rsidR="00FE6C97" w:rsidRPr="006C781F">
        <w:t>johtaja,</w:t>
      </w:r>
      <w:r w:rsidRPr="006C781F">
        <w:t xml:space="preserve"> yhdyskuntaseuraamustoimiston johtaja </w:t>
      </w:r>
      <w:r w:rsidR="00FE6C97" w:rsidRPr="006C781F">
        <w:t>tai työjärjestyksessä määrätty, he</w:t>
      </w:r>
      <w:r w:rsidR="00FE6C97" w:rsidRPr="006C781F">
        <w:t>i</w:t>
      </w:r>
      <w:r w:rsidR="00FE6C97" w:rsidRPr="006C781F">
        <w:t xml:space="preserve">dän sijaisenaan toimiva virkamies </w:t>
      </w:r>
      <w:r w:rsidR="009255E0" w:rsidRPr="009255E0">
        <w:rPr>
          <w:u w:val="single"/>
        </w:rPr>
        <w:t xml:space="preserve">saa </w:t>
      </w:r>
      <w:r w:rsidR="00DF525D" w:rsidRPr="009255E0">
        <w:rPr>
          <w:u w:val="single"/>
        </w:rPr>
        <w:t>perustellusta syystä</w:t>
      </w:r>
      <w:r w:rsidR="00DF525D" w:rsidRPr="006C781F">
        <w:t xml:space="preserve"> </w:t>
      </w:r>
      <w:r w:rsidR="009255E0" w:rsidRPr="006C781F">
        <w:t xml:space="preserve">yksittäistapauksessa </w:t>
      </w:r>
      <w:r w:rsidR="00DF525D" w:rsidRPr="006C781F">
        <w:t>myöntää luvan vähäiseen poikkeamiseen tutkinta-arestia koskevassa ratkaisussa as</w:t>
      </w:r>
      <w:r w:rsidR="00615CD6" w:rsidRPr="006C781F">
        <w:t>etetusta velvollisuudesta</w:t>
      </w:r>
      <w:r w:rsidR="00DF525D" w:rsidRPr="006C781F">
        <w:t xml:space="preserve">. </w:t>
      </w:r>
    </w:p>
    <w:p w:rsidR="00DF525D" w:rsidRPr="006C781F" w:rsidRDefault="009255E0" w:rsidP="00E9602D">
      <w:pPr>
        <w:pStyle w:val="LLKappalejako"/>
      </w:pPr>
      <w:r>
        <w:t>Tutkinta-arestiin määrätty</w:t>
      </w:r>
      <w:r w:rsidRPr="009255E0">
        <w:rPr>
          <w:u w:val="single"/>
        </w:rPr>
        <w:t xml:space="preserve"> saa</w:t>
      </w:r>
      <w:r w:rsidR="00DF525D" w:rsidRPr="006C781F">
        <w:t xml:space="preserve"> olla noudattamatta tutkinta-arestin velvollisuutta ilman etuk</w:t>
      </w:r>
      <w:r w:rsidR="00DF525D" w:rsidRPr="006C781F">
        <w:t>ä</w:t>
      </w:r>
      <w:r w:rsidR="00DF525D" w:rsidRPr="006C781F">
        <w:t>teen saatua lupaa, jos se on yksittäistapauksessa välttämätöntä tutkinta-arestiin määrätyn sa</w:t>
      </w:r>
      <w:r w:rsidR="00DF525D" w:rsidRPr="006C781F">
        <w:t>i</w:t>
      </w:r>
      <w:r w:rsidR="00DF525D" w:rsidRPr="006C781F">
        <w:t xml:space="preserve">rastumisen tai muun ennalta arvaamattoman ja pakottavan syyn vuoksi.  Tällöin tutkinta-arestiin määrätyn on viipymättä ilmoitettava asiasta Rikosseuraamuslaitokselle. </w:t>
      </w:r>
    </w:p>
    <w:p w:rsidR="00D60C27" w:rsidRPr="006C781F" w:rsidRDefault="00D60C27" w:rsidP="00E9602D">
      <w:pPr>
        <w:pStyle w:val="LLKappalejako"/>
      </w:pPr>
      <w:r w:rsidRPr="006C781F">
        <w:t xml:space="preserve">Tutkinta-arestin sisältöä saadaan muuttuneiden olosuhteiden vuoksi tai tärkeästä syystä muuttaa. </w:t>
      </w:r>
    </w:p>
    <w:p w:rsidR="00DF525D" w:rsidRPr="006C781F" w:rsidRDefault="00821337" w:rsidP="00E9602D">
      <w:pPr>
        <w:pStyle w:val="LLKappalejako"/>
      </w:pPr>
      <w:r w:rsidRPr="006C781F">
        <w:tab/>
      </w:r>
    </w:p>
    <w:p w:rsidR="00DF525D" w:rsidRPr="006C781F" w:rsidRDefault="00DF525D" w:rsidP="00DF525D">
      <w:pPr>
        <w:pStyle w:val="LLPykala"/>
      </w:pPr>
    </w:p>
    <w:p w:rsidR="00DF525D" w:rsidRPr="006C781F" w:rsidRDefault="00DF525D" w:rsidP="00DF525D">
      <w:pPr>
        <w:pStyle w:val="LLPykala"/>
      </w:pPr>
      <w:r w:rsidRPr="006C781F">
        <w:t xml:space="preserve">12 </w:t>
      </w:r>
      <w:r w:rsidR="006347F1" w:rsidRPr="006C781F">
        <w:t>j</w:t>
      </w:r>
      <w:r w:rsidRPr="006C781F">
        <w:t xml:space="preserve"> § </w:t>
      </w:r>
    </w:p>
    <w:p w:rsidR="00DF525D" w:rsidRPr="006C781F" w:rsidRDefault="00944095" w:rsidP="00DF525D">
      <w:pPr>
        <w:pStyle w:val="LLPykalanOtsikko"/>
      </w:pPr>
      <w:r w:rsidRPr="006C781F">
        <w:t>V</w:t>
      </w:r>
      <w:r w:rsidR="00DF525D" w:rsidRPr="006C781F">
        <w:t>elvollisuuksien rikkominen</w:t>
      </w:r>
    </w:p>
    <w:p w:rsidR="00DF525D" w:rsidRPr="006C781F" w:rsidRDefault="00DF525D" w:rsidP="00E9602D">
      <w:pPr>
        <w:pStyle w:val="LLKappalejako"/>
      </w:pPr>
      <w:r w:rsidRPr="006C781F">
        <w:t xml:space="preserve">Jos Rikosseuraamuslaitos tekemänsä selvityksen perusteella toteaa, että tutkinta-arestiin määrätty on rikkonut </w:t>
      </w:r>
      <w:r w:rsidR="004F6200" w:rsidRPr="006C781F">
        <w:t xml:space="preserve">lievästi </w:t>
      </w:r>
      <w:r w:rsidR="008D0E86" w:rsidRPr="006C781F">
        <w:t xml:space="preserve">ja ilman 12 </w:t>
      </w:r>
      <w:r w:rsidR="001546C7" w:rsidRPr="006C781F">
        <w:t xml:space="preserve">i </w:t>
      </w:r>
      <w:r w:rsidR="008D0E86" w:rsidRPr="006C781F">
        <w:t>§:</w:t>
      </w:r>
      <w:r w:rsidR="00657130" w:rsidRPr="006C781F">
        <w:t>n 2 momentissa tarkoitettua syytä</w:t>
      </w:r>
      <w:r w:rsidR="008D0E86" w:rsidRPr="006C781F">
        <w:t xml:space="preserve"> </w:t>
      </w:r>
      <w:r w:rsidR="009255E0" w:rsidRPr="009255E0">
        <w:rPr>
          <w:u w:val="single"/>
        </w:rPr>
        <w:t xml:space="preserve">hänelle </w:t>
      </w:r>
      <w:r w:rsidR="00944095" w:rsidRPr="006C781F">
        <w:t>asete</w:t>
      </w:r>
      <w:r w:rsidR="00944095" w:rsidRPr="006C781F">
        <w:t>t</w:t>
      </w:r>
      <w:r w:rsidR="00944095" w:rsidRPr="006C781F">
        <w:t>tuja</w:t>
      </w:r>
      <w:r w:rsidRPr="006C781F">
        <w:t xml:space="preserve"> vel</w:t>
      </w:r>
      <w:r w:rsidR="009255E0">
        <w:t xml:space="preserve">vollisuuksia, </w:t>
      </w:r>
      <w:r w:rsidRPr="009255E0">
        <w:rPr>
          <w:u w:val="single"/>
        </w:rPr>
        <w:t>laitos</w:t>
      </w:r>
      <w:r w:rsidRPr="006C781F">
        <w:t xml:space="preserve"> antaa hänelle kirjallisen varoituksen.</w:t>
      </w:r>
      <w:r w:rsidR="00A76821" w:rsidRPr="006C781F">
        <w:t xml:space="preserve"> </w:t>
      </w:r>
    </w:p>
    <w:p w:rsidR="00786A02" w:rsidRPr="006C781F" w:rsidRDefault="00DF525D" w:rsidP="00E9602D">
      <w:pPr>
        <w:pStyle w:val="LLKappalejako"/>
      </w:pPr>
      <w:r w:rsidRPr="006C781F">
        <w:t xml:space="preserve">Jos </w:t>
      </w:r>
      <w:r w:rsidR="00A76821" w:rsidRPr="006C781F">
        <w:t xml:space="preserve">Rikosseuraamuslaitos tekemänsä selvityksen perusteella toteaa, että </w:t>
      </w:r>
      <w:r w:rsidRPr="006C781F">
        <w:t>tutkinta-arestiin määrät</w:t>
      </w:r>
      <w:r w:rsidR="00657130" w:rsidRPr="006C781F">
        <w:t>ty</w:t>
      </w:r>
      <w:r w:rsidRPr="006C781F">
        <w:t xml:space="preserve"> </w:t>
      </w:r>
      <w:r w:rsidR="009255E0">
        <w:t xml:space="preserve">on </w:t>
      </w:r>
      <w:r w:rsidRPr="006C781F">
        <w:t>kirjallisesta varoit</w:t>
      </w:r>
      <w:r w:rsidR="009255E0">
        <w:t>uksesta huolimatta tai</w:t>
      </w:r>
      <w:r w:rsidR="004F6200" w:rsidRPr="006C781F">
        <w:t xml:space="preserve"> muut</w:t>
      </w:r>
      <w:r w:rsidR="00657130" w:rsidRPr="006C781F">
        <w:t>e</w:t>
      </w:r>
      <w:r w:rsidR="009255E0">
        <w:t xml:space="preserve">n törkeästi </w:t>
      </w:r>
      <w:r w:rsidRPr="006C781F">
        <w:t>rikko</w:t>
      </w:r>
      <w:r w:rsidR="00A76821" w:rsidRPr="006C781F">
        <w:t>nut</w:t>
      </w:r>
      <w:r w:rsidRPr="006C781F">
        <w:t xml:space="preserve"> </w:t>
      </w:r>
      <w:r w:rsidR="009255E0" w:rsidRPr="009255E0">
        <w:rPr>
          <w:u w:val="single"/>
        </w:rPr>
        <w:t>hänelle asete</w:t>
      </w:r>
      <w:r w:rsidR="009255E0" w:rsidRPr="009255E0">
        <w:rPr>
          <w:u w:val="single"/>
        </w:rPr>
        <w:t>t</w:t>
      </w:r>
      <w:r w:rsidR="009255E0" w:rsidRPr="009255E0">
        <w:rPr>
          <w:u w:val="single"/>
        </w:rPr>
        <w:t xml:space="preserve">tuja </w:t>
      </w:r>
      <w:r w:rsidRPr="009255E0">
        <w:rPr>
          <w:u w:val="single"/>
        </w:rPr>
        <w:t>velvollisuuksia</w:t>
      </w:r>
      <w:r w:rsidR="009255E0">
        <w:rPr>
          <w:u w:val="single"/>
        </w:rPr>
        <w:t xml:space="preserve">, </w:t>
      </w:r>
      <w:r w:rsidR="00D91CCC" w:rsidRPr="006C781F">
        <w:t>tai</w:t>
      </w:r>
      <w:r w:rsidR="009255E0">
        <w:t>kka</w:t>
      </w:r>
      <w:r w:rsidR="009255E0" w:rsidRPr="009255E0">
        <w:rPr>
          <w:u w:val="single"/>
        </w:rPr>
        <w:t xml:space="preserve"> jos tutkinta-arestiin määrätty</w:t>
      </w:r>
      <w:r w:rsidR="00D91CCC" w:rsidRPr="009255E0">
        <w:rPr>
          <w:u w:val="single"/>
        </w:rPr>
        <w:t xml:space="preserve"> </w:t>
      </w:r>
      <w:r w:rsidR="00D91CCC" w:rsidRPr="006C781F">
        <w:t>jatka</w:t>
      </w:r>
      <w:r w:rsidR="00657130" w:rsidRPr="006C781F">
        <w:t>a</w:t>
      </w:r>
      <w:r w:rsidR="00D91CCC" w:rsidRPr="006C781F">
        <w:t xml:space="preserve"> rikollista toimintaa, </w:t>
      </w:r>
      <w:r w:rsidRPr="006C781F">
        <w:t>pakenee</w:t>
      </w:r>
      <w:r w:rsidR="00C87E89" w:rsidRPr="006C781F">
        <w:t xml:space="preserve"> tai </w:t>
      </w:r>
      <w:r w:rsidRPr="006C781F">
        <w:t>ryhtyy valmistelemaan pa</w:t>
      </w:r>
      <w:r w:rsidR="009255E0">
        <w:t>koa</w:t>
      </w:r>
      <w:r w:rsidR="009255E0" w:rsidRPr="009255E0">
        <w:rPr>
          <w:u w:val="single"/>
        </w:rPr>
        <w:t>, l</w:t>
      </w:r>
      <w:r w:rsidRPr="009255E0">
        <w:rPr>
          <w:u w:val="single"/>
        </w:rPr>
        <w:t>aitoksen</w:t>
      </w:r>
      <w:r w:rsidRPr="006C781F">
        <w:t xml:space="preserve"> on viipymättä ilmoitettava asiasta poliisille ja</w:t>
      </w:r>
      <w:r w:rsidR="00657130" w:rsidRPr="006C781F">
        <w:t xml:space="preserve"> syy</w:t>
      </w:r>
      <w:r w:rsidR="00657130" w:rsidRPr="006C781F">
        <w:t>t</w:t>
      </w:r>
      <w:r w:rsidR="00657130" w:rsidRPr="006C781F">
        <w:t>täjälle.</w:t>
      </w:r>
      <w:r w:rsidRPr="006C781F">
        <w:t xml:space="preserve"> </w:t>
      </w:r>
      <w:r w:rsidR="00CA749E" w:rsidRPr="006C781F">
        <w:t>T</w:t>
      </w:r>
      <w:r w:rsidRPr="006C781F">
        <w:t>utkinta-arestiin määrätty saadaan</w:t>
      </w:r>
      <w:r w:rsidR="00CA749E" w:rsidRPr="006C781F">
        <w:t xml:space="preserve"> </w:t>
      </w:r>
      <w:r w:rsidRPr="006C781F">
        <w:t>pidättää ja vangita</w:t>
      </w:r>
      <w:r w:rsidR="00CA749E" w:rsidRPr="006C781F">
        <w:t xml:space="preserve">, jos hän rikkoo </w:t>
      </w:r>
      <w:r w:rsidR="004D02D5" w:rsidRPr="004D02D5">
        <w:rPr>
          <w:u w:val="single"/>
        </w:rPr>
        <w:t xml:space="preserve">hänelle </w:t>
      </w:r>
      <w:r w:rsidR="00944095" w:rsidRPr="006C781F">
        <w:t xml:space="preserve">asetettuja </w:t>
      </w:r>
      <w:r w:rsidR="00873684" w:rsidRPr="006C781F">
        <w:t xml:space="preserve">velvollisuuksia </w:t>
      </w:r>
      <w:r w:rsidR="00C87E89" w:rsidRPr="006C781F">
        <w:t xml:space="preserve">taikka jatkaa rikollista toimintaa, pakenee tai ryhtyy valmistelemaan pakoa. </w:t>
      </w:r>
      <w:r w:rsidR="00657130" w:rsidRPr="006C781F">
        <w:t>T</w:t>
      </w:r>
      <w:r w:rsidR="00914AD7" w:rsidRPr="006C781F">
        <w:t xml:space="preserve">utkinta-arestin suorittamisajaksi ei lueta aikaa sen vuorokauden alusta, </w:t>
      </w:r>
      <w:r w:rsidR="00914AD7" w:rsidRPr="004D02D5">
        <w:rPr>
          <w:u w:val="single"/>
        </w:rPr>
        <w:t>jolloin velvollisuu</w:t>
      </w:r>
      <w:r w:rsidR="00914AD7" w:rsidRPr="004D02D5">
        <w:rPr>
          <w:u w:val="single"/>
        </w:rPr>
        <w:t>k</w:t>
      </w:r>
      <w:r w:rsidR="00914AD7" w:rsidRPr="004D02D5">
        <w:rPr>
          <w:u w:val="single"/>
        </w:rPr>
        <w:t>sien</w:t>
      </w:r>
      <w:r w:rsidR="00914AD7" w:rsidRPr="006C781F">
        <w:t xml:space="preserve"> rikkominen tapahtui, </w:t>
      </w:r>
      <w:r w:rsidR="00774199" w:rsidRPr="006C781F">
        <w:t xml:space="preserve">tutkinta-arestiin määrätty </w:t>
      </w:r>
      <w:r w:rsidR="00914AD7" w:rsidRPr="006C781F">
        <w:t>jatkoi rikollista toimintaa tai pakeni. R</w:t>
      </w:r>
      <w:r w:rsidR="00914AD7" w:rsidRPr="006C781F">
        <w:t>i</w:t>
      </w:r>
      <w:r w:rsidR="00914AD7" w:rsidRPr="006C781F">
        <w:t xml:space="preserve">kosseuraamuslaitoksen on </w:t>
      </w:r>
      <w:r w:rsidR="0043235E" w:rsidRPr="006C781F">
        <w:t xml:space="preserve">ilmoitettava </w:t>
      </w:r>
      <w:r w:rsidR="00914AD7" w:rsidRPr="006C781F">
        <w:t xml:space="preserve">syyttäjälle </w:t>
      </w:r>
      <w:r w:rsidR="002E7948" w:rsidRPr="006C781F">
        <w:t xml:space="preserve">tuomioistuinkäsittelyssä </w:t>
      </w:r>
      <w:r w:rsidR="00657130" w:rsidRPr="006C781F">
        <w:t>tarvittavat tiedot tutkinta-arestin suorittamisesta</w:t>
      </w:r>
      <w:r w:rsidR="002E7948" w:rsidRPr="006C781F">
        <w:t>.</w:t>
      </w:r>
      <w:r w:rsidR="00914AD7" w:rsidRPr="006C781F">
        <w:t xml:space="preserve"> </w:t>
      </w:r>
      <w:r w:rsidR="009F69FF" w:rsidRPr="006C781F">
        <w:t>Jos tutkinta-arestiin määrätylle tuomittu ehdoton vankeusra</w:t>
      </w:r>
      <w:r w:rsidR="009F69FF" w:rsidRPr="006C781F">
        <w:t>n</w:t>
      </w:r>
      <w:r w:rsidR="009F69FF" w:rsidRPr="006C781F">
        <w:t>gaistus on jo tullut täytäntöönpanokelpoiseksi, se saadaan panna heti täytäntöön.</w:t>
      </w:r>
      <w:r w:rsidR="00786A02" w:rsidRPr="006C781F">
        <w:t xml:space="preserve"> </w:t>
      </w:r>
    </w:p>
    <w:p w:rsidR="00A76821" w:rsidRPr="006C781F" w:rsidRDefault="00786A02" w:rsidP="00E9602D">
      <w:pPr>
        <w:pStyle w:val="LLKappalejako"/>
      </w:pPr>
      <w:r w:rsidRPr="006C781F">
        <w:t>Vangitsemista ja velvollisuuksien rikkomista koskevan asian käsittelee</w:t>
      </w:r>
      <w:r w:rsidR="002E5D8D" w:rsidRPr="006C781F">
        <w:t xml:space="preserve"> käräjäoikeus</w:t>
      </w:r>
      <w:r w:rsidRPr="006C781F">
        <w:t xml:space="preserve">.  </w:t>
      </w:r>
      <w:r w:rsidR="002E5D8D" w:rsidRPr="006C781F">
        <w:t>Kär</w:t>
      </w:r>
      <w:r w:rsidR="002E5D8D" w:rsidRPr="006C781F">
        <w:t>ä</w:t>
      </w:r>
      <w:r w:rsidR="002E5D8D" w:rsidRPr="006C781F">
        <w:t xml:space="preserve">jäoikeus on päätösvaltainen, kun siinä on yksin puheenjohtaja. </w:t>
      </w:r>
      <w:r w:rsidRPr="006C781F">
        <w:t xml:space="preserve">Asia voidaan ratkaista tutkinta-arestiin määrätyn poissaolosta huolimatta. </w:t>
      </w:r>
    </w:p>
    <w:p w:rsidR="00DF525D" w:rsidRPr="006C781F" w:rsidRDefault="00A76821" w:rsidP="00E9602D">
      <w:pPr>
        <w:pStyle w:val="LLKappalejako"/>
      </w:pPr>
      <w:r w:rsidRPr="006C781F">
        <w:t xml:space="preserve">Rikosseuraamuslaitoksen on varattava tutkinta-arestiin määrätylle tilaisuus tulla kuulluksi 1 ja 2 momentissa tarkoitettua selvitystä tehdessään. </w:t>
      </w:r>
    </w:p>
    <w:p w:rsidR="00E105F1" w:rsidRPr="006C781F" w:rsidRDefault="00E105F1" w:rsidP="00DF525D">
      <w:pPr>
        <w:pStyle w:val="LLPykala"/>
      </w:pPr>
    </w:p>
    <w:p w:rsidR="00DF525D" w:rsidRPr="006C781F" w:rsidRDefault="00E105F1" w:rsidP="00DF525D">
      <w:pPr>
        <w:pStyle w:val="LLPykala"/>
      </w:pPr>
      <w:r w:rsidRPr="006C781F">
        <w:t xml:space="preserve"> </w:t>
      </w:r>
      <w:r w:rsidR="00DF525D" w:rsidRPr="006C781F">
        <w:t xml:space="preserve">12 </w:t>
      </w:r>
      <w:r w:rsidR="006347F1" w:rsidRPr="006C781F">
        <w:t>k</w:t>
      </w:r>
      <w:r w:rsidR="00DF525D" w:rsidRPr="006C781F">
        <w:t xml:space="preserve"> §</w:t>
      </w:r>
    </w:p>
    <w:p w:rsidR="00DF525D" w:rsidRPr="006C781F" w:rsidRDefault="00DF525D" w:rsidP="00DF525D">
      <w:pPr>
        <w:pStyle w:val="LLPykalanOtsikko"/>
      </w:pPr>
      <w:r w:rsidRPr="006C781F">
        <w:t>Virka-apu</w:t>
      </w:r>
    </w:p>
    <w:p w:rsidR="00DF525D" w:rsidRPr="006C781F" w:rsidRDefault="00DF525D" w:rsidP="00E9602D">
      <w:pPr>
        <w:pStyle w:val="LLKappalejako"/>
      </w:pPr>
      <w:r w:rsidRPr="006C781F">
        <w:t>Rikosseuraamuslaitoksen virkamiehellä on oikeus saada virkatehtävän suorittamiseksi poli</w:t>
      </w:r>
      <w:r w:rsidRPr="006C781F">
        <w:t>i</w:t>
      </w:r>
      <w:r w:rsidRPr="006C781F">
        <w:t>silta poliisilain (872/2011) mukaista virka-apua.</w:t>
      </w:r>
    </w:p>
    <w:p w:rsidR="00DF525D" w:rsidRPr="006C781F" w:rsidRDefault="00DF525D" w:rsidP="00914AD7">
      <w:pPr>
        <w:pStyle w:val="LLLuku"/>
        <w:jc w:val="left"/>
      </w:pPr>
    </w:p>
    <w:p w:rsidR="00DF525D" w:rsidRPr="006C781F" w:rsidRDefault="00DF525D" w:rsidP="00DF525D">
      <w:pPr>
        <w:pStyle w:val="LLLuku"/>
      </w:pPr>
      <w:r w:rsidRPr="006C781F">
        <w:t>3 luku</w:t>
      </w:r>
    </w:p>
    <w:p w:rsidR="00DF525D" w:rsidRPr="006C781F" w:rsidRDefault="00DF525D" w:rsidP="00DF525D">
      <w:pPr>
        <w:pStyle w:val="LLLuvunOtsikko"/>
      </w:pPr>
      <w:r w:rsidRPr="006C781F">
        <w:t>Tuomioistuinmenettely vangitsemisasiassa</w:t>
      </w:r>
    </w:p>
    <w:p w:rsidR="00DF525D" w:rsidRPr="006C781F" w:rsidRDefault="00DF525D" w:rsidP="00E9602D">
      <w:pPr>
        <w:pStyle w:val="LLKappalejako"/>
      </w:pPr>
    </w:p>
    <w:p w:rsidR="00DF525D" w:rsidRPr="006C781F" w:rsidRDefault="00DF525D" w:rsidP="00DF525D">
      <w:pPr>
        <w:pStyle w:val="LLPykala"/>
      </w:pPr>
      <w:r w:rsidRPr="006C781F">
        <w:t>19 §</w:t>
      </w:r>
    </w:p>
    <w:p w:rsidR="00DF525D" w:rsidRPr="006C781F" w:rsidRDefault="00DF525D" w:rsidP="00DF525D">
      <w:pPr>
        <w:pStyle w:val="LLPykalanOtsikko"/>
      </w:pPr>
      <w:r w:rsidRPr="006C781F">
        <w:t>Muutoksenhaku</w:t>
      </w:r>
    </w:p>
    <w:p w:rsidR="00DF525D" w:rsidRPr="006C781F" w:rsidRDefault="00DF525D" w:rsidP="00E9602D">
      <w:pPr>
        <w:pStyle w:val="LLKappalejako"/>
      </w:pPr>
      <w:r w:rsidRPr="006C781F">
        <w:lastRenderedPageBreak/>
        <w:t xml:space="preserve">Vangitsemisasiassa </w:t>
      </w:r>
      <w:r w:rsidR="004D02D5">
        <w:t>tai t</w:t>
      </w:r>
      <w:r w:rsidR="00BB48C6" w:rsidRPr="006C781F">
        <w:t xml:space="preserve">utkinta-arestia koskevassa asiassa </w:t>
      </w:r>
      <w:r w:rsidRPr="006C781F">
        <w:t>annettuun päätökseen ei saa eri</w:t>
      </w:r>
      <w:r w:rsidRPr="006C781F">
        <w:t>k</w:t>
      </w:r>
      <w:r w:rsidRPr="006C781F">
        <w:t>seen hakea muutosta valittamalla. Vangittu tai tutkinta-arestiin määrätty saa kannella päätö</w:t>
      </w:r>
      <w:r w:rsidRPr="006C781F">
        <w:t>k</w:t>
      </w:r>
      <w:r w:rsidRPr="006C781F">
        <w:t>sestä, jolla hänet on vangittu tai määrätty pidettäväksi edelleen vangittuna taikka määrätty tu</w:t>
      </w:r>
      <w:r w:rsidRPr="006C781F">
        <w:t>t</w:t>
      </w:r>
      <w:r w:rsidRPr="006C781F">
        <w:t>kinta-arestiin. Pidättämiseen oikeutettu virkamies saa kannella päätöksestä, jolla vangitsemi</w:t>
      </w:r>
      <w:r w:rsidRPr="006C781F">
        <w:t>s</w:t>
      </w:r>
      <w:r w:rsidRPr="006C781F">
        <w:t>vaati</w:t>
      </w:r>
      <w:r w:rsidR="004D02D5">
        <w:t xml:space="preserve">mus on hylätty </w:t>
      </w:r>
      <w:r w:rsidR="004D02D5" w:rsidRPr="004D02D5">
        <w:rPr>
          <w:u w:val="single"/>
        </w:rPr>
        <w:t xml:space="preserve">taikka </w:t>
      </w:r>
      <w:r w:rsidRPr="006C781F">
        <w:t>vangittu määrätty päästettäväksi vapaaksi tai määrätty tutkinta-arestiin. Vangittu saa lisäksi kannella syytteen nostamiselle asetetusta määräajasta.</w:t>
      </w:r>
    </w:p>
    <w:p w:rsidR="00DF525D" w:rsidRPr="006C781F" w:rsidRDefault="00DF525D" w:rsidP="004D02D5">
      <w:pPr>
        <w:pStyle w:val="LLKappalejako"/>
        <w:ind w:firstLine="0"/>
      </w:pPr>
      <w:r w:rsidRPr="006C781F">
        <w:t xml:space="preserve">— — — — — — — — — — — — — — — — — — — — — — — — — — — — — — </w:t>
      </w:r>
    </w:p>
    <w:p w:rsidR="00DF525D" w:rsidRPr="006C781F" w:rsidRDefault="00DF525D" w:rsidP="00DF525D">
      <w:pPr>
        <w:pStyle w:val="LLLuku"/>
        <w:jc w:val="left"/>
      </w:pPr>
    </w:p>
    <w:p w:rsidR="00DF525D" w:rsidRPr="006C781F" w:rsidRDefault="00DF525D" w:rsidP="00DF525D">
      <w:pPr>
        <w:pStyle w:val="LLLuku"/>
      </w:pPr>
      <w:r w:rsidRPr="006C781F">
        <w:t xml:space="preserve">5 luku </w:t>
      </w:r>
    </w:p>
    <w:p w:rsidR="00DF525D" w:rsidRPr="006C781F" w:rsidRDefault="00DF525D" w:rsidP="0010184A">
      <w:pPr>
        <w:pStyle w:val="LLLuvunOtsikko"/>
      </w:pPr>
      <w:r w:rsidRPr="006C781F">
        <w:t xml:space="preserve">       Matkustuskielto</w:t>
      </w:r>
      <w:r w:rsidR="0010184A" w:rsidRPr="006C781F">
        <w:tab/>
      </w:r>
    </w:p>
    <w:p w:rsidR="00DF525D" w:rsidRPr="006C781F" w:rsidRDefault="00DF525D" w:rsidP="00E9602D">
      <w:pPr>
        <w:pStyle w:val="LLKappalejako"/>
      </w:pPr>
      <w:r w:rsidRPr="006C781F">
        <w:tab/>
      </w:r>
    </w:p>
    <w:p w:rsidR="00DF525D" w:rsidRPr="006C781F" w:rsidRDefault="00324251" w:rsidP="00324251">
      <w:pPr>
        <w:pStyle w:val="LLPykala"/>
      </w:pPr>
      <w:r w:rsidRPr="006C781F">
        <w:t>1 a §</w:t>
      </w:r>
    </w:p>
    <w:p w:rsidR="00DF525D" w:rsidRPr="006C781F" w:rsidRDefault="00DF525D" w:rsidP="00DF525D">
      <w:pPr>
        <w:pStyle w:val="LLPykalanOtsikko"/>
      </w:pPr>
      <w:r w:rsidRPr="006C781F">
        <w:t>Tehostetun matkustuskiellon edellytykset</w:t>
      </w:r>
    </w:p>
    <w:p w:rsidR="00DF525D" w:rsidRPr="006C781F" w:rsidRDefault="00DF525D" w:rsidP="00E9602D">
      <w:pPr>
        <w:pStyle w:val="LLKappalejako"/>
      </w:pPr>
    </w:p>
    <w:p w:rsidR="00DF525D" w:rsidRPr="006C781F" w:rsidRDefault="00DF525D" w:rsidP="00E9602D">
      <w:pPr>
        <w:pStyle w:val="LLKappalejako"/>
      </w:pPr>
      <w:r w:rsidRPr="006C781F">
        <w:t>Jos tuomioistuin vangitsemisvaatimusta tai vangittuna pitämistä koskevaa asiaa käsitelle</w:t>
      </w:r>
      <w:r w:rsidRPr="006C781F">
        <w:t>s</w:t>
      </w:r>
      <w:r w:rsidRPr="006C781F">
        <w:t>sään katsoo, että matkustuskielto on riittämätön pakkokeino 1 §:n 1 momentissa tarkoitetun vaaran torjumiseksi, tuomioistuin voi vangits</w:t>
      </w:r>
      <w:r w:rsidR="00324251" w:rsidRPr="006C781F">
        <w:t>emisen sijasta määrätä tutkinta</w:t>
      </w:r>
      <w:r w:rsidRPr="006C781F">
        <w:t>vangin tai vangi</w:t>
      </w:r>
      <w:r w:rsidRPr="006C781F">
        <w:t>t</w:t>
      </w:r>
      <w:r w:rsidRPr="006C781F">
        <w:t xml:space="preserve">tavaksi vaaditun 2 luvun </w:t>
      </w:r>
      <w:r w:rsidR="009C17B5" w:rsidRPr="006C781F">
        <w:t>1</w:t>
      </w:r>
      <w:r w:rsidRPr="006C781F">
        <w:t xml:space="preserve">2 d §:ssä tarkoitetulla tavalla </w:t>
      </w:r>
      <w:r w:rsidR="004D02D5" w:rsidRPr="004D02D5">
        <w:rPr>
          <w:u w:val="single"/>
        </w:rPr>
        <w:t>teknisin välinein</w:t>
      </w:r>
      <w:r w:rsidR="004D02D5">
        <w:t xml:space="preserve"> </w:t>
      </w:r>
      <w:r w:rsidRPr="006C781F">
        <w:t>valvottuun tehoste</w:t>
      </w:r>
      <w:r w:rsidRPr="006C781F">
        <w:t>t</w:t>
      </w:r>
      <w:r w:rsidRPr="006C781F">
        <w:t>tuun matkustuskiel</w:t>
      </w:r>
      <w:r w:rsidR="004D02D5">
        <w:t>toon</w:t>
      </w:r>
      <w:r w:rsidRPr="006C781F">
        <w:t xml:space="preserve">. </w:t>
      </w:r>
    </w:p>
    <w:p w:rsidR="00DF525D" w:rsidRPr="006C781F" w:rsidRDefault="00DF525D" w:rsidP="00E9602D">
      <w:pPr>
        <w:pStyle w:val="LLKappalejako"/>
      </w:pPr>
      <w:r w:rsidRPr="006C781F">
        <w:t>Tehostetun matkustuskiellon määräämisen edellytyksenä on lisäksi, että:</w:t>
      </w:r>
    </w:p>
    <w:p w:rsidR="00DF525D" w:rsidRPr="006C781F" w:rsidRDefault="00DF525D" w:rsidP="00E9602D">
      <w:pPr>
        <w:pStyle w:val="LLKappalejako"/>
      </w:pPr>
      <w:r w:rsidRPr="006C781F">
        <w:t>1) rikoksesta säädetty ankarin rangaistus on vähintään vuosi vankeutta;</w:t>
      </w:r>
    </w:p>
    <w:p w:rsidR="00DF525D" w:rsidRPr="006C781F" w:rsidRDefault="00DF525D" w:rsidP="00E9602D">
      <w:pPr>
        <w:pStyle w:val="LLKappalejako"/>
      </w:pPr>
      <w:r w:rsidRPr="006C781F">
        <w:t>2) vangittavaksi vaadittu tai tutkintavanki suostuu matkustuskiellon toimeenpanoon tehoste</w:t>
      </w:r>
      <w:r w:rsidRPr="006C781F">
        <w:t>t</w:t>
      </w:r>
      <w:r w:rsidRPr="006C781F">
        <w:t>tuna ja sitoutuu noudattamaan matkustuskieltopäätöksessä asetettavia velvollisuuksia ja;</w:t>
      </w:r>
    </w:p>
    <w:p w:rsidR="00DF525D" w:rsidRPr="006C781F" w:rsidRDefault="00DF525D" w:rsidP="00E9602D">
      <w:pPr>
        <w:pStyle w:val="LLKappalejako"/>
      </w:pPr>
      <w:r w:rsidRPr="006C781F">
        <w:t>3) vangittavaksi vaad</w:t>
      </w:r>
      <w:r w:rsidR="0010184A" w:rsidRPr="006C781F">
        <w:t>itun tai tutkinta</w:t>
      </w:r>
      <w:r w:rsidRPr="006C781F">
        <w:t>vangin henkilökohtaisten olosuhteiden ja muiden sei</w:t>
      </w:r>
      <w:r w:rsidRPr="006C781F">
        <w:t>k</w:t>
      </w:r>
      <w:r w:rsidRPr="006C781F">
        <w:t xml:space="preserve">kojen perusteella voidaan pitää todennäköisenä, että </w:t>
      </w:r>
      <w:r w:rsidR="004D02D5" w:rsidRPr="004D02D5">
        <w:rPr>
          <w:u w:val="single"/>
        </w:rPr>
        <w:t>hän</w:t>
      </w:r>
      <w:r w:rsidR="004D02D5">
        <w:t xml:space="preserve"> </w:t>
      </w:r>
      <w:r w:rsidRPr="006C781F">
        <w:t>noudattaa hänelle asetettavia velvo</w:t>
      </w:r>
      <w:r w:rsidRPr="006C781F">
        <w:t>l</w:t>
      </w:r>
      <w:r w:rsidRPr="006C781F">
        <w:t xml:space="preserve">lisuuksia. </w:t>
      </w:r>
    </w:p>
    <w:p w:rsidR="00DF525D" w:rsidRPr="006C781F" w:rsidRDefault="00DF525D" w:rsidP="00E9602D">
      <w:pPr>
        <w:pStyle w:val="LLKappalejako"/>
      </w:pPr>
      <w:r w:rsidRPr="006C781F">
        <w:t>Harkitessaan tehostetun matkustuskiellon määräämistä tuomioistuimen on otettava huom</w:t>
      </w:r>
      <w:r w:rsidRPr="006C781F">
        <w:t>i</w:t>
      </w:r>
      <w:r w:rsidRPr="006C781F">
        <w:t>oon vangitsemisvaatimuksen tai vangitsemisen uudelleen käsittelyn yhteydessä esitetty selv</w:t>
      </w:r>
      <w:r w:rsidRPr="006C781F">
        <w:t>i</w:t>
      </w:r>
      <w:r w:rsidRPr="006C781F">
        <w:t xml:space="preserve">tys: </w:t>
      </w:r>
    </w:p>
    <w:p w:rsidR="00DF525D" w:rsidRPr="006C781F" w:rsidRDefault="00DF525D" w:rsidP="00E9602D">
      <w:pPr>
        <w:pStyle w:val="LLKappalejako"/>
      </w:pPr>
      <w:r w:rsidRPr="006C781F">
        <w:t>1) vangittavaksi vaaditun tai tutkintavangin henkilökohtaisista olosuhteista ja muista vasta</w:t>
      </w:r>
      <w:r w:rsidRPr="006C781F">
        <w:t>a</w:t>
      </w:r>
      <w:r w:rsidRPr="006C781F">
        <w:t>vista seikoista;</w:t>
      </w:r>
    </w:p>
    <w:p w:rsidR="00DF525D" w:rsidRPr="006C781F" w:rsidRDefault="00DF525D" w:rsidP="00E9602D">
      <w:pPr>
        <w:pStyle w:val="LLKappalejako"/>
      </w:pPr>
      <w:r w:rsidRPr="006C781F">
        <w:t>2) vangittava</w:t>
      </w:r>
      <w:r w:rsidR="004D02D5">
        <w:t xml:space="preserve">ksi vaaditun tai tutkintavangin </w:t>
      </w:r>
      <w:r w:rsidR="004D02D5" w:rsidRPr="004D02D5">
        <w:rPr>
          <w:u w:val="single"/>
        </w:rPr>
        <w:t>2 a §:ssä tarkoitetun</w:t>
      </w:r>
      <w:r w:rsidR="004D02D5">
        <w:t xml:space="preserve"> </w:t>
      </w:r>
      <w:r w:rsidRPr="006C781F">
        <w:t>asunnon tai muun asum</w:t>
      </w:r>
      <w:r w:rsidRPr="006C781F">
        <w:t>i</w:t>
      </w:r>
      <w:r w:rsidRPr="006C781F">
        <w:t>seen soveltuvan paikan soveltuvuudesta tehostetun matkustuskiellon toimeenpanoon;</w:t>
      </w:r>
    </w:p>
    <w:p w:rsidR="00DF525D" w:rsidRPr="006C781F" w:rsidRDefault="00DF525D" w:rsidP="00E9602D">
      <w:pPr>
        <w:pStyle w:val="LLKappalejako"/>
      </w:pPr>
      <w:r w:rsidRPr="006C781F">
        <w:t xml:space="preserve">3) vangittavaksi vaaditun tai tutkintavangin tarpeesta liikkua asunnon tai muun asumiseen soveltuvan paikan ulkopuolella. </w:t>
      </w:r>
    </w:p>
    <w:p w:rsidR="00DF525D" w:rsidRPr="006C781F" w:rsidRDefault="00DF525D" w:rsidP="00E9602D">
      <w:pPr>
        <w:pStyle w:val="LLKappalejako"/>
      </w:pPr>
    </w:p>
    <w:p w:rsidR="00DF525D" w:rsidRPr="006C781F" w:rsidRDefault="00DF525D" w:rsidP="00E9602D">
      <w:pPr>
        <w:pStyle w:val="LLKappalejako"/>
      </w:pPr>
      <w:r w:rsidRPr="006C781F">
        <w:tab/>
      </w:r>
    </w:p>
    <w:p w:rsidR="00DF525D" w:rsidRPr="006C781F" w:rsidRDefault="00DF525D" w:rsidP="00DF525D">
      <w:pPr>
        <w:pStyle w:val="LLPykala"/>
      </w:pPr>
      <w:r w:rsidRPr="006C781F">
        <w:t>2 a §</w:t>
      </w:r>
    </w:p>
    <w:p w:rsidR="00DF525D" w:rsidRPr="004D02D5" w:rsidRDefault="004D02D5" w:rsidP="00DF525D">
      <w:pPr>
        <w:pStyle w:val="LLPykalanOtsikko"/>
        <w:rPr>
          <w:u w:val="single"/>
        </w:rPr>
      </w:pPr>
      <w:r w:rsidRPr="004D02D5">
        <w:rPr>
          <w:u w:val="single"/>
        </w:rPr>
        <w:t>Ve</w:t>
      </w:r>
      <w:r w:rsidR="00DF525D" w:rsidRPr="004D02D5">
        <w:rPr>
          <w:u w:val="single"/>
        </w:rPr>
        <w:t>lvoite</w:t>
      </w:r>
      <w:r w:rsidRPr="004D02D5">
        <w:rPr>
          <w:u w:val="single"/>
        </w:rPr>
        <w:t xml:space="preserve"> pysyä </w:t>
      </w:r>
      <w:r>
        <w:rPr>
          <w:u w:val="single"/>
        </w:rPr>
        <w:t>a</w:t>
      </w:r>
      <w:r w:rsidRPr="004D02D5">
        <w:rPr>
          <w:u w:val="single"/>
        </w:rPr>
        <w:t>sunnossa</w:t>
      </w:r>
    </w:p>
    <w:p w:rsidR="00DF525D" w:rsidRPr="006C781F" w:rsidRDefault="00DC2E54" w:rsidP="00E9602D">
      <w:pPr>
        <w:pStyle w:val="LLKappalejako"/>
      </w:pPr>
      <w:r w:rsidRPr="006C781F">
        <w:t xml:space="preserve"> </w:t>
      </w:r>
      <w:r w:rsidR="004D02D5" w:rsidRPr="002774B8">
        <w:rPr>
          <w:u w:val="single"/>
        </w:rPr>
        <w:t>T</w:t>
      </w:r>
      <w:r w:rsidR="00DF525D" w:rsidRPr="002774B8">
        <w:rPr>
          <w:u w:val="single"/>
        </w:rPr>
        <w:t>ehostettuun</w:t>
      </w:r>
      <w:r w:rsidR="00DF525D" w:rsidRPr="006C781F">
        <w:t xml:space="preserve"> matkustuskieltoon määrätty voidaan velvoittaa pysymään asunnossaan tai muussa asumiseen soveltuvassa paikassa vähintään</w:t>
      </w:r>
      <w:r w:rsidR="00530AAA" w:rsidRPr="006C781F">
        <w:t xml:space="preserve"> 12 ja enintään 22 tuntia vuoro</w:t>
      </w:r>
      <w:r w:rsidR="00DF525D" w:rsidRPr="006C781F">
        <w:t xml:space="preserve">kaudessa. Asunnossa </w:t>
      </w:r>
      <w:r w:rsidR="002774B8">
        <w:t xml:space="preserve">pysymisen velvoite tulee </w:t>
      </w:r>
      <w:r w:rsidR="002774B8" w:rsidRPr="002774B8">
        <w:rPr>
          <w:u w:val="single"/>
        </w:rPr>
        <w:t>pääsääntöisesti</w:t>
      </w:r>
      <w:r w:rsidR="00DF525D" w:rsidRPr="002774B8">
        <w:rPr>
          <w:u w:val="single"/>
        </w:rPr>
        <w:t xml:space="preserve"> </w:t>
      </w:r>
      <w:r w:rsidR="00DF525D" w:rsidRPr="006C781F">
        <w:t xml:space="preserve">ajoittaa kello 21:n ja kello 6:n väliseksi ajaksi. </w:t>
      </w:r>
    </w:p>
    <w:p w:rsidR="00DF525D" w:rsidRPr="006C781F" w:rsidRDefault="00DF525D" w:rsidP="00E9602D">
      <w:pPr>
        <w:pStyle w:val="LLKappalejako"/>
      </w:pPr>
      <w:r w:rsidRPr="006C781F">
        <w:lastRenderedPageBreak/>
        <w:t xml:space="preserve">Matkustuskieltoon </w:t>
      </w:r>
      <w:r w:rsidRPr="002774B8">
        <w:rPr>
          <w:u w:val="single"/>
        </w:rPr>
        <w:t>määrätyn työstä</w:t>
      </w:r>
      <w:r w:rsidRPr="006C781F">
        <w:t>, opiskelusta tai muusta niihin rinnastettavasta välttämä</w:t>
      </w:r>
      <w:r w:rsidRPr="006C781F">
        <w:t>t</w:t>
      </w:r>
      <w:r w:rsidRPr="006C781F">
        <w:t xml:space="preserve">tömästä </w:t>
      </w:r>
      <w:r w:rsidRPr="002774B8">
        <w:rPr>
          <w:u w:val="single"/>
        </w:rPr>
        <w:t xml:space="preserve">syystä </w:t>
      </w:r>
      <w:r w:rsidR="00530AAA" w:rsidRPr="002774B8">
        <w:rPr>
          <w:u w:val="single"/>
        </w:rPr>
        <w:t>velvoitteen</w:t>
      </w:r>
      <w:r w:rsidR="00530AAA" w:rsidRPr="006C781F">
        <w:t xml:space="preserve"> tuntimäärä</w:t>
      </w:r>
      <w:r w:rsidRPr="006C781F">
        <w:t xml:space="preserve"> ja sen ajoittuminen voidaan määrätä toisin kuin 1 m</w:t>
      </w:r>
      <w:r w:rsidRPr="006C781F">
        <w:t>o</w:t>
      </w:r>
      <w:r w:rsidRPr="006C781F">
        <w:t xml:space="preserve">mentissa säädetään.  </w:t>
      </w:r>
    </w:p>
    <w:p w:rsidR="00DF525D" w:rsidRPr="006C781F" w:rsidRDefault="00DF525D" w:rsidP="00E9602D">
      <w:pPr>
        <w:pStyle w:val="LLKappalejako"/>
      </w:pPr>
    </w:p>
    <w:p w:rsidR="00DF525D" w:rsidRPr="006C781F" w:rsidRDefault="00DF525D" w:rsidP="00C11544">
      <w:pPr>
        <w:pStyle w:val="LLPykala"/>
      </w:pPr>
    </w:p>
    <w:p w:rsidR="00C11544" w:rsidRPr="006C781F" w:rsidRDefault="00C11544" w:rsidP="00C11544">
      <w:pPr>
        <w:pStyle w:val="LLPykala"/>
      </w:pPr>
      <w:r w:rsidRPr="006C781F">
        <w:t>4 §</w:t>
      </w:r>
    </w:p>
    <w:p w:rsidR="00C11544" w:rsidRPr="006C781F" w:rsidRDefault="00C11544" w:rsidP="00C11544">
      <w:pPr>
        <w:pStyle w:val="LLPykalanOtsikko"/>
      </w:pPr>
      <w:r w:rsidRPr="006C781F">
        <w:t>Matkustuskiellosta päättävä viranomainen</w:t>
      </w:r>
    </w:p>
    <w:p w:rsidR="00C11544" w:rsidRPr="006C781F" w:rsidRDefault="00E2147D" w:rsidP="00E2147D">
      <w:pPr>
        <w:pStyle w:val="LLNormaali"/>
      </w:pPr>
      <w:r w:rsidRPr="006C781F">
        <w:t>— — — — — — — — — — — — — — — — — — — — — — — — — — — — — —</w:t>
      </w:r>
    </w:p>
    <w:p w:rsidR="00C11544" w:rsidRPr="006C781F" w:rsidRDefault="00C11544" w:rsidP="00E9602D">
      <w:pPr>
        <w:pStyle w:val="LLKappalejako"/>
      </w:pPr>
      <w:r w:rsidRPr="006C781F">
        <w:t>Vangitsemisvaatimusta sekä vangittuna pitämistä koskevaa asiaa käsitellessään tuomioi</w:t>
      </w:r>
      <w:r w:rsidRPr="006C781F">
        <w:t>s</w:t>
      </w:r>
      <w:r w:rsidRPr="006C781F">
        <w:t>tuimen on harkittava, ovatko 1 tai 1 a §:ssä säädetyt edellytykset olemassa ja tulisiko vangitt</w:t>
      </w:r>
      <w:r w:rsidRPr="006C781F">
        <w:t>a</w:t>
      </w:r>
      <w:r w:rsidRPr="006C781F">
        <w:t>vaksi vaadittu tai vangittu määrätä vangitsemisen sijasta matkustuskieltoon. Tällöin tuomioi</w:t>
      </w:r>
      <w:r w:rsidRPr="006C781F">
        <w:t>s</w:t>
      </w:r>
      <w:r w:rsidRPr="006C781F">
        <w:t>tuin päättää matkustuskiellosta myös ennen syytteen nostamista. Vangitsemispäätöksestä te</w:t>
      </w:r>
      <w:r w:rsidRPr="006C781F">
        <w:t>h</w:t>
      </w:r>
      <w:r w:rsidRPr="006C781F">
        <w:t>dyn kantelun johdosta määrätystä matkustuskiellosta päättää kuitenkin vangitsemispäätöksen tehnyt tuomioistuin.</w:t>
      </w:r>
    </w:p>
    <w:p w:rsidR="00DF525D" w:rsidRPr="006C781F" w:rsidRDefault="00C11544" w:rsidP="00E9602D">
      <w:pPr>
        <w:pStyle w:val="LLKappalejako"/>
      </w:pPr>
      <w:r w:rsidRPr="006C781F">
        <w:t xml:space="preserve"> Tehostetusta matkustuskiellosta päättää </w:t>
      </w:r>
      <w:r w:rsidR="0076777B" w:rsidRPr="0076777B">
        <w:rPr>
          <w:u w:val="single"/>
        </w:rPr>
        <w:t>kuitenkin aina</w:t>
      </w:r>
      <w:r w:rsidR="0076777B">
        <w:t xml:space="preserve"> </w:t>
      </w:r>
      <w:r w:rsidRPr="006C781F">
        <w:t>tuomioistuin.</w:t>
      </w:r>
    </w:p>
    <w:p w:rsidR="00962085" w:rsidRPr="006C781F" w:rsidRDefault="00962085" w:rsidP="00E9602D">
      <w:pPr>
        <w:pStyle w:val="LLKappalejako"/>
      </w:pPr>
    </w:p>
    <w:p w:rsidR="00962085" w:rsidRPr="006C781F" w:rsidRDefault="00962085" w:rsidP="00266D6D">
      <w:pPr>
        <w:pStyle w:val="LLPykala"/>
      </w:pPr>
      <w:r w:rsidRPr="006C781F">
        <w:t>5 §</w:t>
      </w:r>
    </w:p>
    <w:p w:rsidR="00962085" w:rsidRPr="006C781F" w:rsidRDefault="00962085" w:rsidP="00962085">
      <w:pPr>
        <w:pStyle w:val="LLPykalanOtsikko"/>
      </w:pPr>
      <w:r w:rsidRPr="006C781F">
        <w:t>Päätös matkustuskiellosta</w:t>
      </w:r>
    </w:p>
    <w:p w:rsidR="00791CB9" w:rsidRPr="006C781F" w:rsidRDefault="00791CB9" w:rsidP="00E9602D">
      <w:pPr>
        <w:pStyle w:val="LLKappalejako"/>
      </w:pPr>
      <w:r w:rsidRPr="006C781F">
        <w:t>Päätöksestä, jolla matkustuskielto on määrätty, on käytävä ilmi:</w:t>
      </w:r>
    </w:p>
    <w:p w:rsidR="00791CB9" w:rsidRPr="006C781F" w:rsidRDefault="00791CB9" w:rsidP="00E9602D">
      <w:pPr>
        <w:pStyle w:val="LLKappalejako"/>
      </w:pPr>
      <w:r w:rsidRPr="006C781F">
        <w:t>1) rikos, jonka vuoksi kielto on määrätty;</w:t>
      </w:r>
    </w:p>
    <w:p w:rsidR="00791CB9" w:rsidRPr="006C781F" w:rsidRDefault="00791CB9" w:rsidP="00E9602D">
      <w:pPr>
        <w:pStyle w:val="LLKappalejako"/>
      </w:pPr>
      <w:r w:rsidRPr="006C781F">
        <w:t>2) kiellon peruste;</w:t>
      </w:r>
    </w:p>
    <w:p w:rsidR="00791CB9" w:rsidRPr="006C781F" w:rsidRDefault="00791CB9" w:rsidP="00E9602D">
      <w:pPr>
        <w:pStyle w:val="LLKappalejako"/>
      </w:pPr>
      <w:r w:rsidRPr="006C781F">
        <w:t>3) kiellon sisältö;</w:t>
      </w:r>
    </w:p>
    <w:p w:rsidR="00791CB9" w:rsidRPr="006C781F" w:rsidRDefault="00791CB9" w:rsidP="00E9602D">
      <w:pPr>
        <w:pStyle w:val="LLKappalejako"/>
      </w:pPr>
      <w:r w:rsidRPr="006C781F">
        <w:t>4) seuraamukset kiellon rikkomisesta;</w:t>
      </w:r>
    </w:p>
    <w:p w:rsidR="00791CB9" w:rsidRPr="006C781F" w:rsidRDefault="00791CB9" w:rsidP="00E9602D">
      <w:pPr>
        <w:pStyle w:val="LLKappalejako"/>
      </w:pPr>
      <w:r w:rsidRPr="006C781F">
        <w:t>5) kiellon voimassaoloaika;</w:t>
      </w:r>
    </w:p>
    <w:p w:rsidR="00962085" w:rsidRPr="006C781F" w:rsidRDefault="00791CB9" w:rsidP="00E9602D">
      <w:pPr>
        <w:pStyle w:val="LLKappalejako"/>
      </w:pPr>
      <w:r w:rsidRPr="006C781F">
        <w:t>6) oikeus saattaa matkustuskiellon voimassa pitäminen tuomioistuimen tutkittavaksi.</w:t>
      </w:r>
    </w:p>
    <w:p w:rsidR="00791CB9" w:rsidRPr="006C781F" w:rsidRDefault="0076777B" w:rsidP="00E9602D">
      <w:pPr>
        <w:pStyle w:val="LLKappalejako"/>
      </w:pPr>
      <w:r w:rsidRPr="0076777B">
        <w:rPr>
          <w:u w:val="single"/>
        </w:rPr>
        <w:t>T</w:t>
      </w:r>
      <w:r w:rsidR="00962085" w:rsidRPr="0076777B">
        <w:rPr>
          <w:u w:val="single"/>
        </w:rPr>
        <w:t>ehostettua</w:t>
      </w:r>
      <w:r w:rsidR="00962085" w:rsidRPr="006C781F">
        <w:t xml:space="preserve"> matkustuskieltoa koskevasta päätöksestä on</w:t>
      </w:r>
      <w:r>
        <w:t xml:space="preserve"> </w:t>
      </w:r>
      <w:r w:rsidRPr="0076777B">
        <w:rPr>
          <w:u w:val="single"/>
        </w:rPr>
        <w:t>lisäksi</w:t>
      </w:r>
      <w:r w:rsidR="00962085" w:rsidRPr="006C781F">
        <w:t xml:space="preserve"> käytävä ilmi </w:t>
      </w:r>
      <w:r w:rsidR="00791CB9" w:rsidRPr="006C781F">
        <w:t>tekninen va</w:t>
      </w:r>
      <w:r w:rsidR="00791CB9" w:rsidRPr="006C781F">
        <w:t>l</w:t>
      </w:r>
      <w:r w:rsidR="00791CB9" w:rsidRPr="006C781F">
        <w:t>vontatapa. Jos tuomioi</w:t>
      </w:r>
      <w:r>
        <w:t xml:space="preserve">stuin on määrännyt </w:t>
      </w:r>
      <w:r w:rsidR="00791CB9" w:rsidRPr="0076777B">
        <w:rPr>
          <w:u w:val="single"/>
        </w:rPr>
        <w:t>velvollisuuden</w:t>
      </w:r>
      <w:r w:rsidRPr="0076777B">
        <w:rPr>
          <w:u w:val="single"/>
        </w:rPr>
        <w:t xml:space="preserve"> pysyä asunnossa</w:t>
      </w:r>
      <w:r w:rsidR="00791CB9" w:rsidRPr="006C781F">
        <w:t>, päätöksestä on i</w:t>
      </w:r>
      <w:r w:rsidR="00791CB9" w:rsidRPr="006C781F">
        <w:t>l</w:t>
      </w:r>
      <w:r w:rsidR="00791CB9" w:rsidRPr="006C781F">
        <w:t xml:space="preserve">mettävä myös </w:t>
      </w:r>
      <w:r w:rsidR="00962085" w:rsidRPr="006C781F">
        <w:t>asunnossa pysymisen velvoitteen tuntimäärä ja ajoittuminen</w:t>
      </w:r>
      <w:r>
        <w:t xml:space="preserve"> </w:t>
      </w:r>
      <w:r w:rsidRPr="0076777B">
        <w:rPr>
          <w:u w:val="single"/>
        </w:rPr>
        <w:t>sekä</w:t>
      </w:r>
      <w:r w:rsidR="00962085" w:rsidRPr="0076777B">
        <w:rPr>
          <w:u w:val="single"/>
        </w:rPr>
        <w:t xml:space="preserve"> </w:t>
      </w:r>
      <w:r w:rsidR="00962085" w:rsidRPr="006C781F">
        <w:t xml:space="preserve">asunnon tai muun asumiseen </w:t>
      </w:r>
      <w:r w:rsidR="00791CB9" w:rsidRPr="006C781F">
        <w:t>soveltuvan paikan osoitetiedot.</w:t>
      </w:r>
    </w:p>
    <w:p w:rsidR="00962085" w:rsidRPr="006C781F" w:rsidRDefault="00962085" w:rsidP="00E9602D">
      <w:pPr>
        <w:pStyle w:val="LLKappalejako"/>
      </w:pPr>
      <w:r w:rsidRPr="006C781F">
        <w:t xml:space="preserve">Päätöksestä on annettava jäljennös kieltoon määrätylle. Jos matkustuskieltoon määrätty ei ollut läsnä päätöstä annettaessa tai </w:t>
      </w:r>
      <w:r w:rsidRPr="0076777B">
        <w:rPr>
          <w:u w:val="single"/>
        </w:rPr>
        <w:t>jos jäljennöstä</w:t>
      </w:r>
      <w:r w:rsidRPr="006C781F">
        <w:t xml:space="preserve"> ei muuten voida tuolloin hänelle antaa, jä</w:t>
      </w:r>
      <w:r w:rsidRPr="006C781F">
        <w:t>l</w:t>
      </w:r>
      <w:r w:rsidRPr="006C781F">
        <w:t xml:space="preserve">jennös voidaan toimittaa hänelle postitse hänen ilmoittamallaan osoitteella. </w:t>
      </w:r>
    </w:p>
    <w:p w:rsidR="00962085" w:rsidRPr="006C781F" w:rsidRDefault="00962085" w:rsidP="00E9602D">
      <w:pPr>
        <w:pStyle w:val="LLKappalejako"/>
      </w:pPr>
      <w:r w:rsidRPr="006C781F">
        <w:t>Tehostettua matkustuskieltoa koskevasta päätöksestä on viipymättä ilmoitettava Rikosse</w:t>
      </w:r>
      <w:r w:rsidRPr="006C781F">
        <w:t>u</w:t>
      </w:r>
      <w:r w:rsidRPr="006C781F">
        <w:t>raamuslaitokselle.</w:t>
      </w:r>
    </w:p>
    <w:p w:rsidR="00C11544" w:rsidRPr="006C781F" w:rsidRDefault="00C11544" w:rsidP="00E9602D">
      <w:pPr>
        <w:pStyle w:val="LLKappalejako"/>
      </w:pPr>
    </w:p>
    <w:p w:rsidR="00DF525D" w:rsidRPr="006C781F" w:rsidRDefault="00DF525D" w:rsidP="00DF525D">
      <w:pPr>
        <w:pStyle w:val="LLPykala"/>
      </w:pPr>
      <w:r w:rsidRPr="006C781F">
        <w:t>6 §</w:t>
      </w:r>
    </w:p>
    <w:p w:rsidR="00DF525D" w:rsidRPr="006C781F" w:rsidRDefault="00DF525D" w:rsidP="00DF525D">
      <w:pPr>
        <w:pStyle w:val="LLPykalanOtsikko"/>
      </w:pPr>
      <w:r w:rsidRPr="006C781F">
        <w:t>Poikkeuslupa</w:t>
      </w:r>
    </w:p>
    <w:p w:rsidR="00DF525D" w:rsidRPr="006C781F" w:rsidRDefault="00DF525D" w:rsidP="00E9602D">
      <w:pPr>
        <w:pStyle w:val="LLKappalejako"/>
      </w:pPr>
      <w:r w:rsidRPr="006C781F">
        <w:t xml:space="preserve">Pidättämiseen oikeutettu virkamies saa </w:t>
      </w:r>
      <w:r w:rsidR="0076777B" w:rsidRPr="0076777B">
        <w:rPr>
          <w:u w:val="single"/>
        </w:rPr>
        <w:t xml:space="preserve">yksittäistapauksessa </w:t>
      </w:r>
      <w:r w:rsidRPr="006C781F">
        <w:t>perustellusta syystä myöntää matkustuskieltoon määrätylle luvan vähäiseen poikkeamiseen matkustuskieltopäätöksessä määrätystä vel</w:t>
      </w:r>
      <w:r w:rsidR="00E15255" w:rsidRPr="006C781F">
        <w:t>vollisuudesta</w:t>
      </w:r>
      <w:r w:rsidRPr="006C781F">
        <w:t>. Pidättämiseen oikeutettu virkamies saa perustellusta syystä tu</w:t>
      </w:r>
      <w:r w:rsidRPr="006C781F">
        <w:t>t</w:t>
      </w:r>
      <w:r w:rsidRPr="006C781F">
        <w:t xml:space="preserve">kinnanjohtajaa </w:t>
      </w:r>
      <w:r w:rsidR="00AD5205" w:rsidRPr="006C781F">
        <w:t xml:space="preserve">mahdollisuuksien mukaan </w:t>
      </w:r>
      <w:r w:rsidRPr="006C781F">
        <w:t xml:space="preserve">kuultuaan </w:t>
      </w:r>
      <w:r w:rsidR="0076777B" w:rsidRPr="006C781F">
        <w:t xml:space="preserve">yksittäistapauksessa </w:t>
      </w:r>
      <w:r w:rsidRPr="006C781F">
        <w:t>myöntää luvan v</w:t>
      </w:r>
      <w:r w:rsidRPr="006C781F">
        <w:t>ä</w:t>
      </w:r>
      <w:r w:rsidRPr="006C781F">
        <w:t>häiseen poikkeamiseen tehostettua matkustuskieltoa koskevassa päätöksessä asetetusta velvo</w:t>
      </w:r>
      <w:r w:rsidRPr="006C781F">
        <w:t>l</w:t>
      </w:r>
      <w:r w:rsidRPr="006C781F">
        <w:t>lisuudesta</w:t>
      </w:r>
      <w:r w:rsidR="00530AAA" w:rsidRPr="006C781F">
        <w:t>.</w:t>
      </w:r>
      <w:r w:rsidR="00BA7CB6" w:rsidRPr="006C781F">
        <w:t xml:space="preserve"> </w:t>
      </w:r>
      <w:r w:rsidRPr="006C781F">
        <w:t>Tehostettua matkustuskieltoa koskevasta poikkeusluvasta on viipymättä ilmoitett</w:t>
      </w:r>
      <w:r w:rsidRPr="006C781F">
        <w:t>a</w:t>
      </w:r>
      <w:r w:rsidRPr="006C781F">
        <w:t xml:space="preserve">va Rikosseuraamuslaitokselle. </w:t>
      </w:r>
    </w:p>
    <w:p w:rsidR="00DF525D" w:rsidRPr="006C781F" w:rsidRDefault="00DF525D" w:rsidP="00E9602D">
      <w:pPr>
        <w:pStyle w:val="LLKappalejako"/>
      </w:pPr>
      <w:r w:rsidRPr="006C781F">
        <w:t>Matkustuskieltoon määrätty voi saattaa poikkeusluvan myöntämistä koskevan asian tuomi</w:t>
      </w:r>
      <w:r w:rsidRPr="006C781F">
        <w:t>o</w:t>
      </w:r>
      <w:r w:rsidRPr="006C781F">
        <w:t>istuimen käsiteltäväksi, jos pidättämiseen oikeutettu virkamies kieltäytyy myöntämästä lupaa.</w:t>
      </w:r>
    </w:p>
    <w:p w:rsidR="009B4F72" w:rsidRPr="006C781F" w:rsidRDefault="009B4F72" w:rsidP="00E9602D">
      <w:pPr>
        <w:pStyle w:val="LLKappalejako"/>
      </w:pPr>
    </w:p>
    <w:p w:rsidR="009B4F72" w:rsidRPr="006C781F" w:rsidRDefault="009B4F72" w:rsidP="00E9602D">
      <w:pPr>
        <w:pStyle w:val="LLKappalejako"/>
      </w:pPr>
    </w:p>
    <w:p w:rsidR="009B4F72" w:rsidRPr="006C781F" w:rsidRDefault="009B4F72" w:rsidP="009B4F72">
      <w:pPr>
        <w:pStyle w:val="LLPykala"/>
      </w:pPr>
      <w:r w:rsidRPr="006C781F">
        <w:t>8 §</w:t>
      </w:r>
    </w:p>
    <w:p w:rsidR="009B4F72" w:rsidRPr="006C781F" w:rsidRDefault="009B4F72" w:rsidP="009B4F72">
      <w:pPr>
        <w:pStyle w:val="LLPykalanOtsikko"/>
      </w:pPr>
      <w:r w:rsidRPr="006C781F">
        <w:t>Matkustuskiellon kumoaminen</w:t>
      </w:r>
    </w:p>
    <w:p w:rsidR="0073369E" w:rsidRPr="006C781F" w:rsidRDefault="009B4F72" w:rsidP="00E9602D">
      <w:pPr>
        <w:pStyle w:val="LLKappalejako"/>
      </w:pPr>
      <w:r w:rsidRPr="006C781F">
        <w:t>Matkustuskielto on kumottava kokonaan tai osittain heti, kun edellytyksiä sen voimassa p</w:t>
      </w:r>
      <w:r w:rsidRPr="006C781F">
        <w:t>i</w:t>
      </w:r>
      <w:r w:rsidRPr="006C781F">
        <w:t xml:space="preserve">tämiseen sellaisenaan ei enää ole.  </w:t>
      </w:r>
      <w:r w:rsidR="0076777B" w:rsidRPr="0076777B">
        <w:rPr>
          <w:u w:val="single"/>
        </w:rPr>
        <w:t>Kumoamisesta voi päättää p</w:t>
      </w:r>
      <w:r w:rsidR="00456F41" w:rsidRPr="0076777B">
        <w:rPr>
          <w:u w:val="single"/>
        </w:rPr>
        <w:t>idättämiseen</w:t>
      </w:r>
      <w:r w:rsidR="00456F41" w:rsidRPr="006C781F">
        <w:t xml:space="preserve"> oikeutettu virk</w:t>
      </w:r>
      <w:r w:rsidR="00456F41" w:rsidRPr="006C781F">
        <w:t>a</w:t>
      </w:r>
      <w:r w:rsidR="00456F41" w:rsidRPr="006C781F">
        <w:t>mies k vaikka matkustuskielto olisi tuomioistuimen määräämä</w:t>
      </w:r>
      <w:r w:rsidR="0073369E" w:rsidRPr="006C781F">
        <w:t>.</w:t>
      </w:r>
    </w:p>
    <w:p w:rsidR="00DF271F" w:rsidRPr="006C781F" w:rsidRDefault="00DF271F" w:rsidP="00DF271F">
      <w:pPr>
        <w:pStyle w:val="LLNormaali"/>
      </w:pPr>
      <w:r w:rsidRPr="006C781F">
        <w:t>— — — — — — — — — — — — — — — — — — — — — — — — — — — — — —</w:t>
      </w:r>
    </w:p>
    <w:p w:rsidR="00DF271F" w:rsidRPr="006C781F" w:rsidRDefault="00DF271F" w:rsidP="00E9602D">
      <w:pPr>
        <w:pStyle w:val="LLKappalejako"/>
      </w:pPr>
    </w:p>
    <w:p w:rsidR="00481FE3" w:rsidRPr="006C781F" w:rsidRDefault="00481FE3" w:rsidP="00481FE3">
      <w:pPr>
        <w:pStyle w:val="LLPykala"/>
      </w:pPr>
      <w:r w:rsidRPr="006C781F">
        <w:t>9 §</w:t>
      </w:r>
    </w:p>
    <w:p w:rsidR="00481FE3" w:rsidRPr="006C781F" w:rsidRDefault="00481FE3" w:rsidP="00481FE3">
      <w:pPr>
        <w:pStyle w:val="LLPykalanOtsikko"/>
      </w:pPr>
      <w:r w:rsidRPr="006C781F">
        <w:t>Matkustuskiellon voimassaolo</w:t>
      </w:r>
    </w:p>
    <w:p w:rsidR="00481FE3" w:rsidRPr="006C781F" w:rsidRDefault="00481FE3" w:rsidP="00481FE3">
      <w:pPr>
        <w:pStyle w:val="LLNormaali"/>
      </w:pPr>
      <w:r w:rsidRPr="006C781F">
        <w:t>— — — — — — — — — — — — — — — — — — — — — — — — — — — — — —</w:t>
      </w:r>
    </w:p>
    <w:p w:rsidR="00481FE3" w:rsidRPr="006C781F" w:rsidRDefault="00481FE3" w:rsidP="00E9602D">
      <w:pPr>
        <w:pStyle w:val="LLKappalejako"/>
      </w:pPr>
      <w:r w:rsidRPr="006C781F">
        <w:t>Ratkaistessaan syyteasian tuomioistuin saa määrätä vastaajan 5 luvun 1 §:ssä tarkoitettuun matkustuskieltoon tai hänelle määrätyn tällaisen matkustuskiellon pidettäväksi edelleen vo</w:t>
      </w:r>
      <w:r w:rsidRPr="006C781F">
        <w:t>i</w:t>
      </w:r>
      <w:r w:rsidRPr="006C781F">
        <w:t>massa vain, jos hänet tuomitaan ehdottomaan vankeusrangaistukseen. Vapaana oleva vastaaja saadaan määrätä</w:t>
      </w:r>
      <w:r w:rsidR="00FE0679" w:rsidRPr="006C781F">
        <w:t xml:space="preserve"> tällaiseen </w:t>
      </w:r>
      <w:r w:rsidRPr="006C781F">
        <w:t>matkustuskieltoon vain syyttäjän tai vastaajalle rangaistusta vaat</w:t>
      </w:r>
      <w:r w:rsidRPr="006C781F">
        <w:t>i</w:t>
      </w:r>
      <w:r w:rsidRPr="006C781F">
        <w:t xml:space="preserve">neen asianomistajan vaatimuksesta. Tuomioistuin saa omasta aloitteestaan määrätä vangitun tai vangittavaksi vaaditun vangitsemisen sijasta </w:t>
      </w:r>
      <w:r w:rsidR="00FE0679" w:rsidRPr="006C781F">
        <w:t xml:space="preserve">edellä tarkoitettuun </w:t>
      </w:r>
      <w:r w:rsidRPr="006C781F">
        <w:t>matkustuskieltoon. Ma</w:t>
      </w:r>
      <w:r w:rsidRPr="006C781F">
        <w:t>t</w:t>
      </w:r>
      <w:r w:rsidRPr="006C781F">
        <w:t>kustuskielto on tällöin voimassa, kunnes rangaistuksen täytäntöönpano alkaa tai ylempi tu</w:t>
      </w:r>
      <w:r w:rsidRPr="006C781F">
        <w:t>o</w:t>
      </w:r>
      <w:r w:rsidRPr="006C781F">
        <w:t>mioistuin toisin määrää</w:t>
      </w:r>
      <w:r w:rsidR="008D7A09" w:rsidRPr="006C781F">
        <w:t>.</w:t>
      </w:r>
    </w:p>
    <w:p w:rsidR="00DF525D" w:rsidRPr="006C781F" w:rsidRDefault="00DF525D" w:rsidP="00E9602D">
      <w:pPr>
        <w:pStyle w:val="LLKappalejako"/>
      </w:pPr>
    </w:p>
    <w:p w:rsidR="00DF525D" w:rsidRPr="006C781F" w:rsidRDefault="00DF525D" w:rsidP="00E9602D">
      <w:pPr>
        <w:pStyle w:val="LLKappalejako"/>
      </w:pPr>
    </w:p>
    <w:p w:rsidR="00DF525D" w:rsidRPr="006C781F" w:rsidRDefault="00DF525D" w:rsidP="00E9602D">
      <w:pPr>
        <w:pStyle w:val="LLKappalejako"/>
      </w:pPr>
    </w:p>
    <w:p w:rsidR="00DF525D" w:rsidRPr="006C781F" w:rsidRDefault="00DF525D" w:rsidP="00DF525D">
      <w:pPr>
        <w:pStyle w:val="LLPykala"/>
      </w:pPr>
      <w:r w:rsidRPr="006C781F">
        <w:t>11 §</w:t>
      </w:r>
    </w:p>
    <w:p w:rsidR="00DF525D" w:rsidRPr="006C781F" w:rsidRDefault="00DF525D" w:rsidP="00DF525D">
      <w:pPr>
        <w:pStyle w:val="LLPykalanOtsikko"/>
      </w:pPr>
      <w:r w:rsidRPr="006C781F">
        <w:t>Viittaussäännökset</w:t>
      </w:r>
    </w:p>
    <w:p w:rsidR="00DF525D" w:rsidRPr="006C781F" w:rsidRDefault="00DF525D" w:rsidP="00E9602D">
      <w:pPr>
        <w:pStyle w:val="LLKappalejako"/>
      </w:pPr>
      <w:r w:rsidRPr="006C781F">
        <w:t>Matkustuskieltoasian tuomioistuinkäsittelyssä noudatetaan 3 luvun 1, 3, 5—7 ja 18 §:n säännöksiä vangitsemisvaatimuksen tek</w:t>
      </w:r>
      <w:r w:rsidR="00324251" w:rsidRPr="006C781F">
        <w:t>emisestä ja käsittelystä. Asian</w:t>
      </w:r>
      <w:r w:rsidRPr="006C781F">
        <w:t>osaisen poissaolo ei estä asian ratkaisemista. Myös tämän luvun 4 §:n 1 momentissa tarkoitetuissa tapauksissa on kie</w:t>
      </w:r>
      <w:r w:rsidRPr="006C781F">
        <w:t>l</w:t>
      </w:r>
      <w:r w:rsidRPr="006C781F">
        <w:t>toon mahdollisesti määrättävälle varattava tilaisuus tulla kuulluksi.</w:t>
      </w:r>
    </w:p>
    <w:p w:rsidR="00DF525D" w:rsidRPr="006C781F" w:rsidRDefault="00DF525D" w:rsidP="00E9602D">
      <w:pPr>
        <w:pStyle w:val="LLKappalejako"/>
      </w:pPr>
      <w:r w:rsidRPr="006C781F">
        <w:t>Tehostetun matkustuskiellon tekniseen valvontaan, oikeuteen päästä asuntoon ja virka-apuun sovelletaan,</w:t>
      </w:r>
      <w:r w:rsidR="00BE3F93" w:rsidRPr="006C781F">
        <w:t xml:space="preserve"> mitä 2 luvun 12 d, 12 g ja 12 k</w:t>
      </w:r>
      <w:r w:rsidRPr="006C781F">
        <w:t xml:space="preserve"> §:ssä säädetään.</w:t>
      </w:r>
      <w:r w:rsidR="00031B06" w:rsidRPr="006C781F">
        <w:t xml:space="preserve"> Jollei tässä luvussa eri</w:t>
      </w:r>
      <w:r w:rsidR="00031B06" w:rsidRPr="006C781F">
        <w:t>k</w:t>
      </w:r>
      <w:r w:rsidR="00031B06" w:rsidRPr="006C781F">
        <w:t xml:space="preserve">seen toisin säädetä, </w:t>
      </w:r>
      <w:r w:rsidR="00E15255" w:rsidRPr="006C781F">
        <w:t>tehostet</w:t>
      </w:r>
      <w:r w:rsidR="00247290" w:rsidRPr="006C781F">
        <w:t>t</w:t>
      </w:r>
      <w:r w:rsidR="00E15255" w:rsidRPr="006C781F">
        <w:t xml:space="preserve">uun matkustuskieltoon </w:t>
      </w:r>
      <w:r w:rsidR="00031B06" w:rsidRPr="006C781F">
        <w:t xml:space="preserve">sovelletaan, mitä tässä luvussa säädetään matkustuskiellosta. </w:t>
      </w:r>
    </w:p>
    <w:p w:rsidR="00247290" w:rsidRPr="006C781F" w:rsidRDefault="00247290" w:rsidP="00E9706E">
      <w:pPr>
        <w:pStyle w:val="LLNormaali"/>
        <w:jc w:val="center"/>
      </w:pPr>
    </w:p>
    <w:p w:rsidR="00247290" w:rsidRPr="006C781F" w:rsidRDefault="00247290" w:rsidP="00247290">
      <w:pPr>
        <w:pStyle w:val="LLPykala"/>
      </w:pPr>
    </w:p>
    <w:p w:rsidR="00247290" w:rsidRPr="006C781F" w:rsidRDefault="00247290" w:rsidP="00247290">
      <w:pPr>
        <w:pStyle w:val="LLLuku"/>
      </w:pPr>
      <w:r w:rsidRPr="006C781F">
        <w:t>11 luku</w:t>
      </w:r>
    </w:p>
    <w:p w:rsidR="00247290" w:rsidRPr="006C781F" w:rsidRDefault="00247290" w:rsidP="00247290">
      <w:pPr>
        <w:pStyle w:val="LLLuvunOtsikko"/>
      </w:pPr>
      <w:r w:rsidRPr="006C781F">
        <w:t>Erinäiset säännökset</w:t>
      </w:r>
    </w:p>
    <w:p w:rsidR="00247290" w:rsidRPr="006C781F" w:rsidRDefault="00247290" w:rsidP="00247290">
      <w:pPr>
        <w:pStyle w:val="LLPykala"/>
      </w:pPr>
      <w:r w:rsidRPr="006C781F">
        <w:t>4 §</w:t>
      </w:r>
    </w:p>
    <w:p w:rsidR="00247290" w:rsidRPr="006C781F" w:rsidRDefault="00247290" w:rsidP="00247290">
      <w:pPr>
        <w:pStyle w:val="LLPykalanOtsikko"/>
      </w:pPr>
      <w:r w:rsidRPr="006C781F">
        <w:t>Tarkemmat säännökset</w:t>
      </w:r>
      <w:r w:rsidR="006925F0" w:rsidRPr="006C781F">
        <w:t xml:space="preserve"> ja määräykset</w:t>
      </w:r>
    </w:p>
    <w:p w:rsidR="00247290" w:rsidRPr="006C781F" w:rsidRDefault="00247290" w:rsidP="00247290">
      <w:pPr>
        <w:pStyle w:val="LLPykala"/>
      </w:pPr>
    </w:p>
    <w:p w:rsidR="00247290" w:rsidRPr="006C781F" w:rsidRDefault="00247290" w:rsidP="00E9602D">
      <w:pPr>
        <w:pStyle w:val="LLKappalejako"/>
      </w:pPr>
      <w:r w:rsidRPr="006C781F">
        <w:t>Valtioneuvoston asetuksella voidaan antaa tarkemmat säännökset:</w:t>
      </w:r>
    </w:p>
    <w:p w:rsidR="00247290" w:rsidRPr="006C781F" w:rsidRDefault="00247290" w:rsidP="00247290">
      <w:pPr>
        <w:pStyle w:val="LLMomentinKohta"/>
      </w:pPr>
      <w:r w:rsidRPr="006C781F">
        <w:t>1) pakkokeinojen käytön kirjaamisesta</w:t>
      </w:r>
    </w:p>
    <w:p w:rsidR="00247290" w:rsidRPr="006C781F" w:rsidRDefault="00247290" w:rsidP="00247290">
      <w:pPr>
        <w:pStyle w:val="LLMomentinKohta"/>
      </w:pPr>
      <w:r w:rsidRPr="006C781F">
        <w:lastRenderedPageBreak/>
        <w:t>2) viranomaisten yhteistoiminnasta vangitsemisasiassa</w:t>
      </w:r>
    </w:p>
    <w:p w:rsidR="00247290" w:rsidRPr="006C781F" w:rsidRDefault="009C72FB" w:rsidP="00247290">
      <w:pPr>
        <w:pStyle w:val="LLMomentinKohta"/>
      </w:pPr>
      <w:r w:rsidRPr="006C781F">
        <w:t>3) matkustuskiel</w:t>
      </w:r>
      <w:r w:rsidR="00AD798C" w:rsidRPr="006C781F">
        <w:t>too</w:t>
      </w:r>
      <w:r w:rsidRPr="006C781F">
        <w:t>n</w:t>
      </w:r>
      <w:r w:rsidR="00AD798C" w:rsidRPr="006C781F">
        <w:t xml:space="preserve"> ja tehostettuun</w:t>
      </w:r>
      <w:r w:rsidRPr="006C781F">
        <w:t xml:space="preserve"> matkustuskiel</w:t>
      </w:r>
      <w:r w:rsidR="00AD798C" w:rsidRPr="006C781F">
        <w:t>toon</w:t>
      </w:r>
      <w:r w:rsidR="00247290" w:rsidRPr="006C781F">
        <w:t xml:space="preserve"> liittyvien asiakirjojen laatimisesta, käsittelystä ja sisällöstä sekä </w:t>
      </w:r>
      <w:r w:rsidRPr="006C781F">
        <w:t xml:space="preserve">niihin liittyvistä </w:t>
      </w:r>
      <w:r w:rsidR="00247290" w:rsidRPr="006C781F">
        <w:t>toimenpiteistä</w:t>
      </w:r>
      <w:r w:rsidR="0076777B" w:rsidRPr="0076777B">
        <w:t xml:space="preserve"> </w:t>
      </w:r>
      <w:r w:rsidR="0076777B" w:rsidRPr="006C781F">
        <w:t>ilmoittamisesta</w:t>
      </w:r>
      <w:r w:rsidR="00247290" w:rsidRPr="006C781F">
        <w:t xml:space="preserve">;  </w:t>
      </w:r>
    </w:p>
    <w:p w:rsidR="00247290" w:rsidRPr="006C781F" w:rsidRDefault="00247290" w:rsidP="00247290">
      <w:pPr>
        <w:pStyle w:val="LLMomentinKohta"/>
      </w:pPr>
      <w:r w:rsidRPr="006C781F">
        <w:t xml:space="preserve">4) </w:t>
      </w:r>
      <w:r w:rsidR="006925F0" w:rsidRPr="006C781F">
        <w:t xml:space="preserve">2 luvun 12 </w:t>
      </w:r>
      <w:r w:rsidRPr="006C781F">
        <w:t xml:space="preserve">a §:n 3 momentissa tarkoitetun selvityksen sisällöstä; </w:t>
      </w:r>
    </w:p>
    <w:p w:rsidR="00247290" w:rsidRPr="006C781F" w:rsidRDefault="00247290" w:rsidP="00247290">
      <w:pPr>
        <w:pStyle w:val="LLMomentinKohta"/>
      </w:pPr>
      <w:r w:rsidRPr="006C781F">
        <w:t xml:space="preserve">5) </w:t>
      </w:r>
      <w:r w:rsidR="006925F0" w:rsidRPr="006C781F">
        <w:t xml:space="preserve">2 luvun </w:t>
      </w:r>
      <w:r w:rsidRPr="006C781F">
        <w:t>12 c §:ssä tarkoitetun ratkaisun sisällöstä;</w:t>
      </w:r>
    </w:p>
    <w:p w:rsidR="00247290" w:rsidRPr="006C781F" w:rsidRDefault="00247290" w:rsidP="00247290">
      <w:pPr>
        <w:pStyle w:val="LLMomentinKohta"/>
      </w:pPr>
      <w:r w:rsidRPr="006C781F">
        <w:t>6</w:t>
      </w:r>
      <w:r w:rsidR="00321845" w:rsidRPr="006C781F">
        <w:t>) tutkinta-arestii</w:t>
      </w:r>
      <w:r w:rsidRPr="006C781F">
        <w:t>n liittyvien asiakirjojen laatimisesta, käsittelystä ja sisällöstä;</w:t>
      </w:r>
    </w:p>
    <w:p w:rsidR="00247290" w:rsidRPr="006C781F" w:rsidRDefault="00247290" w:rsidP="00247290">
      <w:pPr>
        <w:pStyle w:val="LLMomentinKohta"/>
      </w:pPr>
      <w:r w:rsidRPr="006C781F">
        <w:t>7) tutkinta-arestiin määrätyn velvollisuuksien rikkomisen selvittämisestä ja kirjaamisesta;</w:t>
      </w:r>
    </w:p>
    <w:p w:rsidR="00247290" w:rsidRPr="006C781F" w:rsidRDefault="00247290" w:rsidP="00247290">
      <w:pPr>
        <w:pStyle w:val="LLMomentinKohta"/>
      </w:pPr>
      <w:r w:rsidRPr="006C781F">
        <w:t xml:space="preserve">8) </w:t>
      </w:r>
      <w:r w:rsidR="00321845" w:rsidRPr="006C781F">
        <w:t xml:space="preserve">2 luvun </w:t>
      </w:r>
      <w:r w:rsidRPr="006C781F">
        <w:t>12 j §:n 2 momentissa tarkoitetun syyttäjälle tehtävän ilmoituksen sisällöstä;</w:t>
      </w:r>
    </w:p>
    <w:p w:rsidR="00247290" w:rsidRPr="006C781F" w:rsidRDefault="00247290" w:rsidP="00247290">
      <w:pPr>
        <w:pStyle w:val="LLMomentinKohta"/>
      </w:pPr>
      <w:r w:rsidRPr="006C781F">
        <w:t xml:space="preserve">9) menettelystä, jota noudatetaan </w:t>
      </w:r>
      <w:r w:rsidR="00321845" w:rsidRPr="006C781F">
        <w:t xml:space="preserve">2 luvun </w:t>
      </w:r>
      <w:r w:rsidRPr="006C781F">
        <w:t>12 c §:n 2 momentissa tarkoitetussa kiinni ottami</w:t>
      </w:r>
      <w:r w:rsidRPr="006C781F">
        <w:t>s</w:t>
      </w:r>
      <w:r w:rsidRPr="006C781F">
        <w:t xml:space="preserve">ta ja vankilaan toimittamista koskevassa tilanteessa. </w:t>
      </w:r>
    </w:p>
    <w:p w:rsidR="00247290" w:rsidRPr="006C781F" w:rsidRDefault="00247290" w:rsidP="00E9602D">
      <w:pPr>
        <w:pStyle w:val="LLKappalejako"/>
      </w:pPr>
      <w:r w:rsidRPr="006C781F">
        <w:t>Rikosseuraamuslaitoksen keskushallintoyksikkö antaa tarkemmat määräykset:</w:t>
      </w:r>
    </w:p>
    <w:p w:rsidR="00247290" w:rsidRPr="006C781F" w:rsidRDefault="00247290" w:rsidP="00E9602D">
      <w:pPr>
        <w:pStyle w:val="LLKappalejako"/>
        <w:numPr>
          <w:ilvl w:val="0"/>
          <w:numId w:val="57"/>
        </w:numPr>
      </w:pPr>
      <w:r w:rsidRPr="006C781F">
        <w:t>tutkinta-arestin valvonnan suorittamisesta;</w:t>
      </w:r>
    </w:p>
    <w:p w:rsidR="00247290" w:rsidRPr="006C781F" w:rsidRDefault="006925F0" w:rsidP="00E9602D">
      <w:pPr>
        <w:pStyle w:val="LLKappalejako"/>
        <w:numPr>
          <w:ilvl w:val="0"/>
          <w:numId w:val="57"/>
        </w:numPr>
      </w:pPr>
      <w:r w:rsidRPr="006C781F">
        <w:t xml:space="preserve">2 luvun </w:t>
      </w:r>
      <w:r w:rsidR="00247290" w:rsidRPr="006C781F">
        <w:t>12 i §:ssä tarkoitetusta poikkeusluvasta;</w:t>
      </w:r>
    </w:p>
    <w:p w:rsidR="00247290" w:rsidRPr="006C781F" w:rsidRDefault="00247290" w:rsidP="00E9602D">
      <w:pPr>
        <w:pStyle w:val="LLKappalejako"/>
        <w:numPr>
          <w:ilvl w:val="0"/>
          <w:numId w:val="57"/>
        </w:numPr>
      </w:pPr>
      <w:r w:rsidRPr="006C781F">
        <w:t>tutkinta-arestin suorittamisajan</w:t>
      </w:r>
      <w:r w:rsidR="00321845" w:rsidRPr="006C781F">
        <w:t xml:space="preserve"> laskemisesta ja</w:t>
      </w:r>
      <w:r w:rsidRPr="006C781F">
        <w:t xml:space="preserve"> kirjaamisesta. </w:t>
      </w:r>
    </w:p>
    <w:p w:rsidR="00247290" w:rsidRPr="006C781F" w:rsidRDefault="00247290" w:rsidP="00E9706E">
      <w:pPr>
        <w:pStyle w:val="LLNormaali"/>
        <w:jc w:val="center"/>
      </w:pPr>
    </w:p>
    <w:p w:rsidR="00247290" w:rsidRPr="006C781F" w:rsidRDefault="00247290" w:rsidP="00E9706E">
      <w:pPr>
        <w:pStyle w:val="LLNormaali"/>
        <w:jc w:val="center"/>
      </w:pPr>
    </w:p>
    <w:p w:rsidR="00DF525D" w:rsidRPr="006C781F" w:rsidRDefault="00E9706E" w:rsidP="00E9706E">
      <w:pPr>
        <w:pStyle w:val="LLNormaali"/>
        <w:jc w:val="center"/>
      </w:pPr>
      <w:r w:rsidRPr="006C781F">
        <w:t>———</w:t>
      </w:r>
    </w:p>
    <w:p w:rsidR="00E9706E" w:rsidRPr="006C781F" w:rsidRDefault="00E9706E" w:rsidP="002E245E">
      <w:pPr>
        <w:pStyle w:val="LLVoimaantulokappale"/>
      </w:pPr>
      <w:r w:rsidRPr="006C781F">
        <w:t>Tämä laki tulee voimaan   päivänä       kuuta 20  .</w:t>
      </w:r>
    </w:p>
    <w:p w:rsidR="00E9706E" w:rsidRPr="006C781F" w:rsidRDefault="00E9706E" w:rsidP="00E9706E">
      <w:pPr>
        <w:pStyle w:val="LLNormaali"/>
        <w:jc w:val="center"/>
      </w:pPr>
      <w:r w:rsidRPr="006C781F">
        <w:t>—————</w:t>
      </w:r>
    </w:p>
    <w:p w:rsidR="00E9706E" w:rsidRPr="006C781F" w:rsidRDefault="00E9706E" w:rsidP="002E245E">
      <w:pPr>
        <w:pStyle w:val="LLNormaali"/>
      </w:pPr>
    </w:p>
    <w:p w:rsidR="008C096A" w:rsidRPr="006C781F" w:rsidRDefault="008C096A" w:rsidP="002E245E">
      <w:pPr>
        <w:pStyle w:val="LLNormaali"/>
      </w:pPr>
    </w:p>
    <w:p w:rsidR="008C096A" w:rsidRPr="006C781F" w:rsidRDefault="008C096A" w:rsidP="002E245E">
      <w:pPr>
        <w:pStyle w:val="LLNormaali"/>
      </w:pPr>
    </w:p>
    <w:p w:rsidR="008C096A" w:rsidRPr="006C781F" w:rsidRDefault="008C096A" w:rsidP="002E245E">
      <w:pPr>
        <w:pStyle w:val="LLNormaali"/>
      </w:pPr>
    </w:p>
    <w:p w:rsidR="008C096A" w:rsidRPr="006C781F" w:rsidRDefault="008C096A" w:rsidP="002E245E">
      <w:pPr>
        <w:pStyle w:val="LLNormaali"/>
      </w:pPr>
    </w:p>
    <w:p w:rsidR="008C096A" w:rsidRPr="006C781F" w:rsidRDefault="008C096A" w:rsidP="002E245E">
      <w:pPr>
        <w:pStyle w:val="LLNormaali"/>
      </w:pPr>
    </w:p>
    <w:p w:rsidR="008C096A" w:rsidRPr="006C781F" w:rsidRDefault="008C096A" w:rsidP="002E245E">
      <w:pPr>
        <w:pStyle w:val="LLNormaali"/>
      </w:pPr>
    </w:p>
    <w:p w:rsidR="008C096A" w:rsidRPr="006C781F" w:rsidRDefault="008C096A" w:rsidP="002E245E">
      <w:pPr>
        <w:pStyle w:val="LLNormaali"/>
      </w:pPr>
    </w:p>
    <w:p w:rsidR="008C096A" w:rsidRPr="006C781F" w:rsidRDefault="008C096A" w:rsidP="002E245E">
      <w:pPr>
        <w:pStyle w:val="LLNormaali"/>
      </w:pPr>
    </w:p>
    <w:p w:rsidR="00DF525D" w:rsidRPr="006C781F" w:rsidRDefault="00DF525D" w:rsidP="00E9602D">
      <w:pPr>
        <w:pStyle w:val="LLKappalejako"/>
      </w:pPr>
    </w:p>
    <w:p w:rsidR="00774199" w:rsidRPr="006C781F" w:rsidRDefault="00774199" w:rsidP="00E9602D">
      <w:pPr>
        <w:pStyle w:val="LLKappalejako"/>
      </w:pPr>
    </w:p>
    <w:p w:rsidR="00F56FD9" w:rsidRPr="006C781F" w:rsidRDefault="00F56FD9" w:rsidP="00E9602D">
      <w:pPr>
        <w:pStyle w:val="LLKappalejako"/>
      </w:pPr>
    </w:p>
    <w:p w:rsidR="00774199" w:rsidRPr="006C781F" w:rsidRDefault="00774199" w:rsidP="00E9602D">
      <w:pPr>
        <w:pStyle w:val="LLKappalejako"/>
      </w:pPr>
    </w:p>
    <w:p w:rsidR="00774199" w:rsidRPr="006C781F" w:rsidRDefault="00774199" w:rsidP="00E9602D">
      <w:pPr>
        <w:pStyle w:val="LLKappalejako"/>
      </w:pPr>
    </w:p>
    <w:p w:rsidR="00994DA1" w:rsidRPr="006C781F" w:rsidRDefault="00994DA1" w:rsidP="00E9602D">
      <w:pPr>
        <w:pStyle w:val="LLKappalejako"/>
      </w:pPr>
    </w:p>
    <w:p w:rsidR="00031B06" w:rsidRPr="006C781F" w:rsidRDefault="00031B06" w:rsidP="00E9602D">
      <w:pPr>
        <w:pStyle w:val="LLKappalejako"/>
      </w:pPr>
    </w:p>
    <w:p w:rsidR="00031B06" w:rsidRPr="006C781F" w:rsidRDefault="00031B06" w:rsidP="00E9602D">
      <w:pPr>
        <w:pStyle w:val="LLKappalejako"/>
      </w:pPr>
    </w:p>
    <w:p w:rsidR="00031B06" w:rsidRPr="006C781F" w:rsidRDefault="00031B06" w:rsidP="00E9602D">
      <w:pPr>
        <w:pStyle w:val="LLKappalejako"/>
      </w:pPr>
    </w:p>
    <w:p w:rsidR="00031B06" w:rsidRPr="006C781F" w:rsidRDefault="00031B06" w:rsidP="00E9602D">
      <w:pPr>
        <w:pStyle w:val="LLKappalejako"/>
      </w:pPr>
    </w:p>
    <w:p w:rsidR="00031B06" w:rsidRPr="006C781F" w:rsidRDefault="00031B06" w:rsidP="00E9602D">
      <w:pPr>
        <w:pStyle w:val="LLKappalejako"/>
      </w:pPr>
    </w:p>
    <w:p w:rsidR="00031B06" w:rsidRPr="006C781F" w:rsidRDefault="00031B06" w:rsidP="00E9602D">
      <w:pPr>
        <w:pStyle w:val="LLKappalejako"/>
      </w:pPr>
    </w:p>
    <w:p w:rsidR="00BF6A1C" w:rsidRPr="006C781F" w:rsidRDefault="00BF6A1C" w:rsidP="00DF525D">
      <w:pPr>
        <w:pStyle w:val="LLLainNumero"/>
      </w:pPr>
    </w:p>
    <w:p w:rsidR="00FF65CA" w:rsidRPr="006C781F" w:rsidRDefault="00FF65CA" w:rsidP="00FF65CA">
      <w:pPr>
        <w:pStyle w:val="LLNormaali"/>
      </w:pPr>
    </w:p>
    <w:p w:rsidR="00F56FD9" w:rsidRPr="006C781F" w:rsidRDefault="00F56FD9" w:rsidP="00FF65CA">
      <w:pPr>
        <w:pStyle w:val="LLNormaali"/>
      </w:pPr>
    </w:p>
    <w:p w:rsidR="00F56FD9" w:rsidRPr="006C781F" w:rsidRDefault="00F56FD9" w:rsidP="00FF65CA">
      <w:pPr>
        <w:pStyle w:val="LLNormaali"/>
      </w:pPr>
    </w:p>
    <w:p w:rsidR="00F56FD9" w:rsidRPr="006C781F" w:rsidRDefault="00F56FD9" w:rsidP="00FF65CA">
      <w:pPr>
        <w:pStyle w:val="LLNormaali"/>
      </w:pPr>
    </w:p>
    <w:p w:rsidR="00F56FD9" w:rsidRPr="006C781F" w:rsidRDefault="00F56FD9" w:rsidP="00FF65CA">
      <w:pPr>
        <w:pStyle w:val="LLNormaali"/>
      </w:pPr>
    </w:p>
    <w:p w:rsidR="00DF525D" w:rsidRPr="006C781F" w:rsidRDefault="00DF525D" w:rsidP="00DF525D">
      <w:pPr>
        <w:pStyle w:val="LLLainNumero"/>
      </w:pPr>
      <w:r w:rsidRPr="006C781F">
        <w:t>2.</w:t>
      </w:r>
    </w:p>
    <w:p w:rsidR="00DF525D" w:rsidRPr="006C781F" w:rsidRDefault="00DF525D" w:rsidP="00DF525D">
      <w:pPr>
        <w:pStyle w:val="LLLaki"/>
      </w:pPr>
      <w:r w:rsidRPr="006C781F">
        <w:lastRenderedPageBreak/>
        <w:t>Laki</w:t>
      </w:r>
    </w:p>
    <w:p w:rsidR="00DF525D" w:rsidRPr="006C781F" w:rsidRDefault="00DF525D" w:rsidP="0022084C">
      <w:pPr>
        <w:pStyle w:val="LLSaadoksenNimi"/>
        <w:rPr>
          <w:u w:val="none"/>
        </w:rPr>
      </w:pPr>
      <w:bookmarkStart w:id="1702" w:name="_Toc433978300"/>
      <w:bookmarkStart w:id="1703" w:name="_Toc433979022"/>
      <w:bookmarkStart w:id="1704" w:name="_Toc433979575"/>
      <w:bookmarkStart w:id="1705" w:name="_Toc434998650"/>
      <w:bookmarkStart w:id="1706" w:name="_Toc435522354"/>
      <w:bookmarkStart w:id="1707" w:name="_Toc437429587"/>
      <w:bookmarkStart w:id="1708" w:name="_Toc440032223"/>
      <w:bookmarkStart w:id="1709" w:name="_Toc441044256"/>
      <w:bookmarkStart w:id="1710" w:name="_Toc449683685"/>
      <w:bookmarkStart w:id="1711" w:name="_Toc452970875"/>
      <w:bookmarkStart w:id="1712" w:name="_Toc453770757"/>
      <w:bookmarkStart w:id="1713" w:name="_Toc454180224"/>
      <w:bookmarkStart w:id="1714" w:name="_Toc454181522"/>
      <w:bookmarkStart w:id="1715" w:name="_Toc454181661"/>
      <w:bookmarkStart w:id="1716" w:name="_Toc454181788"/>
      <w:bookmarkStart w:id="1717" w:name="_Toc454183896"/>
      <w:bookmarkStart w:id="1718" w:name="_Toc460853553"/>
      <w:bookmarkStart w:id="1719" w:name="_Toc460853649"/>
      <w:bookmarkStart w:id="1720" w:name="_Toc460853815"/>
      <w:r w:rsidRPr="006C781F">
        <w:rPr>
          <w:u w:val="none"/>
        </w:rPr>
        <w:t>rikoslain 6 luvun 13 §:n muuttamisesta</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1F56E6" w:rsidRPr="006C781F" w:rsidRDefault="001F56E6" w:rsidP="001F56E6">
      <w:pPr>
        <w:rPr>
          <w:rFonts w:eastAsiaTheme="minorHAnsi" w:cstheme="minorHAnsi"/>
          <w:b/>
          <w:sz w:val="22"/>
          <w:szCs w:val="22"/>
          <w:lang w:eastAsia="en-US"/>
        </w:rPr>
      </w:pPr>
    </w:p>
    <w:p w:rsidR="001F56E6" w:rsidRPr="006C781F" w:rsidRDefault="001F56E6" w:rsidP="001F56E6">
      <w:pPr>
        <w:pStyle w:val="LLJohtolauseKappaleet"/>
        <w:rPr>
          <w:rFonts w:eastAsiaTheme="minorHAnsi"/>
          <w:lang w:eastAsia="en-US"/>
        </w:rPr>
      </w:pPr>
      <w:r w:rsidRPr="006C781F">
        <w:rPr>
          <w:rFonts w:eastAsiaTheme="minorHAnsi"/>
          <w:lang w:eastAsia="en-US"/>
        </w:rPr>
        <w:t>Eduskunnan päätöksen mukaisesti</w:t>
      </w:r>
    </w:p>
    <w:p w:rsidR="009C051D" w:rsidRDefault="001F56E6" w:rsidP="001F56E6">
      <w:pPr>
        <w:pStyle w:val="LLJohtolauseKappaleet"/>
        <w:rPr>
          <w:rFonts w:eastAsiaTheme="minorHAnsi"/>
          <w:u w:val="single"/>
          <w:lang w:eastAsia="en-US"/>
        </w:rPr>
      </w:pPr>
      <w:r w:rsidRPr="006C781F">
        <w:rPr>
          <w:rFonts w:eastAsiaTheme="minorHAnsi"/>
          <w:i/>
          <w:lang w:eastAsia="en-US"/>
        </w:rPr>
        <w:t>muutetaan</w:t>
      </w:r>
      <w:r w:rsidRPr="006C781F">
        <w:rPr>
          <w:rFonts w:eastAsiaTheme="minorHAnsi"/>
          <w:lang w:eastAsia="en-US"/>
        </w:rPr>
        <w:t xml:space="preserve"> rikoslain (39/1889) 6 luvun 13 §, sellaisena kuin se on </w:t>
      </w:r>
      <w:r w:rsidRPr="00555828">
        <w:rPr>
          <w:rFonts w:eastAsiaTheme="minorHAnsi"/>
          <w:u w:val="single"/>
          <w:lang w:eastAsia="en-US"/>
        </w:rPr>
        <w:t>la</w:t>
      </w:r>
      <w:r w:rsidR="00555828" w:rsidRPr="00555828">
        <w:rPr>
          <w:rFonts w:eastAsiaTheme="minorHAnsi"/>
          <w:u w:val="single"/>
          <w:lang w:eastAsia="en-US"/>
        </w:rPr>
        <w:t xml:space="preserve">eissa </w:t>
      </w:r>
    </w:p>
    <w:p w:rsidR="001F56E6" w:rsidRPr="00555828" w:rsidRDefault="00555828" w:rsidP="001F56E6">
      <w:pPr>
        <w:pStyle w:val="LLJohtolauseKappaleet"/>
        <w:rPr>
          <w:rFonts w:eastAsiaTheme="minorHAnsi"/>
          <w:u w:val="single"/>
          <w:lang w:eastAsia="en-US"/>
        </w:rPr>
      </w:pPr>
      <w:r w:rsidRPr="00555828">
        <w:rPr>
          <w:rFonts w:eastAsiaTheme="minorHAnsi"/>
          <w:u w:val="single"/>
          <w:lang w:eastAsia="en-US"/>
        </w:rPr>
        <w:t>515/2003</w:t>
      </w:r>
      <w:r w:rsidR="009C051D">
        <w:rPr>
          <w:rFonts w:eastAsiaTheme="minorHAnsi"/>
          <w:u w:val="single"/>
          <w:lang w:eastAsia="en-US"/>
        </w:rPr>
        <w:t>,</w:t>
      </w:r>
      <w:r w:rsidR="001F56E6" w:rsidRPr="00555828">
        <w:rPr>
          <w:rFonts w:eastAsiaTheme="minorHAnsi"/>
          <w:u w:val="single"/>
          <w:lang w:eastAsia="en-US"/>
        </w:rPr>
        <w:t xml:space="preserve"> </w:t>
      </w:r>
      <w:r w:rsidRPr="00555828">
        <w:rPr>
          <w:rFonts w:eastAsiaTheme="minorHAnsi"/>
          <w:u w:val="single"/>
          <w:lang w:eastAsia="en-US"/>
        </w:rPr>
        <w:t>1195/2004 ja 395/2015,</w:t>
      </w:r>
      <w:r w:rsidR="001F56E6" w:rsidRPr="00555828">
        <w:rPr>
          <w:rFonts w:eastAsiaTheme="minorHAnsi"/>
          <w:u w:val="single"/>
          <w:lang w:eastAsia="en-US"/>
        </w:rPr>
        <w:t xml:space="preserve"> seuraavasti:</w:t>
      </w:r>
    </w:p>
    <w:p w:rsidR="001F56E6" w:rsidRPr="006C781F" w:rsidRDefault="001F56E6" w:rsidP="001F56E6">
      <w:pPr>
        <w:pStyle w:val="LLNormaali"/>
      </w:pPr>
    </w:p>
    <w:p w:rsidR="00DF525D" w:rsidRPr="006C781F" w:rsidRDefault="00DF525D" w:rsidP="00DF525D">
      <w:pPr>
        <w:pStyle w:val="LLLuku"/>
      </w:pPr>
      <w:r w:rsidRPr="006C781F">
        <w:t>6 luku</w:t>
      </w:r>
    </w:p>
    <w:p w:rsidR="00DF525D" w:rsidRPr="006C781F" w:rsidRDefault="00DF525D" w:rsidP="00DF525D">
      <w:pPr>
        <w:pStyle w:val="LLLuvunOtsikko"/>
      </w:pPr>
      <w:r w:rsidRPr="006C781F">
        <w:t>Rangaistuksen määräämisestä</w:t>
      </w:r>
    </w:p>
    <w:p w:rsidR="00DF525D" w:rsidRPr="006C781F" w:rsidRDefault="00DF525D" w:rsidP="00DF525D">
      <w:pPr>
        <w:pStyle w:val="LLNormaali"/>
      </w:pPr>
    </w:p>
    <w:p w:rsidR="00DF525D" w:rsidRPr="006C781F" w:rsidRDefault="00DF525D" w:rsidP="00DF525D">
      <w:pPr>
        <w:pStyle w:val="LLPykala"/>
      </w:pPr>
      <w:r w:rsidRPr="006C781F">
        <w:t>13 §</w:t>
      </w:r>
    </w:p>
    <w:p w:rsidR="00DF525D" w:rsidRPr="006C781F" w:rsidRDefault="00DF525D" w:rsidP="00DF525D">
      <w:pPr>
        <w:pStyle w:val="LLPykalanOtsikko"/>
      </w:pPr>
      <w:r w:rsidRPr="006C781F">
        <w:t xml:space="preserve">Vapaudenmenetysajan </w:t>
      </w:r>
      <w:r w:rsidR="009C051D">
        <w:t xml:space="preserve"> ja </w:t>
      </w:r>
      <w:r w:rsidR="009C051D" w:rsidRPr="009C051D">
        <w:rPr>
          <w:u w:val="single"/>
        </w:rPr>
        <w:t>vapauden rajoituksen ajan</w:t>
      </w:r>
      <w:r w:rsidR="009C051D">
        <w:t xml:space="preserve"> </w:t>
      </w:r>
      <w:r w:rsidRPr="006C781F">
        <w:t>vähentäminen</w:t>
      </w:r>
    </w:p>
    <w:p w:rsidR="00DF525D" w:rsidRPr="006C781F" w:rsidRDefault="00DF525D" w:rsidP="00E9602D">
      <w:pPr>
        <w:pStyle w:val="LLKappalejako"/>
      </w:pPr>
      <w:r w:rsidRPr="006C781F">
        <w:t>Jos määräaikainen vankeusrangaistus tuomitaan teosta, jonka johdosta rikoksen tehnyt on ollut vapautensa menettäneenä, tuomioistuimen on vähennettävä rangaistuksesta vapaude</w:t>
      </w:r>
      <w:r w:rsidRPr="006C781F">
        <w:t>n</w:t>
      </w:r>
      <w:r w:rsidRPr="006C781F">
        <w:t>menetystä vastaava aika tai katsottava vapaudenmenetys rangaistuksen täydeksi suoritukseksi. Jos määräaikainen vankeusrangaistus tuomitaan teosta, jonka johdosta rikoksen tehnyt on ollut tehostetussa matkustuskiellossa tai tutkinta-arestissa yhtäjaksoisesti vähintään kaksi vuor</w:t>
      </w:r>
      <w:r w:rsidRPr="006C781F">
        <w:t>o</w:t>
      </w:r>
      <w:r w:rsidRPr="006C781F">
        <w:t>kautta, tuomioistuimen on vähennettävä rangaistuksesta vapauden</w:t>
      </w:r>
      <w:r w:rsidR="009C051D">
        <w:t xml:space="preserve"> </w:t>
      </w:r>
      <w:r w:rsidR="009C051D" w:rsidRPr="009C051D">
        <w:rPr>
          <w:u w:val="single"/>
        </w:rPr>
        <w:t xml:space="preserve">rajoitusta </w:t>
      </w:r>
      <w:r w:rsidRPr="006C781F">
        <w:t>vastaava aika s</w:t>
      </w:r>
      <w:r w:rsidRPr="006C781F">
        <w:t>i</w:t>
      </w:r>
      <w:r w:rsidRPr="006C781F">
        <w:t>ten, että kaksi vuorokautta tehostetussa matkustuskiellossa tai tutkinta-arestissa vastaa yhtä päivää vankeutta tai se on katsottava rangaistuksen täydeksi suoritukseksi. Jos vähennettävien päivien lukumäärä ei ole kahdella jaollinen, ylijäävä päivä jätetään vähentämättä. Vapaude</w:t>
      </w:r>
      <w:r w:rsidRPr="006C781F">
        <w:t>n</w:t>
      </w:r>
      <w:r w:rsidRPr="006C781F">
        <w:t>menetysaika lasketaan päivinä. Tuomioon on merkittävä vapaudenmenetysten</w:t>
      </w:r>
      <w:r w:rsidR="00781FC8" w:rsidRPr="006C781F">
        <w:t>, tehostetun matkustuskiellon ja tutkinta-arestin</w:t>
      </w:r>
      <w:r w:rsidRPr="006C781F">
        <w:t xml:space="preserve"> alkamis- ja päättymispäivät</w:t>
      </w:r>
      <w:r w:rsidR="00180A30" w:rsidRPr="006C781F">
        <w:t>.</w:t>
      </w:r>
    </w:p>
    <w:p w:rsidR="008768C4" w:rsidRPr="006C781F" w:rsidRDefault="008768C4" w:rsidP="00E9602D">
      <w:pPr>
        <w:pStyle w:val="LLKappalejako"/>
      </w:pPr>
      <w:r w:rsidRPr="006C781F">
        <w:t>Samoin on meneteltävä, jos vapaudenmenetys on aiheutunut muun saman asian yhteydessä syytteen tai esitutkinnan kohteena olleen rikoksen johdosta tai oikeuteen tuotavaksi määrätyn vastaajan säilöön ottamisen johdosta.</w:t>
      </w:r>
    </w:p>
    <w:p w:rsidR="008768C4" w:rsidRPr="006C781F" w:rsidRDefault="008768C4" w:rsidP="00E9602D">
      <w:pPr>
        <w:pStyle w:val="LLKappalejako"/>
      </w:pPr>
      <w:r w:rsidRPr="006C781F">
        <w:t>Jos rangaistukseksi tuomitaan sakkoa, 1 momentin mukainen aika on otet</w:t>
      </w:r>
      <w:r w:rsidR="00640740" w:rsidRPr="006C781F">
        <w:t>tava huomioon</w:t>
      </w:r>
      <w:r w:rsidR="00EE2462" w:rsidRPr="006C781F">
        <w:t xml:space="preserve"> </w:t>
      </w:r>
      <w:r w:rsidR="00031B06" w:rsidRPr="006C781F">
        <w:t>kohtuullisessa</w:t>
      </w:r>
      <w:r w:rsidR="008D1409" w:rsidRPr="006C781F">
        <w:t xml:space="preserve"> </w:t>
      </w:r>
      <w:r w:rsidRPr="006C781F">
        <w:t>määrin, kuitenkin vähintään vapaudenmen</w:t>
      </w:r>
      <w:r w:rsidR="009C051D">
        <w:t xml:space="preserve">etystä ja vapauden </w:t>
      </w:r>
      <w:r w:rsidR="009C051D" w:rsidRPr="009C051D">
        <w:rPr>
          <w:u w:val="single"/>
        </w:rPr>
        <w:t>rajoitusta</w:t>
      </w:r>
      <w:r w:rsidRPr="009C051D">
        <w:rPr>
          <w:u w:val="single"/>
        </w:rPr>
        <w:t xml:space="preserve"> </w:t>
      </w:r>
      <w:r w:rsidR="00640740" w:rsidRPr="006C781F">
        <w:t>vasta</w:t>
      </w:r>
      <w:r w:rsidR="00640740" w:rsidRPr="006C781F">
        <w:t>a</w:t>
      </w:r>
      <w:r w:rsidR="00640740" w:rsidRPr="006C781F">
        <w:t>van ajan pituisena, tai katsottava rangai</w:t>
      </w:r>
      <w:r w:rsidR="009C051D">
        <w:t xml:space="preserve">stuksen täydeksi </w:t>
      </w:r>
      <w:r w:rsidR="009C051D" w:rsidRPr="009C051D">
        <w:rPr>
          <w:u w:val="single"/>
        </w:rPr>
        <w:t>suoritukseksi</w:t>
      </w:r>
      <w:r w:rsidR="00640740" w:rsidRPr="009C051D">
        <w:rPr>
          <w:u w:val="single"/>
        </w:rPr>
        <w:t>.</w:t>
      </w:r>
    </w:p>
    <w:p w:rsidR="00994DA1" w:rsidRPr="006C781F" w:rsidRDefault="00640740" w:rsidP="00E9602D">
      <w:pPr>
        <w:pStyle w:val="LLKappalejako"/>
      </w:pPr>
      <w:r w:rsidRPr="006C781F">
        <w:t>Jos rangaistukseksi tuomitaan nuorisorangaistus, 1 momentin mukainen vapauden menetys ja vapauden rajoitus on otettava huomioon vähennyksenä.</w:t>
      </w:r>
      <w:r w:rsidR="009C051D">
        <w:t xml:space="preserve"> </w:t>
      </w:r>
      <w:r w:rsidR="009C051D" w:rsidRPr="009C051D">
        <w:rPr>
          <w:u w:val="single"/>
        </w:rPr>
        <w:t>V</w:t>
      </w:r>
      <w:r w:rsidRPr="009C051D">
        <w:rPr>
          <w:u w:val="single"/>
        </w:rPr>
        <w:t>ähennystä</w:t>
      </w:r>
      <w:r w:rsidRPr="006C781F">
        <w:t xml:space="preserve"> laskettaessa yksi v</w:t>
      </w:r>
      <w:r w:rsidRPr="006C781F">
        <w:t>a</w:t>
      </w:r>
      <w:r w:rsidRPr="006C781F">
        <w:t>paudenmenetysvuorokausi vastaa kahta nuorisorangaistuspäivää ja yksi vapaudenrajoitusvu</w:t>
      </w:r>
      <w:r w:rsidRPr="006C781F">
        <w:t>o</w:t>
      </w:r>
      <w:r w:rsidR="00A61C47">
        <w:t>ro</w:t>
      </w:r>
      <w:r w:rsidR="00A61C47" w:rsidRPr="00A61C47">
        <w:rPr>
          <w:u w:val="single"/>
        </w:rPr>
        <w:t>kausi</w:t>
      </w:r>
      <w:r w:rsidRPr="00A61C47">
        <w:rPr>
          <w:u w:val="single"/>
        </w:rPr>
        <w:t xml:space="preserve"> </w:t>
      </w:r>
      <w:r w:rsidRPr="006C781F">
        <w:t xml:space="preserve">vastaa yhtä nuorisorangaistuspäivää, jollei tästä ole erityistä syytä poiketa. </w:t>
      </w:r>
    </w:p>
    <w:p w:rsidR="00994DA1" w:rsidRPr="006C781F" w:rsidRDefault="00994DA1" w:rsidP="00994DA1">
      <w:pPr>
        <w:pStyle w:val="LLNormaali"/>
        <w:jc w:val="center"/>
      </w:pPr>
      <w:r w:rsidRPr="006C781F">
        <w:t>———</w:t>
      </w:r>
    </w:p>
    <w:p w:rsidR="00994DA1" w:rsidRPr="006C781F" w:rsidRDefault="00994DA1" w:rsidP="002E245E">
      <w:pPr>
        <w:pStyle w:val="LLVoimaantulokappale"/>
      </w:pPr>
      <w:r w:rsidRPr="006C781F">
        <w:t>Tämä laki tulee voimaan    päivän</w:t>
      </w:r>
      <w:r w:rsidR="00E35D38" w:rsidRPr="006C781F">
        <w:t>ä</w:t>
      </w:r>
      <w:r w:rsidRPr="006C781F">
        <w:t xml:space="preserve">       kuuta 20  .</w:t>
      </w:r>
    </w:p>
    <w:p w:rsidR="00994DA1" w:rsidRPr="006C781F" w:rsidRDefault="00994DA1" w:rsidP="00994DA1">
      <w:pPr>
        <w:pStyle w:val="LLNormaali"/>
        <w:jc w:val="center"/>
      </w:pPr>
      <w:r w:rsidRPr="006C781F">
        <w:t>—————</w:t>
      </w:r>
    </w:p>
    <w:p w:rsidR="00DF525D" w:rsidRPr="006C781F" w:rsidRDefault="00DF525D" w:rsidP="002E245E">
      <w:pPr>
        <w:pStyle w:val="LLNormaali"/>
      </w:pPr>
      <w:r w:rsidRPr="006C781F">
        <w:br w:type="page"/>
      </w:r>
    </w:p>
    <w:p w:rsidR="00DF525D" w:rsidRPr="006C781F" w:rsidRDefault="00DF525D" w:rsidP="002E245E">
      <w:pPr>
        <w:pStyle w:val="LLLainNumero"/>
      </w:pPr>
      <w:r w:rsidRPr="006C781F">
        <w:lastRenderedPageBreak/>
        <w:t>3.</w:t>
      </w:r>
    </w:p>
    <w:p w:rsidR="00DF525D" w:rsidRPr="006C781F" w:rsidRDefault="00DF525D" w:rsidP="00DF525D">
      <w:pPr>
        <w:pStyle w:val="LLLaki"/>
      </w:pPr>
      <w:r w:rsidRPr="006C781F">
        <w:t>Laki</w:t>
      </w:r>
    </w:p>
    <w:p w:rsidR="00DF525D" w:rsidRPr="006C781F" w:rsidRDefault="00DF525D" w:rsidP="0022084C">
      <w:pPr>
        <w:pStyle w:val="LLSaadoksenNimi"/>
        <w:rPr>
          <w:u w:val="none"/>
        </w:rPr>
      </w:pPr>
      <w:bookmarkStart w:id="1721" w:name="_Toc433978301"/>
      <w:bookmarkStart w:id="1722" w:name="_Toc433979023"/>
      <w:bookmarkStart w:id="1723" w:name="_Toc433979576"/>
      <w:bookmarkStart w:id="1724" w:name="_Toc434998651"/>
      <w:bookmarkStart w:id="1725" w:name="_Toc435522355"/>
      <w:bookmarkStart w:id="1726" w:name="_Toc437429588"/>
      <w:bookmarkStart w:id="1727" w:name="_Toc440032224"/>
      <w:bookmarkStart w:id="1728" w:name="_Toc441044257"/>
      <w:bookmarkStart w:id="1729" w:name="_Toc449683686"/>
      <w:bookmarkStart w:id="1730" w:name="_Toc452970876"/>
      <w:bookmarkStart w:id="1731" w:name="_Toc453770758"/>
      <w:bookmarkStart w:id="1732" w:name="_Toc454180225"/>
      <w:bookmarkStart w:id="1733" w:name="_Toc454181523"/>
      <w:bookmarkStart w:id="1734" w:name="_Toc454181662"/>
      <w:bookmarkStart w:id="1735" w:name="_Toc454181789"/>
      <w:bookmarkStart w:id="1736" w:name="_Toc454183897"/>
      <w:bookmarkStart w:id="1737" w:name="_Toc460853554"/>
      <w:bookmarkStart w:id="1738" w:name="_Toc460853650"/>
      <w:bookmarkStart w:id="1739" w:name="_Toc460853816"/>
      <w:r w:rsidRPr="006C781F">
        <w:rPr>
          <w:u w:val="none"/>
        </w:rPr>
        <w:t>tutkintavankeusla</w:t>
      </w:r>
      <w:r w:rsidR="007C2E4A" w:rsidRPr="006C781F">
        <w:rPr>
          <w:u w:val="none"/>
        </w:rPr>
        <w:t>in 2 luvun 1 §:n</w:t>
      </w:r>
      <w:r w:rsidRPr="006C781F">
        <w:rPr>
          <w:u w:val="none"/>
        </w:rPr>
        <w:t xml:space="preserve"> </w:t>
      </w:r>
      <w:r w:rsidR="007C2E4A" w:rsidRPr="006C781F">
        <w:rPr>
          <w:u w:val="none"/>
        </w:rPr>
        <w:t xml:space="preserve">ja 3 luvun 8 §:n </w:t>
      </w:r>
      <w:r w:rsidRPr="006C781F">
        <w:rPr>
          <w:u w:val="none"/>
        </w:rPr>
        <w:t>muuttamisesta</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3C335D" w:rsidRPr="006C781F" w:rsidRDefault="003C335D" w:rsidP="003C335D">
      <w:pPr>
        <w:pStyle w:val="LLJohtolauseKappaleet"/>
        <w:rPr>
          <w:rFonts w:eastAsiaTheme="minorHAnsi"/>
          <w:lang w:eastAsia="en-US"/>
        </w:rPr>
      </w:pPr>
      <w:r w:rsidRPr="006C781F">
        <w:rPr>
          <w:rFonts w:eastAsiaTheme="minorHAnsi"/>
          <w:lang w:eastAsia="en-US"/>
        </w:rPr>
        <w:t>Eduskunnan päätöksen mukaisesti</w:t>
      </w:r>
    </w:p>
    <w:p w:rsidR="003C335D" w:rsidRPr="006C781F" w:rsidRDefault="003C335D" w:rsidP="003C335D">
      <w:pPr>
        <w:pStyle w:val="LLJohtolauseKappaleet"/>
        <w:rPr>
          <w:rFonts w:eastAsiaTheme="minorHAnsi"/>
          <w:lang w:eastAsia="en-US"/>
        </w:rPr>
      </w:pPr>
      <w:r w:rsidRPr="006C781F">
        <w:rPr>
          <w:rFonts w:eastAsiaTheme="minorHAnsi"/>
          <w:i/>
          <w:lang w:eastAsia="en-US"/>
        </w:rPr>
        <w:t>muutetaan</w:t>
      </w:r>
      <w:r w:rsidRPr="006C781F">
        <w:rPr>
          <w:rFonts w:eastAsiaTheme="minorHAnsi"/>
          <w:lang w:eastAsia="en-US"/>
        </w:rPr>
        <w:t xml:space="preserve"> tutkintavankeu</w:t>
      </w:r>
      <w:r w:rsidR="00A61C47">
        <w:rPr>
          <w:rFonts w:eastAsiaTheme="minorHAnsi"/>
          <w:lang w:eastAsia="en-US"/>
        </w:rPr>
        <w:t xml:space="preserve">slain (768/2005) 2 luvun 1 §:n </w:t>
      </w:r>
      <w:r w:rsidR="00A61C47" w:rsidRPr="00A61C47">
        <w:rPr>
          <w:rFonts w:eastAsiaTheme="minorHAnsi"/>
          <w:u w:val="single"/>
          <w:lang w:eastAsia="en-US"/>
        </w:rPr>
        <w:t>3 ja 4</w:t>
      </w:r>
      <w:r w:rsidRPr="00A61C47">
        <w:rPr>
          <w:rFonts w:eastAsiaTheme="minorHAnsi"/>
          <w:u w:val="single"/>
          <w:lang w:eastAsia="en-US"/>
        </w:rPr>
        <w:t xml:space="preserve"> momentti</w:t>
      </w:r>
      <w:r w:rsidRPr="006C781F">
        <w:rPr>
          <w:rFonts w:eastAsiaTheme="minorHAnsi"/>
          <w:lang w:eastAsia="en-US"/>
        </w:rPr>
        <w:t xml:space="preserve"> sekä 3 luvun 8 §:n 2 </w:t>
      </w:r>
      <w:r w:rsidR="00A61C47">
        <w:rPr>
          <w:rFonts w:eastAsiaTheme="minorHAnsi"/>
          <w:lang w:eastAsia="en-US"/>
        </w:rPr>
        <w:t xml:space="preserve">momentti, sellaisina kuin </w:t>
      </w:r>
      <w:r w:rsidR="00A61C47" w:rsidRPr="00A61C47">
        <w:rPr>
          <w:rFonts w:eastAsiaTheme="minorHAnsi"/>
          <w:u w:val="single"/>
          <w:lang w:eastAsia="en-US"/>
        </w:rPr>
        <w:t>ne ovat</w:t>
      </w:r>
      <w:r w:rsidR="00A61C47">
        <w:rPr>
          <w:rFonts w:eastAsiaTheme="minorHAnsi"/>
          <w:lang w:eastAsia="en-US"/>
        </w:rPr>
        <w:t xml:space="preserve">, 2 luvun </w:t>
      </w:r>
      <w:r w:rsidR="00A61C47" w:rsidRPr="00A61C47">
        <w:rPr>
          <w:rFonts w:eastAsiaTheme="minorHAnsi"/>
          <w:u w:val="single"/>
          <w:lang w:eastAsia="en-US"/>
        </w:rPr>
        <w:t>1 §:n 3 ja 4</w:t>
      </w:r>
      <w:r w:rsidRPr="00A61C47">
        <w:rPr>
          <w:rFonts w:eastAsiaTheme="minorHAnsi"/>
          <w:u w:val="single"/>
          <w:lang w:eastAsia="en-US"/>
        </w:rPr>
        <w:t xml:space="preserve"> </w:t>
      </w:r>
      <w:r w:rsidRPr="006C781F">
        <w:rPr>
          <w:rFonts w:eastAsiaTheme="minorHAnsi"/>
          <w:lang w:eastAsia="en-US"/>
        </w:rPr>
        <w:t>momentti laissa 808/2011 sekä 3 l</w:t>
      </w:r>
      <w:r w:rsidRPr="006C781F">
        <w:rPr>
          <w:rFonts w:eastAsiaTheme="minorHAnsi"/>
          <w:lang w:eastAsia="en-US"/>
        </w:rPr>
        <w:t>u</w:t>
      </w:r>
      <w:r w:rsidRPr="006C781F">
        <w:rPr>
          <w:rFonts w:eastAsiaTheme="minorHAnsi"/>
          <w:lang w:eastAsia="en-US"/>
        </w:rPr>
        <w:t>vun 8</w:t>
      </w:r>
      <w:r w:rsidR="00A61C47">
        <w:rPr>
          <w:rFonts w:eastAsiaTheme="minorHAnsi"/>
          <w:lang w:eastAsia="en-US"/>
        </w:rPr>
        <w:t xml:space="preserve"> §:n 2 momentti laissa 394/2015, </w:t>
      </w:r>
      <w:r w:rsidRPr="006C781F">
        <w:rPr>
          <w:rFonts w:eastAsiaTheme="minorHAnsi"/>
          <w:lang w:eastAsia="en-US"/>
        </w:rPr>
        <w:t>seuraavasti:</w:t>
      </w:r>
    </w:p>
    <w:p w:rsidR="003C335D" w:rsidRPr="006C781F" w:rsidRDefault="003C335D" w:rsidP="003C335D">
      <w:pPr>
        <w:pStyle w:val="LLJohtolauseKappaleet"/>
      </w:pPr>
    </w:p>
    <w:p w:rsidR="00DF525D" w:rsidRPr="006C781F" w:rsidRDefault="00DF525D" w:rsidP="00DF525D">
      <w:pPr>
        <w:pStyle w:val="LLLuku"/>
      </w:pPr>
      <w:r w:rsidRPr="006C781F">
        <w:t>2 luku</w:t>
      </w:r>
    </w:p>
    <w:p w:rsidR="00DF525D" w:rsidRDefault="00DF525D" w:rsidP="00DF525D">
      <w:pPr>
        <w:pStyle w:val="LLLuvunOtsikko"/>
      </w:pPr>
      <w:r w:rsidRPr="006C781F">
        <w:t>Saapuminen vankilaan</w:t>
      </w:r>
    </w:p>
    <w:p w:rsidR="00A61C47" w:rsidRDefault="00A61C47" w:rsidP="00A61C47">
      <w:pPr>
        <w:pStyle w:val="LLNormaali"/>
      </w:pPr>
    </w:p>
    <w:p w:rsidR="00A61C47" w:rsidRPr="00A61C47" w:rsidRDefault="00A61C47" w:rsidP="00A61C47">
      <w:pPr>
        <w:pStyle w:val="LLPykalanOtsikko"/>
        <w:rPr>
          <w:u w:val="single"/>
        </w:rPr>
      </w:pPr>
      <w:r w:rsidRPr="00A61C47">
        <w:rPr>
          <w:u w:val="single"/>
        </w:rPr>
        <w:t>Tutkintavangin sijoittaminen</w:t>
      </w:r>
    </w:p>
    <w:p w:rsidR="00DF525D" w:rsidRPr="006C781F" w:rsidRDefault="00DF525D" w:rsidP="00DF525D">
      <w:pPr>
        <w:pStyle w:val="LLPykala"/>
      </w:pPr>
      <w:r w:rsidRPr="006C781F">
        <w:t>1 §</w:t>
      </w:r>
    </w:p>
    <w:p w:rsidR="00DF525D" w:rsidRPr="006C781F" w:rsidRDefault="00DF525D" w:rsidP="00DF525D">
      <w:pPr>
        <w:pStyle w:val="LLNormaali"/>
      </w:pPr>
      <w:r w:rsidRPr="006C781F">
        <w:t>— — — — — — — — — — — — — — — — — — — — — — — — — — — — — —</w:t>
      </w:r>
    </w:p>
    <w:p w:rsidR="00DF525D" w:rsidRPr="006C781F" w:rsidRDefault="00DF525D" w:rsidP="00E9602D">
      <w:pPr>
        <w:pStyle w:val="LLKappalejako"/>
      </w:pPr>
      <w:r w:rsidRPr="006C781F">
        <w:t>Vangitsemisesta päättävä tuomioistuin voi pakkokeinolain 2 luvun 9 §:ssä tarkoitetun pidä</w:t>
      </w:r>
      <w:r w:rsidRPr="006C781F">
        <w:t>t</w:t>
      </w:r>
      <w:r w:rsidRPr="006C781F">
        <w:t>tämiseen oikeutetun virkamiehen tai syyttäjän esityksestä päättää, että</w:t>
      </w:r>
      <w:r w:rsidR="00A61C47">
        <w:t xml:space="preserve"> tutkinta</w:t>
      </w:r>
      <w:r w:rsidRPr="006C781F">
        <w:t>vanki sijoitetaan poliisin ylläpitämään tutkintavankien säilytystilaan, jos se on välttämätöntä tutkintavan</w:t>
      </w:r>
      <w:r w:rsidR="00A61C47">
        <w:t xml:space="preserve">gin erillään </w:t>
      </w:r>
      <w:r w:rsidR="00A61C47" w:rsidRPr="00A61C47">
        <w:rPr>
          <w:u w:val="single"/>
        </w:rPr>
        <w:t>pitämiseksi, turvallisuussyistä tai</w:t>
      </w:r>
      <w:r w:rsidRPr="00A61C47">
        <w:rPr>
          <w:u w:val="single"/>
        </w:rPr>
        <w:t xml:space="preserve"> rikoksen selvittämiseksi.</w:t>
      </w:r>
      <w:r w:rsidRPr="006C781F">
        <w:t xml:space="preserve">  Tutkintavankia ei saa tä</w:t>
      </w:r>
      <w:r w:rsidRPr="006C781F">
        <w:t>l</w:t>
      </w:r>
      <w:r w:rsidRPr="006C781F">
        <w:t xml:space="preserve">löinkään pitää poliisin säilytystilassa seitsemää vuorokautta pidempää aikaa, ellei siihen ole poikkeuksellisen painavaa, tutkintavangin turvallisuuteen tai </w:t>
      </w:r>
      <w:r w:rsidR="00881B45" w:rsidRPr="006C781F">
        <w:t>pakkoke</w:t>
      </w:r>
      <w:r w:rsidR="00496D9F" w:rsidRPr="006C781F">
        <w:t>i</w:t>
      </w:r>
      <w:r w:rsidR="00881B45" w:rsidRPr="006C781F">
        <w:t xml:space="preserve">nolain 2 luvun 5 §:n 1 momentin 2 b kohdassa </w:t>
      </w:r>
      <w:r w:rsidR="00182FCE" w:rsidRPr="006C781F">
        <w:t>t</w:t>
      </w:r>
      <w:r w:rsidR="00FE6FFF" w:rsidRPr="006C781F">
        <w:t xml:space="preserve">arkoitetusta vaarasta </w:t>
      </w:r>
      <w:r w:rsidR="00881B45" w:rsidRPr="006C781F">
        <w:t>aiheutuvaa</w:t>
      </w:r>
      <w:r w:rsidR="00FE6FFF" w:rsidRPr="006C781F">
        <w:t xml:space="preserve">, </w:t>
      </w:r>
      <w:r w:rsidRPr="006C781F">
        <w:t xml:space="preserve">erillään pitämiseen liittyvää syytä. </w:t>
      </w:r>
    </w:p>
    <w:p w:rsidR="00A61C47" w:rsidRPr="00A61C47" w:rsidRDefault="00DF525D" w:rsidP="00A61C47">
      <w:pPr>
        <w:pStyle w:val="LLKappalejako"/>
        <w:rPr>
          <w:u w:val="single"/>
        </w:rPr>
      </w:pPr>
      <w:r w:rsidRPr="006C781F">
        <w:t>Jos tutkintavanki sijoitetaan poliisin ylläpitämään säilytystilaan, sijoittamista koskeva asia ja sen perusteet on otettava tuomioistuimessa käsiteltäväksi yhdessä vangitsemisasian kanssa pakkokeinolain 3 luvun 15 §:ssä tarkoitetun vangitsemisasian uudelleen käsittelyn yhteydessä. Tutkintavanki voi saattaa poliisin säilytystilassa säilyttämisen tuomioistuimen uudelleen käs</w:t>
      </w:r>
      <w:r w:rsidRPr="006C781F">
        <w:t>i</w:t>
      </w:r>
      <w:r w:rsidR="00A61C47">
        <w:t xml:space="preserve">teltäväksi myös </w:t>
      </w:r>
      <w:r w:rsidR="00A61C47" w:rsidRPr="00A61C47">
        <w:rPr>
          <w:u w:val="single"/>
        </w:rPr>
        <w:t xml:space="preserve">erikseen. </w:t>
      </w:r>
      <w:r w:rsidRPr="00A61C47">
        <w:rPr>
          <w:u w:val="single"/>
        </w:rPr>
        <w:t>Pidättämiseen</w:t>
      </w:r>
      <w:r w:rsidRPr="006C781F">
        <w:t xml:space="preserve"> oikeutetun virkamiehen tai syyttäjän on saatettava asia tuomioistuimen käsiteltäväksi, jos tutkintavankia on säilytettävä säilytystilassa yli seits</w:t>
      </w:r>
      <w:r w:rsidRPr="006C781F">
        <w:t>e</w:t>
      </w:r>
      <w:r w:rsidRPr="006C781F">
        <w:t xml:space="preserve">män </w:t>
      </w:r>
      <w:r w:rsidRPr="006C7ED3">
        <w:rPr>
          <w:u w:val="single"/>
        </w:rPr>
        <w:t xml:space="preserve">vuorokautta. </w:t>
      </w:r>
      <w:r w:rsidR="00A61C47" w:rsidRPr="006C7ED3">
        <w:rPr>
          <w:u w:val="single"/>
        </w:rPr>
        <w:t>Tutkintavangin</w:t>
      </w:r>
      <w:r w:rsidR="00A61C47" w:rsidRPr="00A61C47">
        <w:rPr>
          <w:u w:val="single"/>
        </w:rPr>
        <w:t xml:space="preserve"> saattaessa asian erikseen tuomioistuimen uudelleen käsite</w:t>
      </w:r>
      <w:r w:rsidR="00A61C47" w:rsidRPr="00A61C47">
        <w:rPr>
          <w:u w:val="single"/>
        </w:rPr>
        <w:t>l</w:t>
      </w:r>
      <w:r w:rsidR="00A61C47" w:rsidRPr="00A61C47">
        <w:rPr>
          <w:u w:val="single"/>
        </w:rPr>
        <w:t>täväksi ja pidättämiseen oikeutetun virkamiehen tai syyttäjän saattaessa asian tuomioistuimen käsiteltäväksi säilyttämisen kestäessä yli seitsemän vuorokautta noudatetaan pakkokeinolain 3 luvun 15 §:n 1, 3 ja 4 momentissa säädettyä menettelyä.</w:t>
      </w:r>
    </w:p>
    <w:p w:rsidR="00A61C47" w:rsidRDefault="00A61C47" w:rsidP="00A139A2">
      <w:pPr>
        <w:pStyle w:val="LLLuku"/>
      </w:pPr>
    </w:p>
    <w:p w:rsidR="00A139A2" w:rsidRPr="006C781F" w:rsidRDefault="00A139A2" w:rsidP="00A139A2">
      <w:pPr>
        <w:pStyle w:val="LLLuku"/>
      </w:pPr>
      <w:r w:rsidRPr="006C781F">
        <w:t>3 luku</w:t>
      </w:r>
    </w:p>
    <w:p w:rsidR="00A139A2" w:rsidRPr="006C781F" w:rsidRDefault="00A139A2" w:rsidP="00A139A2">
      <w:pPr>
        <w:pStyle w:val="LLLuvunOtsikko"/>
      </w:pPr>
      <w:r w:rsidRPr="006C781F">
        <w:t>Sijoittaminen vankilassa, sijoittaminen ja perushuolto</w:t>
      </w:r>
    </w:p>
    <w:p w:rsidR="00A139A2" w:rsidRPr="006C781F" w:rsidRDefault="00A139A2" w:rsidP="00A139A2">
      <w:pPr>
        <w:pStyle w:val="LLPykala"/>
      </w:pPr>
      <w:r w:rsidRPr="006C781F">
        <w:t>8 §</w:t>
      </w:r>
    </w:p>
    <w:p w:rsidR="00A139A2" w:rsidRPr="006C781F" w:rsidRDefault="00A139A2" w:rsidP="00A139A2">
      <w:pPr>
        <w:pStyle w:val="LLPykalanOtsikko"/>
      </w:pPr>
      <w:r w:rsidRPr="006C781F">
        <w:t>Läsnäolo tuomioistuimessa tai muussa viranomaisessa</w:t>
      </w:r>
    </w:p>
    <w:p w:rsidR="00331DFA" w:rsidRPr="006C781F" w:rsidRDefault="00331DFA" w:rsidP="00A139A2">
      <w:pPr>
        <w:pStyle w:val="LLNormaali"/>
      </w:pPr>
      <w:r w:rsidRPr="006C781F">
        <w:t>— — — — — — — — — — — — — — — — — — — — — — — — — — — — — —</w:t>
      </w:r>
    </w:p>
    <w:p w:rsidR="00A139A2" w:rsidRPr="006C781F" w:rsidRDefault="00A139A2" w:rsidP="00E9602D">
      <w:pPr>
        <w:pStyle w:val="LLKappalejako"/>
      </w:pPr>
      <w:r w:rsidRPr="006C781F">
        <w:t>Jos vankilassa oleva tutkintavanki kutsutaan henkilökohtaisesti kuultavaksi muuhun vira</w:t>
      </w:r>
      <w:r w:rsidRPr="006C781F">
        <w:t>n</w:t>
      </w:r>
      <w:r w:rsidRPr="006C781F">
        <w:t>omaiseen kuin tuomioistuimeen, tutkintavanki voidaan tästä syystä päästää vankilan ulkopu</w:t>
      </w:r>
      <w:r w:rsidRPr="006C781F">
        <w:t>o</w:t>
      </w:r>
      <w:r w:rsidRPr="006C781F">
        <w:t>lelle kuulemisen vaatimaksi ajaksi. Tämä aika ei saa matka-aika mukaan lukien olla</w:t>
      </w:r>
      <w:r w:rsidRPr="006C7ED3">
        <w:rPr>
          <w:u w:val="single"/>
        </w:rPr>
        <w:t xml:space="preserve"> </w:t>
      </w:r>
      <w:r w:rsidR="006C7ED3" w:rsidRPr="006C7ED3">
        <w:rPr>
          <w:u w:val="single"/>
        </w:rPr>
        <w:t>seitsemää</w:t>
      </w:r>
      <w:r w:rsidRPr="006C7ED3">
        <w:rPr>
          <w:u w:val="single"/>
        </w:rPr>
        <w:t xml:space="preserve"> </w:t>
      </w:r>
      <w:r w:rsidRPr="006C781F">
        <w:lastRenderedPageBreak/>
        <w:t>vuorokautta pidempi, ellei siihen ole kuulemisen perusteesta tai muusta vastaavasta perustee</w:t>
      </w:r>
      <w:r w:rsidRPr="006C781F">
        <w:t>s</w:t>
      </w:r>
      <w:r w:rsidRPr="006C781F">
        <w:t>ta aiheutuvaa erityisen painavaa syytä.</w:t>
      </w:r>
      <w:r w:rsidR="00EA0CE2" w:rsidRPr="006C781F">
        <w:t xml:space="preserve">  </w:t>
      </w:r>
      <w:r w:rsidR="006C7ED3" w:rsidRPr="006C7ED3">
        <w:rPr>
          <w:u w:val="single"/>
        </w:rPr>
        <w:t>T</w:t>
      </w:r>
      <w:r w:rsidR="00B85B12" w:rsidRPr="006C7ED3">
        <w:rPr>
          <w:u w:val="single"/>
        </w:rPr>
        <w:t xml:space="preserve">utkintavanki </w:t>
      </w:r>
      <w:r w:rsidR="006C7ED3" w:rsidRPr="006C7ED3">
        <w:rPr>
          <w:u w:val="single"/>
        </w:rPr>
        <w:t>voidaan siirtää</w:t>
      </w:r>
      <w:r w:rsidR="00B85B12" w:rsidRPr="006C7ED3">
        <w:rPr>
          <w:u w:val="single"/>
        </w:rPr>
        <w:t xml:space="preserve"> </w:t>
      </w:r>
      <w:r w:rsidR="000F260E" w:rsidRPr="006C7ED3">
        <w:rPr>
          <w:u w:val="single"/>
        </w:rPr>
        <w:t xml:space="preserve">poliisin ylläpitämään säilytystilaan </w:t>
      </w:r>
      <w:r w:rsidR="00B85B12" w:rsidRPr="006C7ED3">
        <w:rPr>
          <w:u w:val="single"/>
        </w:rPr>
        <w:t>esitutkinnassa kuultavaksi siitä rikoksesta</w:t>
      </w:r>
      <w:r w:rsidR="00977AD4" w:rsidRPr="006C7ED3">
        <w:rPr>
          <w:u w:val="single"/>
        </w:rPr>
        <w:t xml:space="preserve"> tai niistä rikoksista</w:t>
      </w:r>
      <w:r w:rsidR="00B85B12" w:rsidRPr="006C7ED3">
        <w:rPr>
          <w:u w:val="single"/>
        </w:rPr>
        <w:t>, jo</w:t>
      </w:r>
      <w:r w:rsidR="00977AD4" w:rsidRPr="006C7ED3">
        <w:rPr>
          <w:u w:val="single"/>
        </w:rPr>
        <w:t>i</w:t>
      </w:r>
      <w:r w:rsidR="00B85B12" w:rsidRPr="006C7ED3">
        <w:rPr>
          <w:u w:val="single"/>
        </w:rPr>
        <w:t>sta hänet on vangit</w:t>
      </w:r>
      <w:r w:rsidR="006C7ED3" w:rsidRPr="006C7ED3">
        <w:rPr>
          <w:u w:val="single"/>
        </w:rPr>
        <w:t>tu. S</w:t>
      </w:r>
      <w:r w:rsidR="00B85B12" w:rsidRPr="006C7ED3">
        <w:rPr>
          <w:u w:val="single"/>
        </w:rPr>
        <w:t xml:space="preserve">äilyttäminen poliisin tilassa ei saa </w:t>
      </w:r>
      <w:r w:rsidR="006C7ED3" w:rsidRPr="006C7ED3">
        <w:rPr>
          <w:u w:val="single"/>
        </w:rPr>
        <w:t xml:space="preserve">kuitenkaan </w:t>
      </w:r>
      <w:r w:rsidR="00B85B12" w:rsidRPr="006C7ED3">
        <w:rPr>
          <w:u w:val="single"/>
        </w:rPr>
        <w:t>kestä</w:t>
      </w:r>
      <w:r w:rsidR="000F260E" w:rsidRPr="006C7ED3">
        <w:rPr>
          <w:u w:val="single"/>
        </w:rPr>
        <w:t>ä</w:t>
      </w:r>
      <w:r w:rsidR="007E7FC8" w:rsidRPr="006C7ED3">
        <w:rPr>
          <w:u w:val="single"/>
        </w:rPr>
        <w:t xml:space="preserve"> </w:t>
      </w:r>
      <w:r w:rsidR="006C7ED3" w:rsidRPr="006C7ED3">
        <w:rPr>
          <w:u w:val="single"/>
        </w:rPr>
        <w:t xml:space="preserve"> yli </w:t>
      </w:r>
      <w:r w:rsidR="007E7FC8" w:rsidRPr="006C7ED3">
        <w:rPr>
          <w:u w:val="single"/>
        </w:rPr>
        <w:t xml:space="preserve">12 tuntia, jollei </w:t>
      </w:r>
      <w:r w:rsidR="006C7ED3" w:rsidRPr="006C7ED3">
        <w:rPr>
          <w:u w:val="single"/>
        </w:rPr>
        <w:t xml:space="preserve">syyteaisaa käsittelevä </w:t>
      </w:r>
      <w:r w:rsidR="00B85B12" w:rsidRPr="006C7ED3">
        <w:rPr>
          <w:u w:val="single"/>
        </w:rPr>
        <w:t>tuomioistui</w:t>
      </w:r>
      <w:r w:rsidR="007E7FC8" w:rsidRPr="006C7ED3">
        <w:rPr>
          <w:u w:val="single"/>
        </w:rPr>
        <w:t xml:space="preserve">n </w:t>
      </w:r>
      <w:r w:rsidR="00924DCA" w:rsidRPr="006C7ED3">
        <w:rPr>
          <w:u w:val="single"/>
        </w:rPr>
        <w:t>asiasta</w:t>
      </w:r>
      <w:r w:rsidR="007E7FC8" w:rsidRPr="006C7ED3">
        <w:rPr>
          <w:u w:val="single"/>
        </w:rPr>
        <w:t xml:space="preserve"> toisin</w:t>
      </w:r>
      <w:r w:rsidR="00924DCA" w:rsidRPr="006C7ED3">
        <w:rPr>
          <w:u w:val="single"/>
        </w:rPr>
        <w:t xml:space="preserve"> </w:t>
      </w:r>
      <w:r w:rsidR="004428AA" w:rsidRPr="006C7ED3">
        <w:rPr>
          <w:u w:val="single"/>
        </w:rPr>
        <w:t>määrää</w:t>
      </w:r>
      <w:r w:rsidR="004428AA" w:rsidRPr="006C781F">
        <w:t>.</w:t>
      </w:r>
      <w:r w:rsidR="00AA60E0" w:rsidRPr="006C781F">
        <w:t xml:space="preserve"> </w:t>
      </w:r>
    </w:p>
    <w:p w:rsidR="00E9706E" w:rsidRPr="006C781F" w:rsidRDefault="00A139A2" w:rsidP="00180A30">
      <w:pPr>
        <w:pStyle w:val="LLNormaali"/>
      </w:pPr>
      <w:r w:rsidRPr="006C781F">
        <w:t>— — — — — — — — — — — — — — — — — — — — — — — — — — — — — —</w:t>
      </w:r>
    </w:p>
    <w:p w:rsidR="003B544B" w:rsidRPr="006C781F" w:rsidRDefault="00B47F0C" w:rsidP="00B47F0C">
      <w:pPr>
        <w:pStyle w:val="LLNormaali"/>
        <w:jc w:val="center"/>
      </w:pPr>
      <w:r w:rsidRPr="006C781F">
        <w:t>———</w:t>
      </w:r>
    </w:p>
    <w:p w:rsidR="00B47F0C" w:rsidRPr="006C781F" w:rsidRDefault="00B47F0C" w:rsidP="002E245E">
      <w:pPr>
        <w:pStyle w:val="LLVoimaantulokappale"/>
      </w:pPr>
      <w:r w:rsidRPr="006C781F">
        <w:t>Tämä laki tulee voimaan    päivänä     k</w:t>
      </w:r>
      <w:r w:rsidR="009E7E48" w:rsidRPr="006C781F">
        <w:t>u</w:t>
      </w:r>
      <w:r w:rsidRPr="006C781F">
        <w:t>uta 20  .</w:t>
      </w:r>
    </w:p>
    <w:p w:rsidR="00B47F0C" w:rsidRPr="006C781F" w:rsidRDefault="00B47F0C" w:rsidP="00B47F0C">
      <w:pPr>
        <w:pStyle w:val="LLNormaali"/>
        <w:jc w:val="center"/>
      </w:pPr>
      <w:r w:rsidRPr="006C781F">
        <w:t>—————</w:t>
      </w:r>
    </w:p>
    <w:p w:rsidR="00B47F0C" w:rsidRPr="006C781F" w:rsidRDefault="00B47F0C">
      <w:pPr>
        <w:pStyle w:val="LLNormaali"/>
      </w:pPr>
    </w:p>
    <w:p w:rsidR="003B544B" w:rsidRPr="006C781F" w:rsidRDefault="003B544B" w:rsidP="00180A30">
      <w:pPr>
        <w:pStyle w:val="LLNormaali"/>
      </w:pPr>
    </w:p>
    <w:p w:rsidR="003B544B" w:rsidRPr="006C781F" w:rsidRDefault="003B544B" w:rsidP="00180A30">
      <w:pPr>
        <w:pStyle w:val="LLNormaali"/>
      </w:pPr>
    </w:p>
    <w:p w:rsidR="003B544B" w:rsidRPr="006C781F" w:rsidRDefault="003B544B" w:rsidP="00331DFA">
      <w:pPr>
        <w:pStyle w:val="LLLainNumero"/>
      </w:pPr>
      <w:r w:rsidRPr="006C781F">
        <w:t>4.</w:t>
      </w:r>
    </w:p>
    <w:p w:rsidR="008C24C7" w:rsidRPr="006C781F" w:rsidRDefault="008C24C7" w:rsidP="008C24C7">
      <w:pPr>
        <w:pStyle w:val="LLLaki"/>
      </w:pPr>
      <w:r w:rsidRPr="006C781F">
        <w:t>Laki</w:t>
      </w:r>
    </w:p>
    <w:p w:rsidR="008C24C7" w:rsidRPr="006C781F" w:rsidRDefault="008C24C7" w:rsidP="0022084C">
      <w:pPr>
        <w:pStyle w:val="LLSaadoksenNimi"/>
        <w:rPr>
          <w:u w:val="none"/>
        </w:rPr>
      </w:pPr>
      <w:bookmarkStart w:id="1740" w:name="_Toc452970877"/>
      <w:bookmarkStart w:id="1741" w:name="_Toc453770759"/>
      <w:bookmarkStart w:id="1742" w:name="_Toc454180226"/>
      <w:bookmarkStart w:id="1743" w:name="_Toc454181524"/>
      <w:bookmarkStart w:id="1744" w:name="_Toc454181663"/>
      <w:bookmarkStart w:id="1745" w:name="_Toc454181790"/>
      <w:bookmarkStart w:id="1746" w:name="_Toc454183898"/>
      <w:bookmarkStart w:id="1747" w:name="_Toc460853555"/>
      <w:bookmarkStart w:id="1748" w:name="_Toc460853651"/>
      <w:bookmarkStart w:id="1749" w:name="_Toc460853817"/>
      <w:r w:rsidRPr="006C781F">
        <w:rPr>
          <w:u w:val="none"/>
        </w:rPr>
        <w:t>vankeuslain 6 luvun 5 §:n muuttamisesta</w:t>
      </w:r>
      <w:bookmarkEnd w:id="1740"/>
      <w:bookmarkEnd w:id="1741"/>
      <w:bookmarkEnd w:id="1742"/>
      <w:bookmarkEnd w:id="1743"/>
      <w:bookmarkEnd w:id="1744"/>
      <w:bookmarkEnd w:id="1745"/>
      <w:bookmarkEnd w:id="1746"/>
      <w:bookmarkEnd w:id="1747"/>
      <w:bookmarkEnd w:id="1748"/>
      <w:bookmarkEnd w:id="1749"/>
    </w:p>
    <w:p w:rsidR="008C24C7" w:rsidRPr="006C781F" w:rsidRDefault="008C24C7" w:rsidP="008C24C7">
      <w:pPr>
        <w:pStyle w:val="LLNormaali"/>
      </w:pPr>
    </w:p>
    <w:p w:rsidR="008C24C7" w:rsidRPr="006C781F" w:rsidRDefault="008C24C7" w:rsidP="008C24C7">
      <w:pPr>
        <w:pStyle w:val="LLJohtolauseKappaleet"/>
        <w:rPr>
          <w:rFonts w:eastAsiaTheme="minorHAnsi"/>
          <w:lang w:eastAsia="en-US"/>
        </w:rPr>
      </w:pPr>
      <w:r w:rsidRPr="006C781F">
        <w:rPr>
          <w:rFonts w:eastAsiaTheme="minorHAnsi"/>
          <w:lang w:eastAsia="en-US"/>
        </w:rPr>
        <w:t>Eduskunnan päätöksen mukaisesti</w:t>
      </w:r>
    </w:p>
    <w:p w:rsidR="008C24C7" w:rsidRPr="006C781F" w:rsidRDefault="008C24C7" w:rsidP="008C24C7">
      <w:pPr>
        <w:pStyle w:val="LLNormaali"/>
      </w:pPr>
      <w:r w:rsidRPr="006C781F">
        <w:rPr>
          <w:rFonts w:eastAsiaTheme="minorHAnsi"/>
          <w:i/>
          <w:lang w:eastAsia="en-US"/>
        </w:rPr>
        <w:t xml:space="preserve">muutetaan </w:t>
      </w:r>
      <w:r w:rsidRPr="006C781F">
        <w:rPr>
          <w:rFonts w:eastAsiaTheme="minorHAnsi"/>
          <w:lang w:eastAsia="en-US"/>
        </w:rPr>
        <w:t>vankeu</w:t>
      </w:r>
      <w:r w:rsidR="006C7ED3">
        <w:rPr>
          <w:rFonts w:eastAsiaTheme="minorHAnsi"/>
          <w:lang w:eastAsia="en-US"/>
        </w:rPr>
        <w:t xml:space="preserve">slain (767/2005) 6 luvun 5 §:n </w:t>
      </w:r>
      <w:r w:rsidR="006C7ED3" w:rsidRPr="006C7ED3">
        <w:rPr>
          <w:rFonts w:eastAsiaTheme="minorHAnsi"/>
          <w:u w:val="single"/>
          <w:lang w:eastAsia="en-US"/>
        </w:rPr>
        <w:t>2</w:t>
      </w:r>
      <w:r w:rsidRPr="006C7ED3">
        <w:rPr>
          <w:rFonts w:eastAsiaTheme="minorHAnsi"/>
          <w:u w:val="single"/>
          <w:lang w:eastAsia="en-US"/>
        </w:rPr>
        <w:t xml:space="preserve"> momentti</w:t>
      </w:r>
      <w:r w:rsidRPr="006C781F">
        <w:rPr>
          <w:rFonts w:eastAsiaTheme="minorHAnsi"/>
          <w:lang w:eastAsia="en-US"/>
        </w:rPr>
        <w:t xml:space="preserve"> §, sellaisen</w:t>
      </w:r>
      <w:r w:rsidR="00E9602D" w:rsidRPr="006C781F">
        <w:rPr>
          <w:rFonts w:eastAsiaTheme="minorHAnsi"/>
          <w:lang w:eastAsia="en-US"/>
        </w:rPr>
        <w:t xml:space="preserve">a kuin se on laissa 393/2015, </w:t>
      </w:r>
      <w:r w:rsidRPr="006C781F">
        <w:rPr>
          <w:rFonts w:eastAsiaTheme="minorHAnsi"/>
          <w:lang w:eastAsia="en-US"/>
        </w:rPr>
        <w:t>seuraavasti</w:t>
      </w:r>
      <w:r w:rsidR="009E7E48" w:rsidRPr="006C781F">
        <w:rPr>
          <w:rFonts w:eastAsiaTheme="minorHAnsi"/>
          <w:lang w:eastAsia="en-US"/>
        </w:rPr>
        <w:t>:</w:t>
      </w:r>
    </w:p>
    <w:p w:rsidR="009E7E48" w:rsidRPr="006C781F" w:rsidRDefault="009E7E48" w:rsidP="008C24C7">
      <w:pPr>
        <w:pStyle w:val="LLNormaali"/>
      </w:pPr>
    </w:p>
    <w:p w:rsidR="009E7E48" w:rsidRPr="006C781F" w:rsidRDefault="009E7E48" w:rsidP="008C24C7">
      <w:pPr>
        <w:pStyle w:val="LLNormaali"/>
      </w:pPr>
    </w:p>
    <w:p w:rsidR="009E7E48" w:rsidRPr="006C7ED3" w:rsidRDefault="006C7ED3" w:rsidP="009E7E48">
      <w:pPr>
        <w:pStyle w:val="LLLuku"/>
        <w:rPr>
          <w:u w:val="single"/>
        </w:rPr>
      </w:pPr>
      <w:r w:rsidRPr="006C7ED3">
        <w:rPr>
          <w:u w:val="single"/>
        </w:rPr>
        <w:t>6</w:t>
      </w:r>
      <w:r w:rsidR="009E7E48" w:rsidRPr="006C7ED3">
        <w:rPr>
          <w:u w:val="single"/>
        </w:rPr>
        <w:t xml:space="preserve"> luku </w:t>
      </w:r>
    </w:p>
    <w:p w:rsidR="009E7E48" w:rsidRPr="006C781F" w:rsidRDefault="009E7E48" w:rsidP="009E7E48">
      <w:pPr>
        <w:pStyle w:val="LLLuvunOtsikko"/>
      </w:pPr>
      <w:r w:rsidRPr="006C781F">
        <w:t>Siirtäminen vankilasta toiseen</w:t>
      </w:r>
    </w:p>
    <w:p w:rsidR="009E7E48" w:rsidRPr="006C781F" w:rsidRDefault="009E7E48" w:rsidP="008C24C7">
      <w:pPr>
        <w:pStyle w:val="LLNormaali"/>
      </w:pPr>
    </w:p>
    <w:p w:rsidR="009E7E48" w:rsidRPr="006C781F" w:rsidRDefault="009E7E48" w:rsidP="009E7E48">
      <w:pPr>
        <w:pStyle w:val="LLPykala"/>
      </w:pPr>
      <w:r w:rsidRPr="006C781F">
        <w:t>5 §</w:t>
      </w:r>
    </w:p>
    <w:p w:rsidR="009E7E48" w:rsidRPr="006C781F" w:rsidRDefault="009E7E48" w:rsidP="009E7E48">
      <w:pPr>
        <w:pStyle w:val="LLPykalanOtsikko"/>
      </w:pPr>
      <w:r w:rsidRPr="006C781F">
        <w:t>Läsnäolo tuomioistuimessa tai muussa viranomaisessa.</w:t>
      </w:r>
    </w:p>
    <w:p w:rsidR="008C24C7" w:rsidRPr="006C781F" w:rsidRDefault="00E9602D" w:rsidP="008C24C7">
      <w:pPr>
        <w:pStyle w:val="LLNormaali"/>
      </w:pPr>
      <w:r w:rsidRPr="006C781F">
        <w:t>— — — — — — — — — — — — — — — — — — — — — — — — — — — — — —</w:t>
      </w:r>
    </w:p>
    <w:p w:rsidR="008C24C7" w:rsidRPr="006C781F" w:rsidRDefault="008C24C7" w:rsidP="00E9602D">
      <w:pPr>
        <w:pStyle w:val="LLKappalejako"/>
      </w:pPr>
      <w:r w:rsidRPr="006C781F">
        <w:t>Jos vanki kutsutaan henkilökohtaisesti kuultavaksi muuhun viranomaiseen kuin tuomioi</w:t>
      </w:r>
      <w:r w:rsidRPr="006C781F">
        <w:t>s</w:t>
      </w:r>
      <w:r w:rsidRPr="006C781F">
        <w:t>tuimeen, vanki voidaan tästä syystä päästää vankilan ulkopuolelle kuulemisen vaatimaksi ajaksi. Tämä aika ei saa matka-aika mukaan lukien olla seitsemää päivää pidempi, ellei siihen ole kuulemisen perusteesta, vangin erillään pitämisestä tai muusta vastaavasta perusteesta a</w:t>
      </w:r>
      <w:r w:rsidRPr="006C781F">
        <w:t>i</w:t>
      </w:r>
      <w:r w:rsidRPr="006C781F">
        <w:t xml:space="preserve">heutuvaa erityisen painavaa syytä. </w:t>
      </w:r>
    </w:p>
    <w:p w:rsidR="009E7E48" w:rsidRPr="006C781F" w:rsidRDefault="006C7ED3" w:rsidP="006C7ED3">
      <w:pPr>
        <w:pStyle w:val="LLKappalejako"/>
        <w:ind w:firstLine="0"/>
      </w:pPr>
      <w:r>
        <w:t>— — — — — — — — — — — — — — — — — — — — — — — — — — — — — —</w:t>
      </w:r>
    </w:p>
    <w:p w:rsidR="009E7E48" w:rsidRPr="006C781F" w:rsidRDefault="009E7E48" w:rsidP="00E9602D">
      <w:pPr>
        <w:pStyle w:val="LLKappalejako"/>
      </w:pPr>
    </w:p>
    <w:p w:rsidR="009E7E48" w:rsidRPr="006C781F" w:rsidRDefault="009E7E48" w:rsidP="00E9602D">
      <w:pPr>
        <w:pStyle w:val="LLKappalejako"/>
      </w:pPr>
    </w:p>
    <w:p w:rsidR="009E7E48" w:rsidRPr="006C781F" w:rsidRDefault="009E7E48" w:rsidP="00E9602D">
      <w:pPr>
        <w:pStyle w:val="LLKappalejako"/>
      </w:pPr>
    </w:p>
    <w:p w:rsidR="009E7E48" w:rsidRPr="006C781F" w:rsidRDefault="009E7E48" w:rsidP="009E7E48">
      <w:pPr>
        <w:pStyle w:val="LLNormaali"/>
        <w:jc w:val="center"/>
      </w:pPr>
      <w:r w:rsidRPr="006C781F">
        <w:t>———</w:t>
      </w:r>
    </w:p>
    <w:p w:rsidR="009E7E48" w:rsidRPr="006C781F" w:rsidRDefault="009E7E48" w:rsidP="009E7E48">
      <w:pPr>
        <w:pStyle w:val="LLVoimaantulokappale"/>
      </w:pPr>
      <w:r w:rsidRPr="006C781F">
        <w:t>Tämä laki tulee voimaan    päivänä     kuuta 20  .</w:t>
      </w:r>
    </w:p>
    <w:p w:rsidR="009E7E48" w:rsidRPr="006C781F" w:rsidRDefault="009E7E48" w:rsidP="009E7E48">
      <w:pPr>
        <w:pStyle w:val="LLNormaali"/>
        <w:jc w:val="center"/>
      </w:pPr>
      <w:r w:rsidRPr="006C781F">
        <w:t>—————</w:t>
      </w:r>
    </w:p>
    <w:p w:rsidR="001F12FB" w:rsidRPr="006C781F" w:rsidRDefault="001F12FB" w:rsidP="00E9602D">
      <w:pPr>
        <w:pStyle w:val="LLKappalejako"/>
      </w:pPr>
      <w:r w:rsidRPr="006C781F">
        <w:br w:type="page"/>
      </w:r>
    </w:p>
    <w:p w:rsidR="00FF65CA" w:rsidRPr="006C781F" w:rsidRDefault="001F12FB" w:rsidP="001F12FB">
      <w:pPr>
        <w:pStyle w:val="LLLainNumero"/>
      </w:pPr>
      <w:r w:rsidRPr="006C781F">
        <w:lastRenderedPageBreak/>
        <w:t>5.</w:t>
      </w:r>
      <w:r w:rsidR="004E509F" w:rsidRPr="006C781F">
        <w:t xml:space="preserve"> </w:t>
      </w:r>
    </w:p>
    <w:p w:rsidR="004E509F" w:rsidRPr="006C781F" w:rsidRDefault="004E509F" w:rsidP="004E509F">
      <w:pPr>
        <w:pStyle w:val="LLLaki"/>
      </w:pPr>
      <w:r w:rsidRPr="006C781F">
        <w:t>Laki</w:t>
      </w:r>
    </w:p>
    <w:p w:rsidR="004E509F" w:rsidRPr="006C781F" w:rsidRDefault="00CE4B38" w:rsidP="0022084C">
      <w:pPr>
        <w:pStyle w:val="LLSaadoksenNimi"/>
        <w:rPr>
          <w:u w:val="none"/>
        </w:rPr>
      </w:pPr>
      <w:bookmarkStart w:id="1750" w:name="_Toc453770760"/>
      <w:bookmarkStart w:id="1751" w:name="_Toc454180227"/>
      <w:bookmarkStart w:id="1752" w:name="_Toc454181525"/>
      <w:bookmarkStart w:id="1753" w:name="_Toc454181664"/>
      <w:bookmarkStart w:id="1754" w:name="_Toc454181791"/>
      <w:bookmarkStart w:id="1755" w:name="_Toc454183899"/>
      <w:bookmarkStart w:id="1756" w:name="_Toc460853556"/>
      <w:bookmarkStart w:id="1757" w:name="_Toc460853652"/>
      <w:bookmarkStart w:id="1758" w:name="_Toc460853818"/>
      <w:r w:rsidRPr="006C781F">
        <w:rPr>
          <w:u w:val="none"/>
        </w:rPr>
        <w:t>h</w:t>
      </w:r>
      <w:r w:rsidR="004E509F" w:rsidRPr="006C781F">
        <w:rPr>
          <w:u w:val="none"/>
        </w:rPr>
        <w:t xml:space="preserve">enkilötietojen käsittelystä Rikosseuraamuslaitoksessa </w:t>
      </w:r>
      <w:r w:rsidR="004E509F" w:rsidRPr="006C7ED3">
        <w:t>annetun lain</w:t>
      </w:r>
      <w:r w:rsidR="004E509F" w:rsidRPr="006C781F">
        <w:rPr>
          <w:u w:val="none"/>
        </w:rPr>
        <w:t xml:space="preserve"> muuttamisesta.</w:t>
      </w:r>
      <w:bookmarkEnd w:id="1750"/>
      <w:bookmarkEnd w:id="1751"/>
      <w:bookmarkEnd w:id="1752"/>
      <w:bookmarkEnd w:id="1753"/>
      <w:bookmarkEnd w:id="1754"/>
      <w:bookmarkEnd w:id="1755"/>
      <w:bookmarkEnd w:id="1756"/>
      <w:bookmarkEnd w:id="1757"/>
      <w:bookmarkEnd w:id="1758"/>
      <w:r w:rsidR="004E509F" w:rsidRPr="006C781F">
        <w:rPr>
          <w:u w:val="none"/>
        </w:rPr>
        <w:t xml:space="preserve"> </w:t>
      </w:r>
    </w:p>
    <w:p w:rsidR="004E509F" w:rsidRPr="006C781F" w:rsidRDefault="004E509F" w:rsidP="00E9602D">
      <w:pPr>
        <w:pStyle w:val="LLJohtolauseKappaleet"/>
      </w:pPr>
      <w:r w:rsidRPr="006C781F">
        <w:t>Eduskunnan päätöksen mukaisesti</w:t>
      </w:r>
    </w:p>
    <w:p w:rsidR="004E509F" w:rsidRPr="006C781F" w:rsidRDefault="004E509F" w:rsidP="00E9602D">
      <w:pPr>
        <w:pStyle w:val="LLJohtolauseKappaleet"/>
      </w:pPr>
      <w:r w:rsidRPr="006C781F">
        <w:rPr>
          <w:i/>
        </w:rPr>
        <w:t>muutetaan</w:t>
      </w:r>
      <w:r w:rsidRPr="006C781F">
        <w:t xml:space="preserve"> henkilötietojen käsittelystä </w:t>
      </w:r>
      <w:r w:rsidR="006C7ED3">
        <w:t xml:space="preserve">Rikosseuraamuslaitoksessa </w:t>
      </w:r>
      <w:r w:rsidRPr="006C781F">
        <w:t>annetun lain (10</w:t>
      </w:r>
      <w:r w:rsidR="007272C1" w:rsidRPr="006C781F">
        <w:t>69/20</w:t>
      </w:r>
      <w:r w:rsidR="00CE4B38" w:rsidRPr="006C781F">
        <w:t>15) 2 §:n 4 koh</w:t>
      </w:r>
      <w:r w:rsidR="006C7ED3">
        <w:t>ta</w:t>
      </w:r>
      <w:r w:rsidR="006C7ED3" w:rsidRPr="006C7ED3">
        <w:rPr>
          <w:u w:val="single"/>
        </w:rPr>
        <w:t>, 5 §</w:t>
      </w:r>
      <w:r w:rsidR="007272C1" w:rsidRPr="006C7ED3">
        <w:rPr>
          <w:u w:val="single"/>
        </w:rPr>
        <w:t>,</w:t>
      </w:r>
      <w:r w:rsidR="006C7ED3">
        <w:t xml:space="preserve"> 14 §:n 1 momentin 2 </w:t>
      </w:r>
      <w:r w:rsidR="006C7ED3" w:rsidRPr="006C7ED3">
        <w:rPr>
          <w:u w:val="single"/>
        </w:rPr>
        <w:t>kohta</w:t>
      </w:r>
      <w:r w:rsidR="00CE4B38" w:rsidRPr="006C7ED3">
        <w:rPr>
          <w:u w:val="single"/>
        </w:rPr>
        <w:t>, seuraavasti</w:t>
      </w:r>
      <w:r w:rsidR="00CE4B38" w:rsidRPr="006C781F">
        <w:t xml:space="preserve">: </w:t>
      </w:r>
    </w:p>
    <w:p w:rsidR="004E509F" w:rsidRPr="006C781F" w:rsidRDefault="004E509F" w:rsidP="00E9602D">
      <w:pPr>
        <w:pStyle w:val="LLJohtolauseKappaleet"/>
        <w:rPr>
          <w:i/>
        </w:rPr>
      </w:pPr>
    </w:p>
    <w:p w:rsidR="00FF65CA" w:rsidRPr="006C781F" w:rsidRDefault="00FF65CA" w:rsidP="00CE4B38">
      <w:pPr>
        <w:pStyle w:val="LLPykala"/>
      </w:pPr>
      <w:r w:rsidRPr="006C781F">
        <w:t>2 §</w:t>
      </w:r>
    </w:p>
    <w:p w:rsidR="00FF65CA" w:rsidRPr="006C781F" w:rsidRDefault="00FF65CA" w:rsidP="00CE4B38">
      <w:pPr>
        <w:pStyle w:val="LLPykalanOtsikko"/>
      </w:pPr>
      <w:r w:rsidRPr="006C781F">
        <w:t>Määritelmät</w:t>
      </w:r>
    </w:p>
    <w:p w:rsidR="00FF65CA" w:rsidRPr="006C781F" w:rsidRDefault="00FF65CA" w:rsidP="00E9602D">
      <w:pPr>
        <w:pStyle w:val="LLKappalejako"/>
      </w:pPr>
      <w:r w:rsidRPr="006C781F">
        <w:t>Tässä laissa tarkoitetaan:</w:t>
      </w:r>
    </w:p>
    <w:p w:rsidR="00E9602D" w:rsidRPr="006C781F" w:rsidRDefault="00E9602D" w:rsidP="00E9602D">
      <w:pPr>
        <w:pStyle w:val="LLNormaali"/>
      </w:pPr>
      <w:r w:rsidRPr="006C781F">
        <w:t>— — — — — — — — — — — — — — — — — — — — — — — — — — — — — —</w:t>
      </w:r>
    </w:p>
    <w:p w:rsidR="00FF65CA" w:rsidRPr="006C781F" w:rsidRDefault="00FF65CA" w:rsidP="00E9602D">
      <w:pPr>
        <w:pStyle w:val="LLKappalejako"/>
      </w:pPr>
      <w:r w:rsidRPr="006C781F">
        <w:t xml:space="preserve">4) </w:t>
      </w:r>
      <w:r w:rsidRPr="00BE37BF">
        <w:rPr>
          <w:i/>
        </w:rPr>
        <w:t>Rikosseuraamuslaitoksen yksikköön otetulla</w:t>
      </w:r>
      <w:r w:rsidRPr="006C781F">
        <w:t xml:space="preserve"> henkilöä, joka on vangittu tai muutoin lain nojalla otettu vankilaan tai muuhun Rikosseuraamuslaitoks</w:t>
      </w:r>
      <w:r w:rsidR="005A19AC" w:rsidRPr="006C781F">
        <w:t>en yksikköön taikka joka on mä</w:t>
      </w:r>
      <w:r w:rsidR="005A19AC" w:rsidRPr="006C781F">
        <w:t>ä</w:t>
      </w:r>
      <w:r w:rsidRPr="006C781F">
        <w:t xml:space="preserve">rätty pakkokeinolain (806/2011) 2 luvun 12 a §:ssä tarkoitettuun tutkinta-arestiin tai </w:t>
      </w:r>
      <w:r w:rsidR="00BE37BF" w:rsidRPr="00BE37BF">
        <w:rPr>
          <w:u w:val="single"/>
        </w:rPr>
        <w:t xml:space="preserve">mainitun lain </w:t>
      </w:r>
      <w:r w:rsidRPr="006C781F">
        <w:t>5 luvun 1 a §:ssä tarkoitettuun tehostettuun matkustuskieltoon;</w:t>
      </w:r>
    </w:p>
    <w:p w:rsidR="00FF65CA" w:rsidRPr="006C781F" w:rsidRDefault="00FF65CA" w:rsidP="00E9602D">
      <w:pPr>
        <w:pStyle w:val="LLKappalejako"/>
        <w:ind w:firstLine="0"/>
      </w:pPr>
      <w:r w:rsidRPr="006C781F">
        <w:t>— — — — — — — — — — — — — — — — — — — — — — — — — — — — — —</w:t>
      </w:r>
    </w:p>
    <w:p w:rsidR="00FF65CA" w:rsidRPr="006C781F" w:rsidRDefault="00FF65CA" w:rsidP="00E9602D">
      <w:pPr>
        <w:pStyle w:val="LLKappalejako"/>
      </w:pPr>
    </w:p>
    <w:p w:rsidR="00FF65CA" w:rsidRPr="006C781F" w:rsidRDefault="00FF65CA" w:rsidP="00CE4B38">
      <w:pPr>
        <w:pStyle w:val="LLPykala"/>
      </w:pPr>
      <w:r w:rsidRPr="006C781F">
        <w:t>5 §</w:t>
      </w:r>
    </w:p>
    <w:p w:rsidR="00FF65CA" w:rsidRPr="006C781F" w:rsidRDefault="00FF65CA" w:rsidP="00CE4B38">
      <w:pPr>
        <w:pStyle w:val="LLPykalanOtsikko"/>
      </w:pPr>
      <w:r w:rsidRPr="006C781F">
        <w:t>Täytäntöönpanorekisteri</w:t>
      </w:r>
    </w:p>
    <w:p w:rsidR="00FF65CA" w:rsidRPr="006C781F" w:rsidRDefault="00FF65CA" w:rsidP="00E9602D">
      <w:pPr>
        <w:pStyle w:val="LLKappalejako"/>
      </w:pPr>
      <w:r w:rsidRPr="006C781F">
        <w:t>Täytäntöönpanorekisteri sisältää tuomitun, vangin, Rikosseuraamuslaitoksen yksikköön ot</w:t>
      </w:r>
      <w:r w:rsidRPr="006C781F">
        <w:t>e</w:t>
      </w:r>
      <w:r w:rsidRPr="006C781F">
        <w:t>tun ja yhdyskuntaseuraamusta suorittavan rangaistuksen täytäntöönpanemiseksi sekä tutkint</w:t>
      </w:r>
      <w:r w:rsidRPr="006C781F">
        <w:t>a</w:t>
      </w:r>
      <w:r w:rsidRPr="006C781F">
        <w:t>vanke</w:t>
      </w:r>
      <w:r w:rsidR="00CE4B38" w:rsidRPr="006C781F">
        <w:t>uden, tutkinta-arestin ja tehos</w:t>
      </w:r>
      <w:r w:rsidRPr="006C781F">
        <w:t>tetun matkustuskiellon toimeenpanemiseksi tarpeelliset tiedot:</w:t>
      </w:r>
    </w:p>
    <w:p w:rsidR="00FF65CA" w:rsidRPr="006C781F" w:rsidRDefault="00FF65CA" w:rsidP="00E9602D">
      <w:pPr>
        <w:pStyle w:val="LLKappalejako"/>
      </w:pPr>
      <w:r w:rsidRPr="006C781F">
        <w:t>1) rikoksista ja tuomioista;</w:t>
      </w:r>
    </w:p>
    <w:p w:rsidR="00FF65CA" w:rsidRPr="006C781F" w:rsidRDefault="00FF65CA" w:rsidP="00E9602D">
      <w:pPr>
        <w:pStyle w:val="LLKappalejako"/>
      </w:pPr>
      <w:r w:rsidRPr="006C781F">
        <w:t>2) rangai</w:t>
      </w:r>
      <w:r w:rsidR="00CE4B38" w:rsidRPr="006C781F">
        <w:t xml:space="preserve">stuksen täytäntöönpanon </w:t>
      </w:r>
      <w:r w:rsidR="00CE4B38" w:rsidRPr="00BE37BF">
        <w:rPr>
          <w:u w:val="single"/>
        </w:rPr>
        <w:t>tai</w:t>
      </w:r>
      <w:r w:rsidR="00BE37BF" w:rsidRPr="00BE37BF">
        <w:rPr>
          <w:u w:val="single"/>
        </w:rPr>
        <w:t>kka</w:t>
      </w:r>
      <w:r w:rsidR="00CE4B38" w:rsidRPr="00BE37BF">
        <w:rPr>
          <w:u w:val="single"/>
        </w:rPr>
        <w:t xml:space="preserve"> </w:t>
      </w:r>
      <w:r w:rsidR="00CE4B38" w:rsidRPr="006C781F">
        <w:t>tut</w:t>
      </w:r>
      <w:r w:rsidRPr="006C781F">
        <w:t>kintavankeu</w:t>
      </w:r>
      <w:r w:rsidR="00BE37BF">
        <w:t xml:space="preserve">den, tutkinta-arestin </w:t>
      </w:r>
      <w:r w:rsidR="00BE37BF" w:rsidRPr="00BE37BF">
        <w:rPr>
          <w:u w:val="single"/>
        </w:rPr>
        <w:t>tai</w:t>
      </w:r>
      <w:r w:rsidR="00CE4B38" w:rsidRPr="006C781F">
        <w:t xml:space="preserve"> te</w:t>
      </w:r>
      <w:r w:rsidRPr="006C781F">
        <w:t>hostetun m</w:t>
      </w:r>
      <w:r w:rsidR="00CE4B38" w:rsidRPr="006C781F">
        <w:t>atkustuskiellon toimeenpanon al</w:t>
      </w:r>
      <w:r w:rsidRPr="006C781F">
        <w:t>kamisesta ja päättymisestä.</w:t>
      </w:r>
    </w:p>
    <w:p w:rsidR="00FF65CA" w:rsidRPr="006C781F" w:rsidRDefault="00FF65CA" w:rsidP="00E9602D">
      <w:pPr>
        <w:pStyle w:val="LLKappalejako"/>
      </w:pPr>
      <w:r w:rsidRPr="006C781F">
        <w:t>Lisäksi täyt</w:t>
      </w:r>
      <w:r w:rsidR="00CE4B38" w:rsidRPr="006C781F">
        <w:t>äntöönpanorekisteri sisältää yh</w:t>
      </w:r>
      <w:r w:rsidRPr="006C781F">
        <w:t>dyskunt</w:t>
      </w:r>
      <w:r w:rsidR="00CE4B38" w:rsidRPr="006C781F">
        <w:t>aseuraamuksen ja vankeusrangais</w:t>
      </w:r>
      <w:r w:rsidRPr="006C781F">
        <w:t>tuksen täytäntöönpanemiseksi sekä tutkinta-vankeuden, tutkinta-arestin ja tehostetun matkustusk</w:t>
      </w:r>
      <w:r w:rsidR="00CE4B38" w:rsidRPr="006C781F">
        <w:t>ie</w:t>
      </w:r>
      <w:r w:rsidR="00CE4B38" w:rsidRPr="006C781F">
        <w:t>l</w:t>
      </w:r>
      <w:r w:rsidR="00CE4B38" w:rsidRPr="006C781F">
        <w:t>lon toimeenpanemiseksi vält</w:t>
      </w:r>
      <w:r w:rsidRPr="006C781F">
        <w:t>tämättömät muut tiedot.</w:t>
      </w:r>
    </w:p>
    <w:p w:rsidR="00FF65CA" w:rsidRPr="006C781F" w:rsidRDefault="00FF65CA" w:rsidP="00FF65CA">
      <w:pPr>
        <w:pStyle w:val="LLNormaali"/>
      </w:pPr>
    </w:p>
    <w:p w:rsidR="00FF65CA" w:rsidRPr="006C781F" w:rsidRDefault="00FF65CA" w:rsidP="00CE4B38">
      <w:pPr>
        <w:pStyle w:val="LLPykala"/>
      </w:pPr>
      <w:r w:rsidRPr="006C781F">
        <w:t>14 §</w:t>
      </w:r>
    </w:p>
    <w:p w:rsidR="00FF65CA" w:rsidRPr="006C781F" w:rsidRDefault="00FF65CA" w:rsidP="00CE4B38">
      <w:pPr>
        <w:pStyle w:val="LLPykalanOtsikko"/>
      </w:pPr>
      <w:r w:rsidRPr="006C781F">
        <w:t>Tietojen luovuttaminen poliisille, Maahanmuuttovirastolle ja vastaanottokeskukselle</w:t>
      </w:r>
    </w:p>
    <w:p w:rsidR="00FF65CA" w:rsidRPr="006C781F" w:rsidRDefault="00FF65CA" w:rsidP="00E9602D">
      <w:pPr>
        <w:pStyle w:val="LLKappalejako"/>
      </w:pPr>
      <w:r w:rsidRPr="006C781F">
        <w:t>Sen lisäksi, mitä viranomaisten toiminnan julkisuudesta annetussa laissa ja muualla laissa säädetään, Rikosseuraamuslaitos voi salassapitosäännösten es</w:t>
      </w:r>
      <w:r w:rsidR="00CE4B38" w:rsidRPr="006C781F">
        <w:t>tämättä luovuttaa poliisille r</w:t>
      </w:r>
      <w:r w:rsidR="00CE4B38" w:rsidRPr="006C781F">
        <w:t>i</w:t>
      </w:r>
      <w:r w:rsidRPr="006C781F">
        <w:t>koksesta epäiltyä, tuomittua, vankia, Rikosseuraamuslaitoksen yksikköön otettua ja yhdysku</w:t>
      </w:r>
      <w:r w:rsidRPr="006C781F">
        <w:t>n</w:t>
      </w:r>
      <w:r w:rsidRPr="006C781F">
        <w:t>taseuraamusta suorittavaa koskevat seuraavat yksilöidyt tiedot, jos tiedot ovat tarpeen rikosten estämiseksi, paljastamiseksi, selvittämiseksi tai syyteharkintaan saattamiseksi, etsintäkuulut</w:t>
      </w:r>
      <w:r w:rsidRPr="006C781F">
        <w:t>e</w:t>
      </w:r>
      <w:r w:rsidRPr="006C781F">
        <w:t>tun henkilön kiinniottamiseksi taikka henkilön luotettavuutta edellyttävää poliisin lupaa tai hyväksyntää varten:</w:t>
      </w:r>
    </w:p>
    <w:p w:rsidR="00FF65CA" w:rsidRPr="006C781F" w:rsidRDefault="00CE4B38" w:rsidP="00E9602D">
      <w:pPr>
        <w:pStyle w:val="LLKappalejako"/>
        <w:ind w:firstLine="0"/>
      </w:pPr>
      <w:r w:rsidRPr="006C781F">
        <w:t>— — — — — — — — — — — — — — — — — — — — — — — — — — — — — —</w:t>
      </w:r>
      <w:r w:rsidR="00FF65CA" w:rsidRPr="006C781F">
        <w:t>2) täytäntöönpanorekisterissä olevat tiedot rikoksista ja tuomioista, tutkintavangin erillään p</w:t>
      </w:r>
      <w:r w:rsidR="00FF65CA" w:rsidRPr="006C781F">
        <w:t>i</w:t>
      </w:r>
      <w:r w:rsidR="00FF65CA" w:rsidRPr="006C781F">
        <w:t>tämisen ja yhteydenpitomahdollisuuksien rajoittamisen ta</w:t>
      </w:r>
      <w:r w:rsidR="00BE37BF">
        <w:t>rpeesta sekä muista häntä koske</w:t>
      </w:r>
      <w:r w:rsidR="00FF65CA" w:rsidRPr="006C781F">
        <w:t>vista erityisistä määräyksistä, tutkinta-arestiin tai tehostettuun matkustuskieltoon määrätylle aset</w:t>
      </w:r>
      <w:r w:rsidR="00FF65CA" w:rsidRPr="006C781F">
        <w:t>e</w:t>
      </w:r>
      <w:r w:rsidR="00FF65CA" w:rsidRPr="006C781F">
        <w:lastRenderedPageBreak/>
        <w:t xml:space="preserve">tuista velvollisuuksista ja niiden rikkomisesta sekä rangaistuksen täytäntöönpanon </w:t>
      </w:r>
      <w:r w:rsidR="00FF65CA" w:rsidRPr="00BE37BF">
        <w:rPr>
          <w:u w:val="single"/>
        </w:rPr>
        <w:t>tai</w:t>
      </w:r>
      <w:r w:rsidR="00BE37BF" w:rsidRPr="00BE37BF">
        <w:rPr>
          <w:u w:val="single"/>
        </w:rPr>
        <w:t>kka</w:t>
      </w:r>
      <w:r w:rsidR="00FF65CA" w:rsidRPr="00BE37BF">
        <w:rPr>
          <w:u w:val="single"/>
        </w:rPr>
        <w:t xml:space="preserve"> </w:t>
      </w:r>
      <w:r w:rsidR="00FF65CA" w:rsidRPr="006C781F">
        <w:t>tu</w:t>
      </w:r>
      <w:r w:rsidR="00FF65CA" w:rsidRPr="006C781F">
        <w:t>t</w:t>
      </w:r>
      <w:r w:rsidR="00FF65CA" w:rsidRPr="006C781F">
        <w:t>kintava</w:t>
      </w:r>
      <w:r w:rsidR="00BE37BF">
        <w:t>nkeuden, tutkinta-arestin</w:t>
      </w:r>
      <w:r w:rsidR="00BE37BF" w:rsidRPr="00BE37BF">
        <w:rPr>
          <w:u w:val="single"/>
        </w:rPr>
        <w:t xml:space="preserve"> tai</w:t>
      </w:r>
      <w:r w:rsidR="00FF65CA" w:rsidRPr="006C781F">
        <w:t xml:space="preserve"> tehostetun matku</w:t>
      </w:r>
      <w:r w:rsidR="00BF5CAC" w:rsidRPr="006C781F">
        <w:t>stuskiellon toimeenpanon alkami</w:t>
      </w:r>
      <w:r w:rsidR="00FF65CA" w:rsidRPr="006C781F">
        <w:t>sesta ja päättymisestä;</w:t>
      </w:r>
    </w:p>
    <w:p w:rsidR="00FF65CA" w:rsidRPr="006C781F" w:rsidRDefault="00FF65CA" w:rsidP="00FF65CA">
      <w:pPr>
        <w:pStyle w:val="LLNormaali"/>
      </w:pPr>
      <w:r w:rsidRPr="006C781F">
        <w:t>— — — — — — — — — — — — — — — — — — — — — — — — — — — — — —</w:t>
      </w:r>
    </w:p>
    <w:p w:rsidR="00CE4B38" w:rsidRPr="006C781F" w:rsidRDefault="00CE4B38" w:rsidP="00CE4B38">
      <w:pPr>
        <w:pStyle w:val="LLNormaali"/>
        <w:jc w:val="center"/>
      </w:pPr>
    </w:p>
    <w:p w:rsidR="00CE4B38" w:rsidRPr="006C781F" w:rsidRDefault="00CE4B38" w:rsidP="00CE4B38">
      <w:pPr>
        <w:pStyle w:val="LLNormaali"/>
        <w:jc w:val="center"/>
      </w:pPr>
    </w:p>
    <w:p w:rsidR="00CE4B38" w:rsidRPr="006C781F" w:rsidRDefault="00CE4B38" w:rsidP="00CE4B38">
      <w:pPr>
        <w:pStyle w:val="LLNormaali"/>
        <w:jc w:val="center"/>
      </w:pPr>
      <w:r w:rsidRPr="006C781F">
        <w:t>———</w:t>
      </w:r>
    </w:p>
    <w:p w:rsidR="00CE4B38" w:rsidRPr="006C781F" w:rsidRDefault="00CE4B38" w:rsidP="00CE4B38">
      <w:pPr>
        <w:pStyle w:val="LLVoimaantulokappale"/>
      </w:pPr>
      <w:r w:rsidRPr="006C781F">
        <w:t>Tämä laki tulee voimaan    päivänä     kuuta 20  .</w:t>
      </w:r>
    </w:p>
    <w:p w:rsidR="00FF65CA" w:rsidRPr="006C781F" w:rsidRDefault="00CE4B38" w:rsidP="00CE4B38">
      <w:pPr>
        <w:pStyle w:val="LLNormaali"/>
        <w:jc w:val="center"/>
      </w:pPr>
      <w:r w:rsidRPr="006C781F">
        <w:t>—————</w:t>
      </w:r>
      <w:r w:rsidR="00FF65CA" w:rsidRPr="006C781F">
        <w:br w:type="page"/>
      </w:r>
    </w:p>
    <w:p w:rsidR="001F12FB" w:rsidRPr="006C781F" w:rsidRDefault="00CE4B38" w:rsidP="00CE4B38">
      <w:pPr>
        <w:pStyle w:val="LLLainNumero"/>
      </w:pPr>
      <w:r w:rsidRPr="006C781F">
        <w:lastRenderedPageBreak/>
        <w:t xml:space="preserve">6. </w:t>
      </w:r>
    </w:p>
    <w:p w:rsidR="003B544B" w:rsidRPr="006C781F" w:rsidRDefault="003B544B" w:rsidP="003B544B">
      <w:pPr>
        <w:pStyle w:val="LLLaki"/>
      </w:pPr>
      <w:r w:rsidRPr="006C781F">
        <w:t>Laki</w:t>
      </w:r>
    </w:p>
    <w:p w:rsidR="003B544B" w:rsidRPr="006C781F" w:rsidRDefault="003B544B" w:rsidP="0022084C">
      <w:pPr>
        <w:pStyle w:val="LLSaadoksenNimi"/>
        <w:rPr>
          <w:u w:val="none"/>
        </w:rPr>
      </w:pPr>
      <w:bookmarkStart w:id="1759" w:name="_Toc437429589"/>
      <w:bookmarkStart w:id="1760" w:name="_Toc440032225"/>
      <w:bookmarkStart w:id="1761" w:name="_Toc441044258"/>
      <w:bookmarkStart w:id="1762" w:name="_Toc449683687"/>
      <w:bookmarkStart w:id="1763" w:name="_Toc452970878"/>
      <w:bookmarkStart w:id="1764" w:name="_Toc453770761"/>
      <w:bookmarkStart w:id="1765" w:name="_Toc454180228"/>
      <w:bookmarkStart w:id="1766" w:name="_Toc454181526"/>
      <w:bookmarkStart w:id="1767" w:name="_Toc454181665"/>
      <w:bookmarkStart w:id="1768" w:name="_Toc454181792"/>
      <w:bookmarkStart w:id="1769" w:name="_Toc454183900"/>
      <w:bookmarkStart w:id="1770" w:name="_Toc460853557"/>
      <w:bookmarkStart w:id="1771" w:name="_Toc460853653"/>
      <w:bookmarkStart w:id="1772" w:name="_Toc460853819"/>
      <w:r w:rsidRPr="006C781F">
        <w:rPr>
          <w:u w:val="none"/>
        </w:rPr>
        <w:t>syyttömästi vangitulle tai tuomitulle valtion varoista vapauden menetyksen johdosta makse</w:t>
      </w:r>
      <w:r w:rsidRPr="006C781F">
        <w:rPr>
          <w:u w:val="none"/>
        </w:rPr>
        <w:t>t</w:t>
      </w:r>
      <w:r w:rsidRPr="006C781F">
        <w:rPr>
          <w:u w:val="none"/>
        </w:rPr>
        <w:t>tavasta korvauksesta annetun lain 1 a §:n muuttamisesta</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rsidR="001F56E6" w:rsidRPr="006C781F" w:rsidRDefault="001F56E6" w:rsidP="001F56E6">
      <w:pPr>
        <w:pStyle w:val="LLNormaali"/>
      </w:pPr>
    </w:p>
    <w:p w:rsidR="001F56E6" w:rsidRPr="006C781F" w:rsidRDefault="001F56E6" w:rsidP="001F56E6">
      <w:pPr>
        <w:pStyle w:val="LLJohtolauseKappaleet"/>
        <w:rPr>
          <w:rFonts w:eastAsiaTheme="minorHAnsi"/>
          <w:lang w:eastAsia="en-US"/>
        </w:rPr>
      </w:pPr>
      <w:r w:rsidRPr="006C781F">
        <w:rPr>
          <w:rFonts w:eastAsiaTheme="minorHAnsi"/>
          <w:lang w:eastAsia="en-US"/>
        </w:rPr>
        <w:t>Eduskunnan päätöksen mukaisesti</w:t>
      </w:r>
    </w:p>
    <w:p w:rsidR="001F56E6" w:rsidRPr="006C781F" w:rsidRDefault="001F56E6" w:rsidP="001F56E6">
      <w:pPr>
        <w:pStyle w:val="LLJohtolauseKappaleet"/>
        <w:rPr>
          <w:rFonts w:eastAsiaTheme="minorHAnsi"/>
          <w:lang w:eastAsia="en-US"/>
        </w:rPr>
      </w:pPr>
      <w:r w:rsidRPr="006C781F">
        <w:rPr>
          <w:rFonts w:eastAsiaTheme="minorHAnsi"/>
          <w:i/>
          <w:lang w:eastAsia="en-US"/>
        </w:rPr>
        <w:t xml:space="preserve">muutetaan </w:t>
      </w:r>
      <w:r w:rsidRPr="006C781F">
        <w:rPr>
          <w:rFonts w:eastAsiaTheme="minorHAnsi"/>
          <w:lang w:eastAsia="en-US"/>
        </w:rPr>
        <w:t>syyttömästi vangitulle tai tuomitulle valtion varoista vapaudenmenetyksen jo</w:t>
      </w:r>
      <w:r w:rsidRPr="006C781F">
        <w:rPr>
          <w:rFonts w:eastAsiaTheme="minorHAnsi"/>
          <w:lang w:eastAsia="en-US"/>
        </w:rPr>
        <w:t>h</w:t>
      </w:r>
      <w:r w:rsidRPr="006C781F">
        <w:rPr>
          <w:rFonts w:eastAsiaTheme="minorHAnsi"/>
          <w:lang w:eastAsia="en-US"/>
        </w:rPr>
        <w:t>dosta maksettavasta korvauksesta annetun lain (422/1974) 1 a §, sellaisena kuin se on laissa 344/1989</w:t>
      </w:r>
      <w:r w:rsidR="00862450" w:rsidRPr="006C781F">
        <w:rPr>
          <w:rFonts w:eastAsiaTheme="minorHAnsi"/>
          <w:lang w:eastAsia="en-US"/>
        </w:rPr>
        <w:t xml:space="preserve">, </w:t>
      </w:r>
      <w:r w:rsidRPr="006C781F">
        <w:rPr>
          <w:rFonts w:eastAsiaTheme="minorHAnsi"/>
          <w:lang w:eastAsia="en-US"/>
        </w:rPr>
        <w:t xml:space="preserve"> seuraavasti:</w:t>
      </w:r>
    </w:p>
    <w:p w:rsidR="001F56E6" w:rsidRPr="006C781F" w:rsidRDefault="001F56E6" w:rsidP="001F56E6">
      <w:pPr>
        <w:pStyle w:val="LLJohtolauseKappaleet"/>
        <w:rPr>
          <w:rFonts w:eastAsiaTheme="minorHAnsi"/>
          <w:b/>
          <w:lang w:eastAsia="en-US"/>
        </w:rPr>
      </w:pPr>
    </w:p>
    <w:p w:rsidR="001F56E6" w:rsidRPr="006C781F" w:rsidRDefault="001F56E6" w:rsidP="001F56E6">
      <w:pPr>
        <w:pStyle w:val="LLNormaali"/>
      </w:pPr>
    </w:p>
    <w:p w:rsidR="003B544B" w:rsidRPr="006C781F" w:rsidRDefault="003B544B" w:rsidP="00331DFA">
      <w:pPr>
        <w:pStyle w:val="LLPykala"/>
      </w:pPr>
      <w:r w:rsidRPr="006C781F">
        <w:t>1 a §</w:t>
      </w:r>
    </w:p>
    <w:p w:rsidR="003B544B" w:rsidRPr="006C781F" w:rsidRDefault="003B544B" w:rsidP="00331DFA">
      <w:pPr>
        <w:pStyle w:val="LLPykala"/>
      </w:pPr>
    </w:p>
    <w:p w:rsidR="00A83C28" w:rsidRPr="006C781F" w:rsidRDefault="003B544B" w:rsidP="00E9602D">
      <w:pPr>
        <w:pStyle w:val="LLKappalejako"/>
      </w:pPr>
      <w:r w:rsidRPr="006C781F">
        <w:t xml:space="preserve">Milloin joku on määrätty matkustuskieltoon, tehostettuun matkustuskieltoon tai tutkinta-arestiin, on hänen oikeudestaan saada korvausta vapautensa rajoittamisesta </w:t>
      </w:r>
      <w:r w:rsidRPr="007C4542">
        <w:rPr>
          <w:u w:val="single"/>
        </w:rPr>
        <w:t>voimassa,</w:t>
      </w:r>
      <w:r w:rsidRPr="006C781F">
        <w:t xml:space="preserve"> mitä p</w:t>
      </w:r>
      <w:r w:rsidRPr="006C781F">
        <w:t>i</w:t>
      </w:r>
      <w:r w:rsidRPr="006C781F">
        <w:t xml:space="preserve">dätetyn ja vangitun oikeudesta saada korvausta vapauden menetyksestä on tässä laissa </w:t>
      </w:r>
      <w:r w:rsidRPr="00BE37BF">
        <w:rPr>
          <w:u w:val="single"/>
        </w:rPr>
        <w:t>sääd</w:t>
      </w:r>
      <w:r w:rsidRPr="00BE37BF">
        <w:rPr>
          <w:u w:val="single"/>
        </w:rPr>
        <w:t>e</w:t>
      </w:r>
      <w:r w:rsidR="00BE37BF" w:rsidRPr="00BE37BF">
        <w:rPr>
          <w:u w:val="single"/>
        </w:rPr>
        <w:t>tään</w:t>
      </w:r>
      <w:r w:rsidRPr="006C781F">
        <w:t>.</w:t>
      </w:r>
    </w:p>
    <w:p w:rsidR="00B47F0C" w:rsidRPr="006C781F" w:rsidRDefault="00B47F0C" w:rsidP="00B47F0C">
      <w:pPr>
        <w:pStyle w:val="LLNormaali"/>
        <w:jc w:val="center"/>
      </w:pPr>
      <w:r w:rsidRPr="006C781F">
        <w:t>———</w:t>
      </w:r>
    </w:p>
    <w:p w:rsidR="00B47F0C" w:rsidRPr="006C781F" w:rsidRDefault="00B47F0C" w:rsidP="002E245E">
      <w:pPr>
        <w:pStyle w:val="LLVoimaantulokappale"/>
      </w:pPr>
      <w:r w:rsidRPr="006C781F">
        <w:t>Tämä laki tulee voimaan      päivänä      ku</w:t>
      </w:r>
      <w:r w:rsidR="00BE37BF">
        <w:t>u</w:t>
      </w:r>
      <w:r w:rsidRPr="006C781F">
        <w:t>ta 20  .</w:t>
      </w:r>
    </w:p>
    <w:p w:rsidR="00A83C28" w:rsidRPr="006C781F" w:rsidRDefault="00A83C28" w:rsidP="00A83C28">
      <w:pPr>
        <w:pStyle w:val="LLNormaali"/>
        <w:jc w:val="center"/>
      </w:pPr>
      <w:r w:rsidRPr="006C781F">
        <w:t>—————</w:t>
      </w:r>
    </w:p>
    <w:p w:rsidR="00B47F0C" w:rsidRPr="006C781F" w:rsidRDefault="00B47F0C" w:rsidP="00A83C28">
      <w:pPr>
        <w:pStyle w:val="LLNormaali"/>
        <w:jc w:val="center"/>
      </w:pPr>
    </w:p>
    <w:p w:rsidR="00A83C28" w:rsidRPr="006C781F" w:rsidRDefault="00A83C28" w:rsidP="00B00016">
      <w:pPr>
        <w:pStyle w:val="LLPaivays"/>
      </w:pPr>
      <w:r w:rsidRPr="006C781F">
        <w:t>Helsingissä   päivänä  kuuta 2016</w:t>
      </w:r>
    </w:p>
    <w:p w:rsidR="00A83C28" w:rsidRPr="006C781F" w:rsidRDefault="00A83C28" w:rsidP="00A83C28">
      <w:pPr>
        <w:pStyle w:val="LLAllekirjoitus"/>
      </w:pPr>
      <w:r w:rsidRPr="006C781F">
        <w:t>Pääministeri</w:t>
      </w:r>
    </w:p>
    <w:p w:rsidR="00A83C28" w:rsidRPr="006C781F" w:rsidRDefault="008E74D8" w:rsidP="00B00016">
      <w:pPr>
        <w:pStyle w:val="LLNimenselvennys"/>
      </w:pPr>
      <w:r w:rsidRPr="006C781F">
        <w:t>Juha Sipilä</w:t>
      </w:r>
    </w:p>
    <w:p w:rsidR="00440E97" w:rsidRPr="006C781F" w:rsidRDefault="00440E97" w:rsidP="002E245E">
      <w:pPr>
        <w:pStyle w:val="LLNormaali"/>
      </w:pPr>
    </w:p>
    <w:p w:rsidR="00440E97" w:rsidRPr="006C781F" w:rsidRDefault="00440E97" w:rsidP="008B7D85">
      <w:pPr>
        <w:pStyle w:val="LLVarmennus"/>
      </w:pPr>
      <w:r w:rsidRPr="006C781F">
        <w:t>Oikeus- ja työministeri Jari Lindström</w:t>
      </w:r>
    </w:p>
    <w:p w:rsidR="00A83C28" w:rsidRPr="006C781F" w:rsidRDefault="00A83C28" w:rsidP="008B7D85">
      <w:pPr>
        <w:pStyle w:val="LLVarmennus"/>
      </w:pPr>
    </w:p>
    <w:p w:rsidR="00F621E7" w:rsidRPr="006C781F" w:rsidRDefault="00F621E7" w:rsidP="00B00016">
      <w:pPr>
        <w:pStyle w:val="LLAllekirjoitus"/>
      </w:pPr>
      <w:r w:rsidRPr="006C781F">
        <w:br w:type="page"/>
      </w:r>
    </w:p>
    <w:p w:rsidR="00F621E7" w:rsidRPr="007C4542" w:rsidRDefault="005E72B1" w:rsidP="005E72B1">
      <w:pPr>
        <w:pStyle w:val="LLLiite"/>
        <w:rPr>
          <w:u w:val="single"/>
        </w:rPr>
      </w:pPr>
      <w:bookmarkStart w:id="1773" w:name="_Toc434998652"/>
      <w:bookmarkStart w:id="1774" w:name="_Toc435522356"/>
      <w:bookmarkStart w:id="1775" w:name="_Toc437429590"/>
      <w:bookmarkStart w:id="1776" w:name="_Toc440032226"/>
      <w:bookmarkStart w:id="1777" w:name="_Toc441044259"/>
      <w:bookmarkStart w:id="1778" w:name="_Toc449683688"/>
      <w:bookmarkStart w:id="1779" w:name="_Toc452970879"/>
      <w:bookmarkStart w:id="1780" w:name="_Toc453770762"/>
      <w:bookmarkStart w:id="1781" w:name="_Toc454180229"/>
      <w:bookmarkStart w:id="1782" w:name="_Toc454181527"/>
      <w:bookmarkStart w:id="1783" w:name="_Toc454181666"/>
      <w:bookmarkStart w:id="1784" w:name="_Toc454181793"/>
      <w:bookmarkStart w:id="1785" w:name="_Toc454183901"/>
      <w:bookmarkStart w:id="1786" w:name="_Toc460853558"/>
      <w:bookmarkStart w:id="1787" w:name="_Toc460853654"/>
      <w:bookmarkStart w:id="1788" w:name="_Toc460853820"/>
      <w:r w:rsidRPr="007C4542">
        <w:rPr>
          <w:u w:val="single"/>
        </w:rPr>
        <w:lastRenderedPageBreak/>
        <w:t>Liit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r w:rsidR="007C4542" w:rsidRPr="007C4542">
        <w:rPr>
          <w:u w:val="single"/>
        </w:rPr>
        <w:t>e</w:t>
      </w:r>
      <w:bookmarkEnd w:id="1786"/>
      <w:bookmarkEnd w:id="1787"/>
      <w:bookmarkEnd w:id="1788"/>
    </w:p>
    <w:p w:rsidR="005E72B1" w:rsidRPr="006C781F" w:rsidRDefault="005E72B1" w:rsidP="005E72B1">
      <w:pPr>
        <w:pStyle w:val="LLRinnakkaistekstit"/>
      </w:pPr>
      <w:bookmarkStart w:id="1789" w:name="_Toc434998653"/>
      <w:bookmarkStart w:id="1790" w:name="_Toc435522357"/>
      <w:bookmarkStart w:id="1791" w:name="_Toc437429591"/>
      <w:bookmarkStart w:id="1792" w:name="_Toc440032227"/>
      <w:bookmarkStart w:id="1793" w:name="_Toc441044260"/>
      <w:bookmarkStart w:id="1794" w:name="_Toc449683689"/>
      <w:bookmarkStart w:id="1795" w:name="_Toc452970880"/>
      <w:bookmarkStart w:id="1796" w:name="_Toc453770763"/>
      <w:bookmarkStart w:id="1797" w:name="_Toc454180230"/>
      <w:bookmarkStart w:id="1798" w:name="_Toc454181528"/>
      <w:bookmarkStart w:id="1799" w:name="_Toc454181667"/>
      <w:bookmarkStart w:id="1800" w:name="_Toc454181794"/>
      <w:bookmarkStart w:id="1801" w:name="_Toc454183902"/>
      <w:bookmarkStart w:id="1802" w:name="_Toc460853559"/>
      <w:bookmarkStart w:id="1803" w:name="_Toc460853655"/>
      <w:bookmarkStart w:id="1804" w:name="_Toc460853821"/>
      <w:r w:rsidRPr="006C781F">
        <w:t>Rinnakkaistekstit</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rsidR="005E72B1" w:rsidRPr="006C781F" w:rsidRDefault="005E72B1" w:rsidP="005E72B1">
      <w:pPr>
        <w:pStyle w:val="LLNormaali"/>
      </w:pPr>
    </w:p>
    <w:p w:rsidR="00F621E7" w:rsidRPr="006C781F" w:rsidRDefault="00F621E7" w:rsidP="00F621E7">
      <w:pPr>
        <w:spacing w:before="220" w:after="220" w:line="320" w:lineRule="exact"/>
        <w:rPr>
          <w:b/>
          <w:sz w:val="30"/>
        </w:rPr>
      </w:pPr>
      <w:r w:rsidRPr="006C781F">
        <w:rPr>
          <w:b/>
          <w:sz w:val="30"/>
        </w:rPr>
        <w:t>1.</w:t>
      </w:r>
    </w:p>
    <w:p w:rsidR="00F621E7" w:rsidRPr="006C781F" w:rsidRDefault="00F621E7" w:rsidP="00F621E7">
      <w:pPr>
        <w:spacing w:before="220" w:after="220" w:line="320" w:lineRule="exact"/>
        <w:jc w:val="center"/>
        <w:rPr>
          <w:b/>
          <w:spacing w:val="22"/>
          <w:sz w:val="30"/>
        </w:rPr>
      </w:pPr>
      <w:r w:rsidRPr="006C781F">
        <w:rPr>
          <w:b/>
          <w:spacing w:val="22"/>
          <w:sz w:val="30"/>
        </w:rPr>
        <w:t>Laki</w:t>
      </w:r>
    </w:p>
    <w:p w:rsidR="00F621E7" w:rsidRPr="006C781F" w:rsidRDefault="0022084C" w:rsidP="0022084C">
      <w:pPr>
        <w:pStyle w:val="LLSaadoksenNimi"/>
        <w:rPr>
          <w:u w:val="none"/>
        </w:rPr>
      </w:pPr>
      <w:bookmarkStart w:id="1805" w:name="_Toc433979026"/>
      <w:bookmarkStart w:id="1806" w:name="_Toc433979579"/>
      <w:bookmarkStart w:id="1807" w:name="_Toc434998654"/>
      <w:bookmarkStart w:id="1808" w:name="_Toc435522358"/>
      <w:bookmarkStart w:id="1809" w:name="_Toc437429592"/>
      <w:bookmarkStart w:id="1810" w:name="_Toc440032228"/>
      <w:bookmarkStart w:id="1811" w:name="_Toc441044261"/>
      <w:bookmarkStart w:id="1812" w:name="_Toc449683690"/>
      <w:bookmarkStart w:id="1813" w:name="_Toc452970881"/>
      <w:bookmarkStart w:id="1814" w:name="_Toc453770764"/>
      <w:bookmarkStart w:id="1815" w:name="_Toc454180231"/>
      <w:bookmarkStart w:id="1816" w:name="_Toc454181529"/>
      <w:bookmarkStart w:id="1817" w:name="_Toc454181668"/>
      <w:bookmarkStart w:id="1818" w:name="_Toc454181795"/>
      <w:bookmarkStart w:id="1819" w:name="_Toc454183903"/>
      <w:bookmarkStart w:id="1820" w:name="_Toc460853560"/>
      <w:bookmarkStart w:id="1821" w:name="_Toc460853656"/>
      <w:bookmarkStart w:id="1822" w:name="_Toc460853822"/>
      <w:r w:rsidRPr="006C781F">
        <w:rPr>
          <w:u w:val="none"/>
        </w:rPr>
        <w:t>pakkokeinolain</w:t>
      </w:r>
      <w:r w:rsidR="00F621E7" w:rsidRPr="006C781F">
        <w:rPr>
          <w:u w:val="none"/>
        </w:rPr>
        <w:t xml:space="preserve"> muuttamisesta</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rsidR="00E9602D" w:rsidRPr="006C781F" w:rsidRDefault="00E9602D" w:rsidP="00E9602D">
      <w:pPr>
        <w:pStyle w:val="LLNormaali"/>
      </w:pPr>
    </w:p>
    <w:p w:rsidR="00E9602D" w:rsidRPr="006C781F" w:rsidRDefault="00E9602D" w:rsidP="00E9602D">
      <w:pPr>
        <w:pStyle w:val="LLJohtolauseKappaleet"/>
        <w:rPr>
          <w:rFonts w:eastAsiaTheme="minorHAnsi"/>
          <w:lang w:eastAsia="en-US"/>
        </w:rPr>
      </w:pPr>
      <w:r w:rsidRPr="006C781F">
        <w:rPr>
          <w:rFonts w:eastAsiaTheme="minorHAnsi"/>
          <w:lang w:eastAsia="en-US"/>
        </w:rPr>
        <w:t>Eduskunnan päätöksen mukaisesti</w:t>
      </w:r>
    </w:p>
    <w:p w:rsidR="00E9602D" w:rsidRPr="006C781F" w:rsidRDefault="00E9602D" w:rsidP="00E9602D">
      <w:pPr>
        <w:pStyle w:val="LLJohtolauseKappaleet"/>
        <w:rPr>
          <w:rFonts w:eastAsiaTheme="minorHAnsi"/>
          <w:lang w:eastAsia="en-US"/>
        </w:rPr>
      </w:pPr>
      <w:r w:rsidRPr="006C781F">
        <w:rPr>
          <w:rFonts w:eastAsiaTheme="minorHAnsi"/>
          <w:i/>
          <w:lang w:eastAsia="en-US"/>
        </w:rPr>
        <w:t xml:space="preserve">muutetaan </w:t>
      </w:r>
      <w:r w:rsidRPr="006C781F">
        <w:rPr>
          <w:rFonts w:eastAsiaTheme="minorHAnsi"/>
          <w:lang w:eastAsia="en-US"/>
        </w:rPr>
        <w:t>pakkokeinolain (806/2011) 3 luvun 19 §:n 1 momentti sekä 5 luvun 4 ja 5 §, 8 §:n 1 momentti, 9 §:n 3 momentti ja 11 § ja 11 luvun 4 § sekä</w:t>
      </w:r>
    </w:p>
    <w:p w:rsidR="00E9602D" w:rsidRPr="006C781F" w:rsidRDefault="00E9602D" w:rsidP="00E9602D">
      <w:pPr>
        <w:pStyle w:val="LLJohtolauseKappaleet"/>
        <w:rPr>
          <w:rFonts w:eastAsiaTheme="minorHAnsi"/>
          <w:lang w:eastAsia="en-US"/>
        </w:rPr>
      </w:pPr>
      <w:r w:rsidRPr="006C781F">
        <w:rPr>
          <w:rFonts w:eastAsiaTheme="minorHAnsi"/>
          <w:i/>
          <w:lang w:eastAsia="en-US"/>
        </w:rPr>
        <w:t>lisätään</w:t>
      </w:r>
      <w:r w:rsidRPr="006C781F">
        <w:rPr>
          <w:rFonts w:eastAsiaTheme="minorHAnsi"/>
          <w:lang w:eastAsia="en-US"/>
        </w:rPr>
        <w:t xml:space="preserve"> 2 lukuun uusi 12 a—k § sekä 5 lukuun uusi 1 a ja 2 a §, seuraavasti</w:t>
      </w:r>
    </w:p>
    <w:p w:rsidR="003C335D" w:rsidRPr="006C781F" w:rsidRDefault="003C335D" w:rsidP="003C335D">
      <w:pPr>
        <w:pStyle w:val="LLNormaali"/>
      </w:pPr>
    </w:p>
    <w:p w:rsidR="003C335D" w:rsidRPr="006C781F" w:rsidRDefault="003C335D" w:rsidP="00E9602D">
      <w:pPr>
        <w:pStyle w:val="LLJohtolauseKappaleet"/>
        <w:rPr>
          <w:rFonts w:eastAsiaTheme="minorHAnsi"/>
          <w:lang w:eastAsia="en-US"/>
        </w:rPr>
      </w:pPr>
    </w:p>
    <w:p w:rsidR="003C335D" w:rsidRPr="006C781F" w:rsidRDefault="003C335D" w:rsidP="003C335D">
      <w:pPr>
        <w:pStyle w:val="LLNormaali"/>
      </w:pPr>
    </w:p>
    <w:p w:rsidR="00F621E7" w:rsidRPr="006C781F" w:rsidRDefault="00F621E7" w:rsidP="00F621E7">
      <w:pPr>
        <w:spacing w:line="220" w:lineRule="exact"/>
        <w:rPr>
          <w:sz w:val="22"/>
        </w:rPr>
      </w:pPr>
    </w:p>
    <w:tbl>
      <w:tblPr>
        <w:tblW w:w="0" w:type="auto"/>
        <w:tblLayout w:type="fixed"/>
        <w:tblLook w:val="04A0" w:firstRow="1" w:lastRow="0" w:firstColumn="1" w:lastColumn="0" w:noHBand="0" w:noVBand="1"/>
      </w:tblPr>
      <w:tblGrid>
        <w:gridCol w:w="4280"/>
        <w:gridCol w:w="4243"/>
      </w:tblGrid>
      <w:tr w:rsidR="00325528" w:rsidRPr="006C781F" w:rsidTr="00DF78D6">
        <w:tc>
          <w:tcPr>
            <w:tcW w:w="4280" w:type="dxa"/>
            <w:shd w:val="clear" w:color="auto" w:fill="auto"/>
          </w:tcPr>
          <w:p w:rsidR="00F621E7" w:rsidRPr="006C781F" w:rsidRDefault="00F621E7" w:rsidP="00DF78D6">
            <w:pPr>
              <w:spacing w:after="220" w:line="220" w:lineRule="exact"/>
              <w:jc w:val="center"/>
              <w:rPr>
                <w:sz w:val="22"/>
              </w:rPr>
            </w:pPr>
            <w:r w:rsidRPr="006C781F">
              <w:rPr>
                <w:sz w:val="22"/>
              </w:rPr>
              <w:t>2 luku</w:t>
            </w:r>
          </w:p>
          <w:p w:rsidR="00F621E7" w:rsidRPr="006C781F" w:rsidRDefault="00F621E7" w:rsidP="00DF78D6">
            <w:pPr>
              <w:spacing w:after="220" w:line="220" w:lineRule="exact"/>
              <w:jc w:val="center"/>
              <w:rPr>
                <w:b/>
                <w:sz w:val="22"/>
              </w:rPr>
            </w:pPr>
            <w:r w:rsidRPr="006C781F">
              <w:rPr>
                <w:b/>
                <w:sz w:val="22"/>
              </w:rPr>
              <w:t>Kiinniottaminen, pidättäminen ja vangi</w:t>
            </w:r>
            <w:r w:rsidRPr="006C781F">
              <w:rPr>
                <w:b/>
                <w:sz w:val="22"/>
              </w:rPr>
              <w:t>t</w:t>
            </w:r>
            <w:r w:rsidRPr="006C781F">
              <w:rPr>
                <w:b/>
                <w:sz w:val="22"/>
              </w:rPr>
              <w:t>seminen</w:t>
            </w:r>
          </w:p>
        </w:tc>
        <w:tc>
          <w:tcPr>
            <w:tcW w:w="4243" w:type="dxa"/>
            <w:shd w:val="clear" w:color="auto" w:fill="auto"/>
          </w:tcPr>
          <w:p w:rsidR="00F621E7" w:rsidRPr="006C781F" w:rsidRDefault="00F621E7" w:rsidP="00DF78D6">
            <w:pPr>
              <w:spacing w:after="220" w:line="220" w:lineRule="exact"/>
              <w:jc w:val="center"/>
              <w:rPr>
                <w:sz w:val="22"/>
              </w:rPr>
            </w:pPr>
            <w:r w:rsidRPr="006C781F">
              <w:rPr>
                <w:sz w:val="22"/>
              </w:rPr>
              <w:t>2 luku</w:t>
            </w:r>
          </w:p>
          <w:p w:rsidR="00F621E7" w:rsidRPr="006C781F" w:rsidRDefault="00F621E7" w:rsidP="00DF78D6">
            <w:pPr>
              <w:spacing w:after="220" w:line="220" w:lineRule="exact"/>
              <w:jc w:val="center"/>
              <w:rPr>
                <w:b/>
                <w:sz w:val="22"/>
              </w:rPr>
            </w:pPr>
            <w:r w:rsidRPr="006C781F">
              <w:rPr>
                <w:b/>
                <w:sz w:val="22"/>
              </w:rPr>
              <w:t>Kiinniottaminen, pidättäminen ja vangi</w:t>
            </w:r>
            <w:r w:rsidRPr="006C781F">
              <w:rPr>
                <w:b/>
                <w:sz w:val="22"/>
              </w:rPr>
              <w:t>t</w:t>
            </w:r>
            <w:r w:rsidRPr="006C781F">
              <w:rPr>
                <w:b/>
                <w:sz w:val="22"/>
              </w:rPr>
              <w:t>seminen</w:t>
            </w:r>
          </w:p>
        </w:tc>
      </w:tr>
    </w:tbl>
    <w:p w:rsidR="00F621E7" w:rsidRPr="006C781F" w:rsidRDefault="00F621E7" w:rsidP="00F621E7">
      <w:pPr>
        <w:spacing w:line="220" w:lineRule="exact"/>
        <w:rPr>
          <w:sz w:val="22"/>
        </w:rPr>
        <w:sectPr w:rsidR="00F621E7" w:rsidRPr="006C781F" w:rsidSect="00DF78D6">
          <w:headerReference w:type="default" r:id="rId9"/>
          <w:headerReference w:type="first" r:id="rId10"/>
          <w:type w:val="continuous"/>
          <w:pgSz w:w="11906" w:h="16838" w:code="9"/>
          <w:pgMar w:top="1701" w:right="1780" w:bottom="2778" w:left="1780" w:header="1701" w:footer="2495" w:gutter="0"/>
          <w:cols w:space="720"/>
          <w:titlePg/>
          <w:docGrid w:linePitch="360"/>
        </w:sectPr>
      </w:pPr>
    </w:p>
    <w:p w:rsidR="00F621E7" w:rsidRPr="006C781F" w:rsidRDefault="00F621E7" w:rsidP="00F621E7">
      <w:pPr>
        <w:spacing w:line="220" w:lineRule="exact"/>
        <w:rPr>
          <w:sz w:val="22"/>
        </w:rPr>
      </w:pPr>
    </w:p>
    <w:p w:rsidR="00F621E7" w:rsidRPr="006C781F" w:rsidRDefault="00F621E7" w:rsidP="00F621E7">
      <w:pPr>
        <w:spacing w:line="220" w:lineRule="exact"/>
        <w:rPr>
          <w:sz w:val="22"/>
        </w:rPr>
      </w:pPr>
    </w:p>
    <w:tbl>
      <w:tblPr>
        <w:tblW w:w="0" w:type="auto"/>
        <w:tblBorders>
          <w:insideH w:val="single" w:sz="4" w:space="0" w:color="auto"/>
        </w:tblBorders>
        <w:tblLayout w:type="fixed"/>
        <w:tblLook w:val="04A0" w:firstRow="1" w:lastRow="0" w:firstColumn="1" w:lastColumn="0" w:noHBand="0" w:noVBand="1"/>
      </w:tblPr>
      <w:tblGrid>
        <w:gridCol w:w="4285"/>
        <w:gridCol w:w="4243"/>
      </w:tblGrid>
      <w:tr w:rsidR="00F621E7" w:rsidRPr="006C781F" w:rsidTr="00DF78D6">
        <w:tc>
          <w:tcPr>
            <w:tcW w:w="4285" w:type="dxa"/>
            <w:shd w:val="clear" w:color="auto" w:fill="auto"/>
          </w:tcPr>
          <w:p w:rsidR="00F621E7" w:rsidRPr="006C781F" w:rsidRDefault="00F621E7" w:rsidP="00DF78D6">
            <w:pPr>
              <w:spacing w:before="220" w:after="220" w:line="320" w:lineRule="exact"/>
              <w:rPr>
                <w:b/>
                <w:sz w:val="30"/>
              </w:rPr>
            </w:pPr>
          </w:p>
        </w:tc>
        <w:tc>
          <w:tcPr>
            <w:tcW w:w="4243" w:type="dxa"/>
            <w:shd w:val="clear" w:color="auto" w:fill="auto"/>
          </w:tcPr>
          <w:p w:rsidR="00F621E7" w:rsidRPr="006C781F" w:rsidRDefault="00F621E7" w:rsidP="00DF78D6">
            <w:pPr>
              <w:spacing w:line="220" w:lineRule="exact"/>
              <w:jc w:val="center"/>
              <w:rPr>
                <w:sz w:val="22"/>
              </w:rPr>
            </w:pPr>
            <w:r w:rsidRPr="006C781F">
              <w:rPr>
                <w:sz w:val="22"/>
              </w:rPr>
              <w:t>12 a §</w:t>
            </w:r>
          </w:p>
          <w:p w:rsidR="00F621E7" w:rsidRPr="006C781F" w:rsidRDefault="00F621E7" w:rsidP="00DF78D6">
            <w:pPr>
              <w:spacing w:before="220" w:after="220" w:line="220" w:lineRule="exact"/>
              <w:jc w:val="center"/>
              <w:rPr>
                <w:b/>
                <w:i/>
                <w:sz w:val="22"/>
              </w:rPr>
            </w:pPr>
            <w:r w:rsidRPr="006C781F">
              <w:rPr>
                <w:b/>
                <w:i/>
                <w:sz w:val="22"/>
              </w:rPr>
              <w:t>Tutkinta-aresti</w:t>
            </w:r>
          </w:p>
          <w:p w:rsidR="007E7C17" w:rsidRPr="006C781F" w:rsidRDefault="00CD6AC9" w:rsidP="00DF78D6">
            <w:pPr>
              <w:spacing w:line="220" w:lineRule="exact"/>
              <w:ind w:firstLine="170"/>
              <w:jc w:val="both"/>
              <w:rPr>
                <w:i/>
                <w:sz w:val="22"/>
              </w:rPr>
            </w:pPr>
            <w:r w:rsidRPr="006C781F">
              <w:rPr>
                <w:i/>
                <w:sz w:val="22"/>
              </w:rPr>
              <w:t>Vangitsemisen ja vangittuna pitämisen s</w:t>
            </w:r>
            <w:r w:rsidRPr="006C781F">
              <w:rPr>
                <w:i/>
                <w:sz w:val="22"/>
              </w:rPr>
              <w:t>i</w:t>
            </w:r>
            <w:r w:rsidRPr="006C781F">
              <w:rPr>
                <w:i/>
                <w:sz w:val="22"/>
              </w:rPr>
              <w:t>jasta tuomittu voidaan 12 §:n 1 momentin 2 ja 3 kohdassa tarkoitetuissa tilanteissa mä</w:t>
            </w:r>
            <w:r w:rsidRPr="006C781F">
              <w:rPr>
                <w:i/>
                <w:sz w:val="22"/>
              </w:rPr>
              <w:t>ä</w:t>
            </w:r>
            <w:r w:rsidRPr="006C781F">
              <w:rPr>
                <w:i/>
                <w:sz w:val="22"/>
              </w:rPr>
              <w:t>rätä tutkinta-arestiin, jos 5 luvun 1 §:ssä ta</w:t>
            </w:r>
            <w:r w:rsidRPr="006C781F">
              <w:rPr>
                <w:i/>
                <w:sz w:val="22"/>
              </w:rPr>
              <w:t>r</w:t>
            </w:r>
            <w:r w:rsidRPr="006C781F">
              <w:rPr>
                <w:i/>
                <w:sz w:val="22"/>
              </w:rPr>
              <w:t>koitettu matkustuskielto on riittämätön pa</w:t>
            </w:r>
            <w:r w:rsidRPr="006C781F">
              <w:rPr>
                <w:i/>
                <w:sz w:val="22"/>
              </w:rPr>
              <w:t>k</w:t>
            </w:r>
            <w:r w:rsidR="004C01EB" w:rsidRPr="006C781F">
              <w:rPr>
                <w:i/>
                <w:sz w:val="22"/>
              </w:rPr>
              <w:t xml:space="preserve">kokeino. </w:t>
            </w:r>
            <w:r w:rsidR="00E51886" w:rsidRPr="006C781F">
              <w:rPr>
                <w:i/>
                <w:sz w:val="22"/>
              </w:rPr>
              <w:t>Vapaana oleva vastaaja saadaan määrätä tutkinta-arestiin vain syyttäjän tai vastaajalle rangaistusta vaatineen asia</w:t>
            </w:r>
            <w:r w:rsidR="00E51886" w:rsidRPr="006C781F">
              <w:rPr>
                <w:i/>
                <w:sz w:val="22"/>
              </w:rPr>
              <w:t>n</w:t>
            </w:r>
            <w:r w:rsidR="00E51886" w:rsidRPr="006C781F">
              <w:rPr>
                <w:i/>
                <w:sz w:val="22"/>
              </w:rPr>
              <w:t xml:space="preserve">omistajan vaatimuksesta. Tuomioistuin saa omasta aloitteestaan määrätä vangitun tai vangittavaksi vaaditun vangitsemisen sijasta tutkinta-arestiin. </w:t>
            </w:r>
          </w:p>
          <w:p w:rsidR="00F621E7" w:rsidRPr="006C781F" w:rsidRDefault="00F621E7" w:rsidP="00DF78D6">
            <w:pPr>
              <w:spacing w:line="220" w:lineRule="exact"/>
              <w:ind w:firstLine="170"/>
              <w:jc w:val="both"/>
              <w:rPr>
                <w:i/>
                <w:sz w:val="22"/>
              </w:rPr>
            </w:pPr>
            <w:r w:rsidRPr="006C781F">
              <w:rPr>
                <w:i/>
                <w:sz w:val="22"/>
              </w:rPr>
              <w:t>Edellytyksenä on, että:</w:t>
            </w:r>
          </w:p>
          <w:p w:rsidR="00F621E7" w:rsidRPr="006C781F" w:rsidRDefault="00F621E7" w:rsidP="00DF78D6">
            <w:pPr>
              <w:spacing w:line="220" w:lineRule="exact"/>
              <w:ind w:firstLine="170"/>
              <w:jc w:val="both"/>
              <w:rPr>
                <w:i/>
                <w:sz w:val="22"/>
              </w:rPr>
            </w:pPr>
            <w:r w:rsidRPr="006C781F">
              <w:rPr>
                <w:i/>
                <w:sz w:val="22"/>
              </w:rPr>
              <w:t>1) tuomittu suostuu tutkinta-arestin to</w:t>
            </w:r>
            <w:r w:rsidRPr="006C781F">
              <w:rPr>
                <w:i/>
                <w:sz w:val="22"/>
              </w:rPr>
              <w:t>i</w:t>
            </w:r>
            <w:r w:rsidRPr="006C781F">
              <w:rPr>
                <w:i/>
                <w:sz w:val="22"/>
              </w:rPr>
              <w:t>meenpanoon ja sitoutuu noudattamaan tu</w:t>
            </w:r>
            <w:r w:rsidRPr="006C781F">
              <w:rPr>
                <w:i/>
                <w:sz w:val="22"/>
              </w:rPr>
              <w:t>t</w:t>
            </w:r>
            <w:r w:rsidRPr="006C781F">
              <w:rPr>
                <w:i/>
                <w:sz w:val="22"/>
              </w:rPr>
              <w:t>kinta-arestia koskevassa ratkaisussa asete</w:t>
            </w:r>
            <w:r w:rsidRPr="006C781F">
              <w:rPr>
                <w:i/>
                <w:sz w:val="22"/>
              </w:rPr>
              <w:t>t</w:t>
            </w:r>
            <w:r w:rsidRPr="006C781F">
              <w:rPr>
                <w:i/>
                <w:sz w:val="22"/>
              </w:rPr>
              <w:t xml:space="preserve">tavia velvollisuuksia; </w:t>
            </w:r>
          </w:p>
          <w:p w:rsidR="00F621E7" w:rsidRPr="006C781F" w:rsidRDefault="00F621E7" w:rsidP="00DF78D6">
            <w:pPr>
              <w:spacing w:line="220" w:lineRule="exact"/>
              <w:ind w:firstLine="170"/>
              <w:jc w:val="both"/>
              <w:rPr>
                <w:i/>
                <w:sz w:val="22"/>
              </w:rPr>
            </w:pPr>
            <w:r w:rsidRPr="006C781F">
              <w:rPr>
                <w:i/>
                <w:sz w:val="22"/>
              </w:rPr>
              <w:t>2) tuomitun henkilökohtaisten olosuhteiden ja muiden seikkojen perusteella voidaan p</w:t>
            </w:r>
            <w:r w:rsidRPr="006C781F">
              <w:rPr>
                <w:i/>
                <w:sz w:val="22"/>
              </w:rPr>
              <w:t>i</w:t>
            </w:r>
            <w:r w:rsidRPr="006C781F">
              <w:rPr>
                <w:i/>
                <w:sz w:val="22"/>
              </w:rPr>
              <w:t xml:space="preserve">tää todennäköisenä, että tuomittu noudattaa hänelle asetettuja velvollisuuksia. </w:t>
            </w:r>
          </w:p>
          <w:p w:rsidR="00F621E7" w:rsidRPr="006C781F" w:rsidRDefault="00F621E7" w:rsidP="00DF78D6">
            <w:pPr>
              <w:spacing w:line="220" w:lineRule="exact"/>
              <w:ind w:firstLine="170"/>
              <w:jc w:val="both"/>
              <w:rPr>
                <w:i/>
                <w:sz w:val="22"/>
              </w:rPr>
            </w:pPr>
            <w:r w:rsidRPr="006C781F">
              <w:rPr>
                <w:i/>
                <w:sz w:val="22"/>
              </w:rPr>
              <w:t>Harkitessaan tutkinta-arestin</w:t>
            </w:r>
            <w:r w:rsidRPr="006C781F">
              <w:rPr>
                <w:sz w:val="22"/>
              </w:rPr>
              <w:t xml:space="preserve"> </w:t>
            </w:r>
            <w:r w:rsidRPr="006C781F">
              <w:rPr>
                <w:i/>
                <w:sz w:val="22"/>
              </w:rPr>
              <w:t xml:space="preserve">määräämistä </w:t>
            </w:r>
            <w:r w:rsidRPr="006C781F">
              <w:rPr>
                <w:i/>
                <w:sz w:val="22"/>
              </w:rPr>
              <w:lastRenderedPageBreak/>
              <w:t xml:space="preserve">tuomioistuimen on otettava huomioon asian käsittelyn yhteydessä esitetty selvitys: </w:t>
            </w:r>
          </w:p>
          <w:p w:rsidR="00F621E7" w:rsidRPr="006C781F" w:rsidRDefault="00F621E7" w:rsidP="00DF78D6">
            <w:pPr>
              <w:spacing w:line="220" w:lineRule="exact"/>
              <w:ind w:firstLine="170"/>
              <w:jc w:val="both"/>
              <w:rPr>
                <w:i/>
                <w:sz w:val="22"/>
              </w:rPr>
            </w:pPr>
            <w:r w:rsidRPr="006C781F">
              <w:rPr>
                <w:i/>
                <w:sz w:val="22"/>
              </w:rPr>
              <w:t>1) tuomitun henkilökohtaisista olosuhteista ja muista vastaavista seikoista;</w:t>
            </w:r>
          </w:p>
          <w:p w:rsidR="00F621E7" w:rsidRPr="006C781F" w:rsidRDefault="00F621E7" w:rsidP="00DF78D6">
            <w:pPr>
              <w:spacing w:line="220" w:lineRule="exact"/>
              <w:ind w:firstLine="170"/>
              <w:jc w:val="both"/>
              <w:rPr>
                <w:i/>
                <w:sz w:val="22"/>
              </w:rPr>
            </w:pPr>
            <w:r w:rsidRPr="006C781F">
              <w:rPr>
                <w:i/>
                <w:sz w:val="22"/>
              </w:rPr>
              <w:t>2) tuomitun asunnon tai muun asumiseen soveltuvan paikan soveltuvuudesta tutkinta-arestin toimeenpanoon;</w:t>
            </w:r>
          </w:p>
          <w:p w:rsidR="00F621E7" w:rsidRPr="006C781F" w:rsidRDefault="00F621E7" w:rsidP="00DF78D6">
            <w:pPr>
              <w:spacing w:line="220" w:lineRule="exact"/>
              <w:ind w:firstLine="170"/>
              <w:jc w:val="both"/>
              <w:rPr>
                <w:i/>
                <w:sz w:val="22"/>
              </w:rPr>
            </w:pPr>
            <w:r w:rsidRPr="006C781F">
              <w:rPr>
                <w:i/>
                <w:sz w:val="22"/>
              </w:rPr>
              <w:t>3) tuomitun tarpeesta liikkua asunnon tai muun asumiseen soveltuvan paikan ulkopu</w:t>
            </w:r>
            <w:r w:rsidRPr="006C781F">
              <w:rPr>
                <w:i/>
                <w:sz w:val="22"/>
              </w:rPr>
              <w:t>o</w:t>
            </w:r>
            <w:r w:rsidRPr="006C781F">
              <w:rPr>
                <w:i/>
                <w:sz w:val="22"/>
              </w:rPr>
              <w:t>lella.</w:t>
            </w:r>
          </w:p>
          <w:p w:rsidR="007E7C17" w:rsidRPr="006C781F" w:rsidRDefault="007E7C17">
            <w:pPr>
              <w:spacing w:line="220" w:lineRule="exact"/>
              <w:ind w:firstLine="170"/>
              <w:jc w:val="both"/>
              <w:rPr>
                <w:i/>
                <w:sz w:val="22"/>
              </w:rPr>
            </w:pPr>
            <w:r w:rsidRPr="006C781F">
              <w:rPr>
                <w:i/>
                <w:sz w:val="22"/>
              </w:rPr>
              <w:t>Tutkinta-aresti toimeenpannaan tuomitun asunnossa tai muussa asumiseen soveltuva</w:t>
            </w:r>
            <w:r w:rsidRPr="006C781F">
              <w:rPr>
                <w:i/>
                <w:sz w:val="22"/>
              </w:rPr>
              <w:t>s</w:t>
            </w:r>
            <w:r w:rsidRPr="006C781F">
              <w:rPr>
                <w:i/>
                <w:sz w:val="22"/>
              </w:rPr>
              <w:t xml:space="preserve">sa paikassa 12 d §:ssä tarkoitetulla tavalla valvottuna. </w:t>
            </w:r>
          </w:p>
          <w:p w:rsidR="00676B82" w:rsidRPr="006C781F" w:rsidRDefault="00676B82" w:rsidP="00676B82">
            <w:pPr>
              <w:spacing w:line="220" w:lineRule="exact"/>
              <w:ind w:firstLine="170"/>
              <w:jc w:val="both"/>
              <w:rPr>
                <w:i/>
                <w:sz w:val="22"/>
              </w:rPr>
            </w:pPr>
            <w:r w:rsidRPr="006C781F">
              <w:rPr>
                <w:i/>
                <w:sz w:val="22"/>
              </w:rPr>
              <w:t>Ratkaisu tuomitun tutkinta-arestista on voimassa, kunnes rangaistuksen täytäntöö</w:t>
            </w:r>
            <w:r w:rsidRPr="006C781F">
              <w:rPr>
                <w:i/>
                <w:sz w:val="22"/>
              </w:rPr>
              <w:t>n</w:t>
            </w:r>
            <w:r w:rsidRPr="006C781F">
              <w:rPr>
                <w:i/>
                <w:sz w:val="22"/>
              </w:rPr>
              <w:t xml:space="preserve">pano alkaa tai </w:t>
            </w:r>
            <w:r w:rsidR="00ED7020" w:rsidRPr="006C781F">
              <w:rPr>
                <w:i/>
                <w:sz w:val="22"/>
              </w:rPr>
              <w:t>ylempi tuomioistui</w:t>
            </w:r>
            <w:r w:rsidR="00DF77FD" w:rsidRPr="006C781F">
              <w:rPr>
                <w:i/>
                <w:sz w:val="22"/>
              </w:rPr>
              <w:t>n toisin</w:t>
            </w:r>
            <w:r w:rsidRPr="006C781F">
              <w:rPr>
                <w:i/>
                <w:sz w:val="22"/>
              </w:rPr>
              <w:t xml:space="preserve"> päättää. Tutkinta-arestiin määrät</w:t>
            </w:r>
            <w:r w:rsidR="00CB2615" w:rsidRPr="006C781F">
              <w:rPr>
                <w:i/>
                <w:sz w:val="22"/>
              </w:rPr>
              <w:t xml:space="preserve">yn </w:t>
            </w:r>
            <w:r w:rsidRPr="006C781F">
              <w:rPr>
                <w:i/>
                <w:sz w:val="22"/>
              </w:rPr>
              <w:t>pidätt</w:t>
            </w:r>
            <w:r w:rsidRPr="006C781F">
              <w:rPr>
                <w:i/>
                <w:sz w:val="22"/>
              </w:rPr>
              <w:t>ä</w:t>
            </w:r>
            <w:r w:rsidR="00CB2615" w:rsidRPr="006C781F">
              <w:rPr>
                <w:i/>
                <w:sz w:val="22"/>
              </w:rPr>
              <w:t>misest</w:t>
            </w:r>
            <w:r w:rsidRPr="006C781F">
              <w:rPr>
                <w:i/>
                <w:sz w:val="22"/>
              </w:rPr>
              <w:t>ä ja vangit</w:t>
            </w:r>
            <w:r w:rsidR="00CB2615" w:rsidRPr="006C781F">
              <w:rPr>
                <w:i/>
                <w:sz w:val="22"/>
              </w:rPr>
              <w:t>semisest</w:t>
            </w:r>
            <w:r w:rsidRPr="006C781F">
              <w:rPr>
                <w:i/>
                <w:sz w:val="22"/>
              </w:rPr>
              <w:t xml:space="preserve">a </w:t>
            </w:r>
            <w:r w:rsidR="00CB2615" w:rsidRPr="006C781F">
              <w:rPr>
                <w:i/>
                <w:sz w:val="22"/>
              </w:rPr>
              <w:t xml:space="preserve">säädetään </w:t>
            </w:r>
            <w:r w:rsidRPr="006C781F">
              <w:rPr>
                <w:i/>
                <w:sz w:val="22"/>
              </w:rPr>
              <w:t xml:space="preserve">12 </w:t>
            </w:r>
            <w:r w:rsidR="00496D9F" w:rsidRPr="006C781F">
              <w:rPr>
                <w:i/>
                <w:sz w:val="22"/>
              </w:rPr>
              <w:t>j</w:t>
            </w:r>
            <w:r w:rsidRPr="006C781F">
              <w:rPr>
                <w:i/>
                <w:sz w:val="22"/>
              </w:rPr>
              <w:t xml:space="preserve"> §:ssä</w:t>
            </w:r>
            <w:r w:rsidR="00CB2615" w:rsidRPr="006C781F">
              <w:rPr>
                <w:i/>
                <w:sz w:val="22"/>
              </w:rPr>
              <w:t>.</w:t>
            </w:r>
            <w:r w:rsidRPr="006C781F">
              <w:rPr>
                <w:i/>
                <w:sz w:val="22"/>
              </w:rPr>
              <w:t xml:space="preserve"> </w:t>
            </w:r>
          </w:p>
          <w:p w:rsidR="00676B82" w:rsidRPr="006C781F" w:rsidRDefault="00676B82" w:rsidP="00676B82">
            <w:pPr>
              <w:spacing w:line="220" w:lineRule="exact"/>
              <w:ind w:firstLine="170"/>
              <w:jc w:val="both"/>
              <w:rPr>
                <w:i/>
                <w:sz w:val="22"/>
              </w:rPr>
            </w:pPr>
            <w:r w:rsidRPr="006C781F">
              <w:rPr>
                <w:i/>
                <w:sz w:val="22"/>
              </w:rPr>
              <w:t>Muutoksenhausta tutkinta-arestia kosk</w:t>
            </w:r>
            <w:r w:rsidRPr="006C781F">
              <w:rPr>
                <w:i/>
                <w:sz w:val="22"/>
              </w:rPr>
              <w:t>e</w:t>
            </w:r>
            <w:r w:rsidRPr="006C781F">
              <w:rPr>
                <w:i/>
                <w:sz w:val="22"/>
              </w:rPr>
              <w:t>vaan päätökseen säädetään 3 luvun 19 §</w:t>
            </w:r>
            <w:r w:rsidR="00DF77FD" w:rsidRPr="006C781F">
              <w:rPr>
                <w:i/>
                <w:sz w:val="22"/>
              </w:rPr>
              <w:t>:</w:t>
            </w:r>
            <w:r w:rsidRPr="006C781F">
              <w:rPr>
                <w:i/>
                <w:sz w:val="22"/>
              </w:rPr>
              <w:t>ssä.</w:t>
            </w:r>
          </w:p>
          <w:p w:rsidR="00F621E7" w:rsidRPr="006C781F" w:rsidRDefault="00F621E7" w:rsidP="00676B82">
            <w:pPr>
              <w:spacing w:line="220" w:lineRule="exact"/>
              <w:ind w:firstLine="170"/>
              <w:jc w:val="both"/>
              <w:rPr>
                <w:sz w:val="22"/>
              </w:rPr>
            </w:pPr>
          </w:p>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spacing w:before="220" w:after="220" w:line="320" w:lineRule="exact"/>
              <w:rPr>
                <w:sz w:val="22"/>
              </w:rPr>
            </w:pPr>
          </w:p>
        </w:tc>
        <w:tc>
          <w:tcPr>
            <w:tcW w:w="4243" w:type="dxa"/>
            <w:shd w:val="clear" w:color="auto" w:fill="auto"/>
          </w:tcPr>
          <w:p w:rsidR="000E18BC" w:rsidRPr="006C781F" w:rsidRDefault="000E18BC" w:rsidP="00F74556">
            <w:pPr>
              <w:pStyle w:val="LLPykala"/>
            </w:pPr>
            <w:r w:rsidRPr="006C781F">
              <w:t>12 b §</w:t>
            </w:r>
          </w:p>
          <w:p w:rsidR="005F5972" w:rsidRPr="006C781F" w:rsidRDefault="005F5972" w:rsidP="000E18BC">
            <w:pPr>
              <w:pStyle w:val="LLPykalanOtsikko"/>
            </w:pPr>
            <w:r w:rsidRPr="006C781F">
              <w:t>Tutkinta-arestin sisältö</w:t>
            </w:r>
          </w:p>
          <w:p w:rsidR="005F5972" w:rsidRPr="006C781F" w:rsidRDefault="005F5972" w:rsidP="005F5972">
            <w:pPr>
              <w:pStyle w:val="LLNormaali"/>
            </w:pPr>
          </w:p>
          <w:p w:rsidR="00351553" w:rsidRPr="006C781F" w:rsidRDefault="005F5972" w:rsidP="00E9602D">
            <w:pPr>
              <w:pStyle w:val="LLKappalejako"/>
            </w:pPr>
            <w:r w:rsidRPr="006C781F">
              <w:t>Tutkinta-arestiin määrätty velvoitetaan p</w:t>
            </w:r>
            <w:r w:rsidRPr="006C781F">
              <w:t>y</w:t>
            </w:r>
            <w:r w:rsidRPr="006C781F">
              <w:t>symään asunnos</w:t>
            </w:r>
            <w:r w:rsidR="000E18BC" w:rsidRPr="006C781F">
              <w:t>saan tai muussa asumiseen sovel</w:t>
            </w:r>
            <w:r w:rsidRPr="006C781F">
              <w:t>tuvassa paikassa vähintään 12 ja eni</w:t>
            </w:r>
            <w:r w:rsidRPr="006C781F">
              <w:t>n</w:t>
            </w:r>
            <w:r w:rsidRPr="006C781F">
              <w:t>tään 22 tuntia vuorokaudessa. Asunnossa p</w:t>
            </w:r>
            <w:r w:rsidRPr="006C781F">
              <w:t>y</w:t>
            </w:r>
            <w:r w:rsidRPr="006C781F">
              <w:t xml:space="preserve">symisen velvoite tulee pääosin ajoittaa kello 21:n ja kello 6:n väliseksi ajaksi.  </w:t>
            </w:r>
          </w:p>
          <w:p w:rsidR="005F5972" w:rsidRPr="006C781F" w:rsidRDefault="005F5972" w:rsidP="00E9602D">
            <w:pPr>
              <w:pStyle w:val="LLKappalejako"/>
            </w:pPr>
            <w:r w:rsidRPr="006C781F">
              <w:t>Tutkinta-arestiin määrätyn henkilön työstä, opiskelusta tai muusta niihin rinnastettavasta välttämättömästä syystä asunnossa pysym</w:t>
            </w:r>
            <w:r w:rsidRPr="006C781F">
              <w:t>i</w:t>
            </w:r>
            <w:r w:rsidRPr="006C781F">
              <w:t>sen velvoitteen tuntimäärä ja sen ajoittum</w:t>
            </w:r>
            <w:r w:rsidRPr="006C781F">
              <w:t>i</w:t>
            </w:r>
            <w:r w:rsidRPr="006C781F">
              <w:t>nen voidaan määrätä toisin kuin 1 momenti</w:t>
            </w:r>
            <w:r w:rsidRPr="006C781F">
              <w:t>s</w:t>
            </w:r>
            <w:r w:rsidRPr="006C781F">
              <w:t>sa säädetään.  Tutkinta-arestiin määrätty ve</w:t>
            </w:r>
            <w:r w:rsidRPr="006C781F">
              <w:t>l</w:t>
            </w:r>
            <w:r w:rsidRPr="006C781F">
              <w:t>voitetaan lisäksi 12 d §:ssä tarkoitettuun te</w:t>
            </w:r>
            <w:r w:rsidRPr="006C781F">
              <w:t>k</w:t>
            </w:r>
            <w:r w:rsidRPr="006C781F">
              <w:t xml:space="preserve">niseen valvontaan. </w:t>
            </w:r>
          </w:p>
          <w:p w:rsidR="005F5972" w:rsidRPr="006C781F" w:rsidRDefault="005F5972" w:rsidP="00E9602D">
            <w:pPr>
              <w:pStyle w:val="LLKappalejako"/>
            </w:pPr>
            <w:r w:rsidRPr="006C781F">
              <w:t>Tutkinta-arestiin määrätty voidaan lisäksi tutkinta-arestia koskevassa ratkaisussa ve</w:t>
            </w:r>
            <w:r w:rsidRPr="006C781F">
              <w:t>l</w:t>
            </w:r>
            <w:r w:rsidRPr="006C781F">
              <w:t>voittaa:</w:t>
            </w:r>
          </w:p>
          <w:p w:rsidR="005F5972" w:rsidRPr="006C781F" w:rsidRDefault="005F5972" w:rsidP="000E18BC">
            <w:pPr>
              <w:pStyle w:val="LLMomentinKohta"/>
              <w:rPr>
                <w:i/>
              </w:rPr>
            </w:pPr>
            <w:r w:rsidRPr="006C781F">
              <w:rPr>
                <w:i/>
              </w:rPr>
              <w:t>1) pysymään ratkaisussa määrätyllä pai</w:t>
            </w:r>
            <w:r w:rsidRPr="006C781F">
              <w:rPr>
                <w:i/>
              </w:rPr>
              <w:t>k</w:t>
            </w:r>
            <w:r w:rsidRPr="006C781F">
              <w:rPr>
                <w:i/>
              </w:rPr>
              <w:t>kakunnalla tau alueella;</w:t>
            </w:r>
          </w:p>
          <w:p w:rsidR="005F5972" w:rsidRPr="006C781F" w:rsidRDefault="005F5972" w:rsidP="000E18BC">
            <w:pPr>
              <w:pStyle w:val="LLMomentinKohta"/>
              <w:rPr>
                <w:i/>
              </w:rPr>
            </w:pPr>
            <w:r w:rsidRPr="006C781F">
              <w:rPr>
                <w:i/>
              </w:rPr>
              <w:t>2) pysymään poissa tietyltä ratkaisussa mainitulta alueelta tai olemaan liikkumatta siellä;</w:t>
            </w:r>
          </w:p>
          <w:p w:rsidR="005F5972" w:rsidRPr="006C781F" w:rsidRDefault="005F5972" w:rsidP="000E18BC">
            <w:pPr>
              <w:pStyle w:val="LLMomentinKohta"/>
              <w:rPr>
                <w:i/>
              </w:rPr>
            </w:pPr>
            <w:r w:rsidRPr="006C781F">
              <w:rPr>
                <w:i/>
              </w:rPr>
              <w:t xml:space="preserve">3) olemaan tiettyinä aikoina tavattavissa </w:t>
            </w:r>
            <w:r w:rsidRPr="006C781F">
              <w:rPr>
                <w:i/>
              </w:rPr>
              <w:lastRenderedPageBreak/>
              <w:t>työ- tai opiskelupaikallaan;</w:t>
            </w:r>
          </w:p>
          <w:p w:rsidR="005F5972" w:rsidRPr="006C781F" w:rsidRDefault="005F5972" w:rsidP="000E18BC">
            <w:pPr>
              <w:pStyle w:val="LLMomentinKohta"/>
              <w:rPr>
                <w:i/>
              </w:rPr>
            </w:pPr>
            <w:r w:rsidRPr="006C781F">
              <w:rPr>
                <w:i/>
              </w:rPr>
              <w:t>4) pitämään tietty</w:t>
            </w:r>
            <w:r w:rsidR="00AF4F6E" w:rsidRPr="006C781F">
              <w:rPr>
                <w:i/>
              </w:rPr>
              <w:t>i</w:t>
            </w:r>
            <w:r w:rsidRPr="006C781F">
              <w:rPr>
                <w:i/>
              </w:rPr>
              <w:t>nä aikoina yhteyttä R</w:t>
            </w:r>
            <w:r w:rsidRPr="006C781F">
              <w:rPr>
                <w:i/>
              </w:rPr>
              <w:t>i</w:t>
            </w:r>
            <w:r w:rsidRPr="006C781F">
              <w:rPr>
                <w:i/>
              </w:rPr>
              <w:t xml:space="preserve">kosseuraamuslaitokseen; </w:t>
            </w:r>
            <w:r w:rsidRPr="006C781F">
              <w:rPr>
                <w:i/>
              </w:rPr>
              <w:tab/>
            </w:r>
          </w:p>
          <w:p w:rsidR="005F5972" w:rsidRPr="006C781F" w:rsidRDefault="005F5972" w:rsidP="000E18BC">
            <w:pPr>
              <w:pStyle w:val="LLMomentinKohta"/>
              <w:rPr>
                <w:i/>
              </w:rPr>
            </w:pPr>
            <w:r w:rsidRPr="006C781F">
              <w:rPr>
                <w:i/>
              </w:rPr>
              <w:t>5) oleskelemaan laitoksessa tai sairaala</w:t>
            </w:r>
            <w:r w:rsidRPr="006C781F">
              <w:rPr>
                <w:i/>
              </w:rPr>
              <w:t>s</w:t>
            </w:r>
            <w:r w:rsidRPr="006C781F">
              <w:rPr>
                <w:i/>
              </w:rPr>
              <w:t>sa, jossa hän ennestään on tai johon hänet otetaan;</w:t>
            </w:r>
          </w:p>
          <w:p w:rsidR="005F5972" w:rsidRPr="006C781F" w:rsidRDefault="000E18BC" w:rsidP="000E18BC">
            <w:pPr>
              <w:pStyle w:val="LLMomentinKohta"/>
              <w:rPr>
                <w:i/>
              </w:rPr>
            </w:pPr>
            <w:r w:rsidRPr="006C781F">
              <w:rPr>
                <w:i/>
              </w:rPr>
              <w:t xml:space="preserve">6) </w:t>
            </w:r>
            <w:r w:rsidR="005F5972" w:rsidRPr="006C781F">
              <w:rPr>
                <w:i/>
              </w:rPr>
              <w:t>olemaan ottamatta yhteyttä todistajaan, asianomistajaan, asiantuntijaan tai riko</w:t>
            </w:r>
            <w:r w:rsidR="005F5972" w:rsidRPr="006C781F">
              <w:rPr>
                <w:i/>
              </w:rPr>
              <w:t>s</w:t>
            </w:r>
            <w:r w:rsidR="005F5972" w:rsidRPr="006C781F">
              <w:rPr>
                <w:i/>
              </w:rPr>
              <w:t xml:space="preserve">kumppaniinsa; </w:t>
            </w:r>
          </w:p>
          <w:p w:rsidR="005F5972" w:rsidRPr="006C781F" w:rsidRDefault="000E18BC" w:rsidP="000E18BC">
            <w:pPr>
              <w:pStyle w:val="LLMomentinKohta"/>
              <w:rPr>
                <w:i/>
              </w:rPr>
            </w:pPr>
            <w:r w:rsidRPr="006C781F">
              <w:rPr>
                <w:i/>
              </w:rPr>
              <w:t>7</w:t>
            </w:r>
            <w:r w:rsidR="005F5972" w:rsidRPr="006C781F">
              <w:rPr>
                <w:i/>
              </w:rPr>
              <w:t xml:space="preserve">) luovuttamaan passinsa </w:t>
            </w:r>
            <w:r w:rsidR="00953FCF" w:rsidRPr="006C781F">
              <w:rPr>
                <w:i/>
              </w:rPr>
              <w:t>ja</w:t>
            </w:r>
            <w:r w:rsidR="00BF6A1C" w:rsidRPr="006C781F">
              <w:rPr>
                <w:i/>
              </w:rPr>
              <w:t xml:space="preserve"> matkustu</w:t>
            </w:r>
            <w:r w:rsidR="00BF6A1C" w:rsidRPr="006C781F">
              <w:rPr>
                <w:i/>
              </w:rPr>
              <w:t>s</w:t>
            </w:r>
            <w:r w:rsidR="00BF6A1C" w:rsidRPr="006C781F">
              <w:rPr>
                <w:i/>
              </w:rPr>
              <w:t>asiakirjaksi hyväksyttävä</w:t>
            </w:r>
            <w:r w:rsidR="00953FCF" w:rsidRPr="006C781F">
              <w:rPr>
                <w:i/>
              </w:rPr>
              <w:t>n</w:t>
            </w:r>
            <w:r w:rsidR="00BF6A1C" w:rsidRPr="006C781F">
              <w:rPr>
                <w:i/>
              </w:rPr>
              <w:t xml:space="preserve"> henkilökorttinsa </w:t>
            </w:r>
            <w:r w:rsidR="005F5972" w:rsidRPr="006C781F">
              <w:rPr>
                <w:i/>
              </w:rPr>
              <w:t>Rikosseuraamuslaitokselle.</w:t>
            </w:r>
          </w:p>
          <w:p w:rsidR="00F621E7" w:rsidRPr="006C781F" w:rsidRDefault="00F621E7" w:rsidP="00E9602D">
            <w:pPr>
              <w:pStyle w:val="LLKappalejako"/>
            </w:pPr>
          </w:p>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spacing w:before="220" w:after="220" w:line="320" w:lineRule="exact"/>
              <w:rPr>
                <w:sz w:val="22"/>
              </w:rPr>
            </w:pPr>
          </w:p>
        </w:tc>
        <w:tc>
          <w:tcPr>
            <w:tcW w:w="4243" w:type="dxa"/>
            <w:shd w:val="clear" w:color="auto" w:fill="auto"/>
          </w:tcPr>
          <w:p w:rsidR="00F621E7" w:rsidRPr="006C781F" w:rsidRDefault="00F621E7" w:rsidP="00DF78D6">
            <w:pPr>
              <w:pStyle w:val="LLPykala"/>
            </w:pPr>
            <w:r w:rsidRPr="006C781F">
              <w:t>12 c §</w:t>
            </w:r>
          </w:p>
          <w:p w:rsidR="00774199" w:rsidRPr="006C781F" w:rsidRDefault="00774199" w:rsidP="00B00016">
            <w:pPr>
              <w:pStyle w:val="LLPykalanOtsikko"/>
              <w:rPr>
                <w:b/>
              </w:rPr>
            </w:pPr>
            <w:r w:rsidRPr="006C781F">
              <w:rPr>
                <w:b/>
              </w:rPr>
              <w:t>Ratkaisu tutkinta-arestista</w:t>
            </w:r>
          </w:p>
          <w:p w:rsidR="00774199" w:rsidRPr="006C781F" w:rsidRDefault="00774199" w:rsidP="00B00016">
            <w:pPr>
              <w:pStyle w:val="LLMomentinJohdantoKappale"/>
              <w:rPr>
                <w:i/>
                <w:szCs w:val="22"/>
              </w:rPr>
            </w:pPr>
            <w:r w:rsidRPr="006C781F">
              <w:rPr>
                <w:i/>
                <w:szCs w:val="22"/>
              </w:rPr>
              <w:t>Ratkaisusta, jolla tutkinta-aresti määr</w:t>
            </w:r>
            <w:r w:rsidRPr="006C781F">
              <w:rPr>
                <w:i/>
                <w:szCs w:val="22"/>
              </w:rPr>
              <w:t>ä</w:t>
            </w:r>
            <w:r w:rsidRPr="006C781F">
              <w:rPr>
                <w:i/>
                <w:szCs w:val="22"/>
              </w:rPr>
              <w:t>tään, on käytävä ilmi:</w:t>
            </w:r>
          </w:p>
          <w:p w:rsidR="00774199" w:rsidRPr="006C781F" w:rsidRDefault="00774199" w:rsidP="00B00016">
            <w:pPr>
              <w:pStyle w:val="LLMomentinKohta"/>
              <w:rPr>
                <w:i/>
              </w:rPr>
            </w:pPr>
            <w:r w:rsidRPr="006C781F">
              <w:rPr>
                <w:i/>
              </w:rPr>
              <w:t xml:space="preserve">1) </w:t>
            </w:r>
            <w:r w:rsidR="006F6947" w:rsidRPr="006C781F">
              <w:rPr>
                <w:i/>
              </w:rPr>
              <w:t xml:space="preserve">edellä 12 b §:ssä tarkoitettu </w:t>
            </w:r>
            <w:r w:rsidRPr="006C781F">
              <w:rPr>
                <w:i/>
              </w:rPr>
              <w:t xml:space="preserve">asunnossa pysymisen velvoitteen </w:t>
            </w:r>
            <w:r w:rsidR="00E35D38" w:rsidRPr="006C781F">
              <w:rPr>
                <w:i/>
              </w:rPr>
              <w:t>tunti</w:t>
            </w:r>
            <w:r w:rsidRPr="006C781F">
              <w:rPr>
                <w:i/>
              </w:rPr>
              <w:t>määrä ja ajoitt</w:t>
            </w:r>
            <w:r w:rsidRPr="006C781F">
              <w:rPr>
                <w:i/>
              </w:rPr>
              <w:t>u</w:t>
            </w:r>
            <w:r w:rsidRPr="006C781F">
              <w:rPr>
                <w:i/>
              </w:rPr>
              <w:t>minen</w:t>
            </w:r>
            <w:r w:rsidR="00603E8E" w:rsidRPr="006C781F">
              <w:rPr>
                <w:i/>
              </w:rPr>
              <w:t xml:space="preserve"> sekä tekninen valvontatapa</w:t>
            </w:r>
            <w:r w:rsidRPr="006C781F">
              <w:rPr>
                <w:i/>
              </w:rPr>
              <w:t>;</w:t>
            </w:r>
          </w:p>
          <w:p w:rsidR="00774199" w:rsidRPr="006C781F" w:rsidRDefault="00774199" w:rsidP="00B00016">
            <w:pPr>
              <w:pStyle w:val="LLMomentinKohta"/>
              <w:rPr>
                <w:i/>
              </w:rPr>
            </w:pPr>
            <w:r w:rsidRPr="006C781F">
              <w:rPr>
                <w:i/>
              </w:rPr>
              <w:t>2) muut tutkinta-arestiin määrätylle aset</w:t>
            </w:r>
            <w:r w:rsidRPr="006C781F">
              <w:rPr>
                <w:i/>
              </w:rPr>
              <w:t>e</w:t>
            </w:r>
            <w:r w:rsidRPr="006C781F">
              <w:rPr>
                <w:i/>
              </w:rPr>
              <w:t>tut velvollisuudet;</w:t>
            </w:r>
          </w:p>
          <w:p w:rsidR="00774199" w:rsidRPr="006C781F" w:rsidRDefault="00774199" w:rsidP="00B00016">
            <w:pPr>
              <w:pStyle w:val="LLMomentinKohta"/>
              <w:rPr>
                <w:i/>
              </w:rPr>
            </w:pPr>
            <w:r w:rsidRPr="006C781F">
              <w:rPr>
                <w:i/>
              </w:rPr>
              <w:t>3) seuraamukset tutkinta-arestin velvoll</w:t>
            </w:r>
            <w:r w:rsidRPr="006C781F">
              <w:rPr>
                <w:i/>
              </w:rPr>
              <w:t>i</w:t>
            </w:r>
            <w:r w:rsidRPr="006C781F">
              <w:rPr>
                <w:i/>
              </w:rPr>
              <w:t>suuksien rikkomisesta.</w:t>
            </w:r>
          </w:p>
          <w:p w:rsidR="00F621E7" w:rsidRPr="006C781F" w:rsidRDefault="00774199" w:rsidP="00B00016">
            <w:pPr>
              <w:pStyle w:val="LLMomentinKohta"/>
              <w:rPr>
                <w:i/>
              </w:rPr>
            </w:pPr>
            <w:r w:rsidRPr="006C781F">
              <w:rPr>
                <w:i/>
                <w:szCs w:val="22"/>
              </w:rPr>
              <w:t>Jos tutkinta-arestiin määrätty on vangitt</w:t>
            </w:r>
            <w:r w:rsidRPr="006C781F">
              <w:rPr>
                <w:i/>
                <w:szCs w:val="22"/>
              </w:rPr>
              <w:t>u</w:t>
            </w:r>
            <w:r w:rsidRPr="006C781F">
              <w:rPr>
                <w:i/>
                <w:szCs w:val="22"/>
              </w:rPr>
              <w:t>na, ratkaisusta on ilmoitettava siihen vank</w:t>
            </w:r>
            <w:r w:rsidRPr="006C781F">
              <w:rPr>
                <w:i/>
                <w:szCs w:val="22"/>
              </w:rPr>
              <w:t>i</w:t>
            </w:r>
            <w:r w:rsidRPr="006C781F">
              <w:rPr>
                <w:i/>
                <w:szCs w:val="22"/>
              </w:rPr>
              <w:t>laan, johon tutkinta-arestiin määrätty on s</w:t>
            </w:r>
            <w:r w:rsidRPr="006C781F">
              <w:rPr>
                <w:i/>
                <w:szCs w:val="22"/>
              </w:rPr>
              <w:t>i</w:t>
            </w:r>
            <w:r w:rsidRPr="006C781F">
              <w:rPr>
                <w:i/>
                <w:szCs w:val="22"/>
              </w:rPr>
              <w:t>joitettu. Jos tutkinta-arestiin määrätty on v</w:t>
            </w:r>
            <w:r w:rsidRPr="006C781F">
              <w:rPr>
                <w:i/>
                <w:szCs w:val="22"/>
              </w:rPr>
              <w:t>a</w:t>
            </w:r>
            <w:r w:rsidR="00947122" w:rsidRPr="006C781F">
              <w:rPr>
                <w:i/>
                <w:szCs w:val="22"/>
              </w:rPr>
              <w:t>paana, tuomio</w:t>
            </w:r>
            <w:r w:rsidRPr="006C781F">
              <w:rPr>
                <w:i/>
                <w:szCs w:val="22"/>
              </w:rPr>
              <w:t>istuimen on velvoitettava hänet viimeistään seitsemän vuorokauden kuluessa ratkaisun antamispäivästä lukien ottamaan yhteyttä Rikosseuraamuslaitokseen tutkinta-arestin toimeenpanoa varten. Jos tutkinta-arestiin määrätty on vapaana eikä ratkaisua tutkinta-arestista anneta hänen läsnä olle</w:t>
            </w:r>
            <w:r w:rsidRPr="006C781F">
              <w:rPr>
                <w:i/>
                <w:szCs w:val="22"/>
              </w:rPr>
              <w:t>s</w:t>
            </w:r>
            <w:r w:rsidRPr="006C781F">
              <w:rPr>
                <w:i/>
                <w:szCs w:val="22"/>
              </w:rPr>
              <w:t>saan, ratkaisu tutkinta-arestista ja siihen lii</w:t>
            </w:r>
            <w:r w:rsidRPr="006C781F">
              <w:rPr>
                <w:i/>
                <w:szCs w:val="22"/>
              </w:rPr>
              <w:t>t</w:t>
            </w:r>
            <w:r w:rsidRPr="006C781F">
              <w:rPr>
                <w:i/>
                <w:szCs w:val="22"/>
              </w:rPr>
              <w:t>tyvä kehotus ottaa yhteyttä Rikosseuraamu</w:t>
            </w:r>
            <w:r w:rsidRPr="006C781F">
              <w:rPr>
                <w:i/>
                <w:szCs w:val="22"/>
              </w:rPr>
              <w:t>s</w:t>
            </w:r>
            <w:r w:rsidRPr="006C781F">
              <w:rPr>
                <w:i/>
                <w:szCs w:val="22"/>
              </w:rPr>
              <w:t xml:space="preserve">laitokseen </w:t>
            </w:r>
            <w:r w:rsidR="00EA74AD" w:rsidRPr="006C781F">
              <w:rPr>
                <w:i/>
              </w:rPr>
              <w:t>seitsemän vuorokauden kuluessa</w:t>
            </w:r>
            <w:r w:rsidR="00EA74AD" w:rsidRPr="006C781F">
              <w:t xml:space="preserve"> </w:t>
            </w:r>
            <w:r w:rsidRPr="006C781F">
              <w:rPr>
                <w:i/>
                <w:szCs w:val="22"/>
              </w:rPr>
              <w:t>on annettava tiedoksi jotakin oikeudenkä</w:t>
            </w:r>
            <w:r w:rsidRPr="006C781F">
              <w:rPr>
                <w:i/>
                <w:szCs w:val="22"/>
              </w:rPr>
              <w:t>y</w:t>
            </w:r>
            <w:r w:rsidRPr="006C781F">
              <w:rPr>
                <w:i/>
                <w:szCs w:val="22"/>
              </w:rPr>
              <w:t>miskaaren 11 luvun mukaista todisteellista tiedoksiantotapaa noudattaen.  Jos tutkinta-arestiin määrätty ei noudata samaansa keh</w:t>
            </w:r>
            <w:r w:rsidRPr="006C781F">
              <w:rPr>
                <w:i/>
                <w:szCs w:val="22"/>
              </w:rPr>
              <w:t>o</w:t>
            </w:r>
            <w:r w:rsidRPr="006C781F">
              <w:rPr>
                <w:i/>
                <w:szCs w:val="22"/>
              </w:rPr>
              <w:t>tusta, poliisi saa ottaa hänet kiinni vankilaan toimittamista varten.</w:t>
            </w:r>
            <w:r w:rsidRPr="006C781F">
              <w:rPr>
                <w:i/>
              </w:rPr>
              <w:t xml:space="preserve"> </w:t>
            </w:r>
          </w:p>
          <w:p w:rsidR="00F75FB1" w:rsidRPr="006C781F" w:rsidRDefault="00F75FB1" w:rsidP="00E9602D">
            <w:pPr>
              <w:pStyle w:val="LLKappalejako"/>
            </w:pPr>
            <w:r w:rsidRPr="006C781F">
              <w:t>Ratkaisu tuomitun tutkinta-arestista on voimassa, kunnes rangaistuksen täytäntöö</w:t>
            </w:r>
            <w:r w:rsidRPr="006C781F">
              <w:t>n</w:t>
            </w:r>
            <w:r w:rsidRPr="006C781F">
              <w:t xml:space="preserve">pano alkaa </w:t>
            </w:r>
            <w:r w:rsidR="009C59D9" w:rsidRPr="006C781F">
              <w:t xml:space="preserve">tai tutkinta-arestin määrännyt </w:t>
            </w:r>
            <w:r w:rsidRPr="006C781F">
              <w:t>tuomioistuin toisin määrää</w:t>
            </w:r>
            <w:r w:rsidR="00CE2287" w:rsidRPr="006C781F">
              <w:t xml:space="preserve">. Tutkinta-arestiin määrätyn pidättämisestä ja vangitsemisesta </w:t>
            </w:r>
            <w:r w:rsidR="00CE2287" w:rsidRPr="006C781F">
              <w:lastRenderedPageBreak/>
              <w:t>säädetään 12 j §:ssä.</w:t>
            </w:r>
          </w:p>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spacing w:before="220" w:after="220" w:line="320" w:lineRule="exact"/>
              <w:rPr>
                <w:sz w:val="22"/>
              </w:rPr>
            </w:pPr>
          </w:p>
        </w:tc>
        <w:tc>
          <w:tcPr>
            <w:tcW w:w="4243" w:type="dxa"/>
            <w:shd w:val="clear" w:color="auto" w:fill="auto"/>
          </w:tcPr>
          <w:p w:rsidR="00F621E7" w:rsidRPr="006C781F" w:rsidRDefault="00F621E7" w:rsidP="00DF78D6">
            <w:pPr>
              <w:pStyle w:val="LLPykala"/>
            </w:pPr>
            <w:r w:rsidRPr="006C781F">
              <w:t>12 d §</w:t>
            </w:r>
          </w:p>
          <w:p w:rsidR="00F621E7" w:rsidRPr="006C781F" w:rsidRDefault="00F621E7" w:rsidP="00DF78D6">
            <w:pPr>
              <w:pStyle w:val="LLPykalanOtsikko"/>
              <w:rPr>
                <w:b/>
              </w:rPr>
            </w:pPr>
            <w:r w:rsidRPr="006C781F">
              <w:rPr>
                <w:b/>
              </w:rPr>
              <w:t>Tekninen valvonta</w:t>
            </w:r>
          </w:p>
          <w:p w:rsidR="00F621E7" w:rsidRPr="006C781F" w:rsidRDefault="00F621E7" w:rsidP="00E9602D">
            <w:pPr>
              <w:pStyle w:val="LLKappalejako"/>
              <w:rPr>
                <w:rStyle w:val="LLKursivointi"/>
              </w:rPr>
            </w:pPr>
            <w:r w:rsidRPr="006C781F">
              <w:rPr>
                <w:rStyle w:val="LLKursivointi"/>
              </w:rPr>
              <w:t>Edellä 12 a §:ssä tarkoitettuun tutkinta-arestiin määrätylle asetettujen velvollisuu</w:t>
            </w:r>
            <w:r w:rsidRPr="006C781F">
              <w:rPr>
                <w:rStyle w:val="LLKursivointi"/>
              </w:rPr>
              <w:t>k</w:t>
            </w:r>
            <w:r w:rsidRPr="006C781F">
              <w:rPr>
                <w:rStyle w:val="LLKursivointi"/>
              </w:rPr>
              <w:t>sien noudattamista valvotaan hänen asu</w:t>
            </w:r>
            <w:r w:rsidRPr="006C781F">
              <w:rPr>
                <w:rStyle w:val="LLKursivointi"/>
              </w:rPr>
              <w:t>n</w:t>
            </w:r>
            <w:r w:rsidRPr="006C781F">
              <w:rPr>
                <w:rStyle w:val="LLKursivointi"/>
              </w:rPr>
              <w:t>toonsa tai muuhun asumiseen soveltuvaan paikkaan asennettavilla, hänen haltuunsa annettavilla tai hänen ylleen ranteeseen, nilkkaan tai vyötärölle kiinnitettävillä tekn</w:t>
            </w:r>
            <w:r w:rsidRPr="006C781F">
              <w:rPr>
                <w:rStyle w:val="LLKursivointi"/>
              </w:rPr>
              <w:t>i</w:t>
            </w:r>
            <w:r w:rsidRPr="006C781F">
              <w:rPr>
                <w:rStyle w:val="LLKursivointi"/>
              </w:rPr>
              <w:t xml:space="preserve">sillä välineillä taikka tällaisten välineiden yhdistelmillä.  Tässä tarkoitettu väline ei saa mahdollistaa kotirauhan piiriin ulottuvaa 10 luvun 16 §:ssä tarkoitettua teknistä kuuntelua eikä 10 luvun 19 §:ssä tarkoitettua teknistä katselua. </w:t>
            </w:r>
          </w:p>
          <w:p w:rsidR="00F621E7" w:rsidRPr="006C781F" w:rsidRDefault="00F621E7" w:rsidP="00E9602D">
            <w:pPr>
              <w:pStyle w:val="LLKappalejako"/>
              <w:rPr>
                <w:rStyle w:val="LLKursivointi"/>
              </w:rPr>
            </w:pPr>
            <w:r w:rsidRPr="006C781F">
              <w:rPr>
                <w:rStyle w:val="LLKursivointi"/>
              </w:rPr>
              <w:t>Valvonnassa on vältettävä aiheettoman huomion herättämistä. Tekninen valvonta on toteutettava puuttumatta enempää kenenkään oikeuksiin ja aiheuttamatta suurempaa hai</w:t>
            </w:r>
            <w:r w:rsidRPr="006C781F">
              <w:rPr>
                <w:rStyle w:val="LLKursivointi"/>
              </w:rPr>
              <w:t>t</w:t>
            </w:r>
            <w:r w:rsidRPr="006C781F">
              <w:rPr>
                <w:rStyle w:val="LLKursivointi"/>
              </w:rPr>
              <w:t>taa kuin on välttämätöntä valvonnan suori</w:t>
            </w:r>
            <w:r w:rsidRPr="006C781F">
              <w:rPr>
                <w:rStyle w:val="LLKursivointi"/>
              </w:rPr>
              <w:t>t</w:t>
            </w:r>
            <w:r w:rsidRPr="006C781F">
              <w:rPr>
                <w:rStyle w:val="LLKursivointi"/>
              </w:rPr>
              <w:t>tamiseksi.</w:t>
            </w:r>
          </w:p>
          <w:p w:rsidR="00F621E7" w:rsidRPr="006C781F" w:rsidRDefault="00F621E7" w:rsidP="00E9602D">
            <w:pPr>
              <w:pStyle w:val="LLKappalejako"/>
            </w:pPr>
            <w:r w:rsidRPr="006C781F">
              <w:rPr>
                <w:rStyle w:val="LLKursivointi"/>
              </w:rPr>
              <w:t>Rikosseuraamuslaitos vastaa tutkinta-arestin teknisestä valvonnasta. Rikosse</w:t>
            </w:r>
            <w:r w:rsidRPr="006C781F">
              <w:rPr>
                <w:rStyle w:val="LLKursivointi"/>
              </w:rPr>
              <w:t>u</w:t>
            </w:r>
            <w:r w:rsidRPr="006C781F">
              <w:rPr>
                <w:rStyle w:val="LLKursivointi"/>
              </w:rPr>
              <w:t>raamuslaitos järjestää tutkinta-arestia ko</w:t>
            </w:r>
            <w:r w:rsidRPr="006C781F">
              <w:rPr>
                <w:rStyle w:val="LLKursivointi"/>
              </w:rPr>
              <w:t>s</w:t>
            </w:r>
            <w:r w:rsidRPr="006C781F">
              <w:rPr>
                <w:rStyle w:val="LLKursivointi"/>
              </w:rPr>
              <w:t>keva</w:t>
            </w:r>
            <w:r w:rsidR="00496D9F" w:rsidRPr="006C781F">
              <w:rPr>
                <w:rStyle w:val="LLKursivointi"/>
              </w:rPr>
              <w:t>n</w:t>
            </w:r>
            <w:r w:rsidRPr="006C781F">
              <w:rPr>
                <w:rStyle w:val="LLKursivointi"/>
              </w:rPr>
              <w:t xml:space="preserve"> keskusvalvonnan valtakunnallisesti tai alueellisesti noudattaen, mitä yhdyskuntase</w:t>
            </w:r>
            <w:r w:rsidRPr="006C781F">
              <w:rPr>
                <w:rStyle w:val="LLKursivointi"/>
              </w:rPr>
              <w:t>u</w:t>
            </w:r>
            <w:r w:rsidRPr="006C781F">
              <w:rPr>
                <w:rStyle w:val="LLKursivointi"/>
              </w:rPr>
              <w:t xml:space="preserve">raamusten täytäntöönpanosta annetun lain (400/2015) 57 §:ssä säädetään. </w:t>
            </w:r>
          </w:p>
        </w:tc>
      </w:tr>
    </w:tbl>
    <w:p w:rsidR="00F621E7" w:rsidRPr="006C781F" w:rsidRDefault="00F621E7"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spacing w:before="220" w:after="220" w:line="320" w:lineRule="exact"/>
              <w:rPr>
                <w:sz w:val="22"/>
              </w:rPr>
            </w:pPr>
          </w:p>
        </w:tc>
        <w:tc>
          <w:tcPr>
            <w:tcW w:w="4243" w:type="dxa"/>
            <w:shd w:val="clear" w:color="auto" w:fill="auto"/>
          </w:tcPr>
          <w:p w:rsidR="00F621E7" w:rsidRPr="006C781F" w:rsidRDefault="00F621E7" w:rsidP="00DF78D6">
            <w:pPr>
              <w:pStyle w:val="LLPykala"/>
            </w:pPr>
            <w:r w:rsidRPr="006C781F">
              <w:t>12 e §</w:t>
            </w:r>
          </w:p>
          <w:p w:rsidR="00F621E7" w:rsidRPr="006C781F" w:rsidRDefault="00F621E7" w:rsidP="00DF78D6">
            <w:pPr>
              <w:pStyle w:val="LLPykalanOtsikko"/>
              <w:rPr>
                <w:b/>
              </w:rPr>
            </w:pPr>
            <w:r w:rsidRPr="006C781F">
              <w:rPr>
                <w:b/>
              </w:rPr>
              <w:t>Passin myöntämiskielto</w:t>
            </w:r>
          </w:p>
          <w:p w:rsidR="00F621E7" w:rsidRPr="006C781F" w:rsidRDefault="00F621E7" w:rsidP="00E9602D">
            <w:pPr>
              <w:pStyle w:val="LLKappalejako"/>
            </w:pPr>
            <w:r w:rsidRPr="006C781F">
              <w:t>Tutkinta-arestiin määrätylle ei saa myöntää passia</w:t>
            </w:r>
            <w:r w:rsidR="00821337" w:rsidRPr="006C781F">
              <w:t xml:space="preserve"> eikä matkustusasiakirjaksi hyväksytt</w:t>
            </w:r>
            <w:r w:rsidR="00821337" w:rsidRPr="006C781F">
              <w:t>ä</w:t>
            </w:r>
            <w:r w:rsidR="00821337" w:rsidRPr="006C781F">
              <w:t>vää henkilökorttia, jos myöntäminen vaara</w:t>
            </w:r>
            <w:r w:rsidR="00821337" w:rsidRPr="006C781F">
              <w:t>n</w:t>
            </w:r>
            <w:r w:rsidR="00821337" w:rsidRPr="006C781F">
              <w:t>taa tutk</w:t>
            </w:r>
            <w:r w:rsidRPr="006C781F">
              <w:t xml:space="preserve">inta-arestin tarkoituksen. </w:t>
            </w:r>
          </w:p>
          <w:p w:rsidR="00F621E7" w:rsidRPr="006C781F" w:rsidRDefault="00F621E7" w:rsidP="00DF78D6">
            <w:pPr>
              <w:pStyle w:val="LLNormaali"/>
            </w:pPr>
          </w:p>
        </w:tc>
      </w:tr>
    </w:tbl>
    <w:p w:rsidR="00F621E7" w:rsidRPr="006C781F" w:rsidRDefault="00F621E7" w:rsidP="00F621E7">
      <w:pPr>
        <w:pStyle w:val="LLNormaali"/>
      </w:pPr>
    </w:p>
    <w:tbl>
      <w:tblPr>
        <w:tblW w:w="0" w:type="auto"/>
        <w:tblLayout w:type="fixed"/>
        <w:tblLook w:val="04A0" w:firstRow="1" w:lastRow="0" w:firstColumn="1" w:lastColumn="0" w:noHBand="0" w:noVBand="1"/>
      </w:tblPr>
      <w:tblGrid>
        <w:gridCol w:w="4280"/>
        <w:gridCol w:w="4243"/>
      </w:tblGrid>
      <w:tr w:rsidR="00F621E7" w:rsidRPr="006C781F" w:rsidTr="00DF78D6">
        <w:tc>
          <w:tcPr>
            <w:tcW w:w="4280" w:type="dxa"/>
            <w:shd w:val="clear" w:color="auto" w:fill="auto"/>
          </w:tcPr>
          <w:p w:rsidR="00F621E7" w:rsidRPr="006C781F" w:rsidRDefault="00F621E7" w:rsidP="00DF78D6">
            <w:pPr>
              <w:spacing w:line="220" w:lineRule="exact"/>
              <w:rPr>
                <w:sz w:val="22"/>
              </w:rPr>
            </w:pPr>
          </w:p>
        </w:tc>
        <w:tc>
          <w:tcPr>
            <w:tcW w:w="4243" w:type="dxa"/>
            <w:shd w:val="clear" w:color="auto" w:fill="auto"/>
          </w:tcPr>
          <w:p w:rsidR="00F621E7" w:rsidRPr="006C781F" w:rsidRDefault="00F621E7" w:rsidP="00DF78D6">
            <w:pPr>
              <w:spacing w:line="220" w:lineRule="exact"/>
              <w:jc w:val="center"/>
              <w:rPr>
                <w:sz w:val="22"/>
              </w:rPr>
            </w:pPr>
            <w:r w:rsidRPr="006C781F">
              <w:rPr>
                <w:sz w:val="22"/>
              </w:rPr>
              <w:t>12 f §</w:t>
            </w:r>
          </w:p>
          <w:p w:rsidR="00F621E7" w:rsidRPr="006C781F" w:rsidRDefault="00F621E7" w:rsidP="00DF78D6">
            <w:pPr>
              <w:spacing w:before="220" w:after="220" w:line="220" w:lineRule="exact"/>
              <w:jc w:val="center"/>
              <w:rPr>
                <w:b/>
                <w:i/>
                <w:sz w:val="22"/>
              </w:rPr>
            </w:pPr>
            <w:r w:rsidRPr="006C781F">
              <w:rPr>
                <w:b/>
                <w:i/>
                <w:sz w:val="22"/>
              </w:rPr>
              <w:t>Tutkinta-arestin toimeenpanosta vastaava viranomainen</w:t>
            </w:r>
          </w:p>
          <w:p w:rsidR="00F621E7" w:rsidRPr="006C781F" w:rsidRDefault="00F621E7" w:rsidP="00DF78D6">
            <w:pPr>
              <w:spacing w:line="220" w:lineRule="exact"/>
              <w:ind w:firstLine="170"/>
              <w:jc w:val="both"/>
              <w:rPr>
                <w:i/>
                <w:sz w:val="22"/>
              </w:rPr>
            </w:pPr>
            <w:r w:rsidRPr="006C781F">
              <w:rPr>
                <w:i/>
                <w:sz w:val="22"/>
              </w:rPr>
              <w:t xml:space="preserve">Rikosseuraamuslaitos vastaa tutkinta-arestin valvonnasta ja toimeenpanosta.  </w:t>
            </w:r>
          </w:p>
          <w:p w:rsidR="00F621E7" w:rsidRPr="006C781F" w:rsidRDefault="00F621E7" w:rsidP="00DF78D6">
            <w:pPr>
              <w:spacing w:line="220" w:lineRule="exact"/>
              <w:rPr>
                <w:sz w:val="22"/>
              </w:rPr>
            </w:pPr>
          </w:p>
          <w:p w:rsidR="00F621E7" w:rsidRPr="006C781F" w:rsidRDefault="00F621E7" w:rsidP="00DF78D6">
            <w:pPr>
              <w:spacing w:line="220" w:lineRule="exact"/>
              <w:rPr>
                <w:sz w:val="22"/>
              </w:rPr>
            </w:pPr>
          </w:p>
        </w:tc>
      </w:tr>
    </w:tbl>
    <w:p w:rsidR="00F621E7" w:rsidRPr="006C781F" w:rsidRDefault="00F621E7" w:rsidP="00F621E7">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B2615" w:rsidRPr="006C781F" w:rsidTr="00331DFA">
        <w:tc>
          <w:tcPr>
            <w:tcW w:w="4243" w:type="dxa"/>
            <w:shd w:val="clear" w:color="auto" w:fill="auto"/>
          </w:tcPr>
          <w:p w:rsidR="00CB2615" w:rsidRPr="006C781F" w:rsidRDefault="00CB2615" w:rsidP="00F621E7">
            <w:pPr>
              <w:spacing w:line="220" w:lineRule="exact"/>
              <w:rPr>
                <w:sz w:val="22"/>
              </w:rPr>
            </w:pPr>
          </w:p>
        </w:tc>
        <w:tc>
          <w:tcPr>
            <w:tcW w:w="4243" w:type="dxa"/>
            <w:shd w:val="clear" w:color="auto" w:fill="auto"/>
          </w:tcPr>
          <w:p w:rsidR="00CB2615" w:rsidRPr="006C781F" w:rsidRDefault="00CB2615" w:rsidP="003C4637">
            <w:pPr>
              <w:spacing w:line="220" w:lineRule="exact"/>
              <w:jc w:val="center"/>
              <w:rPr>
                <w:sz w:val="22"/>
              </w:rPr>
            </w:pPr>
            <w:r w:rsidRPr="006C781F">
              <w:rPr>
                <w:sz w:val="22"/>
              </w:rPr>
              <w:t>12 g §</w:t>
            </w:r>
          </w:p>
          <w:p w:rsidR="00CB2615" w:rsidRPr="006C781F" w:rsidRDefault="00CB2615" w:rsidP="003C4637">
            <w:pPr>
              <w:spacing w:before="220" w:after="220" w:line="220" w:lineRule="exact"/>
              <w:jc w:val="center"/>
              <w:rPr>
                <w:b/>
                <w:i/>
                <w:sz w:val="22"/>
              </w:rPr>
            </w:pPr>
            <w:r w:rsidRPr="006C781F">
              <w:rPr>
                <w:b/>
                <w:i/>
                <w:sz w:val="22"/>
              </w:rPr>
              <w:t>Oikeus päästä asuntoon</w:t>
            </w:r>
          </w:p>
          <w:p w:rsidR="00947122" w:rsidRPr="006C781F" w:rsidRDefault="00947122" w:rsidP="00E9602D">
            <w:pPr>
              <w:pStyle w:val="LLKappalejako"/>
            </w:pPr>
            <w:r w:rsidRPr="006C781F">
              <w:t>Rikosseuraamuslaitoksen virkamiehellä on oikeus päästä tuomitun asuntoon tai muuhun asumiseen soveltuvaan paikkaan, jos se on välttämätöntä tutkinta-arestissa käytettävien teknisten laitteiden kokeilemista ja niiden poisottamista varten.</w:t>
            </w:r>
          </w:p>
          <w:p w:rsidR="00CB2615" w:rsidRPr="006C781F" w:rsidRDefault="00CB2615" w:rsidP="00947122">
            <w:pPr>
              <w:spacing w:line="220" w:lineRule="exact"/>
              <w:ind w:firstLine="170"/>
              <w:jc w:val="both"/>
              <w:rPr>
                <w:sz w:val="22"/>
              </w:rPr>
            </w:pPr>
          </w:p>
        </w:tc>
      </w:tr>
    </w:tbl>
    <w:p w:rsidR="00CB2615" w:rsidRPr="006C781F" w:rsidRDefault="00CB2615" w:rsidP="00F621E7">
      <w:pPr>
        <w:spacing w:line="220" w:lineRule="exact"/>
        <w:rPr>
          <w:sz w:val="22"/>
        </w:rPr>
      </w:pPr>
    </w:p>
    <w:p w:rsidR="00CB2615" w:rsidRPr="006C781F" w:rsidRDefault="00CB2615" w:rsidP="00F621E7">
      <w:pPr>
        <w:spacing w:line="220" w:lineRule="exact"/>
        <w:rPr>
          <w:sz w:val="22"/>
        </w:rPr>
      </w:pPr>
    </w:p>
    <w:p w:rsidR="00CB2615" w:rsidRPr="006C781F" w:rsidRDefault="00CB2615" w:rsidP="00F621E7">
      <w:pPr>
        <w:spacing w:line="220" w:lineRule="exact"/>
        <w:rPr>
          <w:sz w:val="22"/>
        </w:rPr>
      </w:pPr>
    </w:p>
    <w:p w:rsidR="00F621E7" w:rsidRPr="006C781F" w:rsidRDefault="00F621E7" w:rsidP="00F621E7">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B2615" w:rsidRPr="006C781F" w:rsidTr="00331DFA">
        <w:tc>
          <w:tcPr>
            <w:tcW w:w="4243" w:type="dxa"/>
            <w:shd w:val="clear" w:color="auto" w:fill="auto"/>
          </w:tcPr>
          <w:p w:rsidR="00CB2615" w:rsidRPr="006C781F" w:rsidRDefault="00CB2615" w:rsidP="00F621E7">
            <w:pPr>
              <w:spacing w:line="220" w:lineRule="exact"/>
              <w:rPr>
                <w:sz w:val="22"/>
              </w:rPr>
            </w:pPr>
          </w:p>
        </w:tc>
        <w:tc>
          <w:tcPr>
            <w:tcW w:w="4243" w:type="dxa"/>
            <w:shd w:val="clear" w:color="auto" w:fill="auto"/>
          </w:tcPr>
          <w:p w:rsidR="00CB2615" w:rsidRPr="006C781F" w:rsidRDefault="00CB2615" w:rsidP="00CB2615">
            <w:pPr>
              <w:pStyle w:val="LLPykala"/>
            </w:pPr>
            <w:r w:rsidRPr="006C781F">
              <w:t>12 h §</w:t>
            </w:r>
          </w:p>
          <w:p w:rsidR="00CB2615" w:rsidRPr="006C781F" w:rsidRDefault="00CB2615" w:rsidP="00CB2615">
            <w:pPr>
              <w:pStyle w:val="LLPykalanOtsikko"/>
              <w:rPr>
                <w:b/>
              </w:rPr>
            </w:pPr>
            <w:r w:rsidRPr="006C781F">
              <w:rPr>
                <w:b/>
              </w:rPr>
              <w:t>Tutkinta-arestiin määrätyn yleiset velvoll</w:t>
            </w:r>
            <w:r w:rsidRPr="006C781F">
              <w:rPr>
                <w:b/>
              </w:rPr>
              <w:t>i</w:t>
            </w:r>
            <w:r w:rsidRPr="006C781F">
              <w:rPr>
                <w:b/>
              </w:rPr>
              <w:t>suudet</w:t>
            </w:r>
          </w:p>
          <w:p w:rsidR="00603B38" w:rsidRPr="006C781F" w:rsidRDefault="00603B38" w:rsidP="00B00016">
            <w:pPr>
              <w:rPr>
                <w:szCs w:val="22"/>
              </w:rPr>
            </w:pPr>
            <w:r w:rsidRPr="006C781F">
              <w:rPr>
                <w:i/>
                <w:sz w:val="22"/>
              </w:rPr>
              <w:t>Tutkinta-arestiin määrätty on velvol</w:t>
            </w:r>
            <w:r w:rsidRPr="006C781F">
              <w:rPr>
                <w:i/>
                <w:sz w:val="22"/>
                <w:szCs w:val="22"/>
              </w:rPr>
              <w:t>linen:</w:t>
            </w:r>
          </w:p>
          <w:p w:rsidR="00603B38" w:rsidRPr="006C781F" w:rsidRDefault="00603B38" w:rsidP="00B00016">
            <w:pPr>
              <w:pStyle w:val="LLMomentinKohta"/>
            </w:pPr>
            <w:r w:rsidRPr="006C781F">
              <w:rPr>
                <w:i/>
              </w:rPr>
              <w:t>1) noudattamaan tutkinta-arestia koskeva</w:t>
            </w:r>
            <w:r w:rsidRPr="006C781F">
              <w:rPr>
                <w:i/>
              </w:rPr>
              <w:t>s</w:t>
            </w:r>
            <w:r w:rsidRPr="006C781F">
              <w:rPr>
                <w:i/>
              </w:rPr>
              <w:t>sa tuomioistuimen ratkaisussa asetettuja ve</w:t>
            </w:r>
            <w:r w:rsidRPr="006C781F">
              <w:rPr>
                <w:i/>
              </w:rPr>
              <w:t>l</w:t>
            </w:r>
            <w:r w:rsidRPr="006C781F">
              <w:rPr>
                <w:i/>
              </w:rPr>
              <w:t xml:space="preserve">vollisuuksia; </w:t>
            </w:r>
          </w:p>
          <w:p w:rsidR="00603B38" w:rsidRPr="006C781F" w:rsidRDefault="00603B38" w:rsidP="00B00016">
            <w:pPr>
              <w:pStyle w:val="LLMomentinKohta"/>
            </w:pPr>
            <w:r w:rsidRPr="006C781F">
              <w:rPr>
                <w:i/>
              </w:rPr>
              <w:t>2) käsittelemään huolellisesti 12 d §:n 1 momentissa tarkoitettuja valvontavälineitä ja noudattamaan niiden käytöstä annettuja o</w:t>
            </w:r>
            <w:r w:rsidRPr="006C781F">
              <w:rPr>
                <w:i/>
              </w:rPr>
              <w:t>h</w:t>
            </w:r>
            <w:r w:rsidRPr="006C781F">
              <w:rPr>
                <w:i/>
              </w:rPr>
              <w:t>jeita;</w:t>
            </w:r>
          </w:p>
          <w:p w:rsidR="00603B38" w:rsidRPr="006C781F" w:rsidRDefault="00603B38" w:rsidP="00B00016">
            <w:pPr>
              <w:pStyle w:val="LLMomentinKohta"/>
            </w:pPr>
            <w:r w:rsidRPr="006C781F">
              <w:rPr>
                <w:i/>
              </w:rPr>
              <w:t>3) pitämään yhteyttä Rikosseuraamusla</w:t>
            </w:r>
            <w:r w:rsidRPr="006C781F">
              <w:rPr>
                <w:i/>
              </w:rPr>
              <w:t>i</w:t>
            </w:r>
            <w:r w:rsidRPr="006C781F">
              <w:rPr>
                <w:i/>
              </w:rPr>
              <w:t>tokseen Rikosseuraamuslaitoksen määrä</w:t>
            </w:r>
            <w:r w:rsidRPr="006C781F">
              <w:rPr>
                <w:i/>
              </w:rPr>
              <w:t>ä</w:t>
            </w:r>
            <w:r w:rsidRPr="006C781F">
              <w:rPr>
                <w:i/>
              </w:rPr>
              <w:t xml:space="preserve">mällä tavalla. </w:t>
            </w:r>
          </w:p>
          <w:p w:rsidR="00603B38" w:rsidRPr="006C781F" w:rsidRDefault="00603B38" w:rsidP="00E9602D">
            <w:pPr>
              <w:pStyle w:val="LLKappalejako"/>
            </w:pPr>
            <w:r w:rsidRPr="006C781F">
              <w:t>Edellä 1 momentin 3 kohdassa tarkoitettu yhteydenpito voi sisältää valvontatapaamisia, valvontakäyntejä, puhelimella tapahtuvaa y</w:t>
            </w:r>
            <w:r w:rsidRPr="006C781F">
              <w:t>h</w:t>
            </w:r>
            <w:r w:rsidRPr="006C781F">
              <w:t>teydenpitoa ja muuta vastaavaa yhteydenp</w:t>
            </w:r>
            <w:r w:rsidRPr="006C781F">
              <w:t>i</w:t>
            </w:r>
            <w:r w:rsidRPr="006C781F">
              <w:t>toa.</w:t>
            </w:r>
          </w:p>
          <w:p w:rsidR="00CB2615" w:rsidRPr="006C781F" w:rsidRDefault="00CB2615" w:rsidP="00E9602D">
            <w:pPr>
              <w:pStyle w:val="LLKappalejako"/>
            </w:pPr>
          </w:p>
        </w:tc>
      </w:tr>
    </w:tbl>
    <w:p w:rsidR="00CB2615" w:rsidRPr="006C781F" w:rsidRDefault="00CB2615" w:rsidP="00F621E7">
      <w:pPr>
        <w:spacing w:line="220" w:lineRule="exact"/>
        <w:rPr>
          <w:sz w:val="22"/>
        </w:rPr>
      </w:pPr>
    </w:p>
    <w:p w:rsidR="00C67946" w:rsidRPr="006C781F" w:rsidRDefault="00C67946" w:rsidP="00F621E7">
      <w:pPr>
        <w:spacing w:line="220" w:lineRule="exact"/>
        <w:rPr>
          <w:sz w:val="22"/>
        </w:rPr>
      </w:pPr>
    </w:p>
    <w:p w:rsidR="00CB2615" w:rsidRPr="006C781F" w:rsidRDefault="00CB2615" w:rsidP="00F621E7">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spacing w:line="220" w:lineRule="exact"/>
              <w:rPr>
                <w:sz w:val="22"/>
              </w:rPr>
            </w:pPr>
          </w:p>
        </w:tc>
        <w:tc>
          <w:tcPr>
            <w:tcW w:w="4243" w:type="dxa"/>
            <w:shd w:val="clear" w:color="auto" w:fill="auto"/>
          </w:tcPr>
          <w:p w:rsidR="00F621E7" w:rsidRPr="006C781F" w:rsidRDefault="00F621E7" w:rsidP="00DF78D6">
            <w:pPr>
              <w:pStyle w:val="LLPykala"/>
            </w:pPr>
            <w:r w:rsidRPr="006C781F">
              <w:t xml:space="preserve">12 </w:t>
            </w:r>
            <w:r w:rsidR="00CB2615" w:rsidRPr="006C781F">
              <w:t>i</w:t>
            </w:r>
            <w:r w:rsidRPr="006C781F">
              <w:t xml:space="preserve"> §</w:t>
            </w:r>
          </w:p>
          <w:p w:rsidR="00F621E7" w:rsidRPr="006C781F" w:rsidRDefault="00F621E7" w:rsidP="00DF78D6">
            <w:pPr>
              <w:pStyle w:val="LLPykalanOtsikko"/>
              <w:rPr>
                <w:b/>
              </w:rPr>
            </w:pPr>
            <w:r w:rsidRPr="006C781F">
              <w:rPr>
                <w:b/>
              </w:rPr>
              <w:t>Poikkeuslupa</w:t>
            </w:r>
            <w:r w:rsidR="00D60C27" w:rsidRPr="006C781F">
              <w:rPr>
                <w:b/>
              </w:rPr>
              <w:t xml:space="preserve"> ja tutkinta-arestin sisällön muuttaminen</w:t>
            </w:r>
          </w:p>
          <w:p w:rsidR="00F621E7" w:rsidRPr="006C781F" w:rsidRDefault="00FE6C97" w:rsidP="00E9602D">
            <w:pPr>
              <w:pStyle w:val="LLKappalejako"/>
            </w:pPr>
            <w:r w:rsidRPr="006C781F">
              <w:t>Vankilan johtaja, yhdyskuntaseuraamu</w:t>
            </w:r>
            <w:r w:rsidRPr="006C781F">
              <w:t>s</w:t>
            </w:r>
            <w:r w:rsidRPr="006C781F">
              <w:t>toimiston johtaja tai työjärjestyksessä mä</w:t>
            </w:r>
            <w:r w:rsidRPr="006C781F">
              <w:t>ä</w:t>
            </w:r>
            <w:r w:rsidRPr="006C781F">
              <w:t xml:space="preserve">rätty, heidän sijaisenaan toimiva virkamies </w:t>
            </w:r>
            <w:r w:rsidR="00F621E7" w:rsidRPr="006C781F">
              <w:t>saa perustellusta syystä myöntää luvan yksi</w:t>
            </w:r>
            <w:r w:rsidR="00F621E7" w:rsidRPr="006C781F">
              <w:t>t</w:t>
            </w:r>
            <w:r w:rsidR="00F621E7" w:rsidRPr="006C781F">
              <w:t>täistapauksessa vähäiseen poikkeamiseen tutkinta-arestia koskevassa ratkaisussa aset</w:t>
            </w:r>
            <w:r w:rsidR="00F621E7" w:rsidRPr="006C781F">
              <w:t>e</w:t>
            </w:r>
            <w:r w:rsidR="00F621E7" w:rsidRPr="006C781F">
              <w:lastRenderedPageBreak/>
              <w:t xml:space="preserve">tusta velvollisuudesta. </w:t>
            </w:r>
          </w:p>
          <w:p w:rsidR="00F621E7" w:rsidRPr="006C781F" w:rsidRDefault="00F621E7" w:rsidP="00E9602D">
            <w:pPr>
              <w:pStyle w:val="LLKappalejako"/>
            </w:pPr>
            <w:r w:rsidRPr="006C781F">
              <w:t>Tutkinta-arestiin määrätty voi olla nouda</w:t>
            </w:r>
            <w:r w:rsidRPr="006C781F">
              <w:t>t</w:t>
            </w:r>
            <w:r w:rsidRPr="006C781F">
              <w:t>tamatta tutkinta-arestin velvollisuutta ilman etukäteen saatua lupaa, jos se on yksittäist</w:t>
            </w:r>
            <w:r w:rsidRPr="006C781F">
              <w:t>a</w:t>
            </w:r>
            <w:r w:rsidRPr="006C781F">
              <w:t>pauksessa välttämätöntä tutkinta-arestiin määrätyn sairastumisen tai muun ennalta a</w:t>
            </w:r>
            <w:r w:rsidRPr="006C781F">
              <w:t>r</w:t>
            </w:r>
            <w:r w:rsidRPr="006C781F">
              <w:t>vaamattoman ja pakottavan syyn vuoksi.  Tällöin tutkinta-arestiin määrätyn on viip</w:t>
            </w:r>
            <w:r w:rsidRPr="006C781F">
              <w:t>y</w:t>
            </w:r>
            <w:r w:rsidRPr="006C781F">
              <w:t>mättä ilmoitettava asiasta Rikosseuraamusla</w:t>
            </w:r>
            <w:r w:rsidRPr="006C781F">
              <w:t>i</w:t>
            </w:r>
            <w:r w:rsidRPr="006C781F">
              <w:t xml:space="preserve">tokselle. Rikosseuraamuslaitos päättää, onko syy hyväksyttävä. </w:t>
            </w:r>
          </w:p>
          <w:p w:rsidR="00D60C27" w:rsidRPr="006C781F" w:rsidRDefault="00D60C27" w:rsidP="00E9602D">
            <w:pPr>
              <w:pStyle w:val="LLKappalejako"/>
            </w:pPr>
            <w:r w:rsidRPr="006C781F">
              <w:t>Tutkinta-arestin sisältöä saadaan muutt</w:t>
            </w:r>
            <w:r w:rsidRPr="006C781F">
              <w:t>u</w:t>
            </w:r>
            <w:r w:rsidRPr="006C781F">
              <w:t>neiden olosuhteiden vuoksi tai tärkeästä syystä muuttaa.</w:t>
            </w:r>
          </w:p>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pStyle w:val="LLNormaali"/>
            </w:pPr>
          </w:p>
        </w:tc>
        <w:tc>
          <w:tcPr>
            <w:tcW w:w="4243" w:type="dxa"/>
            <w:shd w:val="clear" w:color="auto" w:fill="auto"/>
          </w:tcPr>
          <w:p w:rsidR="00F621E7" w:rsidRPr="006C781F" w:rsidRDefault="00F621E7" w:rsidP="00DF78D6">
            <w:pPr>
              <w:pStyle w:val="LLNormaali"/>
            </w:pPr>
          </w:p>
          <w:p w:rsidR="00F621E7" w:rsidRPr="006C781F" w:rsidRDefault="00F621E7" w:rsidP="00DF78D6">
            <w:pPr>
              <w:pStyle w:val="LLPykala"/>
            </w:pPr>
          </w:p>
          <w:p w:rsidR="00F621E7" w:rsidRPr="006C781F" w:rsidRDefault="00F621E7" w:rsidP="00DF78D6">
            <w:pPr>
              <w:pStyle w:val="LLPykala"/>
            </w:pPr>
            <w:r w:rsidRPr="006C781F">
              <w:t xml:space="preserve">12 </w:t>
            </w:r>
            <w:r w:rsidR="00CB2615" w:rsidRPr="006C781F">
              <w:t>j</w:t>
            </w:r>
            <w:r w:rsidRPr="006C781F">
              <w:t xml:space="preserve"> § </w:t>
            </w:r>
          </w:p>
          <w:p w:rsidR="00F621E7" w:rsidRPr="006C781F" w:rsidRDefault="00944095" w:rsidP="00DF78D6">
            <w:pPr>
              <w:spacing w:before="220" w:after="220" w:line="220" w:lineRule="exact"/>
              <w:jc w:val="center"/>
              <w:rPr>
                <w:b/>
                <w:i/>
                <w:sz w:val="22"/>
              </w:rPr>
            </w:pPr>
            <w:r w:rsidRPr="006C781F">
              <w:rPr>
                <w:b/>
                <w:i/>
                <w:sz w:val="22"/>
              </w:rPr>
              <w:t>V</w:t>
            </w:r>
            <w:r w:rsidR="00F621E7" w:rsidRPr="006C781F">
              <w:rPr>
                <w:b/>
                <w:i/>
                <w:sz w:val="22"/>
              </w:rPr>
              <w:t>elvollisuuksien rikkominen</w:t>
            </w:r>
          </w:p>
          <w:p w:rsidR="00770327" w:rsidRPr="006C781F" w:rsidRDefault="00770327" w:rsidP="00E9602D">
            <w:pPr>
              <w:pStyle w:val="LLKappalejako"/>
            </w:pPr>
            <w:r w:rsidRPr="006C781F">
              <w:t>Jos Rikosseuraamuslaitos tekemänsä selv</w:t>
            </w:r>
            <w:r w:rsidRPr="006C781F">
              <w:t>i</w:t>
            </w:r>
            <w:r w:rsidRPr="006C781F">
              <w:t>tyksen perusteella toteaa, että tutkinta-arestiin määrätty on rikkonut lievästi ja ilman 12 i §:n 2 momentissa tar</w:t>
            </w:r>
            <w:r w:rsidR="00944095" w:rsidRPr="006C781F">
              <w:t>koitettua syytä tu</w:t>
            </w:r>
            <w:r w:rsidR="00944095" w:rsidRPr="006C781F">
              <w:t>t</w:t>
            </w:r>
            <w:r w:rsidR="00944095" w:rsidRPr="006C781F">
              <w:t>kinta-arestille asetettuja</w:t>
            </w:r>
            <w:r w:rsidRPr="006C781F">
              <w:t xml:space="preserve"> velvollisuuksia, R</w:t>
            </w:r>
            <w:r w:rsidRPr="006C781F">
              <w:t>i</w:t>
            </w:r>
            <w:r w:rsidRPr="006C781F">
              <w:t>kosseuraamuslaitos antaa hänelle kirjallisen varoituksen.</w:t>
            </w:r>
          </w:p>
          <w:p w:rsidR="00335FB1" w:rsidRPr="006C781F" w:rsidRDefault="00335FB1" w:rsidP="00E9602D">
            <w:pPr>
              <w:pStyle w:val="LLKappalejako"/>
            </w:pPr>
            <w:r w:rsidRPr="006C781F">
              <w:t>Jos Rikosseuraamuslaitos tekemänsä selv</w:t>
            </w:r>
            <w:r w:rsidRPr="006C781F">
              <w:t>i</w:t>
            </w:r>
            <w:r w:rsidRPr="006C781F">
              <w:t xml:space="preserve">tyksen perusteella toteaa, että tutkinta-arestiin määrätty kirjallisesta varoituksesta huolimatta taikka muuten törkeästi </w:t>
            </w:r>
            <w:r w:rsidR="00770327" w:rsidRPr="006C781F">
              <w:t>on rikk</w:t>
            </w:r>
            <w:r w:rsidR="00770327" w:rsidRPr="006C781F">
              <w:t>o</w:t>
            </w:r>
            <w:r w:rsidR="00944095" w:rsidRPr="006C781F">
              <w:t>nut tutkinta-arestille asetettuja</w:t>
            </w:r>
            <w:r w:rsidRPr="006C781F">
              <w:t xml:space="preserve"> velvollisuu</w:t>
            </w:r>
            <w:r w:rsidRPr="006C781F">
              <w:t>k</w:t>
            </w:r>
            <w:r w:rsidRPr="006C781F">
              <w:t>sia tai jatkaa rikollista toimintaa, pakene</w:t>
            </w:r>
            <w:r w:rsidR="00496D9F" w:rsidRPr="006C781F">
              <w:t xml:space="preserve"> tai</w:t>
            </w:r>
            <w:r w:rsidRPr="006C781F">
              <w:t xml:space="preserve"> ryhtyy valmistelemaan pakoa, Rikosse</w:t>
            </w:r>
            <w:r w:rsidRPr="006C781F">
              <w:t>u</w:t>
            </w:r>
            <w:r w:rsidRPr="006C781F">
              <w:t>raamuslaitoksen on viipymättä ilmoitettava asiasta poliisille ja syyttäjälle. Tutkinta-arestiin määrätty saadaan pidättää ja vangita, jos hän rikkoo tutkinta-arestin velvollisuu</w:t>
            </w:r>
            <w:r w:rsidRPr="006C781F">
              <w:t>k</w:t>
            </w:r>
            <w:r w:rsidRPr="006C781F">
              <w:t>sia</w:t>
            </w:r>
            <w:r w:rsidR="00496D9F" w:rsidRPr="006C781F">
              <w:t xml:space="preserve"> tai jatkaa rikollista toimintaa, pakenee tai ryhtyy valmistelemaan pakoa. T</w:t>
            </w:r>
            <w:r w:rsidRPr="006C781F">
              <w:t>utkinta-arestin suorittamisajaksi ei lueta ai</w:t>
            </w:r>
            <w:r w:rsidR="00770327" w:rsidRPr="006C781F">
              <w:t>kaa sen vuo</w:t>
            </w:r>
            <w:r w:rsidRPr="006C781F">
              <w:t>rokauden alusta, jolloin tutkinta-arestin velvollisuuksien rikkominen tapahtui, tutki</w:t>
            </w:r>
            <w:r w:rsidRPr="006C781F">
              <w:t>n</w:t>
            </w:r>
            <w:r w:rsidRPr="006C781F">
              <w:t>ta-arestiin määrätty jatkoi rikollista toimintaa tai pakeni. Rikosseuraamuslaitoksen on i</w:t>
            </w:r>
            <w:r w:rsidRPr="006C781F">
              <w:t>l</w:t>
            </w:r>
            <w:r w:rsidRPr="006C781F">
              <w:t>moitettava syyttäjälle tuomioistuinkäsittely</w:t>
            </w:r>
            <w:r w:rsidRPr="006C781F">
              <w:t>s</w:t>
            </w:r>
            <w:r w:rsidRPr="006C781F">
              <w:t>sä tarvittavat tiedot tut</w:t>
            </w:r>
            <w:r w:rsidR="00770327" w:rsidRPr="006C781F">
              <w:t>kinta-arestin suoritt</w:t>
            </w:r>
            <w:r w:rsidR="00770327" w:rsidRPr="006C781F">
              <w:t>a</w:t>
            </w:r>
            <w:r w:rsidR="00770327" w:rsidRPr="006C781F">
              <w:t>mi</w:t>
            </w:r>
            <w:r w:rsidRPr="006C781F">
              <w:t>sesta. Jos tutkinta-arestiin määrätylle tu</w:t>
            </w:r>
            <w:r w:rsidRPr="006C781F">
              <w:t>o</w:t>
            </w:r>
            <w:r w:rsidRPr="006C781F">
              <w:t>mittu ehdoton vankeu</w:t>
            </w:r>
            <w:r w:rsidR="00CE4B38" w:rsidRPr="006C781F">
              <w:t>srangaistus on jo tullut täytän</w:t>
            </w:r>
            <w:r w:rsidRPr="006C781F">
              <w:t>töönpanokelpoiseksi, se saadaan panna heti täytäntöön.</w:t>
            </w:r>
          </w:p>
          <w:p w:rsidR="004628DC" w:rsidRPr="006C781F" w:rsidRDefault="002E5D8D" w:rsidP="00E9602D">
            <w:pPr>
              <w:pStyle w:val="LLKappalejako"/>
            </w:pPr>
            <w:r w:rsidRPr="006C781F">
              <w:lastRenderedPageBreak/>
              <w:t>Vangitsemista ja velvollisuuksien rikk</w:t>
            </w:r>
            <w:r w:rsidRPr="006C781F">
              <w:t>o</w:t>
            </w:r>
            <w:r w:rsidRPr="006C781F">
              <w:t>mista koskevan asian käsittelee käräjäoikeus.  Käräjäoikeus on päätösvaltainen, kun siinä on yksin puheenjohtaja. Asia voidaan ratkai</w:t>
            </w:r>
            <w:r w:rsidRPr="006C781F">
              <w:t>s</w:t>
            </w:r>
            <w:r w:rsidRPr="006C781F">
              <w:t xml:space="preserve">ta tutkinta-arestiin määrätyn poissaolosta huolimatta. </w:t>
            </w:r>
          </w:p>
          <w:p w:rsidR="00B6270E" w:rsidRPr="006C781F" w:rsidRDefault="00335FB1" w:rsidP="00E9602D">
            <w:pPr>
              <w:pStyle w:val="LLKappalejako"/>
            </w:pPr>
            <w:r w:rsidRPr="006C781F">
              <w:t>Rikosseuraamuslaitoksen on varattava tu</w:t>
            </w:r>
            <w:r w:rsidRPr="006C781F">
              <w:t>t</w:t>
            </w:r>
            <w:r w:rsidRPr="006C781F">
              <w:t>kinta-arestiin määrätylle tilaisuus tulla kuu</w:t>
            </w:r>
            <w:r w:rsidRPr="006C781F">
              <w:t>l</w:t>
            </w:r>
            <w:r w:rsidRPr="006C781F">
              <w:t xml:space="preserve">luksi 1 ja 2 momentissa tarkoitettua selvitystä tehdessään. </w:t>
            </w:r>
            <w:r w:rsidR="00603B38" w:rsidRPr="006C781F">
              <w:t xml:space="preserve"> </w:t>
            </w:r>
          </w:p>
          <w:p w:rsidR="00F621E7" w:rsidRPr="006C781F" w:rsidRDefault="00B6270E" w:rsidP="00E9602D">
            <w:pPr>
              <w:pStyle w:val="LLKappalejako"/>
            </w:pPr>
            <w:r w:rsidRPr="006C781F">
              <w:tab/>
            </w:r>
          </w:p>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pStyle w:val="LLNormaali"/>
            </w:pPr>
          </w:p>
        </w:tc>
        <w:tc>
          <w:tcPr>
            <w:tcW w:w="4243" w:type="dxa"/>
            <w:shd w:val="clear" w:color="auto" w:fill="auto"/>
          </w:tcPr>
          <w:p w:rsidR="00F621E7" w:rsidRPr="006C781F" w:rsidRDefault="00F621E7" w:rsidP="00DF78D6">
            <w:pPr>
              <w:pStyle w:val="LLNormaali"/>
            </w:pPr>
          </w:p>
          <w:p w:rsidR="00F621E7" w:rsidRPr="006C781F" w:rsidRDefault="00F621E7" w:rsidP="00DF78D6">
            <w:pPr>
              <w:spacing w:line="220" w:lineRule="exact"/>
              <w:jc w:val="center"/>
              <w:rPr>
                <w:sz w:val="22"/>
              </w:rPr>
            </w:pPr>
            <w:r w:rsidRPr="006C781F">
              <w:rPr>
                <w:sz w:val="22"/>
              </w:rPr>
              <w:t xml:space="preserve">12 </w:t>
            </w:r>
            <w:r w:rsidR="00112F06" w:rsidRPr="006C781F">
              <w:rPr>
                <w:sz w:val="22"/>
              </w:rPr>
              <w:t>k</w:t>
            </w:r>
            <w:r w:rsidRPr="006C781F">
              <w:rPr>
                <w:sz w:val="22"/>
              </w:rPr>
              <w:t xml:space="preserve"> §</w:t>
            </w:r>
          </w:p>
          <w:p w:rsidR="00F621E7" w:rsidRPr="006C781F" w:rsidRDefault="00F621E7" w:rsidP="00DF78D6">
            <w:pPr>
              <w:spacing w:before="220" w:after="220" w:line="220" w:lineRule="exact"/>
              <w:jc w:val="center"/>
              <w:rPr>
                <w:b/>
                <w:i/>
                <w:sz w:val="22"/>
              </w:rPr>
            </w:pPr>
            <w:r w:rsidRPr="006C781F">
              <w:rPr>
                <w:b/>
                <w:i/>
                <w:sz w:val="22"/>
              </w:rPr>
              <w:t>Virka-apu</w:t>
            </w:r>
          </w:p>
          <w:p w:rsidR="00F621E7" w:rsidRPr="006C781F" w:rsidRDefault="00F621E7" w:rsidP="00E9602D">
            <w:pPr>
              <w:pStyle w:val="LLKappalejako"/>
            </w:pPr>
            <w:r w:rsidRPr="006C781F">
              <w:t>Rikosseuraamuslaitoksen virkamiehellä on oikeus saada virkatehtävän suorittamiseksi poliisilta poliisilain (872/2011) mukaista vi</w:t>
            </w:r>
            <w:r w:rsidRPr="006C781F">
              <w:t>r</w:t>
            </w:r>
            <w:r w:rsidRPr="006C781F">
              <w:t>ka-apua.</w:t>
            </w:r>
          </w:p>
          <w:p w:rsidR="00F621E7" w:rsidRPr="006C781F" w:rsidRDefault="00F621E7" w:rsidP="00DF78D6">
            <w:pPr>
              <w:pStyle w:val="LLNormaali"/>
            </w:pPr>
          </w:p>
        </w:tc>
      </w:tr>
    </w:tbl>
    <w:p w:rsidR="00F621E7" w:rsidRPr="006C781F" w:rsidRDefault="00F621E7"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rPr>
                <w:sz w:val="22"/>
              </w:rPr>
            </w:pPr>
          </w:p>
        </w:tc>
        <w:tc>
          <w:tcPr>
            <w:tcW w:w="4243" w:type="dxa"/>
            <w:shd w:val="clear" w:color="auto" w:fill="auto"/>
          </w:tcPr>
          <w:p w:rsidR="00EE2462" w:rsidRPr="006C781F" w:rsidRDefault="00EE2462" w:rsidP="00B00016">
            <w:pPr>
              <w:pStyle w:val="LLNormaali"/>
            </w:pPr>
          </w:p>
          <w:p w:rsidR="00F621E7" w:rsidRPr="006C781F" w:rsidRDefault="00F621E7"/>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pStyle w:val="LLLuku"/>
            </w:pPr>
            <w:r w:rsidRPr="006C781F">
              <w:t>3 luku</w:t>
            </w:r>
          </w:p>
          <w:p w:rsidR="00F621E7" w:rsidRPr="006C781F" w:rsidRDefault="00F621E7" w:rsidP="00DF78D6">
            <w:pPr>
              <w:pStyle w:val="LLLuvunOtsikko"/>
            </w:pPr>
            <w:r w:rsidRPr="006C781F">
              <w:t>Tuomioistuinmenettely vangitsemisasioi</w:t>
            </w:r>
            <w:r w:rsidRPr="006C781F">
              <w:t>s</w:t>
            </w:r>
            <w:r w:rsidRPr="006C781F">
              <w:t>sa</w:t>
            </w:r>
          </w:p>
          <w:p w:rsidR="00F621E7" w:rsidRPr="006C781F" w:rsidRDefault="00F621E7" w:rsidP="00DF78D6">
            <w:pPr>
              <w:pStyle w:val="LLNormaali"/>
            </w:pPr>
          </w:p>
        </w:tc>
        <w:tc>
          <w:tcPr>
            <w:tcW w:w="4243" w:type="dxa"/>
            <w:shd w:val="clear" w:color="auto" w:fill="auto"/>
          </w:tcPr>
          <w:p w:rsidR="00F621E7" w:rsidRPr="006C781F" w:rsidRDefault="00F621E7" w:rsidP="00DF78D6">
            <w:pPr>
              <w:pStyle w:val="LLLuku"/>
            </w:pPr>
            <w:r w:rsidRPr="006C781F">
              <w:t xml:space="preserve"> 3 luku</w:t>
            </w:r>
          </w:p>
          <w:p w:rsidR="00F621E7" w:rsidRPr="006C781F" w:rsidRDefault="00F621E7" w:rsidP="00DF78D6">
            <w:pPr>
              <w:pStyle w:val="LLLuvunOtsikko"/>
            </w:pPr>
            <w:r w:rsidRPr="006C781F">
              <w:t>Tuomioistuinmenettely vangitsemisasioi</w:t>
            </w:r>
            <w:r w:rsidRPr="006C781F">
              <w:t>s</w:t>
            </w:r>
            <w:r w:rsidRPr="006C781F">
              <w:t>sa</w:t>
            </w:r>
          </w:p>
        </w:tc>
      </w:tr>
    </w:tbl>
    <w:p w:rsidR="00F621E7" w:rsidRPr="006C781F" w:rsidRDefault="00F621E7" w:rsidP="00F621E7">
      <w:pPr>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F621E7" w:rsidRPr="006C781F" w:rsidTr="00DF78D6">
        <w:tc>
          <w:tcPr>
            <w:tcW w:w="4243" w:type="dxa"/>
            <w:shd w:val="clear" w:color="auto" w:fill="auto"/>
          </w:tcPr>
          <w:p w:rsidR="00F621E7" w:rsidRPr="006C781F" w:rsidRDefault="00F621E7" w:rsidP="00DF78D6">
            <w:pPr>
              <w:pStyle w:val="LLPykala"/>
            </w:pPr>
            <w:r w:rsidRPr="006C781F">
              <w:t>19 §</w:t>
            </w:r>
          </w:p>
          <w:p w:rsidR="00F621E7" w:rsidRPr="006C781F" w:rsidRDefault="00F621E7" w:rsidP="00DF78D6">
            <w:pPr>
              <w:pStyle w:val="LLPykalanOtsikko"/>
            </w:pPr>
            <w:r w:rsidRPr="006C781F">
              <w:t>Muutoksenhaku</w:t>
            </w:r>
          </w:p>
          <w:p w:rsidR="00F621E7" w:rsidRPr="006C781F" w:rsidRDefault="00F621E7" w:rsidP="00E9602D">
            <w:pPr>
              <w:pStyle w:val="LLKappalejako"/>
            </w:pPr>
            <w:r w:rsidRPr="006C781F">
              <w:t>Vangitsemisasiassa annettuun päätökseen ei saa erikseen hakea muutosta valittamalla. Vangittu saa kannella päätöksestä, jolla hänet on vangittu tai määrätty pidettäväksi edelleen vangittuna. Pidättämiseen oikeutettu virk</w:t>
            </w:r>
            <w:r w:rsidRPr="006C781F">
              <w:t>a</w:t>
            </w:r>
            <w:r w:rsidRPr="006C781F">
              <w:t>mies saa kannella päätöksestä, jolla vangi</w:t>
            </w:r>
            <w:r w:rsidRPr="006C781F">
              <w:t>t</w:t>
            </w:r>
            <w:r w:rsidRPr="006C781F">
              <w:t>semisvaatimus on hylätty tai vangittu määrä</w:t>
            </w:r>
            <w:r w:rsidRPr="006C781F">
              <w:t>t</w:t>
            </w:r>
            <w:r w:rsidRPr="006C781F">
              <w:t>ty päästettäväksi vapaaksi. Vangittu saa l</w:t>
            </w:r>
            <w:r w:rsidRPr="006C781F">
              <w:t>i</w:t>
            </w:r>
            <w:r w:rsidRPr="006C781F">
              <w:t>säksi kannella syytteen nostamiselle asetetu</w:t>
            </w:r>
            <w:r w:rsidRPr="006C781F">
              <w:t>s</w:t>
            </w:r>
            <w:r w:rsidRPr="006C781F">
              <w:t>ta määräajasta.</w:t>
            </w:r>
          </w:p>
          <w:p w:rsidR="00F621E7" w:rsidRPr="006C781F" w:rsidRDefault="00F621E7" w:rsidP="00DF78D6">
            <w:pPr>
              <w:pStyle w:val="LLNormaali"/>
            </w:pPr>
          </w:p>
          <w:p w:rsidR="00F621E7" w:rsidRPr="006C781F" w:rsidRDefault="00F621E7" w:rsidP="00DF78D6">
            <w:pPr>
              <w:pStyle w:val="LLNormaali"/>
            </w:pPr>
          </w:p>
          <w:p w:rsidR="00BB48C6" w:rsidRPr="006C781F" w:rsidRDefault="00BB48C6" w:rsidP="00DF78D6">
            <w:pPr>
              <w:pStyle w:val="LLNormaali"/>
            </w:pPr>
          </w:p>
          <w:p w:rsidR="00F621E7" w:rsidRPr="006C781F" w:rsidRDefault="00F621E7" w:rsidP="00DF78D6">
            <w:pPr>
              <w:pStyle w:val="LLNormaali"/>
            </w:pPr>
            <w:r w:rsidRPr="006C781F">
              <w:t xml:space="preserve">— — — — — — — — — — — — — — </w:t>
            </w:r>
          </w:p>
          <w:p w:rsidR="00F621E7" w:rsidRPr="006C781F" w:rsidRDefault="00F621E7" w:rsidP="00DF78D6">
            <w:pPr>
              <w:pStyle w:val="LLNormaali"/>
            </w:pPr>
          </w:p>
        </w:tc>
        <w:tc>
          <w:tcPr>
            <w:tcW w:w="4243" w:type="dxa"/>
            <w:shd w:val="clear" w:color="auto" w:fill="auto"/>
          </w:tcPr>
          <w:p w:rsidR="00F621E7" w:rsidRPr="006C781F" w:rsidRDefault="00F621E7" w:rsidP="00DF78D6">
            <w:pPr>
              <w:pStyle w:val="LLPykala"/>
            </w:pPr>
            <w:r w:rsidRPr="006C781F">
              <w:t>19 §</w:t>
            </w:r>
          </w:p>
          <w:p w:rsidR="00F621E7" w:rsidRPr="006C781F" w:rsidRDefault="00F621E7" w:rsidP="00DF78D6">
            <w:pPr>
              <w:pStyle w:val="LLPykalanOtsikko"/>
            </w:pPr>
            <w:r w:rsidRPr="006C781F">
              <w:t>Muutoksenhaku</w:t>
            </w:r>
          </w:p>
          <w:p w:rsidR="00F621E7" w:rsidRPr="006C781F" w:rsidRDefault="00F621E7" w:rsidP="00E9602D">
            <w:pPr>
              <w:pStyle w:val="LLKappalejako"/>
            </w:pPr>
            <w:r w:rsidRPr="006C781F">
              <w:t xml:space="preserve">Vangitsemisasiassa </w:t>
            </w:r>
            <w:r w:rsidR="00BB48C6" w:rsidRPr="006C781F">
              <w:rPr>
                <w:i/>
              </w:rPr>
              <w:t>eikä tutkinta-arestia koskevassa asiassa annettuun</w:t>
            </w:r>
            <w:r w:rsidR="00BB48C6" w:rsidRPr="006C781F">
              <w:t xml:space="preserve"> </w:t>
            </w:r>
            <w:r w:rsidRPr="006C781F">
              <w:t xml:space="preserve">päätökseen ei saa erikseen hakea muutosta valittamalla. Vangittu </w:t>
            </w:r>
            <w:r w:rsidRPr="006C781F">
              <w:rPr>
                <w:i/>
              </w:rPr>
              <w:t>tai tutkinta-arestiin</w:t>
            </w:r>
            <w:r w:rsidRPr="006C781F">
              <w:t xml:space="preserve"> määrätty saa kannella päätöksestä, jolla hänet on vangittu tai määrätty pidettäväksi edelleen vangittuna </w:t>
            </w:r>
            <w:r w:rsidRPr="006C781F">
              <w:rPr>
                <w:i/>
              </w:rPr>
              <w:t>taikka määrätty tutkinta-arestiin</w:t>
            </w:r>
            <w:r w:rsidRPr="006C781F">
              <w:t>. Pidättäm</w:t>
            </w:r>
            <w:r w:rsidRPr="006C781F">
              <w:t>i</w:t>
            </w:r>
            <w:r w:rsidRPr="006C781F">
              <w:t>seen oikeutettu virkamies saa kannella pä</w:t>
            </w:r>
            <w:r w:rsidRPr="006C781F">
              <w:t>ä</w:t>
            </w:r>
            <w:r w:rsidRPr="006C781F">
              <w:t>töksestä, jolla vangitsemisvaatimus on hylä</w:t>
            </w:r>
            <w:r w:rsidRPr="006C781F">
              <w:t>t</w:t>
            </w:r>
            <w:r w:rsidRPr="006C781F">
              <w:t xml:space="preserve">ty, </w:t>
            </w:r>
            <w:r w:rsidRPr="006C781F">
              <w:rPr>
                <w:i/>
              </w:rPr>
              <w:t>vangittu määrätty päästettäväksi vapaaksi tai määrätty tutkinta-arestiin</w:t>
            </w:r>
            <w:r w:rsidRPr="006C781F">
              <w:t>. Vangittu saa lisäksi kannella syytteen nostamiselle aset</w:t>
            </w:r>
            <w:r w:rsidRPr="006C781F">
              <w:t>e</w:t>
            </w:r>
            <w:r w:rsidRPr="006C781F">
              <w:t>tusta määräajasta.</w:t>
            </w:r>
          </w:p>
          <w:p w:rsidR="00F621E7" w:rsidRPr="006C781F" w:rsidRDefault="00F621E7" w:rsidP="00DF78D6">
            <w:pPr>
              <w:pStyle w:val="LLNormaali"/>
            </w:pPr>
            <w:r w:rsidRPr="006C781F">
              <w:t xml:space="preserve">— — — — — — — — — — — — — — </w:t>
            </w:r>
          </w:p>
          <w:p w:rsidR="00F621E7" w:rsidRPr="006C781F" w:rsidRDefault="00F621E7" w:rsidP="00DF78D6">
            <w:pPr>
              <w:pStyle w:val="LLNormaali"/>
            </w:pPr>
          </w:p>
        </w:tc>
      </w:tr>
    </w:tbl>
    <w:p w:rsidR="00F621E7" w:rsidRPr="006C781F" w:rsidRDefault="00F621E7" w:rsidP="00F621E7">
      <w:pPr>
        <w:rPr>
          <w:sz w:val="22"/>
        </w:rPr>
      </w:pPr>
    </w:p>
    <w:p w:rsidR="00F621E7" w:rsidRPr="006C781F" w:rsidRDefault="00F621E7" w:rsidP="00F621E7">
      <w:pPr>
        <w:pStyle w:val="LLNormaali"/>
      </w:pPr>
    </w:p>
    <w:tbl>
      <w:tblPr>
        <w:tblW w:w="0" w:type="auto"/>
        <w:tblLayout w:type="fixed"/>
        <w:tblLook w:val="04A0" w:firstRow="1" w:lastRow="0" w:firstColumn="1" w:lastColumn="0" w:noHBand="0" w:noVBand="1"/>
      </w:tblPr>
      <w:tblGrid>
        <w:gridCol w:w="4280"/>
        <w:gridCol w:w="4243"/>
      </w:tblGrid>
      <w:tr w:rsidR="00F621E7" w:rsidRPr="006C781F" w:rsidTr="00DF78D6">
        <w:tc>
          <w:tcPr>
            <w:tcW w:w="4280" w:type="dxa"/>
            <w:shd w:val="clear" w:color="auto" w:fill="auto"/>
          </w:tcPr>
          <w:p w:rsidR="00F621E7" w:rsidRPr="006C781F" w:rsidRDefault="00F621E7" w:rsidP="00DF78D6">
            <w:pPr>
              <w:pStyle w:val="LLNormaali"/>
            </w:pPr>
          </w:p>
        </w:tc>
        <w:tc>
          <w:tcPr>
            <w:tcW w:w="4243" w:type="dxa"/>
            <w:shd w:val="clear" w:color="auto" w:fill="auto"/>
          </w:tcPr>
          <w:p w:rsidR="00F621E7" w:rsidRPr="006C781F" w:rsidRDefault="00F621E7" w:rsidP="00DF78D6">
            <w:pPr>
              <w:pStyle w:val="LLNormaali"/>
            </w:pPr>
            <w:r w:rsidRPr="006C781F">
              <w:t xml:space="preserve"> </w:t>
            </w:r>
          </w:p>
        </w:tc>
      </w:tr>
    </w:tbl>
    <w:p w:rsidR="00F621E7" w:rsidRPr="006C781F" w:rsidRDefault="00F621E7" w:rsidP="00F621E7">
      <w:pPr>
        <w:pStyle w:val="LLNormaali"/>
      </w:pPr>
    </w:p>
    <w:p w:rsidR="00F621E7" w:rsidRPr="006C781F" w:rsidRDefault="00F621E7" w:rsidP="00F621E7">
      <w:pPr>
        <w:pStyle w:val="LLNormaali"/>
      </w:pPr>
    </w:p>
    <w:p w:rsidR="00F621E7" w:rsidRPr="006C781F" w:rsidRDefault="00F621E7" w:rsidP="00F621E7">
      <w:pPr>
        <w:pStyle w:val="LLNormaali"/>
      </w:pPr>
    </w:p>
    <w:tbl>
      <w:tblPr>
        <w:tblW w:w="0" w:type="auto"/>
        <w:tblBorders>
          <w:insideH w:val="single" w:sz="4" w:space="0" w:color="auto"/>
        </w:tblBorders>
        <w:tblLayout w:type="fixed"/>
        <w:tblLook w:val="04A0" w:firstRow="1" w:lastRow="0" w:firstColumn="1" w:lastColumn="0" w:noHBand="0" w:noVBand="1"/>
      </w:tblPr>
      <w:tblGrid>
        <w:gridCol w:w="4285"/>
        <w:gridCol w:w="4187"/>
      </w:tblGrid>
      <w:tr w:rsidR="00F621E7" w:rsidRPr="006C781F" w:rsidTr="00DF78D6">
        <w:tc>
          <w:tcPr>
            <w:tcW w:w="4285" w:type="dxa"/>
            <w:shd w:val="clear" w:color="auto" w:fill="auto"/>
          </w:tcPr>
          <w:p w:rsidR="00F621E7" w:rsidRPr="006C781F" w:rsidRDefault="00F621E7" w:rsidP="00DF78D6">
            <w:pPr>
              <w:pStyle w:val="LLLuku"/>
            </w:pPr>
            <w:r w:rsidRPr="006C781F">
              <w:t xml:space="preserve">5 luku </w:t>
            </w:r>
          </w:p>
          <w:p w:rsidR="00F621E7" w:rsidRPr="006C781F" w:rsidRDefault="00F621E7" w:rsidP="00DF78D6">
            <w:pPr>
              <w:pStyle w:val="LLLuvunOtsikko"/>
            </w:pPr>
            <w:r w:rsidRPr="006C781F">
              <w:t>Matkustuskielto</w:t>
            </w:r>
          </w:p>
        </w:tc>
        <w:tc>
          <w:tcPr>
            <w:tcW w:w="4187" w:type="dxa"/>
            <w:shd w:val="clear" w:color="auto" w:fill="auto"/>
          </w:tcPr>
          <w:p w:rsidR="00F621E7" w:rsidRPr="006C781F" w:rsidRDefault="00F621E7" w:rsidP="00DF78D6">
            <w:pPr>
              <w:pStyle w:val="LLLuku"/>
            </w:pPr>
            <w:r w:rsidRPr="006C781F">
              <w:t>5 luku</w:t>
            </w:r>
          </w:p>
          <w:p w:rsidR="00F621E7" w:rsidRPr="006C781F" w:rsidRDefault="00F621E7" w:rsidP="00DF78D6">
            <w:pPr>
              <w:pStyle w:val="LLLuvunOtsikko"/>
            </w:pPr>
            <w:r w:rsidRPr="006C781F">
              <w:t>Matkustuskielto</w:t>
            </w:r>
          </w:p>
        </w:tc>
      </w:tr>
    </w:tbl>
    <w:p w:rsidR="00F621E7" w:rsidRPr="006C781F" w:rsidRDefault="00F621E7" w:rsidP="00F621E7">
      <w:pPr>
        <w:pStyle w:val="LLNormaali"/>
      </w:pPr>
    </w:p>
    <w:p w:rsidR="00F621E7" w:rsidRPr="006C781F" w:rsidRDefault="00F621E7" w:rsidP="00F621E7">
      <w:pPr>
        <w:pStyle w:val="LLNormaali"/>
      </w:pPr>
    </w:p>
    <w:p w:rsidR="00F621E7" w:rsidRPr="006C781F" w:rsidRDefault="00F621E7" w:rsidP="00F621E7">
      <w:pPr>
        <w:pStyle w:val="LLNormaali"/>
      </w:pPr>
    </w:p>
    <w:p w:rsidR="00F621E7" w:rsidRPr="006C781F" w:rsidRDefault="00F621E7" w:rsidP="00F621E7">
      <w:pPr>
        <w:pStyle w:val="LLNormaali"/>
      </w:pPr>
    </w:p>
    <w:tbl>
      <w:tblPr>
        <w:tblW w:w="0" w:type="auto"/>
        <w:tblLayout w:type="fixed"/>
        <w:tblLook w:val="04A0" w:firstRow="1" w:lastRow="0" w:firstColumn="1" w:lastColumn="0" w:noHBand="0" w:noVBand="1"/>
      </w:tblPr>
      <w:tblGrid>
        <w:gridCol w:w="4280"/>
        <w:gridCol w:w="4243"/>
      </w:tblGrid>
      <w:tr w:rsidR="00F621E7" w:rsidRPr="006C781F" w:rsidTr="00DF78D6">
        <w:tc>
          <w:tcPr>
            <w:tcW w:w="4280" w:type="dxa"/>
            <w:shd w:val="clear" w:color="auto" w:fill="auto"/>
          </w:tcPr>
          <w:p w:rsidR="00F621E7" w:rsidRPr="006C781F" w:rsidRDefault="00F621E7" w:rsidP="00DF78D6">
            <w:pPr>
              <w:pStyle w:val="LLNormaali"/>
            </w:pPr>
          </w:p>
        </w:tc>
        <w:tc>
          <w:tcPr>
            <w:tcW w:w="4243" w:type="dxa"/>
            <w:shd w:val="clear" w:color="auto" w:fill="auto"/>
          </w:tcPr>
          <w:p w:rsidR="00F621E7" w:rsidRPr="006C781F" w:rsidRDefault="00F621E7" w:rsidP="00DF78D6">
            <w:pPr>
              <w:pStyle w:val="LLNormaali"/>
            </w:pPr>
          </w:p>
          <w:p w:rsidR="00F621E7" w:rsidRPr="006C781F" w:rsidRDefault="00F621E7" w:rsidP="00DF78D6">
            <w:pPr>
              <w:pStyle w:val="LLPykala"/>
            </w:pPr>
            <w:r w:rsidRPr="006C781F">
              <w:t>1 a §</w:t>
            </w:r>
          </w:p>
          <w:p w:rsidR="00F621E7" w:rsidRPr="006C781F" w:rsidRDefault="00F621E7" w:rsidP="00DF78D6">
            <w:pPr>
              <w:pStyle w:val="LLNormaali"/>
            </w:pPr>
          </w:p>
          <w:p w:rsidR="00F621E7" w:rsidRPr="006C781F" w:rsidRDefault="00F621E7" w:rsidP="00E9602D">
            <w:pPr>
              <w:pStyle w:val="LLKappalejako"/>
              <w:rPr>
                <w:rStyle w:val="LLKursivointi"/>
                <w:b/>
              </w:rPr>
            </w:pPr>
            <w:r w:rsidRPr="006C781F">
              <w:rPr>
                <w:rStyle w:val="LLKursivointi"/>
                <w:b/>
              </w:rPr>
              <w:t>Tehostetun matkustuskiellon edellytykset</w:t>
            </w:r>
          </w:p>
          <w:p w:rsidR="00F621E7" w:rsidRPr="006C781F" w:rsidRDefault="00F621E7" w:rsidP="00E9602D">
            <w:pPr>
              <w:pStyle w:val="LLKappalejako"/>
              <w:rPr>
                <w:rStyle w:val="LLKursivointi"/>
              </w:rPr>
            </w:pPr>
          </w:p>
          <w:p w:rsidR="00F621E7" w:rsidRPr="006C781F" w:rsidRDefault="00F621E7" w:rsidP="00E9602D">
            <w:pPr>
              <w:pStyle w:val="LLKappalejako"/>
              <w:rPr>
                <w:rStyle w:val="LLKursivointi"/>
              </w:rPr>
            </w:pPr>
            <w:r w:rsidRPr="006C781F">
              <w:rPr>
                <w:rStyle w:val="LLKursivointi"/>
              </w:rPr>
              <w:t>Jos tuomioistuin vangitsemisvaatimusta tai vangittuna pitämistä koskevaa asiaa käsite</w:t>
            </w:r>
            <w:r w:rsidRPr="006C781F">
              <w:rPr>
                <w:rStyle w:val="LLKursivointi"/>
              </w:rPr>
              <w:t>l</w:t>
            </w:r>
            <w:r w:rsidRPr="006C781F">
              <w:rPr>
                <w:rStyle w:val="LLKursivointi"/>
              </w:rPr>
              <w:t>lessään katsoo, että matkustuskielto on rii</w:t>
            </w:r>
            <w:r w:rsidRPr="006C781F">
              <w:rPr>
                <w:rStyle w:val="LLKursivointi"/>
              </w:rPr>
              <w:t>t</w:t>
            </w:r>
            <w:r w:rsidRPr="006C781F">
              <w:rPr>
                <w:rStyle w:val="LLKursivointi"/>
              </w:rPr>
              <w:t>tämätön pakkokeino 1 §:n 1 momentissa ta</w:t>
            </w:r>
            <w:r w:rsidRPr="006C781F">
              <w:rPr>
                <w:rStyle w:val="LLKursivointi"/>
              </w:rPr>
              <w:t>r</w:t>
            </w:r>
            <w:r w:rsidRPr="006C781F">
              <w:rPr>
                <w:rStyle w:val="LLKursivointi"/>
              </w:rPr>
              <w:t>koitetun vaaran torjumiseksi, tuomioistuin voi vangitsemisen sijasta määrätä tutkint</w:t>
            </w:r>
            <w:r w:rsidRPr="006C781F">
              <w:rPr>
                <w:rStyle w:val="LLKursivointi"/>
              </w:rPr>
              <w:t>a</w:t>
            </w:r>
            <w:r w:rsidRPr="006C781F">
              <w:rPr>
                <w:rStyle w:val="LLKursivointi"/>
              </w:rPr>
              <w:t xml:space="preserve">vangin tai vangittavaksi vaaditun 2 luvun </w:t>
            </w:r>
            <w:r w:rsidR="00F92614" w:rsidRPr="006C781F">
              <w:rPr>
                <w:rStyle w:val="LLKursivointi"/>
              </w:rPr>
              <w:t>1</w:t>
            </w:r>
            <w:r w:rsidRPr="006C781F">
              <w:rPr>
                <w:rStyle w:val="LLKursivointi"/>
              </w:rPr>
              <w:t>2 d §:ssä tarkoitetulla tavalla valvottuun teho</w:t>
            </w:r>
            <w:r w:rsidRPr="006C781F">
              <w:rPr>
                <w:rStyle w:val="LLKursivointi"/>
              </w:rPr>
              <w:t>s</w:t>
            </w:r>
            <w:r w:rsidRPr="006C781F">
              <w:rPr>
                <w:rStyle w:val="LLKursivointi"/>
              </w:rPr>
              <w:t>tettuun matkustuskieltoon, joka toimeenpa</w:t>
            </w:r>
            <w:r w:rsidRPr="006C781F">
              <w:rPr>
                <w:rStyle w:val="LLKursivointi"/>
              </w:rPr>
              <w:t>n</w:t>
            </w:r>
            <w:r w:rsidRPr="006C781F">
              <w:rPr>
                <w:rStyle w:val="LLKursivointi"/>
              </w:rPr>
              <w:t>naan teknisin välinein valvottuna tehoste</w:t>
            </w:r>
            <w:r w:rsidRPr="006C781F">
              <w:rPr>
                <w:rStyle w:val="LLKursivointi"/>
              </w:rPr>
              <w:t>t</w:t>
            </w:r>
            <w:r w:rsidRPr="006C781F">
              <w:rPr>
                <w:rStyle w:val="LLKursivointi"/>
              </w:rPr>
              <w:t xml:space="preserve">tuun matkustuskieltoon määrätyn asunnossa tai muussa asumiseen soveltuvassa paikassa. </w:t>
            </w:r>
          </w:p>
          <w:p w:rsidR="00F621E7" w:rsidRPr="006C781F" w:rsidRDefault="00F621E7" w:rsidP="00E9602D">
            <w:pPr>
              <w:pStyle w:val="LLKappalejako"/>
              <w:rPr>
                <w:rStyle w:val="LLKursivointi"/>
              </w:rPr>
            </w:pPr>
            <w:r w:rsidRPr="006C781F">
              <w:rPr>
                <w:rStyle w:val="LLKursivointi"/>
              </w:rPr>
              <w:t>Tehostetun matkustuskiellon määräämisen edellytyksenä on lisäksi, että:</w:t>
            </w:r>
          </w:p>
          <w:p w:rsidR="00F621E7" w:rsidRPr="006C781F" w:rsidRDefault="00F621E7" w:rsidP="00DF78D6">
            <w:pPr>
              <w:pStyle w:val="LLMomentinKohta"/>
              <w:rPr>
                <w:rStyle w:val="LLKursivointi"/>
              </w:rPr>
            </w:pPr>
            <w:r w:rsidRPr="006C781F">
              <w:rPr>
                <w:rStyle w:val="LLKursivointi"/>
              </w:rPr>
              <w:t>1) rikoksesta säädetty ankarin rangaistus on vähintään vuosi vankeutta;</w:t>
            </w:r>
          </w:p>
          <w:p w:rsidR="00F621E7" w:rsidRPr="006C781F" w:rsidRDefault="00F621E7" w:rsidP="00DF78D6">
            <w:pPr>
              <w:pStyle w:val="LLMomentinKohta"/>
              <w:rPr>
                <w:rStyle w:val="LLKursivointi"/>
              </w:rPr>
            </w:pPr>
            <w:r w:rsidRPr="006C781F">
              <w:rPr>
                <w:rStyle w:val="LLKursivointi"/>
              </w:rPr>
              <w:t>2) vangittavaksi vaadittu tai tutkintavanki suostuu matkustuskiellon toimeenpanoon t</w:t>
            </w:r>
            <w:r w:rsidRPr="006C781F">
              <w:rPr>
                <w:rStyle w:val="LLKursivointi"/>
              </w:rPr>
              <w:t>e</w:t>
            </w:r>
            <w:r w:rsidRPr="006C781F">
              <w:rPr>
                <w:rStyle w:val="LLKursivointi"/>
              </w:rPr>
              <w:t>hostettuna ja sitoutuu noudattamaan matku</w:t>
            </w:r>
            <w:r w:rsidRPr="006C781F">
              <w:rPr>
                <w:rStyle w:val="LLKursivointi"/>
              </w:rPr>
              <w:t>s</w:t>
            </w:r>
            <w:r w:rsidRPr="006C781F">
              <w:rPr>
                <w:rStyle w:val="LLKursivointi"/>
              </w:rPr>
              <w:t>tuskieltopäätöksessä asetettavia velvollisuu</w:t>
            </w:r>
            <w:r w:rsidRPr="006C781F">
              <w:rPr>
                <w:rStyle w:val="LLKursivointi"/>
              </w:rPr>
              <w:t>k</w:t>
            </w:r>
            <w:r w:rsidRPr="006C781F">
              <w:rPr>
                <w:rStyle w:val="LLKursivointi"/>
              </w:rPr>
              <w:t>sia ja;</w:t>
            </w:r>
          </w:p>
          <w:p w:rsidR="00F621E7" w:rsidRPr="006C781F" w:rsidRDefault="00F621E7" w:rsidP="00DF78D6">
            <w:pPr>
              <w:pStyle w:val="LLMomentinKohta"/>
              <w:rPr>
                <w:rStyle w:val="LLKursivointi"/>
              </w:rPr>
            </w:pPr>
            <w:r w:rsidRPr="006C781F">
              <w:rPr>
                <w:rStyle w:val="LLKursivointi"/>
              </w:rPr>
              <w:t>3) vangittavaksi vaaditun tai tutkinta-vangin henkilökohtaisten olosuhteiden ja muiden seikkojen perusteella voidaan pitää todennäköisenä, että vangittavaksi vaadittu tai tutkintavanki noudattaa hänelle asetett</w:t>
            </w:r>
            <w:r w:rsidRPr="006C781F">
              <w:rPr>
                <w:rStyle w:val="LLKursivointi"/>
              </w:rPr>
              <w:t>a</w:t>
            </w:r>
            <w:r w:rsidRPr="006C781F">
              <w:rPr>
                <w:rStyle w:val="LLKursivointi"/>
              </w:rPr>
              <w:t>via</w:t>
            </w:r>
            <w:r w:rsidR="006E34CB" w:rsidRPr="006C781F">
              <w:rPr>
                <w:rStyle w:val="LLKursivointi"/>
              </w:rPr>
              <w:t xml:space="preserve"> </w:t>
            </w:r>
            <w:r w:rsidRPr="006C781F">
              <w:rPr>
                <w:rStyle w:val="LLKursivointi"/>
              </w:rPr>
              <w:t xml:space="preserve">velvollisuuksia. </w:t>
            </w:r>
          </w:p>
          <w:p w:rsidR="00F621E7" w:rsidRPr="006C781F" w:rsidRDefault="00F621E7" w:rsidP="00DF78D6">
            <w:pPr>
              <w:pStyle w:val="LLMomentinKohta"/>
              <w:rPr>
                <w:rStyle w:val="LLKursivointi"/>
              </w:rPr>
            </w:pPr>
            <w:r w:rsidRPr="006C781F">
              <w:rPr>
                <w:rStyle w:val="LLKursivointi"/>
              </w:rPr>
              <w:t>Harkitessaan tehostetun matkustuskiellon määräämistä tuomioistuimen on otettava huomioon vangitsemisvaatimuksen tai va</w:t>
            </w:r>
            <w:r w:rsidRPr="006C781F">
              <w:rPr>
                <w:rStyle w:val="LLKursivointi"/>
              </w:rPr>
              <w:t>n</w:t>
            </w:r>
            <w:r w:rsidRPr="006C781F">
              <w:rPr>
                <w:rStyle w:val="LLKursivointi"/>
              </w:rPr>
              <w:t xml:space="preserve">gitsemisen uudelleen käsittelyn yhteydessä esitetty selvitys: </w:t>
            </w:r>
          </w:p>
          <w:p w:rsidR="00F621E7" w:rsidRPr="006C781F" w:rsidRDefault="00F621E7" w:rsidP="00DF78D6">
            <w:pPr>
              <w:pStyle w:val="LLMomentinKohta"/>
              <w:rPr>
                <w:rStyle w:val="LLKursivointi"/>
              </w:rPr>
            </w:pPr>
            <w:r w:rsidRPr="006C781F">
              <w:rPr>
                <w:rStyle w:val="LLKursivointi"/>
              </w:rPr>
              <w:t xml:space="preserve">1) vangittavaksi vaaditun tai tutkintavangin </w:t>
            </w:r>
            <w:r w:rsidRPr="006C781F">
              <w:rPr>
                <w:rStyle w:val="LLKursivointi"/>
              </w:rPr>
              <w:lastRenderedPageBreak/>
              <w:t>henkilökohtaisista olosuhteista ja muista va</w:t>
            </w:r>
            <w:r w:rsidRPr="006C781F">
              <w:rPr>
                <w:rStyle w:val="LLKursivointi"/>
              </w:rPr>
              <w:t>s</w:t>
            </w:r>
            <w:r w:rsidRPr="006C781F">
              <w:rPr>
                <w:rStyle w:val="LLKursivointi"/>
              </w:rPr>
              <w:t>taavista seikoista;</w:t>
            </w:r>
          </w:p>
          <w:p w:rsidR="00F621E7" w:rsidRPr="006C781F" w:rsidRDefault="00F621E7" w:rsidP="00E9602D">
            <w:pPr>
              <w:pStyle w:val="LLKappalejako"/>
              <w:rPr>
                <w:rStyle w:val="LLKursivointi"/>
              </w:rPr>
            </w:pPr>
            <w:r w:rsidRPr="006C781F">
              <w:rPr>
                <w:rStyle w:val="LLKursivointi"/>
              </w:rPr>
              <w:t>2) vangittavaksi vaaditun tai tutkintavangin asunnon tai muun asumiseen soveltuvan pa</w:t>
            </w:r>
            <w:r w:rsidRPr="006C781F">
              <w:rPr>
                <w:rStyle w:val="LLKursivointi"/>
              </w:rPr>
              <w:t>i</w:t>
            </w:r>
            <w:r w:rsidRPr="006C781F">
              <w:rPr>
                <w:rStyle w:val="LLKursivointi"/>
              </w:rPr>
              <w:t>kan soveltuvuudesta tehostetun matkustu</w:t>
            </w:r>
            <w:r w:rsidRPr="006C781F">
              <w:rPr>
                <w:rStyle w:val="LLKursivointi"/>
              </w:rPr>
              <w:t>s</w:t>
            </w:r>
            <w:r w:rsidRPr="006C781F">
              <w:rPr>
                <w:rStyle w:val="LLKursivointi"/>
              </w:rPr>
              <w:t>kiellon toimeenpanoon;</w:t>
            </w:r>
          </w:p>
          <w:p w:rsidR="00F621E7" w:rsidRPr="006C781F" w:rsidRDefault="00F621E7" w:rsidP="00E9602D">
            <w:pPr>
              <w:pStyle w:val="LLKappalejako"/>
              <w:rPr>
                <w:rStyle w:val="LLKursivointi"/>
              </w:rPr>
            </w:pPr>
            <w:r w:rsidRPr="006C781F">
              <w:rPr>
                <w:rStyle w:val="LLKursivointi"/>
              </w:rPr>
              <w:t>3) vangittavaksi vaaditun tai tutkintavangin tarpeesta liikkua asunnon tai muun asum</w:t>
            </w:r>
            <w:r w:rsidRPr="006C781F">
              <w:rPr>
                <w:rStyle w:val="LLKursivointi"/>
              </w:rPr>
              <w:t>i</w:t>
            </w:r>
            <w:r w:rsidRPr="006C781F">
              <w:rPr>
                <w:rStyle w:val="LLKursivointi"/>
              </w:rPr>
              <w:t xml:space="preserve">seen soveltuvan paikan ulkopuolella. </w:t>
            </w:r>
          </w:p>
          <w:p w:rsidR="00F621E7" w:rsidRPr="006C781F" w:rsidRDefault="00F621E7" w:rsidP="00DF78D6">
            <w:pPr>
              <w:pStyle w:val="LLMomentinKohta"/>
              <w:ind w:firstLine="0"/>
            </w:pPr>
          </w:p>
        </w:tc>
      </w:tr>
    </w:tbl>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4243"/>
      </w:tblGrid>
      <w:tr w:rsidR="00F621E7" w:rsidRPr="006C781F" w:rsidTr="00DF78D6">
        <w:tc>
          <w:tcPr>
            <w:tcW w:w="4280" w:type="dxa"/>
            <w:shd w:val="clear" w:color="auto" w:fill="auto"/>
          </w:tcPr>
          <w:p w:rsidR="00F621E7" w:rsidRPr="006C781F" w:rsidRDefault="00F621E7" w:rsidP="00DF78D6">
            <w:pPr>
              <w:pStyle w:val="LLNormaali"/>
            </w:pPr>
          </w:p>
        </w:tc>
        <w:tc>
          <w:tcPr>
            <w:tcW w:w="4243" w:type="dxa"/>
            <w:shd w:val="clear" w:color="auto" w:fill="auto"/>
          </w:tcPr>
          <w:p w:rsidR="00F621E7" w:rsidRPr="006C781F" w:rsidRDefault="00F621E7" w:rsidP="00DF78D6">
            <w:pPr>
              <w:pStyle w:val="LLPykala"/>
              <w:jc w:val="left"/>
              <w:rPr>
                <w:rStyle w:val="LLNormaaliKirjasin"/>
              </w:rPr>
            </w:pPr>
          </w:p>
          <w:p w:rsidR="00F621E7" w:rsidRPr="006C781F" w:rsidRDefault="00F621E7" w:rsidP="00DF78D6">
            <w:pPr>
              <w:pStyle w:val="LLPykala"/>
            </w:pPr>
            <w:r w:rsidRPr="006C781F">
              <w:rPr>
                <w:rStyle w:val="LLNormaaliKirjasin"/>
              </w:rPr>
              <w:t>2 a §</w:t>
            </w:r>
          </w:p>
          <w:p w:rsidR="00F621E7" w:rsidRPr="006C781F" w:rsidRDefault="00F621E7" w:rsidP="00DF78D6">
            <w:pPr>
              <w:pStyle w:val="LLPykalanOtsikko"/>
              <w:rPr>
                <w:rStyle w:val="LLKursivointi"/>
                <w:b/>
                <w:i/>
              </w:rPr>
            </w:pPr>
            <w:r w:rsidRPr="006C781F">
              <w:rPr>
                <w:rStyle w:val="LLNormaaliKirjasin"/>
                <w:b/>
              </w:rPr>
              <w:t>Asunnossa pysymisen velvoite</w:t>
            </w:r>
          </w:p>
          <w:p w:rsidR="00F621E7" w:rsidRPr="006C781F" w:rsidRDefault="00D15144" w:rsidP="00E9602D">
            <w:pPr>
              <w:pStyle w:val="LLKappalejako"/>
              <w:rPr>
                <w:rStyle w:val="LLKursivointi"/>
              </w:rPr>
            </w:pPr>
            <w:r w:rsidRPr="006C781F">
              <w:rPr>
                <w:rStyle w:val="LLKursivointi"/>
              </w:rPr>
              <w:t xml:space="preserve"> Sen lisäksi mitä 2 §:ssä säädetään t</w:t>
            </w:r>
            <w:r w:rsidR="00F621E7" w:rsidRPr="006C781F">
              <w:rPr>
                <w:rStyle w:val="LLKursivointi"/>
              </w:rPr>
              <w:t>eho</w:t>
            </w:r>
            <w:r w:rsidR="00F621E7" w:rsidRPr="006C781F">
              <w:rPr>
                <w:rStyle w:val="LLKursivointi"/>
              </w:rPr>
              <w:t>s</w:t>
            </w:r>
            <w:r w:rsidR="00F621E7" w:rsidRPr="006C781F">
              <w:rPr>
                <w:rStyle w:val="LLKursivointi"/>
              </w:rPr>
              <w:t>tettuun matkustuskieltoon määrätty voidaan velvoittaa pysymään asunnossaan tai muussa asumiseen soveltuvassa paikassa vähintään 12 ja enintään 22 tuntia vuorokaudessa. Asunnossa pysymisen velvoite tulee pääosin ajoittaa kello 21:n ja kello 6:n väliseksi aja</w:t>
            </w:r>
            <w:r w:rsidR="00F621E7" w:rsidRPr="006C781F">
              <w:rPr>
                <w:rStyle w:val="LLKursivointi"/>
              </w:rPr>
              <w:t>k</w:t>
            </w:r>
            <w:r w:rsidR="00F621E7" w:rsidRPr="006C781F">
              <w:rPr>
                <w:rStyle w:val="LLKursivointi"/>
              </w:rPr>
              <w:t xml:space="preserve">si. </w:t>
            </w:r>
          </w:p>
          <w:p w:rsidR="00F621E7" w:rsidRPr="006C781F" w:rsidRDefault="00F621E7" w:rsidP="00E9602D">
            <w:pPr>
              <w:pStyle w:val="LLKappalejako"/>
              <w:rPr>
                <w:rStyle w:val="LLKursivointi"/>
              </w:rPr>
            </w:pPr>
            <w:r w:rsidRPr="006C781F">
              <w:rPr>
                <w:rStyle w:val="LLKursivointi"/>
              </w:rPr>
              <w:t>Matkustuskieltoon määrätyn henkilön työ</w:t>
            </w:r>
            <w:r w:rsidRPr="006C781F">
              <w:rPr>
                <w:rStyle w:val="LLKursivointi"/>
              </w:rPr>
              <w:t>s</w:t>
            </w:r>
            <w:r w:rsidRPr="006C781F">
              <w:rPr>
                <w:rStyle w:val="LLKursivointi"/>
              </w:rPr>
              <w:t>tä, opiskelusta tai muusta niihin rinnastett</w:t>
            </w:r>
            <w:r w:rsidRPr="006C781F">
              <w:rPr>
                <w:rStyle w:val="LLKursivointi"/>
              </w:rPr>
              <w:t>a</w:t>
            </w:r>
            <w:r w:rsidRPr="006C781F">
              <w:rPr>
                <w:rStyle w:val="LLKursivointi"/>
              </w:rPr>
              <w:t>vasta välttämättömästä syystä asunnossa p</w:t>
            </w:r>
            <w:r w:rsidRPr="006C781F">
              <w:rPr>
                <w:rStyle w:val="LLKursivointi"/>
              </w:rPr>
              <w:t>y</w:t>
            </w:r>
            <w:r w:rsidRPr="006C781F">
              <w:rPr>
                <w:rStyle w:val="LLKursivointi"/>
              </w:rPr>
              <w:t xml:space="preserve">symisen velvoitteen tuntimäärästä ja sen ajoittuminen voidaan määrätä toisin kuin 1 momentissa säädetään.  </w:t>
            </w:r>
          </w:p>
          <w:p w:rsidR="00F621E7" w:rsidRPr="006C781F" w:rsidRDefault="00F621E7" w:rsidP="00DF78D6">
            <w:pPr>
              <w:pStyle w:val="LLNormaali"/>
            </w:pPr>
          </w:p>
        </w:tc>
      </w:tr>
    </w:tbl>
    <w:p w:rsidR="00F621E7" w:rsidRPr="006C781F" w:rsidRDefault="00F621E7" w:rsidP="00F621E7">
      <w:pPr>
        <w:pStyle w:val="LLNormaali"/>
      </w:pPr>
    </w:p>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11544" w:rsidRPr="006C781F" w:rsidTr="00C11544">
        <w:tc>
          <w:tcPr>
            <w:tcW w:w="4243" w:type="dxa"/>
            <w:shd w:val="clear" w:color="auto" w:fill="auto"/>
          </w:tcPr>
          <w:p w:rsidR="00C11544" w:rsidRPr="006C781F" w:rsidRDefault="00C11544" w:rsidP="00C11544">
            <w:pPr>
              <w:pStyle w:val="LLNormaali"/>
            </w:pPr>
          </w:p>
          <w:p w:rsidR="00C11544" w:rsidRPr="006C781F" w:rsidRDefault="00C11544" w:rsidP="00C11544">
            <w:pPr>
              <w:pStyle w:val="LLPykala"/>
            </w:pPr>
            <w:r w:rsidRPr="006C781F">
              <w:t>4 §</w:t>
            </w:r>
          </w:p>
          <w:p w:rsidR="00C11544" w:rsidRPr="006C781F" w:rsidRDefault="00C11544" w:rsidP="00C11544">
            <w:pPr>
              <w:pStyle w:val="LLPykalanOtsikko"/>
            </w:pPr>
            <w:r w:rsidRPr="006C781F">
              <w:t>Matkustuskiellosta päättävä viranomainen</w:t>
            </w:r>
          </w:p>
          <w:p w:rsidR="004C674D" w:rsidRPr="006C781F" w:rsidRDefault="004C674D" w:rsidP="004C674D">
            <w:pPr>
              <w:pStyle w:val="LLNormaali"/>
            </w:pPr>
            <w:r w:rsidRPr="006C781F">
              <w:t xml:space="preserve">— — — — — — — — — — — — — — </w:t>
            </w:r>
          </w:p>
          <w:p w:rsidR="00C11544" w:rsidRPr="006C781F" w:rsidRDefault="00C11544" w:rsidP="00E9602D">
            <w:pPr>
              <w:pStyle w:val="LLKappalejako"/>
            </w:pPr>
            <w:r w:rsidRPr="006C781F">
              <w:t>Vangitsemisvaatimusta sekä vangittuna p</w:t>
            </w:r>
            <w:r w:rsidRPr="006C781F">
              <w:t>i</w:t>
            </w:r>
            <w:r w:rsidRPr="006C781F">
              <w:t>tämistä koskevaa asiaa käsitellessään tuomi</w:t>
            </w:r>
            <w:r w:rsidRPr="006C781F">
              <w:t>o</w:t>
            </w:r>
            <w:r w:rsidRPr="006C781F">
              <w:t>istuimen on harkittava, ovatko 1 tai 1 a §:ssä säädetyt edellytykset olemassa ja tulisiko vangittavaksi vaadittu tai vangittu määrätä vangitsemisen sijasta matkustuskieltoon. Tä</w:t>
            </w:r>
            <w:r w:rsidRPr="006C781F">
              <w:t>l</w:t>
            </w:r>
            <w:r w:rsidRPr="006C781F">
              <w:t>löin tuomioistuin päättää matkustuskiellosta myös ennen syytteen nostamista. Vangits</w:t>
            </w:r>
            <w:r w:rsidRPr="006C781F">
              <w:t>e</w:t>
            </w:r>
            <w:r w:rsidRPr="006C781F">
              <w:t>mispäätöksestä tehdyn kantelun johdosta määrätystä matkustuskiellosta päättää ku</w:t>
            </w:r>
            <w:r w:rsidRPr="006C781F">
              <w:t>i</w:t>
            </w:r>
            <w:r w:rsidRPr="006C781F">
              <w:t>tenkin vangitsemispäätöksen tehnyt tuomi</w:t>
            </w:r>
            <w:r w:rsidRPr="006C781F">
              <w:t>o</w:t>
            </w:r>
            <w:r w:rsidRPr="006C781F">
              <w:t>istuin.</w:t>
            </w:r>
          </w:p>
          <w:p w:rsidR="00C11544" w:rsidRPr="006C781F" w:rsidRDefault="00C11544" w:rsidP="00E9602D">
            <w:pPr>
              <w:pStyle w:val="LLKappalejako"/>
            </w:pPr>
          </w:p>
        </w:tc>
        <w:tc>
          <w:tcPr>
            <w:tcW w:w="4243" w:type="dxa"/>
            <w:shd w:val="clear" w:color="auto" w:fill="auto"/>
          </w:tcPr>
          <w:p w:rsidR="00C11544" w:rsidRPr="006C781F" w:rsidRDefault="00C11544" w:rsidP="00F621E7">
            <w:pPr>
              <w:pStyle w:val="LLNormaali"/>
            </w:pPr>
          </w:p>
          <w:p w:rsidR="00C11544" w:rsidRPr="006C781F" w:rsidRDefault="00C11544" w:rsidP="00C11544">
            <w:pPr>
              <w:pStyle w:val="LLPykala"/>
            </w:pPr>
            <w:r w:rsidRPr="006C781F">
              <w:t>4 §</w:t>
            </w:r>
          </w:p>
          <w:p w:rsidR="00C11544" w:rsidRPr="006C781F" w:rsidRDefault="00C11544" w:rsidP="00C11544">
            <w:pPr>
              <w:pStyle w:val="LLPykalanOtsikko"/>
            </w:pPr>
            <w:r w:rsidRPr="006C781F">
              <w:t>Matkustuskiellosta päättävä viranomainen</w:t>
            </w:r>
          </w:p>
          <w:p w:rsidR="004C674D" w:rsidRPr="006C781F" w:rsidRDefault="004C674D" w:rsidP="004C674D">
            <w:pPr>
              <w:pStyle w:val="LLNormaali"/>
            </w:pPr>
            <w:r w:rsidRPr="006C781F">
              <w:t xml:space="preserve">— — — — — — — — — — — — — — </w:t>
            </w:r>
          </w:p>
          <w:p w:rsidR="00C11544" w:rsidRPr="006C781F" w:rsidRDefault="00C11544" w:rsidP="00E9602D">
            <w:pPr>
              <w:pStyle w:val="LLKappalejako"/>
            </w:pPr>
            <w:r w:rsidRPr="006C781F">
              <w:t>Vangitsemisvaatimusta sekä vangittuna p</w:t>
            </w:r>
            <w:r w:rsidRPr="006C781F">
              <w:t>i</w:t>
            </w:r>
            <w:r w:rsidRPr="006C781F">
              <w:t>tämistä koskevaa asiaa käsitellessään tuomi</w:t>
            </w:r>
            <w:r w:rsidRPr="006C781F">
              <w:t>o</w:t>
            </w:r>
            <w:r w:rsidRPr="006C781F">
              <w:t xml:space="preserve">istuimen on harkittava, ovatko 1 </w:t>
            </w:r>
            <w:r w:rsidRPr="006C781F">
              <w:rPr>
                <w:i/>
              </w:rPr>
              <w:t>tai 1 a §:ssä</w:t>
            </w:r>
            <w:r w:rsidRPr="006C781F">
              <w:t xml:space="preserve"> säädetyt edellytykset olemassa ja tulisiko vangittavaksi vaadittu tai vangittu määrätä vangitsemisen sijasta matkustuskieltoon. Tä</w:t>
            </w:r>
            <w:r w:rsidRPr="006C781F">
              <w:t>l</w:t>
            </w:r>
            <w:r w:rsidRPr="006C781F">
              <w:t>löin tuomioistuin päättää matkustuskiellosta myös ennen syytteen nostamista. Vangits</w:t>
            </w:r>
            <w:r w:rsidRPr="006C781F">
              <w:t>e</w:t>
            </w:r>
            <w:r w:rsidRPr="006C781F">
              <w:t>mispäätöksestä tehdyn kantelun johdosta määrätystä matkustuskiellosta päättää ku</w:t>
            </w:r>
            <w:r w:rsidRPr="006C781F">
              <w:t>i</w:t>
            </w:r>
            <w:r w:rsidRPr="006C781F">
              <w:t>tenkin vangitsemispäätöksen tehnyt tuomi</w:t>
            </w:r>
            <w:r w:rsidRPr="006C781F">
              <w:t>o</w:t>
            </w:r>
            <w:r w:rsidRPr="006C781F">
              <w:t>istuin.</w:t>
            </w:r>
          </w:p>
          <w:p w:rsidR="00C11544" w:rsidRPr="006C781F" w:rsidRDefault="00C11544" w:rsidP="00E9602D">
            <w:pPr>
              <w:pStyle w:val="LLKappalejako"/>
            </w:pPr>
            <w:r w:rsidRPr="006C781F">
              <w:t xml:space="preserve"> Tehostetusta matkustuskiellosta päättää </w:t>
            </w:r>
            <w:r w:rsidRPr="006C781F">
              <w:lastRenderedPageBreak/>
              <w:t>tuomioistuin.</w:t>
            </w:r>
          </w:p>
          <w:p w:rsidR="00C11544" w:rsidRPr="006C781F" w:rsidRDefault="00C11544" w:rsidP="00F621E7">
            <w:pPr>
              <w:pStyle w:val="LLNormaali"/>
            </w:pPr>
          </w:p>
          <w:p w:rsidR="00C11544" w:rsidRPr="006C781F" w:rsidRDefault="00C11544" w:rsidP="00F621E7">
            <w:pPr>
              <w:pStyle w:val="LLNormaali"/>
            </w:pPr>
          </w:p>
        </w:tc>
      </w:tr>
    </w:tbl>
    <w:p w:rsidR="00C11544" w:rsidRPr="006C781F" w:rsidRDefault="00C11544"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91CB9" w:rsidRPr="006C781F" w:rsidTr="00791CB9">
        <w:tc>
          <w:tcPr>
            <w:tcW w:w="4243" w:type="dxa"/>
            <w:shd w:val="clear" w:color="auto" w:fill="auto"/>
          </w:tcPr>
          <w:p w:rsidR="00791CB9" w:rsidRPr="006C781F" w:rsidRDefault="00791CB9" w:rsidP="00F621E7">
            <w:pPr>
              <w:pStyle w:val="LLNormaali"/>
            </w:pPr>
          </w:p>
          <w:p w:rsidR="00791CB9" w:rsidRPr="006C781F" w:rsidRDefault="00791CB9" w:rsidP="00791CB9">
            <w:pPr>
              <w:pStyle w:val="LLPykala"/>
            </w:pPr>
            <w:r w:rsidRPr="006C781F">
              <w:t>5 §</w:t>
            </w:r>
          </w:p>
          <w:p w:rsidR="00791CB9" w:rsidRPr="006C781F" w:rsidRDefault="00791CB9" w:rsidP="00791CB9">
            <w:pPr>
              <w:pStyle w:val="LLPykalanOtsikko"/>
            </w:pPr>
            <w:r w:rsidRPr="006C781F">
              <w:t>Päätös matkustuskiellosta</w:t>
            </w:r>
          </w:p>
          <w:p w:rsidR="00791CB9" w:rsidRPr="006C781F" w:rsidRDefault="00791CB9" w:rsidP="00E9602D">
            <w:pPr>
              <w:pStyle w:val="LLKappalejako"/>
            </w:pPr>
            <w:r w:rsidRPr="006C781F">
              <w:t>Päätöksestä, jolla matkustuskielto on mä</w:t>
            </w:r>
            <w:r w:rsidRPr="006C781F">
              <w:t>ä</w:t>
            </w:r>
            <w:r w:rsidRPr="006C781F">
              <w:t>rätty, on käytävä ilmi:</w:t>
            </w:r>
          </w:p>
          <w:p w:rsidR="00791CB9" w:rsidRPr="006C781F" w:rsidRDefault="00791CB9" w:rsidP="00E9602D">
            <w:pPr>
              <w:pStyle w:val="LLKappalejako"/>
            </w:pPr>
            <w:r w:rsidRPr="006C781F">
              <w:t>1) rikos, jonka vuoksi kielto on määrätty;</w:t>
            </w:r>
          </w:p>
          <w:p w:rsidR="00791CB9" w:rsidRPr="006C781F" w:rsidRDefault="00791CB9" w:rsidP="00E9602D">
            <w:pPr>
              <w:pStyle w:val="LLKappalejako"/>
            </w:pPr>
            <w:r w:rsidRPr="006C781F">
              <w:t>2) kiellon peruste;</w:t>
            </w:r>
          </w:p>
          <w:p w:rsidR="00791CB9" w:rsidRPr="006C781F" w:rsidRDefault="00791CB9" w:rsidP="00E9602D">
            <w:pPr>
              <w:pStyle w:val="LLKappalejako"/>
            </w:pPr>
            <w:r w:rsidRPr="006C781F">
              <w:t>3) kiellon sisältö;</w:t>
            </w:r>
          </w:p>
          <w:p w:rsidR="00791CB9" w:rsidRPr="006C781F" w:rsidRDefault="00791CB9" w:rsidP="00E9602D">
            <w:pPr>
              <w:pStyle w:val="LLKappalejako"/>
            </w:pPr>
            <w:r w:rsidRPr="006C781F">
              <w:t>4) seuraamukset kiellon rikkomisesta;</w:t>
            </w:r>
          </w:p>
          <w:p w:rsidR="00791CB9" w:rsidRPr="006C781F" w:rsidRDefault="00791CB9" w:rsidP="00E9602D">
            <w:pPr>
              <w:pStyle w:val="LLKappalejako"/>
            </w:pPr>
            <w:r w:rsidRPr="006C781F">
              <w:t>5) kiellon voimassaoloaika;</w:t>
            </w:r>
          </w:p>
          <w:p w:rsidR="00791CB9" w:rsidRPr="006C781F" w:rsidRDefault="00791CB9" w:rsidP="00E9602D">
            <w:pPr>
              <w:pStyle w:val="LLKappalejako"/>
            </w:pPr>
            <w:r w:rsidRPr="006C781F">
              <w:t>6) oikeus saattaa matkustuskiellon voima</w:t>
            </w:r>
            <w:r w:rsidRPr="006C781F">
              <w:t>s</w:t>
            </w:r>
            <w:r w:rsidRPr="006C781F">
              <w:t>sa pitäminen tuomioistuimen tutkittavaksi.</w:t>
            </w:r>
          </w:p>
          <w:p w:rsidR="00791CB9" w:rsidRPr="006C781F" w:rsidRDefault="00791CB9" w:rsidP="00E9602D">
            <w:pPr>
              <w:pStyle w:val="LLKappalejako"/>
            </w:pPr>
          </w:p>
          <w:p w:rsidR="00791CB9" w:rsidRPr="006C781F" w:rsidRDefault="00791CB9" w:rsidP="00E9602D">
            <w:pPr>
              <w:pStyle w:val="LLKappalejako"/>
            </w:pPr>
          </w:p>
          <w:p w:rsidR="00791CB9" w:rsidRPr="006C781F" w:rsidRDefault="00791CB9" w:rsidP="00E9602D">
            <w:pPr>
              <w:pStyle w:val="LLKappalejako"/>
            </w:pPr>
          </w:p>
          <w:p w:rsidR="00791CB9" w:rsidRPr="006C781F" w:rsidRDefault="00791CB9" w:rsidP="00E9602D">
            <w:pPr>
              <w:pStyle w:val="LLKappalejako"/>
            </w:pPr>
          </w:p>
          <w:p w:rsidR="00791CB9" w:rsidRPr="006C781F" w:rsidRDefault="00791CB9" w:rsidP="00E9602D">
            <w:pPr>
              <w:pStyle w:val="LLKappalejako"/>
            </w:pPr>
          </w:p>
          <w:p w:rsidR="00791CB9" w:rsidRPr="006C781F" w:rsidRDefault="00791CB9" w:rsidP="00E9602D">
            <w:pPr>
              <w:pStyle w:val="LLKappalejako"/>
            </w:pPr>
          </w:p>
          <w:p w:rsidR="00791CB9" w:rsidRPr="006C781F" w:rsidRDefault="00791CB9" w:rsidP="00E9602D">
            <w:pPr>
              <w:pStyle w:val="LLKappalejako"/>
            </w:pPr>
          </w:p>
          <w:p w:rsidR="00862450" w:rsidRPr="006C781F" w:rsidRDefault="00862450" w:rsidP="00E9602D">
            <w:pPr>
              <w:pStyle w:val="LLKappalejako"/>
            </w:pPr>
          </w:p>
          <w:p w:rsidR="00791CB9" w:rsidRPr="006C781F" w:rsidRDefault="00791CB9" w:rsidP="00E9602D">
            <w:pPr>
              <w:pStyle w:val="LLKappalejako"/>
            </w:pPr>
          </w:p>
          <w:p w:rsidR="00791CB9" w:rsidRPr="006C781F" w:rsidRDefault="00791CB9" w:rsidP="00E9602D">
            <w:pPr>
              <w:pStyle w:val="LLKappalejako"/>
            </w:pPr>
            <w:r w:rsidRPr="006C781F">
              <w:t>Päätöksestä on annettava jäljennös kieltoon määrätylle. Jos matkustuskieltoon määrätty ei ollut läsnä päätöstä annettaessa tai jos pä</w:t>
            </w:r>
            <w:r w:rsidRPr="006C781F">
              <w:t>ä</w:t>
            </w:r>
            <w:r w:rsidRPr="006C781F">
              <w:t>töksen jäljennöstä ei muuten voida tuolloin hänelle antaa, jäljennös voidaan toimittaa h</w:t>
            </w:r>
            <w:r w:rsidRPr="006C781F">
              <w:t>ä</w:t>
            </w:r>
            <w:r w:rsidRPr="006C781F">
              <w:t>nelle postitse hänen ilmoittamallaan osoi</w:t>
            </w:r>
            <w:r w:rsidRPr="006C781F">
              <w:t>t</w:t>
            </w:r>
            <w:r w:rsidRPr="006C781F">
              <w:t xml:space="preserve">teella. </w:t>
            </w:r>
          </w:p>
          <w:p w:rsidR="00791CB9" w:rsidRPr="006C781F" w:rsidRDefault="00791CB9" w:rsidP="00791CB9">
            <w:pPr>
              <w:pStyle w:val="LLNormaali"/>
            </w:pPr>
          </w:p>
        </w:tc>
        <w:tc>
          <w:tcPr>
            <w:tcW w:w="4243" w:type="dxa"/>
            <w:shd w:val="clear" w:color="auto" w:fill="auto"/>
          </w:tcPr>
          <w:p w:rsidR="00862450" w:rsidRPr="006C781F" w:rsidRDefault="00862450" w:rsidP="00791CB9">
            <w:pPr>
              <w:pStyle w:val="LLPykala"/>
            </w:pPr>
          </w:p>
          <w:p w:rsidR="00791CB9" w:rsidRPr="006C781F" w:rsidRDefault="00791CB9" w:rsidP="00791CB9">
            <w:pPr>
              <w:pStyle w:val="LLPykala"/>
            </w:pPr>
            <w:r w:rsidRPr="006C781F">
              <w:t>5 §</w:t>
            </w:r>
          </w:p>
          <w:p w:rsidR="00791CB9" w:rsidRPr="006C781F" w:rsidRDefault="00791CB9" w:rsidP="00791CB9">
            <w:pPr>
              <w:pStyle w:val="LLPykalanOtsikko"/>
            </w:pPr>
            <w:r w:rsidRPr="006C781F">
              <w:t>Päätös matkustuskiellosta</w:t>
            </w:r>
          </w:p>
          <w:p w:rsidR="00791CB9" w:rsidRPr="006C781F" w:rsidRDefault="00791CB9" w:rsidP="00E9602D">
            <w:pPr>
              <w:pStyle w:val="LLKappalejako"/>
            </w:pPr>
            <w:r w:rsidRPr="006C781F">
              <w:t>Päätöksestä, jolla matkustuskielto on mä</w:t>
            </w:r>
            <w:r w:rsidRPr="006C781F">
              <w:t>ä</w:t>
            </w:r>
            <w:r w:rsidRPr="006C781F">
              <w:t>rätty, on käytävä ilmi:</w:t>
            </w:r>
          </w:p>
          <w:p w:rsidR="00791CB9" w:rsidRPr="006C781F" w:rsidRDefault="00791CB9" w:rsidP="00E9602D">
            <w:pPr>
              <w:pStyle w:val="LLKappalejako"/>
            </w:pPr>
            <w:r w:rsidRPr="006C781F">
              <w:t>1) rikos, jonka vuoksi kielto on määrätty;</w:t>
            </w:r>
          </w:p>
          <w:p w:rsidR="00791CB9" w:rsidRPr="006C781F" w:rsidRDefault="00791CB9" w:rsidP="00E9602D">
            <w:pPr>
              <w:pStyle w:val="LLKappalejako"/>
            </w:pPr>
            <w:r w:rsidRPr="006C781F">
              <w:t>2) kiellon peruste;</w:t>
            </w:r>
          </w:p>
          <w:p w:rsidR="00791CB9" w:rsidRPr="006C781F" w:rsidRDefault="00791CB9" w:rsidP="00E9602D">
            <w:pPr>
              <w:pStyle w:val="LLKappalejako"/>
            </w:pPr>
            <w:r w:rsidRPr="006C781F">
              <w:t>3) kiellon sisältö;</w:t>
            </w:r>
          </w:p>
          <w:p w:rsidR="00791CB9" w:rsidRPr="006C781F" w:rsidRDefault="00791CB9" w:rsidP="00E9602D">
            <w:pPr>
              <w:pStyle w:val="LLKappalejako"/>
            </w:pPr>
            <w:r w:rsidRPr="006C781F">
              <w:t>4) seuraamukset kiellon rikkomisesta;</w:t>
            </w:r>
          </w:p>
          <w:p w:rsidR="00791CB9" w:rsidRPr="006C781F" w:rsidRDefault="00791CB9" w:rsidP="00E9602D">
            <w:pPr>
              <w:pStyle w:val="LLKappalejako"/>
            </w:pPr>
            <w:r w:rsidRPr="006C781F">
              <w:t>5) kiellon voimassaoloaika;</w:t>
            </w:r>
          </w:p>
          <w:p w:rsidR="00791CB9" w:rsidRPr="006C781F" w:rsidRDefault="00791CB9" w:rsidP="00E9602D">
            <w:pPr>
              <w:pStyle w:val="LLKappalejako"/>
            </w:pPr>
            <w:r w:rsidRPr="006C781F">
              <w:t>6) oikeus saattaa matkustuskiellon voima</w:t>
            </w:r>
            <w:r w:rsidRPr="006C781F">
              <w:t>s</w:t>
            </w:r>
            <w:r w:rsidRPr="006C781F">
              <w:t>sa pitäminen tuomioistuimen tutkittavaksi.</w:t>
            </w:r>
          </w:p>
          <w:p w:rsidR="00791CB9" w:rsidRPr="006C781F" w:rsidRDefault="00791CB9" w:rsidP="00E9602D">
            <w:pPr>
              <w:pStyle w:val="LLKappalejako"/>
              <w:rPr>
                <w:i/>
              </w:rPr>
            </w:pPr>
            <w:r w:rsidRPr="006C781F">
              <w:rPr>
                <w:i/>
              </w:rPr>
              <w:t>Sen lisäksi, mitä 1 momentissa säädetään, tehostettua matkustuskieltoa koskevasta pä</w:t>
            </w:r>
            <w:r w:rsidRPr="006C781F">
              <w:rPr>
                <w:i/>
              </w:rPr>
              <w:t>ä</w:t>
            </w:r>
            <w:r w:rsidRPr="006C781F">
              <w:rPr>
                <w:i/>
              </w:rPr>
              <w:t>töksestä on käytävä ilmi tekninen valvontat</w:t>
            </w:r>
            <w:r w:rsidRPr="006C781F">
              <w:rPr>
                <w:i/>
              </w:rPr>
              <w:t>a</w:t>
            </w:r>
            <w:r w:rsidRPr="006C781F">
              <w:rPr>
                <w:i/>
              </w:rPr>
              <w:t>pa. Jos tuomioistuin on määrännyt asunno</w:t>
            </w:r>
            <w:r w:rsidRPr="006C781F">
              <w:rPr>
                <w:i/>
              </w:rPr>
              <w:t>s</w:t>
            </w:r>
            <w:r w:rsidRPr="006C781F">
              <w:rPr>
                <w:i/>
              </w:rPr>
              <w:t>sa pysymisvelvollisuuden, päätöksestä on i</w:t>
            </w:r>
            <w:r w:rsidRPr="006C781F">
              <w:rPr>
                <w:i/>
              </w:rPr>
              <w:t>l</w:t>
            </w:r>
            <w:r w:rsidRPr="006C781F">
              <w:rPr>
                <w:i/>
              </w:rPr>
              <w:t>mettävä myös asunnossa pysymisen velvoi</w:t>
            </w:r>
            <w:r w:rsidRPr="006C781F">
              <w:rPr>
                <w:i/>
              </w:rPr>
              <w:t>t</w:t>
            </w:r>
            <w:r w:rsidRPr="006C781F">
              <w:rPr>
                <w:i/>
              </w:rPr>
              <w:t>teen tuntimäärä ja ajoittuminen ja asunnon tai muun asumiseen soveltuvan paikan oso</w:t>
            </w:r>
            <w:r w:rsidRPr="006C781F">
              <w:rPr>
                <w:i/>
              </w:rPr>
              <w:t>i</w:t>
            </w:r>
            <w:r w:rsidRPr="006C781F">
              <w:rPr>
                <w:i/>
              </w:rPr>
              <w:t>tetiedot.</w:t>
            </w:r>
          </w:p>
          <w:p w:rsidR="00791CB9" w:rsidRPr="006C781F" w:rsidRDefault="00791CB9" w:rsidP="00E9602D">
            <w:pPr>
              <w:pStyle w:val="LLKappalejako"/>
            </w:pPr>
            <w:r w:rsidRPr="006C781F">
              <w:t>Päätöksestä on annettava jäljennös kieltoon määrätylle. Jos matkustuskieltoon määrätty ei ollut läsnä päätöstä annettaessa tai jos pä</w:t>
            </w:r>
            <w:r w:rsidRPr="006C781F">
              <w:t>ä</w:t>
            </w:r>
            <w:r w:rsidRPr="006C781F">
              <w:t>töksen jäljennöstä ei muuten voida tuolloin hänelle antaa, jäljennös voidaan toimittaa h</w:t>
            </w:r>
            <w:r w:rsidRPr="006C781F">
              <w:t>ä</w:t>
            </w:r>
            <w:r w:rsidRPr="006C781F">
              <w:t>nelle postitse hänen ilmoittamallaan osoi</w:t>
            </w:r>
            <w:r w:rsidRPr="006C781F">
              <w:t>t</w:t>
            </w:r>
            <w:r w:rsidRPr="006C781F">
              <w:t xml:space="preserve">teella. </w:t>
            </w:r>
          </w:p>
          <w:p w:rsidR="00791CB9" w:rsidRPr="006C781F" w:rsidRDefault="00791CB9" w:rsidP="00E9602D">
            <w:pPr>
              <w:pStyle w:val="LLKappalejako"/>
            </w:pPr>
            <w:r w:rsidRPr="006C781F">
              <w:rPr>
                <w:i/>
              </w:rPr>
              <w:t>Tehostettua matkustuskieltoa koskevasta päätöksestä on viipymättä ilmoitettava R</w:t>
            </w:r>
            <w:r w:rsidRPr="006C781F">
              <w:rPr>
                <w:i/>
              </w:rPr>
              <w:t>i</w:t>
            </w:r>
            <w:r w:rsidRPr="006C781F">
              <w:rPr>
                <w:i/>
              </w:rPr>
              <w:t>kosseuraamuslaitokselle</w:t>
            </w:r>
            <w:r w:rsidRPr="006C781F">
              <w:t>.</w:t>
            </w:r>
          </w:p>
        </w:tc>
      </w:tr>
    </w:tbl>
    <w:p w:rsidR="00791CB9" w:rsidRPr="006C781F" w:rsidRDefault="00791CB9" w:rsidP="00F621E7">
      <w:pPr>
        <w:pStyle w:val="LLNormaali"/>
      </w:pPr>
    </w:p>
    <w:p w:rsidR="00F621E7" w:rsidRPr="006C781F" w:rsidRDefault="00F621E7"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5E0" w:firstRow="1" w:lastRow="1" w:firstColumn="1" w:lastColumn="1" w:noHBand="0" w:noVBand="1"/>
      </w:tblPr>
      <w:tblGrid>
        <w:gridCol w:w="4285"/>
        <w:gridCol w:w="4243"/>
      </w:tblGrid>
      <w:tr w:rsidR="00F621E7" w:rsidRPr="006C781F" w:rsidTr="009826DD">
        <w:tc>
          <w:tcPr>
            <w:tcW w:w="4285" w:type="dxa"/>
            <w:shd w:val="clear" w:color="auto" w:fill="auto"/>
          </w:tcPr>
          <w:p w:rsidR="00F621E7" w:rsidRPr="006C781F" w:rsidRDefault="00F621E7" w:rsidP="00DF78D6">
            <w:pPr>
              <w:pStyle w:val="LLPykala"/>
            </w:pPr>
            <w:r w:rsidRPr="006C781F">
              <w:t>6 §</w:t>
            </w:r>
          </w:p>
          <w:p w:rsidR="00F621E7" w:rsidRPr="006C781F" w:rsidRDefault="00F621E7" w:rsidP="00DF78D6">
            <w:pPr>
              <w:pStyle w:val="LLPykalanOtsikko"/>
            </w:pPr>
            <w:r w:rsidRPr="006C781F">
              <w:t>Poikkeuslupa</w:t>
            </w:r>
          </w:p>
          <w:p w:rsidR="00F621E7" w:rsidRPr="006C781F" w:rsidRDefault="00F621E7" w:rsidP="00E9602D">
            <w:pPr>
              <w:pStyle w:val="LLKappalejako"/>
              <w:rPr>
                <w:i/>
              </w:rPr>
            </w:pPr>
            <w:r w:rsidRPr="006C781F">
              <w:t>Pidättämiseen oikeutettu virkamies saa p</w:t>
            </w:r>
            <w:r w:rsidRPr="006C781F">
              <w:t>e</w:t>
            </w:r>
            <w:r w:rsidRPr="006C781F">
              <w:t>rustellusta syystä myöntää matkustuskieltoon määrätylle luvan yksittäistapauksessa vähä</w:t>
            </w:r>
            <w:r w:rsidRPr="006C781F">
              <w:t>i</w:t>
            </w:r>
            <w:r w:rsidRPr="006C781F">
              <w:t xml:space="preserve">seen poikkeamiseen matkustuskielto-päätöksessä määrätystä </w:t>
            </w:r>
            <w:r w:rsidRPr="006C781F">
              <w:rPr>
                <w:i/>
              </w:rPr>
              <w:t>velvoitteesta.</w:t>
            </w: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r w:rsidRPr="006C781F">
              <w:t>Matkustuskieltoon määrätty voi saattaa poikkeusluvan myöntämistä koskevan asian tuomioistuimen käsiteltäväksi, jos pidättäm</w:t>
            </w:r>
            <w:r w:rsidRPr="006C781F">
              <w:t>i</w:t>
            </w:r>
            <w:r w:rsidRPr="006C781F">
              <w:t>seen oikeutettu virkamies kieltäytyy myö</w:t>
            </w:r>
            <w:r w:rsidRPr="006C781F">
              <w:t>n</w:t>
            </w:r>
            <w:r w:rsidRPr="006C781F">
              <w:t>tämästä lupaa.</w:t>
            </w:r>
          </w:p>
        </w:tc>
        <w:tc>
          <w:tcPr>
            <w:tcW w:w="4243" w:type="dxa"/>
            <w:shd w:val="clear" w:color="auto" w:fill="auto"/>
          </w:tcPr>
          <w:p w:rsidR="00F621E7" w:rsidRPr="006C781F" w:rsidRDefault="00F621E7" w:rsidP="00DF78D6">
            <w:pPr>
              <w:pStyle w:val="LLPykala"/>
            </w:pPr>
            <w:r w:rsidRPr="006C781F">
              <w:lastRenderedPageBreak/>
              <w:t>6 §</w:t>
            </w:r>
          </w:p>
          <w:p w:rsidR="00F621E7" w:rsidRPr="006C781F" w:rsidRDefault="00F621E7" w:rsidP="00DF78D6">
            <w:pPr>
              <w:pStyle w:val="LLPykalanOtsikko"/>
            </w:pPr>
            <w:r w:rsidRPr="006C781F">
              <w:t>Poikkeuslupa</w:t>
            </w:r>
          </w:p>
          <w:p w:rsidR="00F621E7" w:rsidRPr="006C781F" w:rsidRDefault="00F621E7" w:rsidP="00E9602D">
            <w:pPr>
              <w:pStyle w:val="LLKappalejako"/>
            </w:pPr>
            <w:r w:rsidRPr="006C781F">
              <w:t>Pidättämiseen oikeutettu virkamies</w:t>
            </w:r>
            <w:r w:rsidRPr="006C781F">
              <w:rPr>
                <w:i/>
              </w:rPr>
              <w:t xml:space="preserve"> </w:t>
            </w:r>
            <w:r w:rsidRPr="006C781F">
              <w:t>saa p</w:t>
            </w:r>
            <w:r w:rsidRPr="006C781F">
              <w:t>e</w:t>
            </w:r>
            <w:r w:rsidRPr="006C781F">
              <w:t>rustellusta syystä myöntää matkustuskieltoon määrätylle luvan yksittäistapauksessa vähä</w:t>
            </w:r>
            <w:r w:rsidRPr="006C781F">
              <w:t>i</w:t>
            </w:r>
            <w:r w:rsidRPr="006C781F">
              <w:t>seen poikkeamiseen matkustuskieltopäätö</w:t>
            </w:r>
            <w:r w:rsidRPr="006C781F">
              <w:t>k</w:t>
            </w:r>
            <w:r w:rsidRPr="006C781F">
              <w:t xml:space="preserve">sessä määrätystä </w:t>
            </w:r>
            <w:r w:rsidR="00E15255" w:rsidRPr="006C781F">
              <w:rPr>
                <w:rStyle w:val="LLNormaaliKirjasin"/>
                <w:i/>
              </w:rPr>
              <w:t>velvollisuudesta</w:t>
            </w:r>
            <w:r w:rsidR="00E15255" w:rsidRPr="006C781F">
              <w:rPr>
                <w:rStyle w:val="LLNormaaliKirjasin"/>
              </w:rPr>
              <w:t xml:space="preserve">. </w:t>
            </w:r>
            <w:r w:rsidRPr="006C781F">
              <w:rPr>
                <w:i/>
              </w:rPr>
              <w:t>Pidättäm</w:t>
            </w:r>
            <w:r w:rsidRPr="006C781F">
              <w:rPr>
                <w:i/>
              </w:rPr>
              <w:t>i</w:t>
            </w:r>
            <w:r w:rsidRPr="006C781F">
              <w:rPr>
                <w:i/>
              </w:rPr>
              <w:t>seen oikeutettu virkamies saa perustellusta syystä tutkinnanjohtajaa kuultuaan myöntää luvan yksittäistapauksessa vähäiseen poi</w:t>
            </w:r>
            <w:r w:rsidRPr="006C781F">
              <w:rPr>
                <w:i/>
              </w:rPr>
              <w:t>k</w:t>
            </w:r>
            <w:r w:rsidRPr="006C781F">
              <w:rPr>
                <w:i/>
              </w:rPr>
              <w:t>keamiseen tehostettua matkustuskieltoa ko</w:t>
            </w:r>
            <w:r w:rsidRPr="006C781F">
              <w:rPr>
                <w:i/>
              </w:rPr>
              <w:t>s</w:t>
            </w:r>
            <w:r w:rsidRPr="006C781F">
              <w:rPr>
                <w:i/>
              </w:rPr>
              <w:lastRenderedPageBreak/>
              <w:t>kevassa päätöksessä asetetusta velvollisu</w:t>
            </w:r>
            <w:r w:rsidRPr="006C781F">
              <w:rPr>
                <w:i/>
              </w:rPr>
              <w:t>u</w:t>
            </w:r>
            <w:r w:rsidRPr="006C781F">
              <w:rPr>
                <w:i/>
              </w:rPr>
              <w:t>desta. Tehostettua matkustuskieltoa kosk</w:t>
            </w:r>
            <w:r w:rsidRPr="006C781F">
              <w:rPr>
                <w:i/>
              </w:rPr>
              <w:t>e</w:t>
            </w:r>
            <w:r w:rsidRPr="006C781F">
              <w:rPr>
                <w:i/>
              </w:rPr>
              <w:t>vasta poikkeusluvasta on viipymättä ilmoite</w:t>
            </w:r>
            <w:r w:rsidRPr="006C781F">
              <w:rPr>
                <w:i/>
              </w:rPr>
              <w:t>t</w:t>
            </w:r>
            <w:r w:rsidRPr="006C781F">
              <w:rPr>
                <w:i/>
              </w:rPr>
              <w:t>tava Rikosseuraamuslaitokselle.</w:t>
            </w:r>
            <w:r w:rsidRPr="006C781F">
              <w:t xml:space="preserve"> </w:t>
            </w:r>
          </w:p>
          <w:p w:rsidR="00F621E7" w:rsidRPr="006C781F" w:rsidRDefault="00F621E7" w:rsidP="00E9602D">
            <w:pPr>
              <w:pStyle w:val="LLKappalejako"/>
            </w:pPr>
            <w:r w:rsidRPr="006C781F">
              <w:t>Matkustuskieltoon määrätty voi saattaa poikkeusluvan myöntämistä koskevan asian tuomioistuimen käsiteltäväksi, jos pidättäm</w:t>
            </w:r>
            <w:r w:rsidRPr="006C781F">
              <w:t>i</w:t>
            </w:r>
            <w:r w:rsidRPr="006C781F">
              <w:t>seen oikeutettu virkamies kieltäytyy myö</w:t>
            </w:r>
            <w:r w:rsidRPr="006C781F">
              <w:t>n</w:t>
            </w:r>
            <w:r w:rsidRPr="006C781F">
              <w:t>tämästä lupaa.</w:t>
            </w:r>
          </w:p>
          <w:p w:rsidR="00F621E7" w:rsidRPr="006C781F" w:rsidRDefault="00F621E7" w:rsidP="00E9602D">
            <w:pPr>
              <w:pStyle w:val="LLKappalejako"/>
            </w:pPr>
          </w:p>
        </w:tc>
      </w:tr>
    </w:tbl>
    <w:p w:rsidR="009826DD" w:rsidRPr="006C781F" w:rsidRDefault="009826DD"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9826DD" w:rsidRPr="006C781F" w:rsidTr="009826DD">
        <w:tc>
          <w:tcPr>
            <w:tcW w:w="4243" w:type="dxa"/>
            <w:shd w:val="clear" w:color="auto" w:fill="auto"/>
          </w:tcPr>
          <w:p w:rsidR="009826DD" w:rsidRPr="006C781F" w:rsidRDefault="009826DD" w:rsidP="009826DD">
            <w:pPr>
              <w:pStyle w:val="LLPykala"/>
            </w:pPr>
          </w:p>
          <w:p w:rsidR="009826DD" w:rsidRPr="006C781F" w:rsidRDefault="009826DD" w:rsidP="009826DD">
            <w:pPr>
              <w:pStyle w:val="LLPykala"/>
            </w:pPr>
            <w:r w:rsidRPr="006C781F">
              <w:t>8 §</w:t>
            </w:r>
          </w:p>
          <w:p w:rsidR="009826DD" w:rsidRPr="006C781F" w:rsidRDefault="009826DD" w:rsidP="009826DD">
            <w:pPr>
              <w:pStyle w:val="LLPykalanOtsikko"/>
            </w:pPr>
            <w:r w:rsidRPr="006C781F">
              <w:t>Matkustuskiellon kumoaminen</w:t>
            </w:r>
          </w:p>
          <w:p w:rsidR="009826DD" w:rsidRPr="006C781F" w:rsidRDefault="009826DD" w:rsidP="00E9602D">
            <w:pPr>
              <w:pStyle w:val="LLKappalejako"/>
            </w:pPr>
            <w:r w:rsidRPr="006C781F">
              <w:t>Matkustuskielto on kumottava kokonaan tai osittain he</w:t>
            </w:r>
            <w:r w:rsidR="009F0C3F" w:rsidRPr="006C781F">
              <w:t>ti, kun edellytyksiä sen voima</w:t>
            </w:r>
            <w:r w:rsidR="009F0C3F" w:rsidRPr="006C781F">
              <w:t>s</w:t>
            </w:r>
            <w:r w:rsidRPr="006C781F">
              <w:t xml:space="preserve">sa pitämiseen sellaisenaan ei enää ole.  </w:t>
            </w:r>
          </w:p>
          <w:p w:rsidR="009F0C3F" w:rsidRPr="006C781F" w:rsidRDefault="009F0C3F" w:rsidP="00E9602D">
            <w:pPr>
              <w:pStyle w:val="LLKappalejako"/>
            </w:pPr>
          </w:p>
          <w:p w:rsidR="009F0C3F" w:rsidRPr="006C781F" w:rsidRDefault="009F0C3F" w:rsidP="00E9602D">
            <w:pPr>
              <w:pStyle w:val="LLKappalejako"/>
            </w:pPr>
          </w:p>
          <w:p w:rsidR="009F0C3F" w:rsidRPr="006C781F" w:rsidRDefault="009F0C3F" w:rsidP="009F0C3F">
            <w:pPr>
              <w:pStyle w:val="LLNormaali"/>
            </w:pPr>
            <w:r w:rsidRPr="006C781F">
              <w:t xml:space="preserve">— — — — — — — — — — — — — — </w:t>
            </w:r>
          </w:p>
          <w:p w:rsidR="009F0C3F" w:rsidRPr="006C781F" w:rsidRDefault="009F0C3F" w:rsidP="009F0C3F">
            <w:pPr>
              <w:pStyle w:val="LLNormaali"/>
            </w:pPr>
          </w:p>
        </w:tc>
        <w:tc>
          <w:tcPr>
            <w:tcW w:w="4243" w:type="dxa"/>
            <w:shd w:val="clear" w:color="auto" w:fill="auto"/>
          </w:tcPr>
          <w:p w:rsidR="009826DD" w:rsidRPr="006C781F" w:rsidRDefault="009826DD" w:rsidP="009826DD">
            <w:pPr>
              <w:pStyle w:val="LLPykala"/>
            </w:pPr>
            <w:r w:rsidRPr="006C781F">
              <w:t>8 §</w:t>
            </w:r>
          </w:p>
          <w:p w:rsidR="009826DD" w:rsidRPr="006C781F" w:rsidRDefault="009826DD" w:rsidP="009826DD">
            <w:pPr>
              <w:pStyle w:val="LLPykalanOtsikko"/>
            </w:pPr>
            <w:r w:rsidRPr="006C781F">
              <w:t>Matkustuskiellon kumoaminen</w:t>
            </w:r>
          </w:p>
          <w:p w:rsidR="009826DD" w:rsidRPr="006C781F" w:rsidRDefault="009826DD" w:rsidP="00E9602D">
            <w:pPr>
              <w:pStyle w:val="LLKappalejako"/>
              <w:rPr>
                <w:i/>
              </w:rPr>
            </w:pPr>
            <w:r w:rsidRPr="006C781F">
              <w:t>Matkustuskielto on kumottava kokonaan tai osittain heti, kun edellytyksiä sen voima</w:t>
            </w:r>
            <w:r w:rsidRPr="006C781F">
              <w:t>s</w:t>
            </w:r>
            <w:r w:rsidRPr="006C781F">
              <w:t xml:space="preserve">sa pitämiseen sellaisenaan ei enää ole.  </w:t>
            </w:r>
            <w:r w:rsidRPr="006C781F">
              <w:rPr>
                <w:i/>
              </w:rPr>
              <w:t>Pidä</w:t>
            </w:r>
            <w:r w:rsidRPr="006C781F">
              <w:rPr>
                <w:i/>
              </w:rPr>
              <w:t>t</w:t>
            </w:r>
            <w:r w:rsidRPr="006C781F">
              <w:rPr>
                <w:i/>
              </w:rPr>
              <w:t xml:space="preserve">tämiseen oikeutettu virkamies voi päättää kumoamisesta, vaikka matkustuskielto olisi tuomioistuimen määräämä.  </w:t>
            </w:r>
          </w:p>
          <w:p w:rsidR="009F0C3F" w:rsidRPr="006C781F" w:rsidRDefault="009F0C3F" w:rsidP="009F0C3F">
            <w:pPr>
              <w:pStyle w:val="LLNormaali"/>
            </w:pPr>
            <w:r w:rsidRPr="006C781F">
              <w:t xml:space="preserve">— — — — — — — — — — — — — — </w:t>
            </w:r>
          </w:p>
          <w:p w:rsidR="009F0C3F" w:rsidRPr="006C781F" w:rsidRDefault="009F0C3F" w:rsidP="009F0C3F">
            <w:pPr>
              <w:pStyle w:val="LLNormaali"/>
            </w:pPr>
          </w:p>
          <w:p w:rsidR="009826DD" w:rsidRPr="006C781F" w:rsidRDefault="009826DD" w:rsidP="00F621E7"/>
        </w:tc>
      </w:tr>
    </w:tbl>
    <w:p w:rsidR="009826DD" w:rsidRPr="006C781F" w:rsidRDefault="009826DD" w:rsidP="00F621E7"/>
    <w:p w:rsidR="009826DD" w:rsidRPr="006C781F" w:rsidRDefault="009826DD"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D7A09" w:rsidRPr="006C781F" w:rsidTr="008D7A09">
        <w:tc>
          <w:tcPr>
            <w:tcW w:w="4243" w:type="dxa"/>
            <w:shd w:val="clear" w:color="auto" w:fill="auto"/>
          </w:tcPr>
          <w:p w:rsidR="008D7A09" w:rsidRPr="006C781F" w:rsidRDefault="008D7A09" w:rsidP="008D7A09">
            <w:pPr>
              <w:pStyle w:val="LLPykala"/>
            </w:pPr>
            <w:r w:rsidRPr="006C781F">
              <w:t>9 §</w:t>
            </w:r>
          </w:p>
          <w:p w:rsidR="008D7A09" w:rsidRPr="006C781F" w:rsidRDefault="008D7A09" w:rsidP="008D7A09">
            <w:pPr>
              <w:pStyle w:val="LLPykalanOtsikko"/>
            </w:pPr>
            <w:r w:rsidRPr="006C781F">
              <w:t>Matkustuskiellon voimassaolo</w:t>
            </w:r>
          </w:p>
          <w:p w:rsidR="008D7A09" w:rsidRPr="006C781F" w:rsidRDefault="008D7A09" w:rsidP="008D7A09">
            <w:pPr>
              <w:pStyle w:val="LLNormaali"/>
            </w:pPr>
            <w:r w:rsidRPr="006C781F">
              <w:t xml:space="preserve">— — — — — — — — — — — — — — </w:t>
            </w:r>
          </w:p>
          <w:p w:rsidR="008D7A09" w:rsidRPr="006C781F" w:rsidRDefault="008D7A09" w:rsidP="00E9602D">
            <w:pPr>
              <w:pStyle w:val="LLKappalejako"/>
            </w:pPr>
            <w:r w:rsidRPr="006C781F">
              <w:t>Ratkaistessaan syyteasian tuomioistuin saa määrätä vastaajan matkustuskieltoon tai h</w:t>
            </w:r>
            <w:r w:rsidRPr="006C781F">
              <w:t>ä</w:t>
            </w:r>
            <w:r w:rsidRPr="006C781F">
              <w:t>nelle määrätyn matkustuskiellon pidettäväksi edelleen voimassa vain, jos hänet tuomitaan ehdottomaan vankeusrangaistukseen. Vapa</w:t>
            </w:r>
            <w:r w:rsidRPr="006C781F">
              <w:t>a</w:t>
            </w:r>
            <w:r w:rsidRPr="006C781F">
              <w:t>na oleva vastaaja saadaan määrätä matku</w:t>
            </w:r>
            <w:r w:rsidRPr="006C781F">
              <w:t>s</w:t>
            </w:r>
            <w:r w:rsidRPr="006C781F">
              <w:t>tuskieltoon vain syyttäjän tai vastaajalle ra</w:t>
            </w:r>
            <w:r w:rsidRPr="006C781F">
              <w:t>n</w:t>
            </w:r>
            <w:r w:rsidRPr="006C781F">
              <w:t>gaistusta vaatineen asianomistajan vaatimu</w:t>
            </w:r>
            <w:r w:rsidRPr="006C781F">
              <w:t>k</w:t>
            </w:r>
            <w:r w:rsidRPr="006C781F">
              <w:t>sesta. Tuomioistuin saa omasta aloitteestaan määrätä vangitun tai vangittavaksi vaaditun vangitsemisen sijasta matkustuskieltoon. Matkustuskielto on tällöin voimassa, kunnes rangaistuksen täytäntöönpano alkaa tai yle</w:t>
            </w:r>
            <w:r w:rsidRPr="006C781F">
              <w:t>m</w:t>
            </w:r>
            <w:r w:rsidR="00CD6AC9" w:rsidRPr="006C781F">
              <w:t>pi tuomioistuin toisin määrää.</w:t>
            </w:r>
          </w:p>
        </w:tc>
        <w:tc>
          <w:tcPr>
            <w:tcW w:w="4243" w:type="dxa"/>
            <w:shd w:val="clear" w:color="auto" w:fill="auto"/>
          </w:tcPr>
          <w:p w:rsidR="008D7A09" w:rsidRPr="006C781F" w:rsidRDefault="008D7A09" w:rsidP="008D7A09">
            <w:pPr>
              <w:pStyle w:val="LLPykala"/>
            </w:pPr>
            <w:r w:rsidRPr="006C781F">
              <w:t>9 §</w:t>
            </w:r>
          </w:p>
          <w:p w:rsidR="008D7A09" w:rsidRPr="006C781F" w:rsidRDefault="008D7A09" w:rsidP="008D7A09">
            <w:pPr>
              <w:pStyle w:val="LLPykalanOtsikko"/>
            </w:pPr>
            <w:r w:rsidRPr="006C781F">
              <w:t>Matkustuskiellon voimassaolo</w:t>
            </w:r>
          </w:p>
          <w:p w:rsidR="008D7A09" w:rsidRPr="006C781F" w:rsidRDefault="008D7A09" w:rsidP="008D7A09">
            <w:pPr>
              <w:pStyle w:val="LLNormaali"/>
            </w:pPr>
            <w:r w:rsidRPr="006C781F">
              <w:t xml:space="preserve">— — — — — — — — — — — — — — </w:t>
            </w:r>
          </w:p>
          <w:p w:rsidR="008D7A09" w:rsidRPr="006C781F" w:rsidRDefault="008D7A09" w:rsidP="00E9602D">
            <w:pPr>
              <w:pStyle w:val="LLKappalejako"/>
            </w:pPr>
            <w:r w:rsidRPr="006C781F">
              <w:t xml:space="preserve">Ratkaistessaan syyteasian tuomioistuin saa määrätä vastaajan </w:t>
            </w:r>
            <w:r w:rsidRPr="006C781F">
              <w:rPr>
                <w:i/>
              </w:rPr>
              <w:t>5 luvun 1 §:ssä tarkoite</w:t>
            </w:r>
            <w:r w:rsidRPr="006C781F">
              <w:rPr>
                <w:i/>
              </w:rPr>
              <w:t>t</w:t>
            </w:r>
            <w:r w:rsidRPr="006C781F">
              <w:rPr>
                <w:i/>
              </w:rPr>
              <w:t>tuun</w:t>
            </w:r>
            <w:r w:rsidRPr="006C781F">
              <w:t xml:space="preserve"> matkustuskieltoon tai hänelle määrätyn </w:t>
            </w:r>
            <w:r w:rsidRPr="006C781F">
              <w:rPr>
                <w:i/>
              </w:rPr>
              <w:t>tällaisen</w:t>
            </w:r>
            <w:r w:rsidRPr="006C781F">
              <w:t xml:space="preserve"> matkustuskiellon pidettäväksi ede</w:t>
            </w:r>
            <w:r w:rsidRPr="006C781F">
              <w:t>l</w:t>
            </w:r>
            <w:r w:rsidRPr="006C781F">
              <w:t>leen voimassa vain, jos hänet tuomitaan e</w:t>
            </w:r>
            <w:r w:rsidRPr="006C781F">
              <w:t>h</w:t>
            </w:r>
            <w:r w:rsidRPr="006C781F">
              <w:t xml:space="preserve">dottomaan vankeusrangaistukseen. Vapaana oleva vastaaja saadaan määrätä </w:t>
            </w:r>
            <w:r w:rsidR="003C4637" w:rsidRPr="006C781F">
              <w:t xml:space="preserve">tällaiseen </w:t>
            </w:r>
            <w:r w:rsidR="00862450" w:rsidRPr="006C781F">
              <w:t>m</w:t>
            </w:r>
            <w:r w:rsidRPr="006C781F">
              <w:t>atkustuskieltoon vain syyttäjän tai vasta</w:t>
            </w:r>
            <w:r w:rsidRPr="006C781F">
              <w:t>a</w:t>
            </w:r>
            <w:r w:rsidRPr="006C781F">
              <w:t>jalle rangaistusta vaatineen asianomistajan vaatimuksesta. Tuomioistuin saa omasta aloitteestaan määrätä vangitun tai vangitt</w:t>
            </w:r>
            <w:r w:rsidRPr="006C781F">
              <w:t>a</w:t>
            </w:r>
            <w:r w:rsidRPr="006C781F">
              <w:t xml:space="preserve">vaksi vaaditun vangitsemisen sijasta </w:t>
            </w:r>
            <w:r w:rsidR="003E367E" w:rsidRPr="006C781F">
              <w:rPr>
                <w:i/>
              </w:rPr>
              <w:t>edellä</w:t>
            </w:r>
            <w:r w:rsidR="003E367E" w:rsidRPr="006C781F">
              <w:t xml:space="preserve"> </w:t>
            </w:r>
            <w:r w:rsidR="00862450" w:rsidRPr="006C781F">
              <w:rPr>
                <w:i/>
              </w:rPr>
              <w:t>ta</w:t>
            </w:r>
            <w:r w:rsidRPr="006C781F">
              <w:rPr>
                <w:i/>
              </w:rPr>
              <w:t>rkoitettuun matkustuskieltoon</w:t>
            </w:r>
            <w:r w:rsidRPr="006C781F">
              <w:t>. Matkustu</w:t>
            </w:r>
            <w:r w:rsidRPr="006C781F">
              <w:t>s</w:t>
            </w:r>
            <w:r w:rsidRPr="006C781F">
              <w:t>kielto on tällöin voimassa, kunnes rangai</w:t>
            </w:r>
            <w:r w:rsidRPr="006C781F">
              <w:t>s</w:t>
            </w:r>
            <w:r w:rsidRPr="006C781F">
              <w:t>tuksen täytäntöönpano alkaa tai ylempi tu</w:t>
            </w:r>
            <w:r w:rsidRPr="006C781F">
              <w:t>o</w:t>
            </w:r>
            <w:r w:rsidRPr="006C781F">
              <w:t>mioistuin toisin määrää.</w:t>
            </w:r>
          </w:p>
          <w:p w:rsidR="008D7A09" w:rsidRPr="006C781F" w:rsidRDefault="008D7A09" w:rsidP="00F621E7"/>
        </w:tc>
      </w:tr>
    </w:tbl>
    <w:p w:rsidR="008D7A09" w:rsidRPr="006C781F" w:rsidRDefault="008D7A09"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B714C" w:rsidRPr="006C781F" w:rsidTr="008B7D85">
        <w:tc>
          <w:tcPr>
            <w:tcW w:w="4243" w:type="dxa"/>
            <w:shd w:val="clear" w:color="auto" w:fill="auto"/>
          </w:tcPr>
          <w:p w:rsidR="00517D54" w:rsidRPr="006C781F" w:rsidRDefault="00517D54">
            <w:pPr>
              <w:pStyle w:val="LLPykala"/>
            </w:pPr>
            <w:r w:rsidRPr="006C781F">
              <w:t>11 §</w:t>
            </w:r>
          </w:p>
          <w:p w:rsidR="00517D54" w:rsidRPr="006C781F" w:rsidRDefault="00517D54" w:rsidP="00517D54">
            <w:pPr>
              <w:pStyle w:val="LLPykalanOtsikko"/>
            </w:pPr>
            <w:r w:rsidRPr="006C781F">
              <w:lastRenderedPageBreak/>
              <w:t>Matkustuskieltoasian käsittely</w:t>
            </w:r>
          </w:p>
          <w:p w:rsidR="00DB714C" w:rsidRPr="006C781F" w:rsidRDefault="00517D54" w:rsidP="00E9602D">
            <w:pPr>
              <w:pStyle w:val="LLKappalejako"/>
            </w:pPr>
            <w:r w:rsidRPr="006C781F">
              <w:t>Matkustuskieltoasian tuomioistuinkäsitt</w:t>
            </w:r>
            <w:r w:rsidRPr="006C781F">
              <w:t>e</w:t>
            </w:r>
            <w:r w:rsidRPr="006C781F">
              <w:t>lyssä noudatetaan soveltuvin osin 3 luvun 1, 3, 5–7 ja 18 §:n säännöksiä vangitsemisva</w:t>
            </w:r>
            <w:r w:rsidRPr="006C781F">
              <w:t>a</w:t>
            </w:r>
            <w:r w:rsidRPr="006C781F">
              <w:t>timuksen tekemisestä ja käsittelystä. Asia</w:t>
            </w:r>
            <w:r w:rsidRPr="006C781F">
              <w:t>n</w:t>
            </w:r>
            <w:r w:rsidRPr="006C781F">
              <w:t>osaisen poissaolo ei estä asian ratkaisemista. Myös tämän luvun 4 §:n 1 momentissa ta</w:t>
            </w:r>
            <w:r w:rsidRPr="006C781F">
              <w:t>r</w:t>
            </w:r>
            <w:r w:rsidRPr="006C781F">
              <w:t>koitetuissa tapauksissa on kieltoon mahdoll</w:t>
            </w:r>
            <w:r w:rsidRPr="006C781F">
              <w:t>i</w:t>
            </w:r>
            <w:r w:rsidRPr="006C781F">
              <w:t>sesti määrättävälle varattava tilaisuus tulla kuulluksi.</w:t>
            </w:r>
          </w:p>
          <w:p w:rsidR="00DB714C" w:rsidRPr="006C781F" w:rsidRDefault="00DB714C" w:rsidP="00F621E7">
            <w:pPr>
              <w:rPr>
                <w:sz w:val="22"/>
              </w:rPr>
            </w:pPr>
          </w:p>
          <w:p w:rsidR="00DB714C" w:rsidRPr="006C781F" w:rsidRDefault="00DB714C" w:rsidP="00F621E7">
            <w:pPr>
              <w:rPr>
                <w:sz w:val="22"/>
              </w:rPr>
            </w:pPr>
          </w:p>
          <w:p w:rsidR="00DB714C" w:rsidRPr="006C781F" w:rsidRDefault="00DB714C" w:rsidP="00F621E7">
            <w:pPr>
              <w:rPr>
                <w:sz w:val="22"/>
              </w:rPr>
            </w:pPr>
          </w:p>
        </w:tc>
        <w:tc>
          <w:tcPr>
            <w:tcW w:w="4243" w:type="dxa"/>
            <w:shd w:val="clear" w:color="auto" w:fill="auto"/>
          </w:tcPr>
          <w:p w:rsidR="00517D54" w:rsidRPr="006C781F" w:rsidRDefault="00517D54" w:rsidP="00517D54">
            <w:pPr>
              <w:pStyle w:val="LLPykala"/>
            </w:pPr>
            <w:r w:rsidRPr="006C781F">
              <w:lastRenderedPageBreak/>
              <w:t>11 §</w:t>
            </w:r>
          </w:p>
          <w:p w:rsidR="00517D54" w:rsidRPr="006C781F" w:rsidRDefault="00517D54" w:rsidP="00517D54">
            <w:pPr>
              <w:pStyle w:val="LLPykalanOtsikko"/>
              <w:rPr>
                <w:b/>
              </w:rPr>
            </w:pPr>
            <w:r w:rsidRPr="006C781F">
              <w:rPr>
                <w:b/>
              </w:rPr>
              <w:lastRenderedPageBreak/>
              <w:t>Viittaussäännökset</w:t>
            </w:r>
          </w:p>
          <w:p w:rsidR="00517D54" w:rsidRPr="006C781F" w:rsidRDefault="00517D54" w:rsidP="00E9602D">
            <w:pPr>
              <w:pStyle w:val="LLKappalejako"/>
            </w:pPr>
            <w:r w:rsidRPr="006C781F">
              <w:t>Matkustuskieltoasian tuomioistuinkäsitt</w:t>
            </w:r>
            <w:r w:rsidRPr="006C781F">
              <w:t>e</w:t>
            </w:r>
            <w:r w:rsidRPr="006C781F">
              <w:t>lyssä noudatetaan soveltuvin osin 3 luvun 1, 3, 5—7 ja 18 §:n säännöksiä vangitsemisva</w:t>
            </w:r>
            <w:r w:rsidRPr="006C781F">
              <w:t>a</w:t>
            </w:r>
            <w:r w:rsidRPr="006C781F">
              <w:t>timuksen tekemisestä ja käsittelystä. Asian-osaisen poissaolo ei estä asian ratkaisemista. Myös tämän luvun 4 §:n 1 momentissa ta</w:t>
            </w:r>
            <w:r w:rsidRPr="006C781F">
              <w:t>r</w:t>
            </w:r>
            <w:r w:rsidRPr="006C781F">
              <w:t>koitetuissa tapauksissa on kieltoon mahdoll</w:t>
            </w:r>
            <w:r w:rsidRPr="006C781F">
              <w:t>i</w:t>
            </w:r>
            <w:r w:rsidRPr="006C781F">
              <w:t>sesti määrättävälle varattava tilaisuus tulla kuulluksi.</w:t>
            </w:r>
          </w:p>
          <w:p w:rsidR="00031B06" w:rsidRPr="006C781F" w:rsidRDefault="00517D54" w:rsidP="00E9602D">
            <w:pPr>
              <w:pStyle w:val="LLKappalejako"/>
            </w:pPr>
            <w:r w:rsidRPr="006C781F">
              <w:t>Tehostetun matkustuskiellon tekniseen va</w:t>
            </w:r>
            <w:r w:rsidRPr="006C781F">
              <w:t>l</w:t>
            </w:r>
            <w:r w:rsidRPr="006C781F">
              <w:t>vontaan, oikeuteen päästä asuntoon ja virka-apuun sovelletaan, mitä 2 luvun 12 d, 12 g ja 12 k §:ssä</w:t>
            </w:r>
            <w:r w:rsidR="00405353" w:rsidRPr="006C781F">
              <w:t xml:space="preserve"> säädetään</w:t>
            </w:r>
            <w:r w:rsidR="00031B06" w:rsidRPr="006C781F">
              <w:t>. Jollei tässä luvussa erikseen toisin säädetä, tehostetun matku</w:t>
            </w:r>
            <w:r w:rsidR="00031B06" w:rsidRPr="006C781F">
              <w:t>s</w:t>
            </w:r>
            <w:r w:rsidR="00031B06" w:rsidRPr="006C781F">
              <w:t xml:space="preserve">tuskiellon toimeenpanossa sovelletaan, mitä tässä luvussa säädetään matkustuskiellosta. </w:t>
            </w:r>
          </w:p>
          <w:p w:rsidR="00517D54" w:rsidRPr="006C781F" w:rsidRDefault="00517D54" w:rsidP="00E9602D">
            <w:pPr>
              <w:pStyle w:val="LLKappalejako"/>
            </w:pPr>
          </w:p>
          <w:p w:rsidR="00517D54" w:rsidRPr="006C781F" w:rsidRDefault="00517D54" w:rsidP="00E9602D">
            <w:pPr>
              <w:pStyle w:val="LLKappalejako"/>
            </w:pPr>
          </w:p>
          <w:p w:rsidR="00DB714C" w:rsidRPr="006C781F" w:rsidRDefault="00DB714C" w:rsidP="00F621E7"/>
        </w:tc>
      </w:tr>
    </w:tbl>
    <w:p w:rsidR="00DB714C" w:rsidRPr="006C781F" w:rsidRDefault="00DB714C"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D1409" w:rsidRPr="006C781F" w:rsidTr="008D1409">
        <w:tc>
          <w:tcPr>
            <w:tcW w:w="4243" w:type="dxa"/>
            <w:shd w:val="clear" w:color="auto" w:fill="auto"/>
          </w:tcPr>
          <w:p w:rsidR="008D1409" w:rsidRPr="006C781F" w:rsidRDefault="00947AFF" w:rsidP="00947AFF">
            <w:pPr>
              <w:pStyle w:val="LLLuku"/>
            </w:pPr>
            <w:r w:rsidRPr="006C781F">
              <w:t>11 luku</w:t>
            </w:r>
          </w:p>
          <w:p w:rsidR="00947AFF" w:rsidRPr="006C781F" w:rsidRDefault="00947AFF" w:rsidP="00947AFF">
            <w:pPr>
              <w:pStyle w:val="LLLuvunOtsikko"/>
            </w:pPr>
            <w:r w:rsidRPr="006C781F">
              <w:t>Erinäiset säännökset</w:t>
            </w:r>
          </w:p>
          <w:p w:rsidR="00947AFF" w:rsidRPr="006C781F" w:rsidRDefault="00947AFF" w:rsidP="00947AFF">
            <w:pPr>
              <w:pStyle w:val="LLPykala"/>
            </w:pPr>
            <w:r w:rsidRPr="006C781F">
              <w:t>4 §</w:t>
            </w:r>
          </w:p>
          <w:p w:rsidR="00947AFF" w:rsidRPr="006C781F" w:rsidRDefault="00947AFF" w:rsidP="00947AFF">
            <w:pPr>
              <w:pStyle w:val="LLPykalanOtsikko"/>
            </w:pPr>
            <w:r w:rsidRPr="006C781F">
              <w:t>Tarkemmat säännökset</w:t>
            </w:r>
          </w:p>
          <w:p w:rsidR="00947AFF" w:rsidRPr="006C781F" w:rsidRDefault="00947AFF" w:rsidP="00E9602D">
            <w:pPr>
              <w:pStyle w:val="LLKappalejako"/>
            </w:pPr>
            <w:r w:rsidRPr="006C781F">
              <w:t>Valtioneuvoston asetuksella voidaan säätää tarkemmin:</w:t>
            </w:r>
          </w:p>
          <w:p w:rsidR="00947AFF" w:rsidRPr="006C781F" w:rsidRDefault="00947AFF" w:rsidP="00E9602D">
            <w:pPr>
              <w:pStyle w:val="LLKappalejako"/>
            </w:pPr>
            <w:r w:rsidRPr="006C781F">
              <w:t>1) pakkokeinojen käytön kirjaamisesta;</w:t>
            </w:r>
          </w:p>
          <w:p w:rsidR="00947AFF" w:rsidRPr="006C781F" w:rsidRDefault="00947AFF" w:rsidP="00E9602D">
            <w:pPr>
              <w:pStyle w:val="LLKappalejako"/>
            </w:pPr>
            <w:r w:rsidRPr="006C781F">
              <w:t>2) viranomaisten yhteistoiminnasta vangi</w:t>
            </w:r>
            <w:r w:rsidRPr="006C781F">
              <w:t>t</w:t>
            </w:r>
            <w:r w:rsidRPr="006C781F">
              <w:t>semisasiassa;</w:t>
            </w:r>
          </w:p>
          <w:p w:rsidR="008D1409" w:rsidRPr="006C781F" w:rsidRDefault="00947AFF" w:rsidP="00E9602D">
            <w:pPr>
              <w:pStyle w:val="LLKappalejako"/>
            </w:pPr>
            <w:r w:rsidRPr="006C781F">
              <w:t>3) matkustuskieltoon liittyvistä toimenp</w:t>
            </w:r>
            <w:r w:rsidRPr="006C781F">
              <w:t>i</w:t>
            </w:r>
            <w:r w:rsidRPr="006C781F">
              <w:t>teistä ilmoittamisesta.</w:t>
            </w:r>
          </w:p>
        </w:tc>
        <w:tc>
          <w:tcPr>
            <w:tcW w:w="4243" w:type="dxa"/>
            <w:shd w:val="clear" w:color="auto" w:fill="auto"/>
          </w:tcPr>
          <w:p w:rsidR="00616A5D" w:rsidRPr="006C781F" w:rsidRDefault="00616A5D" w:rsidP="00616A5D">
            <w:pPr>
              <w:pStyle w:val="LLLuku"/>
            </w:pPr>
            <w:r w:rsidRPr="006C781F">
              <w:t>11 luku</w:t>
            </w:r>
          </w:p>
          <w:p w:rsidR="00616A5D" w:rsidRPr="006C781F" w:rsidRDefault="00616A5D" w:rsidP="00616A5D">
            <w:pPr>
              <w:pStyle w:val="LLLuvunOtsikko"/>
            </w:pPr>
            <w:r w:rsidRPr="006C781F">
              <w:t>Erinäiset säännökset</w:t>
            </w:r>
          </w:p>
          <w:p w:rsidR="00616A5D" w:rsidRPr="006C781F" w:rsidRDefault="00616A5D" w:rsidP="00616A5D">
            <w:pPr>
              <w:pStyle w:val="LLPykala"/>
            </w:pPr>
            <w:r w:rsidRPr="006C781F">
              <w:t>4 §</w:t>
            </w:r>
          </w:p>
          <w:p w:rsidR="00616A5D" w:rsidRPr="006C781F" w:rsidRDefault="00616A5D" w:rsidP="00711865">
            <w:pPr>
              <w:pStyle w:val="LLPykalanOtsikko"/>
            </w:pPr>
            <w:r w:rsidRPr="006C781F">
              <w:t>Tarkemmat säännökset</w:t>
            </w:r>
          </w:p>
          <w:p w:rsidR="00616A5D" w:rsidRPr="006C781F" w:rsidRDefault="00616A5D" w:rsidP="00616A5D">
            <w:pPr>
              <w:pStyle w:val="LLMomentinJohdantoKappale"/>
            </w:pPr>
            <w:r w:rsidRPr="006C781F">
              <w:t>Valtioneuvoston asetuksella voidaan antaa tarkemmat säännökset:</w:t>
            </w:r>
          </w:p>
          <w:p w:rsidR="00616A5D" w:rsidRPr="006C781F" w:rsidRDefault="00616A5D" w:rsidP="00616A5D">
            <w:pPr>
              <w:pStyle w:val="LLMomentinKohta"/>
            </w:pPr>
            <w:r w:rsidRPr="006C781F">
              <w:t>1) pakkokeinojen käytön kirjaamisesta</w:t>
            </w:r>
          </w:p>
          <w:p w:rsidR="00616A5D" w:rsidRPr="006C781F" w:rsidRDefault="00616A5D" w:rsidP="00616A5D">
            <w:pPr>
              <w:pStyle w:val="LLMomentinKohta"/>
            </w:pPr>
            <w:r w:rsidRPr="006C781F">
              <w:t>2) viranomaisten yhteistoiminnasta vangi</w:t>
            </w:r>
            <w:r w:rsidRPr="006C781F">
              <w:t>t</w:t>
            </w:r>
            <w:r w:rsidRPr="006C781F">
              <w:t>semisasiassa</w:t>
            </w:r>
          </w:p>
          <w:p w:rsidR="00616A5D" w:rsidRPr="006C781F" w:rsidRDefault="009C72FB" w:rsidP="00616A5D">
            <w:pPr>
              <w:pStyle w:val="LLMomentinKohta"/>
            </w:pPr>
            <w:r w:rsidRPr="006C781F">
              <w:t xml:space="preserve">3) </w:t>
            </w:r>
            <w:r w:rsidRPr="006C781F">
              <w:rPr>
                <w:i/>
              </w:rPr>
              <w:t>matkustuskiellon ja tehostetu</w:t>
            </w:r>
            <w:r w:rsidR="00616A5D" w:rsidRPr="006C781F">
              <w:rPr>
                <w:i/>
              </w:rPr>
              <w:t>n matku</w:t>
            </w:r>
            <w:r w:rsidR="00616A5D" w:rsidRPr="006C781F">
              <w:rPr>
                <w:i/>
              </w:rPr>
              <w:t>s</w:t>
            </w:r>
            <w:r w:rsidRPr="006C781F">
              <w:rPr>
                <w:i/>
              </w:rPr>
              <w:t>tuskiello</w:t>
            </w:r>
            <w:r w:rsidR="00616A5D" w:rsidRPr="006C781F">
              <w:rPr>
                <w:i/>
              </w:rPr>
              <w:t>n toimeenpanoon liittyvien asiakir</w:t>
            </w:r>
            <w:r w:rsidR="00711865" w:rsidRPr="006C781F">
              <w:rPr>
                <w:i/>
              </w:rPr>
              <w:t>j</w:t>
            </w:r>
            <w:r w:rsidR="00711865" w:rsidRPr="006C781F">
              <w:rPr>
                <w:i/>
              </w:rPr>
              <w:t>o</w:t>
            </w:r>
            <w:r w:rsidR="00616A5D" w:rsidRPr="006C781F">
              <w:rPr>
                <w:i/>
              </w:rPr>
              <w:t>jen laatimisesta, käsittelystä ja sisällöstä s</w:t>
            </w:r>
            <w:r w:rsidR="00616A5D" w:rsidRPr="006C781F">
              <w:rPr>
                <w:i/>
              </w:rPr>
              <w:t>e</w:t>
            </w:r>
            <w:r w:rsidR="00616A5D" w:rsidRPr="006C781F">
              <w:rPr>
                <w:i/>
              </w:rPr>
              <w:t xml:space="preserve">kä </w:t>
            </w:r>
            <w:r w:rsidR="005A7E6D" w:rsidRPr="006C781F">
              <w:rPr>
                <w:i/>
              </w:rPr>
              <w:t xml:space="preserve">ilmoittamisesta </w:t>
            </w:r>
            <w:r w:rsidRPr="006C781F">
              <w:rPr>
                <w:i/>
              </w:rPr>
              <w:t xml:space="preserve">niihin liittyvistä </w:t>
            </w:r>
            <w:r w:rsidR="00616A5D" w:rsidRPr="006C781F">
              <w:rPr>
                <w:i/>
              </w:rPr>
              <w:t>toimenp</w:t>
            </w:r>
            <w:r w:rsidR="00616A5D" w:rsidRPr="006C781F">
              <w:rPr>
                <w:i/>
              </w:rPr>
              <w:t>i</w:t>
            </w:r>
            <w:r w:rsidR="00616A5D" w:rsidRPr="006C781F">
              <w:rPr>
                <w:i/>
              </w:rPr>
              <w:t>teistä</w:t>
            </w:r>
            <w:r w:rsidR="00616A5D" w:rsidRPr="006C781F">
              <w:t xml:space="preserve">;  </w:t>
            </w:r>
          </w:p>
          <w:p w:rsidR="00616A5D" w:rsidRPr="006C781F" w:rsidRDefault="00947AFF" w:rsidP="00616A5D">
            <w:pPr>
              <w:pStyle w:val="LLMomentinKohta"/>
              <w:rPr>
                <w:i/>
              </w:rPr>
            </w:pPr>
            <w:r w:rsidRPr="006C781F">
              <w:rPr>
                <w:i/>
              </w:rPr>
              <w:t xml:space="preserve">4) </w:t>
            </w:r>
            <w:r w:rsidR="00321845" w:rsidRPr="006C781F">
              <w:rPr>
                <w:i/>
              </w:rPr>
              <w:t xml:space="preserve">2 luvun </w:t>
            </w:r>
            <w:r w:rsidRPr="006C781F">
              <w:rPr>
                <w:i/>
              </w:rPr>
              <w:t xml:space="preserve">12 </w:t>
            </w:r>
            <w:r w:rsidR="00616A5D" w:rsidRPr="006C781F">
              <w:rPr>
                <w:i/>
              </w:rPr>
              <w:t>a §:n 3 momentissa tarkoit</w:t>
            </w:r>
            <w:r w:rsidR="00616A5D" w:rsidRPr="006C781F">
              <w:rPr>
                <w:i/>
              </w:rPr>
              <w:t>e</w:t>
            </w:r>
            <w:r w:rsidR="00616A5D" w:rsidRPr="006C781F">
              <w:rPr>
                <w:i/>
              </w:rPr>
              <w:t xml:space="preserve">tun selvityksen sisällöstä; </w:t>
            </w:r>
          </w:p>
          <w:p w:rsidR="00616A5D" w:rsidRPr="006C781F" w:rsidRDefault="00616A5D" w:rsidP="00616A5D">
            <w:pPr>
              <w:pStyle w:val="LLMomentinKohta"/>
              <w:rPr>
                <w:i/>
              </w:rPr>
            </w:pPr>
            <w:r w:rsidRPr="006C781F">
              <w:rPr>
                <w:i/>
              </w:rPr>
              <w:t>5)</w:t>
            </w:r>
            <w:r w:rsidR="00321845" w:rsidRPr="006C781F">
              <w:rPr>
                <w:i/>
              </w:rPr>
              <w:t xml:space="preserve"> 2 luvun</w:t>
            </w:r>
            <w:r w:rsidRPr="006C781F">
              <w:rPr>
                <w:i/>
              </w:rPr>
              <w:t xml:space="preserve"> 12 c §:ssä tarkoitetun ratkaisun sisällöstä;</w:t>
            </w:r>
          </w:p>
          <w:p w:rsidR="00616A5D" w:rsidRPr="006C781F" w:rsidRDefault="00321845" w:rsidP="00616A5D">
            <w:pPr>
              <w:pStyle w:val="LLMomentinKohta"/>
              <w:rPr>
                <w:i/>
              </w:rPr>
            </w:pPr>
            <w:r w:rsidRPr="006C781F">
              <w:rPr>
                <w:i/>
              </w:rPr>
              <w:t>6) tutkinta-arestiin</w:t>
            </w:r>
            <w:r w:rsidR="00616A5D" w:rsidRPr="006C781F">
              <w:rPr>
                <w:i/>
              </w:rPr>
              <w:t xml:space="preserve"> liittyvien asiakirjojen laatimisesta, käsittelystä ja sisäl</w:t>
            </w:r>
            <w:r w:rsidR="00711865" w:rsidRPr="006C781F">
              <w:rPr>
                <w:i/>
              </w:rPr>
              <w:t>lös</w:t>
            </w:r>
            <w:r w:rsidR="00616A5D" w:rsidRPr="006C781F">
              <w:rPr>
                <w:i/>
              </w:rPr>
              <w:t>tä;</w:t>
            </w:r>
          </w:p>
          <w:p w:rsidR="00616A5D" w:rsidRPr="006C781F" w:rsidRDefault="00616A5D" w:rsidP="00616A5D">
            <w:pPr>
              <w:pStyle w:val="LLMomentinKohta"/>
              <w:rPr>
                <w:i/>
              </w:rPr>
            </w:pPr>
            <w:r w:rsidRPr="006C781F">
              <w:rPr>
                <w:i/>
              </w:rPr>
              <w:t>7) tutkinta-arestiin määrätyn velvollisuu</w:t>
            </w:r>
            <w:r w:rsidRPr="006C781F">
              <w:rPr>
                <w:i/>
              </w:rPr>
              <w:t>k</w:t>
            </w:r>
            <w:r w:rsidRPr="006C781F">
              <w:rPr>
                <w:i/>
              </w:rPr>
              <w:t>sien rikkomisen selvittämisestä ja kirjaam</w:t>
            </w:r>
            <w:r w:rsidRPr="006C781F">
              <w:rPr>
                <w:i/>
              </w:rPr>
              <w:t>i</w:t>
            </w:r>
            <w:r w:rsidRPr="006C781F">
              <w:rPr>
                <w:i/>
              </w:rPr>
              <w:t>sesta;</w:t>
            </w:r>
          </w:p>
          <w:p w:rsidR="00616A5D" w:rsidRPr="006C781F" w:rsidRDefault="00616A5D" w:rsidP="00616A5D">
            <w:pPr>
              <w:pStyle w:val="LLMomentinKohta"/>
              <w:rPr>
                <w:i/>
              </w:rPr>
            </w:pPr>
            <w:r w:rsidRPr="006C781F">
              <w:rPr>
                <w:i/>
              </w:rPr>
              <w:t xml:space="preserve">8) </w:t>
            </w:r>
            <w:r w:rsidR="00321845" w:rsidRPr="006C781F">
              <w:rPr>
                <w:i/>
              </w:rPr>
              <w:t xml:space="preserve">2 luvun </w:t>
            </w:r>
            <w:r w:rsidRPr="006C781F">
              <w:rPr>
                <w:i/>
              </w:rPr>
              <w:t>12 j §:n 2 momentissa tarkoit</w:t>
            </w:r>
            <w:r w:rsidRPr="006C781F">
              <w:rPr>
                <w:i/>
              </w:rPr>
              <w:t>e</w:t>
            </w:r>
            <w:r w:rsidRPr="006C781F">
              <w:rPr>
                <w:i/>
              </w:rPr>
              <w:t>tun syyttäjälle tehtävän ilmoituksen sisällö</w:t>
            </w:r>
            <w:r w:rsidRPr="006C781F">
              <w:rPr>
                <w:i/>
              </w:rPr>
              <w:t>s</w:t>
            </w:r>
            <w:r w:rsidRPr="006C781F">
              <w:rPr>
                <w:i/>
              </w:rPr>
              <w:lastRenderedPageBreak/>
              <w:t>tä;</w:t>
            </w:r>
          </w:p>
          <w:p w:rsidR="00616A5D" w:rsidRPr="006C781F" w:rsidRDefault="00616A5D" w:rsidP="00616A5D">
            <w:pPr>
              <w:pStyle w:val="LLMomentinKohta"/>
              <w:rPr>
                <w:i/>
              </w:rPr>
            </w:pPr>
            <w:r w:rsidRPr="006C781F">
              <w:rPr>
                <w:i/>
              </w:rPr>
              <w:t>9) menettelystä, jota noudatetaan</w:t>
            </w:r>
            <w:r w:rsidR="00321845" w:rsidRPr="006C781F">
              <w:rPr>
                <w:i/>
              </w:rPr>
              <w:t xml:space="preserve"> 2 luvun </w:t>
            </w:r>
            <w:r w:rsidRPr="006C781F">
              <w:rPr>
                <w:i/>
              </w:rPr>
              <w:t xml:space="preserve"> 12 c §:n 2 momentissa tarkoitetussa kiinni o</w:t>
            </w:r>
            <w:r w:rsidRPr="006C781F">
              <w:rPr>
                <w:i/>
              </w:rPr>
              <w:t>t</w:t>
            </w:r>
            <w:r w:rsidRPr="006C781F">
              <w:rPr>
                <w:i/>
              </w:rPr>
              <w:t>tamista ja vankilaan toimittamista koskeva</w:t>
            </w:r>
            <w:r w:rsidRPr="006C781F">
              <w:rPr>
                <w:i/>
              </w:rPr>
              <w:t>s</w:t>
            </w:r>
            <w:r w:rsidRPr="006C781F">
              <w:rPr>
                <w:i/>
              </w:rPr>
              <w:t xml:space="preserve">sa tilanteessa. </w:t>
            </w:r>
          </w:p>
          <w:p w:rsidR="00616A5D" w:rsidRPr="006C781F" w:rsidRDefault="00616A5D" w:rsidP="00616A5D">
            <w:pPr>
              <w:pStyle w:val="LLMomentinJohdantoKappale"/>
              <w:rPr>
                <w:i/>
              </w:rPr>
            </w:pPr>
            <w:r w:rsidRPr="006C781F">
              <w:rPr>
                <w:i/>
              </w:rPr>
              <w:t>Rikosseuraamuslaitoksen keskushallintoy</w:t>
            </w:r>
            <w:r w:rsidRPr="006C781F">
              <w:rPr>
                <w:i/>
              </w:rPr>
              <w:t>k</w:t>
            </w:r>
            <w:r w:rsidRPr="006C781F">
              <w:rPr>
                <w:i/>
              </w:rPr>
              <w:t>sikkö antaa tarkemmat määräykset:</w:t>
            </w:r>
          </w:p>
          <w:p w:rsidR="00616A5D" w:rsidRPr="006C781F" w:rsidRDefault="00616A5D" w:rsidP="00616A5D">
            <w:pPr>
              <w:pStyle w:val="LLMomentinKohta"/>
              <w:rPr>
                <w:i/>
              </w:rPr>
            </w:pPr>
            <w:r w:rsidRPr="006C781F">
              <w:rPr>
                <w:i/>
              </w:rPr>
              <w:t>1) tutkinta-arestin valvonnan suorittam</w:t>
            </w:r>
            <w:r w:rsidRPr="006C781F">
              <w:rPr>
                <w:i/>
              </w:rPr>
              <w:t>i</w:t>
            </w:r>
            <w:r w:rsidRPr="006C781F">
              <w:rPr>
                <w:i/>
              </w:rPr>
              <w:t>sesta;</w:t>
            </w:r>
          </w:p>
          <w:p w:rsidR="00616A5D" w:rsidRPr="006C781F" w:rsidRDefault="00616A5D" w:rsidP="00616A5D">
            <w:pPr>
              <w:pStyle w:val="LLMomentinKohta"/>
              <w:rPr>
                <w:i/>
              </w:rPr>
            </w:pPr>
            <w:r w:rsidRPr="006C781F">
              <w:rPr>
                <w:i/>
              </w:rPr>
              <w:t>2) 12 i §:ssä tarkoitetusta poikkeusluvasta;</w:t>
            </w:r>
          </w:p>
          <w:p w:rsidR="008D1409" w:rsidRPr="006C781F" w:rsidRDefault="00616A5D" w:rsidP="00616A5D">
            <w:pPr>
              <w:pStyle w:val="LLMomentinKohta"/>
              <w:rPr>
                <w:i/>
              </w:rPr>
            </w:pPr>
            <w:r w:rsidRPr="006C781F">
              <w:rPr>
                <w:i/>
              </w:rPr>
              <w:t>3) tutkinta-arestin suorittamisajan</w:t>
            </w:r>
            <w:r w:rsidR="005A19AC" w:rsidRPr="006C781F">
              <w:rPr>
                <w:i/>
              </w:rPr>
              <w:t xml:space="preserve"> määrä</w:t>
            </w:r>
            <w:r w:rsidR="005A19AC" w:rsidRPr="006C781F">
              <w:rPr>
                <w:i/>
              </w:rPr>
              <w:t>y</w:t>
            </w:r>
            <w:r w:rsidR="005A19AC" w:rsidRPr="006C781F">
              <w:rPr>
                <w:i/>
              </w:rPr>
              <w:t>tymisestä</w:t>
            </w:r>
            <w:r w:rsidR="00321845" w:rsidRPr="006C781F">
              <w:rPr>
                <w:i/>
              </w:rPr>
              <w:t xml:space="preserve"> ja</w:t>
            </w:r>
            <w:r w:rsidRPr="006C781F">
              <w:rPr>
                <w:i/>
              </w:rPr>
              <w:t xml:space="preserve"> kirjaamisesta.</w:t>
            </w:r>
          </w:p>
          <w:p w:rsidR="00616A5D" w:rsidRPr="006C781F" w:rsidRDefault="00616A5D" w:rsidP="00616A5D">
            <w:pPr>
              <w:pStyle w:val="LLNormaali"/>
            </w:pPr>
          </w:p>
          <w:p w:rsidR="00616A5D" w:rsidRPr="006C781F" w:rsidRDefault="00616A5D" w:rsidP="00616A5D">
            <w:pPr>
              <w:pStyle w:val="LLNormaali"/>
            </w:pPr>
          </w:p>
          <w:p w:rsidR="00616A5D" w:rsidRPr="006C781F" w:rsidRDefault="00616A5D" w:rsidP="00616A5D">
            <w:pPr>
              <w:pStyle w:val="LLNormaali"/>
            </w:pPr>
          </w:p>
        </w:tc>
      </w:tr>
    </w:tbl>
    <w:p w:rsidR="008D1409" w:rsidRPr="006C781F" w:rsidRDefault="008D1409" w:rsidP="00F621E7"/>
    <w:p w:rsidR="00DB714C" w:rsidRPr="006C781F" w:rsidRDefault="00DB714C" w:rsidP="00F621E7"/>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B714C" w:rsidRPr="006C781F" w:rsidTr="008B7D85">
        <w:tc>
          <w:tcPr>
            <w:tcW w:w="4243" w:type="dxa"/>
            <w:shd w:val="clear" w:color="auto" w:fill="auto"/>
          </w:tcPr>
          <w:p w:rsidR="00DB714C" w:rsidRPr="006C781F" w:rsidRDefault="00DB714C" w:rsidP="00F621E7">
            <w:pPr>
              <w:rPr>
                <w:sz w:val="22"/>
              </w:rPr>
            </w:pPr>
          </w:p>
        </w:tc>
        <w:tc>
          <w:tcPr>
            <w:tcW w:w="4243" w:type="dxa"/>
            <w:shd w:val="clear" w:color="auto" w:fill="auto"/>
          </w:tcPr>
          <w:p w:rsidR="00DB714C" w:rsidRPr="006C781F" w:rsidRDefault="00DB714C" w:rsidP="008B7D85">
            <w:pPr>
              <w:pStyle w:val="LLNormaali"/>
              <w:jc w:val="center"/>
            </w:pPr>
            <w:r w:rsidRPr="006C781F">
              <w:t>———</w:t>
            </w:r>
          </w:p>
          <w:p w:rsidR="00DB714C" w:rsidRPr="006C781F" w:rsidRDefault="00DB714C" w:rsidP="008B7D85">
            <w:pPr>
              <w:pStyle w:val="LLVoimaantulokappale"/>
              <w:rPr>
                <w:i/>
              </w:rPr>
            </w:pPr>
            <w:r w:rsidRPr="006C781F">
              <w:rPr>
                <w:i/>
              </w:rPr>
              <w:t>Tämä laki tulee voimaan    päivänä      ku</w:t>
            </w:r>
            <w:r w:rsidRPr="006C781F">
              <w:rPr>
                <w:i/>
              </w:rPr>
              <w:t>u</w:t>
            </w:r>
            <w:r w:rsidRPr="006C781F">
              <w:rPr>
                <w:i/>
              </w:rPr>
              <w:t>ta  20   .</w:t>
            </w:r>
          </w:p>
          <w:p w:rsidR="00DB714C" w:rsidRPr="006C781F" w:rsidRDefault="00DB714C" w:rsidP="00DB714C">
            <w:pPr>
              <w:pStyle w:val="LLNormaali"/>
              <w:jc w:val="center"/>
            </w:pPr>
            <w:r w:rsidRPr="006C781F">
              <w:t>———</w:t>
            </w:r>
          </w:p>
          <w:p w:rsidR="00DB714C" w:rsidRPr="006C781F" w:rsidRDefault="00DB714C" w:rsidP="008B7D85">
            <w:pPr>
              <w:pStyle w:val="LLNormaali"/>
            </w:pPr>
          </w:p>
        </w:tc>
      </w:tr>
    </w:tbl>
    <w:p w:rsidR="00DB714C" w:rsidRPr="006C781F" w:rsidRDefault="00DB714C" w:rsidP="00F621E7"/>
    <w:p w:rsidR="00DB714C" w:rsidRPr="006C781F" w:rsidRDefault="00DB714C" w:rsidP="00F621E7"/>
    <w:p w:rsidR="00DB714C" w:rsidRPr="006C781F" w:rsidRDefault="00DB714C">
      <w:r w:rsidRPr="006C781F">
        <w:br w:type="page"/>
      </w:r>
    </w:p>
    <w:p w:rsidR="00DB714C" w:rsidRPr="006C781F" w:rsidRDefault="00DB714C" w:rsidP="00F621E7"/>
    <w:tbl>
      <w:tblPr>
        <w:tblStyle w:val="TaulukkoRuudukko"/>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B714C" w:rsidRPr="006C781F" w:rsidTr="008B7D85">
        <w:tc>
          <w:tcPr>
            <w:tcW w:w="4243" w:type="dxa"/>
            <w:shd w:val="clear" w:color="auto" w:fill="auto"/>
          </w:tcPr>
          <w:tbl>
            <w:tblPr>
              <w:tblStyle w:val="TaulukkoRuudukko"/>
              <w:tblW w:w="0" w:type="auto"/>
              <w:tblBorders>
                <w:top w:val="none" w:sz="0" w:space="0" w:color="auto"/>
                <w:left w:val="none" w:sz="0" w:space="0" w:color="auto"/>
                <w:bottom w:val="none" w:sz="0" w:space="0" w:color="auto"/>
                <w:right w:val="none" w:sz="0" w:space="0" w:color="auto"/>
              </w:tblBorders>
              <w:tblLayout w:type="fixed"/>
              <w:tblLook w:val="05E0" w:firstRow="1" w:lastRow="1" w:firstColumn="1" w:lastColumn="1" w:noHBand="0" w:noVBand="1"/>
            </w:tblPr>
            <w:tblGrid>
              <w:gridCol w:w="2006"/>
              <w:gridCol w:w="2006"/>
            </w:tblGrid>
            <w:tr w:rsidR="00DB714C" w:rsidRPr="006C781F" w:rsidTr="00DB714C">
              <w:tc>
                <w:tcPr>
                  <w:tcW w:w="2006" w:type="dxa"/>
                  <w:shd w:val="clear" w:color="auto" w:fill="auto"/>
                </w:tcPr>
                <w:p w:rsidR="00DB714C" w:rsidRPr="006C781F" w:rsidRDefault="00DB714C" w:rsidP="00F621E7">
                  <w:pPr>
                    <w:rPr>
                      <w:sz w:val="22"/>
                    </w:rPr>
                  </w:pPr>
                </w:p>
              </w:tc>
              <w:tc>
                <w:tcPr>
                  <w:tcW w:w="2006" w:type="dxa"/>
                  <w:shd w:val="clear" w:color="auto" w:fill="auto"/>
                </w:tcPr>
                <w:p w:rsidR="00DB714C" w:rsidRPr="006C781F" w:rsidRDefault="00DB714C" w:rsidP="00F621E7">
                  <w:pPr>
                    <w:rPr>
                      <w:sz w:val="22"/>
                    </w:rPr>
                  </w:pPr>
                </w:p>
              </w:tc>
            </w:tr>
          </w:tbl>
          <w:p w:rsidR="00DB714C" w:rsidRPr="006C781F" w:rsidRDefault="00DB714C" w:rsidP="00F621E7">
            <w:pPr>
              <w:rPr>
                <w:sz w:val="22"/>
              </w:rPr>
            </w:pPr>
          </w:p>
        </w:tc>
        <w:tc>
          <w:tcPr>
            <w:tcW w:w="4243" w:type="dxa"/>
            <w:shd w:val="clear" w:color="auto" w:fill="auto"/>
          </w:tcPr>
          <w:p w:rsidR="00DB714C" w:rsidRPr="006C781F" w:rsidRDefault="00DB714C" w:rsidP="00F621E7"/>
        </w:tc>
      </w:tr>
    </w:tbl>
    <w:p w:rsidR="00F621E7" w:rsidRPr="006C781F" w:rsidRDefault="00F621E7" w:rsidP="00F621E7"/>
    <w:p w:rsidR="00F621E7" w:rsidRPr="006C781F" w:rsidRDefault="00F621E7" w:rsidP="00F621E7">
      <w:pPr>
        <w:pStyle w:val="LLNormaali"/>
      </w:pPr>
    </w:p>
    <w:p w:rsidR="00F621E7" w:rsidRPr="006C781F" w:rsidRDefault="00F621E7" w:rsidP="00F621E7">
      <w:pPr>
        <w:pStyle w:val="LLLainNumero"/>
        <w:sectPr w:rsidR="00F621E7" w:rsidRPr="006C781F" w:rsidSect="00232E8B">
          <w:headerReference w:type="default" r:id="rId11"/>
          <w:headerReference w:type="first" r:id="rId12"/>
          <w:type w:val="continuous"/>
          <w:pgSz w:w="11906" w:h="16838" w:code="9"/>
          <w:pgMar w:top="1701" w:right="1780" w:bottom="2778" w:left="1780" w:header="1701" w:footer="2495" w:gutter="0"/>
          <w:cols w:space="720"/>
          <w:titlePg/>
          <w:docGrid w:linePitch="360"/>
        </w:sectPr>
      </w:pPr>
      <w:r w:rsidRPr="006C781F">
        <w:t>2.</w:t>
      </w:r>
    </w:p>
    <w:p w:rsidR="00F621E7" w:rsidRPr="006C781F" w:rsidRDefault="00F621E7" w:rsidP="00F621E7">
      <w:pPr>
        <w:pStyle w:val="LLLaki"/>
      </w:pPr>
      <w:r w:rsidRPr="006C781F">
        <w:lastRenderedPageBreak/>
        <w:t>Laki</w:t>
      </w:r>
    </w:p>
    <w:p w:rsidR="00F621E7" w:rsidRPr="006C781F" w:rsidRDefault="00F621E7" w:rsidP="0022084C">
      <w:pPr>
        <w:pStyle w:val="LLSaadoksenNimi"/>
        <w:rPr>
          <w:u w:val="none"/>
        </w:rPr>
      </w:pPr>
      <w:bookmarkStart w:id="1823" w:name="_Toc433979027"/>
      <w:bookmarkStart w:id="1824" w:name="_Toc433979580"/>
      <w:bookmarkStart w:id="1825" w:name="_Toc434998655"/>
      <w:bookmarkStart w:id="1826" w:name="_Toc435522359"/>
      <w:bookmarkStart w:id="1827" w:name="_Toc437429593"/>
      <w:bookmarkStart w:id="1828" w:name="_Toc440032229"/>
      <w:bookmarkStart w:id="1829" w:name="_Toc441044262"/>
      <w:bookmarkStart w:id="1830" w:name="_Toc449683691"/>
      <w:bookmarkStart w:id="1831" w:name="_Toc452970882"/>
      <w:bookmarkStart w:id="1832" w:name="_Toc453770765"/>
      <w:bookmarkStart w:id="1833" w:name="_Toc454180232"/>
      <w:bookmarkStart w:id="1834" w:name="_Toc454181530"/>
      <w:bookmarkStart w:id="1835" w:name="_Toc454181669"/>
      <w:bookmarkStart w:id="1836" w:name="_Toc454181796"/>
      <w:bookmarkStart w:id="1837" w:name="_Toc454183904"/>
      <w:bookmarkStart w:id="1838" w:name="_Toc460853561"/>
      <w:bookmarkStart w:id="1839" w:name="_Toc460853657"/>
      <w:bookmarkStart w:id="1840" w:name="_Toc460853823"/>
      <w:r w:rsidRPr="006C781F">
        <w:rPr>
          <w:u w:val="none"/>
        </w:rPr>
        <w:t>rikoslain 6 luvun 13 §:n muuttamisesta</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rsidR="001F56E6" w:rsidRPr="006C781F" w:rsidRDefault="001F56E6" w:rsidP="001F56E6">
      <w:pPr>
        <w:pStyle w:val="LLJohtolauseKappaleet"/>
        <w:rPr>
          <w:rFonts w:eastAsiaTheme="minorHAnsi"/>
          <w:lang w:eastAsia="en-US"/>
        </w:rPr>
      </w:pPr>
      <w:r w:rsidRPr="006C781F">
        <w:rPr>
          <w:rFonts w:eastAsiaTheme="minorHAnsi"/>
          <w:lang w:eastAsia="en-US"/>
        </w:rPr>
        <w:t>Eduskunnan päätöksen mukaisesti</w:t>
      </w:r>
    </w:p>
    <w:p w:rsidR="001F56E6" w:rsidRPr="006C781F" w:rsidRDefault="001F56E6" w:rsidP="001F56E6">
      <w:pPr>
        <w:pStyle w:val="LLJohtolauseKappaleet"/>
        <w:rPr>
          <w:rFonts w:eastAsiaTheme="minorHAnsi"/>
          <w:lang w:eastAsia="en-US"/>
        </w:rPr>
      </w:pPr>
      <w:r w:rsidRPr="006C781F">
        <w:rPr>
          <w:rFonts w:eastAsiaTheme="minorHAnsi"/>
          <w:i/>
          <w:lang w:eastAsia="en-US"/>
        </w:rPr>
        <w:t>muutetaan</w:t>
      </w:r>
      <w:r w:rsidRPr="006C781F">
        <w:rPr>
          <w:rFonts w:eastAsiaTheme="minorHAnsi"/>
          <w:lang w:eastAsia="en-US"/>
        </w:rPr>
        <w:t xml:space="preserve"> rikoslain (39/1889) 6 luvun 13 §, sellaisena kuin se on laissa 515/2003 sekä osaksi laeissa 1195/2004, 755/2010 ja 395/2015</w:t>
      </w:r>
      <w:r w:rsidR="00862450" w:rsidRPr="006C781F">
        <w:rPr>
          <w:rFonts w:eastAsiaTheme="minorHAnsi"/>
          <w:lang w:eastAsia="en-US"/>
        </w:rPr>
        <w:t>,</w:t>
      </w:r>
      <w:r w:rsidRPr="006C781F">
        <w:rPr>
          <w:rFonts w:eastAsiaTheme="minorHAnsi"/>
          <w:lang w:eastAsia="en-US"/>
        </w:rPr>
        <w:t xml:space="preserve"> seuraavasti:</w:t>
      </w:r>
    </w:p>
    <w:p w:rsidR="001F56E6" w:rsidRPr="006C781F" w:rsidRDefault="001F56E6" w:rsidP="001F56E6">
      <w:pPr>
        <w:pStyle w:val="LLNormaali"/>
      </w:pPr>
    </w:p>
    <w:p w:rsidR="001F56E6" w:rsidRPr="006C781F" w:rsidRDefault="001F56E6" w:rsidP="001F56E6">
      <w:pPr>
        <w:pStyle w:val="LLNormaali"/>
      </w:pPr>
    </w:p>
    <w:p w:rsidR="001F56E6" w:rsidRPr="006C781F" w:rsidRDefault="001F56E6" w:rsidP="001F56E6">
      <w:pPr>
        <w:pStyle w:val="LLNormaali"/>
        <w:sectPr w:rsidR="001F56E6" w:rsidRPr="006C781F" w:rsidSect="00DF78D6">
          <w:type w:val="continuous"/>
          <w:pgSz w:w="11906" w:h="16838" w:code="9"/>
          <w:pgMar w:top="1701" w:right="1780" w:bottom="2778" w:left="1780" w:header="1701" w:footer="2495" w:gutter="0"/>
          <w:cols w:space="720"/>
          <w:titlePg/>
          <w:docGrid w:linePitch="360"/>
        </w:sectPr>
      </w:pPr>
    </w:p>
    <w:p w:rsidR="00F621E7" w:rsidRPr="006C781F" w:rsidRDefault="00F621E7" w:rsidP="00F621E7">
      <w:pPr>
        <w:pStyle w:val="LLNormaali"/>
      </w:pPr>
    </w:p>
    <w:tbl>
      <w:tblPr>
        <w:tblW w:w="0" w:type="auto"/>
        <w:tblLayout w:type="fixed"/>
        <w:tblLook w:val="04A0" w:firstRow="1" w:lastRow="0" w:firstColumn="1" w:lastColumn="0" w:noHBand="0" w:noVBand="1"/>
      </w:tblPr>
      <w:tblGrid>
        <w:gridCol w:w="4280"/>
        <w:gridCol w:w="4243"/>
      </w:tblGrid>
      <w:tr w:rsidR="00F621E7" w:rsidRPr="006C781F" w:rsidTr="00DF78D6">
        <w:tc>
          <w:tcPr>
            <w:tcW w:w="4280" w:type="dxa"/>
            <w:shd w:val="clear" w:color="auto" w:fill="auto"/>
          </w:tcPr>
          <w:p w:rsidR="00F621E7" w:rsidRPr="006C781F" w:rsidRDefault="00F621E7" w:rsidP="00DF78D6">
            <w:pPr>
              <w:pStyle w:val="LLLuku"/>
              <w:jc w:val="left"/>
            </w:pPr>
          </w:p>
          <w:p w:rsidR="00F621E7" w:rsidRPr="006C781F" w:rsidRDefault="00F621E7" w:rsidP="00DF78D6">
            <w:pPr>
              <w:pStyle w:val="LLLuku"/>
            </w:pPr>
            <w:r w:rsidRPr="006C781F">
              <w:t>6 luku</w:t>
            </w:r>
          </w:p>
          <w:p w:rsidR="00F621E7" w:rsidRPr="006C781F" w:rsidRDefault="00F621E7" w:rsidP="00DF78D6">
            <w:pPr>
              <w:pStyle w:val="LLLuvunOtsikko"/>
            </w:pPr>
            <w:r w:rsidRPr="006C781F">
              <w:t>Rangaistuksen määräämisestä</w:t>
            </w:r>
          </w:p>
          <w:p w:rsidR="00F621E7" w:rsidRPr="006C781F" w:rsidRDefault="00F621E7" w:rsidP="00DF78D6">
            <w:pPr>
              <w:pStyle w:val="LLPykala"/>
            </w:pPr>
            <w:r w:rsidRPr="006C781F">
              <w:t>13 §</w:t>
            </w:r>
          </w:p>
          <w:p w:rsidR="00F621E7" w:rsidRPr="006C781F" w:rsidRDefault="00F621E7" w:rsidP="00DF78D6">
            <w:pPr>
              <w:pStyle w:val="LLPykalanOtsikko"/>
            </w:pPr>
            <w:r w:rsidRPr="006C781F">
              <w:t>Vapaudenmenetysajan vähentäminen</w:t>
            </w:r>
          </w:p>
          <w:p w:rsidR="00F621E7" w:rsidRPr="006C781F" w:rsidRDefault="00F621E7" w:rsidP="00E9602D">
            <w:pPr>
              <w:pStyle w:val="LLKappalejako"/>
            </w:pPr>
            <w:r w:rsidRPr="006C781F">
              <w:t>Jos määräaikainen vankeusrangaistus tu</w:t>
            </w:r>
            <w:r w:rsidRPr="006C781F">
              <w:t>o</w:t>
            </w:r>
            <w:r w:rsidRPr="006C781F">
              <w:t>mitaan teosta, jonka johdosta rikoksen tehnyt on ollut vapautensa menettäneenä yhtäjakso</w:t>
            </w:r>
            <w:r w:rsidRPr="006C781F">
              <w:t>i</w:t>
            </w:r>
            <w:r w:rsidRPr="006C781F">
              <w:t>sesti vähintään yhden vuorokauden, tuomioi</w:t>
            </w:r>
            <w:r w:rsidRPr="006C781F">
              <w:t>s</w:t>
            </w:r>
            <w:r w:rsidRPr="006C781F">
              <w:t>tuimen on vähennettävä rangaistuksesta v</w:t>
            </w:r>
            <w:r w:rsidRPr="006C781F">
              <w:t>a</w:t>
            </w:r>
            <w:r w:rsidRPr="006C781F">
              <w:t>paudenmenetystä vastaava aika tai katsottava vapaudenmenetys rangaistuksen täydeksi su</w:t>
            </w:r>
            <w:r w:rsidRPr="006C781F">
              <w:t>o</w:t>
            </w:r>
            <w:r w:rsidRPr="006C781F">
              <w:t>ritukseksi. Vapaudenmenetysaika lasketaan päivinä. Tuomioon on merkittävä vapaude</w:t>
            </w:r>
            <w:r w:rsidRPr="006C781F">
              <w:t>n</w:t>
            </w:r>
            <w:r w:rsidRPr="006C781F">
              <w:t xml:space="preserve">menetysten alkamis- ja päättymispäivät. </w:t>
            </w: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Pr="006C781F" w:rsidRDefault="00F621E7" w:rsidP="00E9602D">
            <w:pPr>
              <w:pStyle w:val="LLKappalejako"/>
            </w:pPr>
          </w:p>
          <w:p w:rsidR="00F621E7" w:rsidRDefault="00F621E7" w:rsidP="00E9602D">
            <w:pPr>
              <w:pStyle w:val="LLKappalejako"/>
            </w:pPr>
          </w:p>
          <w:p w:rsidR="008D3831" w:rsidRPr="006C781F" w:rsidRDefault="008D3831" w:rsidP="00E9602D">
            <w:pPr>
              <w:pStyle w:val="LLKappalejako"/>
            </w:pPr>
          </w:p>
          <w:p w:rsidR="00496D9F" w:rsidRPr="006C781F" w:rsidRDefault="00496D9F" w:rsidP="00E9602D">
            <w:pPr>
              <w:pStyle w:val="LLKappalejako"/>
            </w:pPr>
          </w:p>
          <w:p w:rsidR="008D3831" w:rsidRDefault="008D3831" w:rsidP="008D3831">
            <w:pPr>
              <w:pStyle w:val="LLKappalejako"/>
            </w:pPr>
            <w:r>
              <w:t>Samoin on meneteltävä, jos vapaudenmen</w:t>
            </w:r>
            <w:r>
              <w:t>e</w:t>
            </w:r>
            <w:r>
              <w:lastRenderedPageBreak/>
              <w:t>tys on aiheutunut muun saman asian yhte</w:t>
            </w:r>
            <w:r>
              <w:t>y</w:t>
            </w:r>
            <w:r>
              <w:t>dessä syytteen tai esitutkinnan kohteena o</w:t>
            </w:r>
            <w:r>
              <w:t>l</w:t>
            </w:r>
            <w:r>
              <w:t>leen rikoksen johdosta tai oikeuteen tuotava</w:t>
            </w:r>
            <w:r>
              <w:t>k</w:t>
            </w:r>
            <w:r>
              <w:t>si määrätyn vastaajan säilöön ottamisen jo</w:t>
            </w:r>
            <w:r>
              <w:t>h</w:t>
            </w:r>
            <w:r>
              <w:t>dosta.</w:t>
            </w:r>
          </w:p>
          <w:p w:rsidR="008D3831" w:rsidRDefault="008D3831" w:rsidP="008D3831">
            <w:pPr>
              <w:pStyle w:val="LLKappalejako"/>
            </w:pPr>
            <w:r>
              <w:t>Jos rangaistukseksi tuomitaan sakko, v</w:t>
            </w:r>
            <w:r>
              <w:t>a</w:t>
            </w:r>
            <w:r>
              <w:t>paudenmenetys on otettava huomioon ko</w:t>
            </w:r>
            <w:r>
              <w:t>h</w:t>
            </w:r>
            <w:r>
              <w:t xml:space="preserve">tuullisessa </w:t>
            </w:r>
            <w:r w:rsidR="003E2AB9">
              <w:t xml:space="preserve">määrin, </w:t>
            </w:r>
            <w:r>
              <w:t>kuitenkin vähintään v</w:t>
            </w:r>
            <w:r>
              <w:t>a</w:t>
            </w:r>
            <w:r>
              <w:t>paudenmenetystä vastaavan ajan pituisena, tai katsottava rangaistuksen täydeksi suoritu</w:t>
            </w:r>
            <w:r>
              <w:t>k</w:t>
            </w:r>
            <w:r>
              <w:t>seksi.</w:t>
            </w:r>
          </w:p>
          <w:p w:rsidR="008D3831" w:rsidRDefault="008D3831" w:rsidP="008D3831">
            <w:pPr>
              <w:pStyle w:val="LLKappalejako"/>
            </w:pPr>
            <w:r>
              <w:t>Jos rangaistukseksi tuomitaan nuorisora</w:t>
            </w:r>
            <w:r>
              <w:t>n</w:t>
            </w:r>
            <w:r>
              <w:t>gaistus, vapaudenmenetys on otettava huom</w:t>
            </w:r>
            <w:r>
              <w:t>i</w:t>
            </w:r>
            <w:r>
              <w:t xml:space="preserve">oon sen vähennyksenä. </w:t>
            </w:r>
            <w:r w:rsidRPr="003E2AB9">
              <w:rPr>
                <w:i/>
              </w:rPr>
              <w:t>Tässä momentissa tarkoitettua</w:t>
            </w:r>
            <w:r>
              <w:t xml:space="preserve"> vähennystä laskettaessa yksi v</w:t>
            </w:r>
            <w:r>
              <w:t>a</w:t>
            </w:r>
            <w:r>
              <w:t>paudenmenetysvuorokausi vastaa kahta nu</w:t>
            </w:r>
            <w:r>
              <w:t>o</w:t>
            </w:r>
            <w:r>
              <w:t xml:space="preserve">risorangaistuspäivää, jollei tästä ole erityistä syytä poiketa. </w:t>
            </w:r>
          </w:p>
          <w:p w:rsidR="008D3831" w:rsidRDefault="008D3831" w:rsidP="008D3831">
            <w:pPr>
              <w:pStyle w:val="LLKappalejako"/>
            </w:pPr>
          </w:p>
          <w:p w:rsidR="00F621E7" w:rsidRPr="006C781F" w:rsidRDefault="008D3831" w:rsidP="008D3831">
            <w:pPr>
              <w:pStyle w:val="LLKappalejako"/>
            </w:pPr>
            <w:r>
              <w:t xml:space="preserve">Jos rangaistukseksi tuomitaan rikesakko, vapaudenmenetys on katsottava rangaistuksen täydeksi suorittamiseksi. </w:t>
            </w: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496D9F" w:rsidRPr="006C781F" w:rsidRDefault="00496D9F" w:rsidP="00E9602D">
            <w:pPr>
              <w:pStyle w:val="LLKappalejako"/>
            </w:pPr>
          </w:p>
          <w:p w:rsidR="00F621E7" w:rsidRPr="006C781F" w:rsidRDefault="00F621E7" w:rsidP="00DF78D6">
            <w:pPr>
              <w:pStyle w:val="LLNormaali"/>
            </w:pPr>
            <w:r w:rsidRPr="006C781F">
              <w:t xml:space="preserve">— — — — — — — — — — — — — — </w:t>
            </w:r>
          </w:p>
          <w:p w:rsidR="00F621E7" w:rsidRPr="006C781F" w:rsidRDefault="00F621E7" w:rsidP="00DF78D6">
            <w:pPr>
              <w:pStyle w:val="LLNormaali"/>
            </w:pPr>
          </w:p>
        </w:tc>
        <w:tc>
          <w:tcPr>
            <w:tcW w:w="4243" w:type="dxa"/>
            <w:shd w:val="clear" w:color="auto" w:fill="auto"/>
          </w:tcPr>
          <w:p w:rsidR="00F621E7" w:rsidRPr="006C781F" w:rsidRDefault="00F621E7" w:rsidP="00DF78D6">
            <w:pPr>
              <w:pStyle w:val="LLLuku"/>
              <w:jc w:val="left"/>
            </w:pPr>
          </w:p>
          <w:p w:rsidR="00F621E7" w:rsidRPr="006C781F" w:rsidRDefault="00F621E7" w:rsidP="00DF78D6">
            <w:pPr>
              <w:pStyle w:val="LLLuku"/>
            </w:pPr>
            <w:r w:rsidRPr="006C781F">
              <w:t>6 luku</w:t>
            </w:r>
          </w:p>
          <w:p w:rsidR="00F621E7" w:rsidRPr="006C781F" w:rsidRDefault="00F621E7" w:rsidP="00DF78D6">
            <w:pPr>
              <w:pStyle w:val="LLLuvunOtsikko"/>
            </w:pPr>
            <w:r w:rsidRPr="006C781F">
              <w:t>Rangaistuksen määräämisestä</w:t>
            </w:r>
          </w:p>
          <w:p w:rsidR="00F621E7" w:rsidRPr="006C781F" w:rsidRDefault="00F621E7" w:rsidP="00DF78D6">
            <w:pPr>
              <w:pStyle w:val="LLPykala"/>
            </w:pPr>
            <w:r w:rsidRPr="006C781F">
              <w:t>13 §</w:t>
            </w:r>
          </w:p>
          <w:p w:rsidR="00F621E7" w:rsidRPr="006C781F" w:rsidRDefault="00F621E7" w:rsidP="00DF78D6">
            <w:pPr>
              <w:pStyle w:val="LLPykalanOtsikko"/>
            </w:pPr>
            <w:r w:rsidRPr="006C781F">
              <w:t>Vapaudenmenetysajan vähentäminen</w:t>
            </w:r>
          </w:p>
          <w:p w:rsidR="00F621E7" w:rsidRPr="006C781F" w:rsidRDefault="00F621E7" w:rsidP="00E9602D">
            <w:pPr>
              <w:pStyle w:val="LLKappalejako"/>
            </w:pPr>
            <w:r w:rsidRPr="006C781F">
              <w:t>Jos määräaikainen vankeusrangaistus tu</w:t>
            </w:r>
            <w:r w:rsidRPr="006C781F">
              <w:t>o</w:t>
            </w:r>
            <w:r w:rsidRPr="006C781F">
              <w:t>mitaan teosta, jonka johdosta rikoksen tehnyt on ollut vapautensa menettäneenä, tuomioi</w:t>
            </w:r>
            <w:r w:rsidRPr="006C781F">
              <w:t>s</w:t>
            </w:r>
            <w:r w:rsidRPr="006C781F">
              <w:t>tuimen on vähennettävä rangaistuksesta v</w:t>
            </w:r>
            <w:r w:rsidRPr="006C781F">
              <w:t>a</w:t>
            </w:r>
            <w:r w:rsidRPr="006C781F">
              <w:t>paudenmenetystä vastaava aika tai katsottava vapaudenmenetys rangaistuksen täydeksi suoritukseksi. Jos määräaikainen vankeu</w:t>
            </w:r>
            <w:r w:rsidRPr="006C781F">
              <w:t>s</w:t>
            </w:r>
            <w:r w:rsidRPr="006C781F">
              <w:t>rangaistus tuomitaan teosta, jonka johdosta rikoksen tehnyt on ollut</w:t>
            </w:r>
            <w:r w:rsidRPr="006C781F">
              <w:rPr>
                <w:rStyle w:val="LLKursivointi"/>
              </w:rPr>
              <w:t xml:space="preserve"> tehostetussa matku</w:t>
            </w:r>
            <w:r w:rsidRPr="006C781F">
              <w:rPr>
                <w:rStyle w:val="LLKursivointi"/>
              </w:rPr>
              <w:t>s</w:t>
            </w:r>
            <w:r w:rsidRPr="006C781F">
              <w:rPr>
                <w:rStyle w:val="LLKursivointi"/>
              </w:rPr>
              <w:t>tuskiellossa</w:t>
            </w:r>
            <w:r w:rsidRPr="006C781F">
              <w:t xml:space="preserve"> </w:t>
            </w:r>
            <w:r w:rsidRPr="006C781F">
              <w:rPr>
                <w:rStyle w:val="LLKursivointi"/>
              </w:rPr>
              <w:t xml:space="preserve">tai tutkinta-arestissa </w:t>
            </w:r>
            <w:r w:rsidRPr="006C781F">
              <w:t>yhtäjakso</w:t>
            </w:r>
            <w:r w:rsidRPr="006C781F">
              <w:t>i</w:t>
            </w:r>
            <w:r w:rsidRPr="006C781F">
              <w:t xml:space="preserve">sesti vähintään </w:t>
            </w:r>
            <w:r w:rsidRPr="006C781F">
              <w:rPr>
                <w:i/>
              </w:rPr>
              <w:t>kaksi vuorokautta</w:t>
            </w:r>
            <w:r w:rsidRPr="006C781F">
              <w:t xml:space="preserve">, </w:t>
            </w:r>
            <w:r w:rsidRPr="006C781F">
              <w:rPr>
                <w:i/>
              </w:rPr>
              <w:t>tuomioi</w:t>
            </w:r>
            <w:r w:rsidRPr="006C781F">
              <w:rPr>
                <w:i/>
              </w:rPr>
              <w:t>s</w:t>
            </w:r>
            <w:r w:rsidRPr="006C781F">
              <w:rPr>
                <w:i/>
              </w:rPr>
              <w:t>tuimen on vähennettävä rangaistuksesta v</w:t>
            </w:r>
            <w:r w:rsidRPr="006C781F">
              <w:rPr>
                <w:i/>
              </w:rPr>
              <w:t>a</w:t>
            </w:r>
            <w:r w:rsidRPr="006C781F">
              <w:rPr>
                <w:i/>
              </w:rPr>
              <w:t>pauden</w:t>
            </w:r>
            <w:r w:rsidR="003C4637" w:rsidRPr="006C781F">
              <w:rPr>
                <w:i/>
              </w:rPr>
              <w:t xml:space="preserve"> rajoittamista </w:t>
            </w:r>
            <w:r w:rsidRPr="006C781F">
              <w:rPr>
                <w:i/>
              </w:rPr>
              <w:t>vastaava aika siten, että kaksi vuorokautta tehostetussa matkustuskie</w:t>
            </w:r>
            <w:r w:rsidRPr="006C781F">
              <w:rPr>
                <w:i/>
              </w:rPr>
              <w:t>l</w:t>
            </w:r>
            <w:r w:rsidRPr="006C781F">
              <w:rPr>
                <w:i/>
              </w:rPr>
              <w:t>lossa tai tutkinta-arestissa vastaa yhtä pä</w:t>
            </w:r>
            <w:r w:rsidRPr="006C781F">
              <w:rPr>
                <w:i/>
              </w:rPr>
              <w:t>i</w:t>
            </w:r>
            <w:r w:rsidRPr="006C781F">
              <w:rPr>
                <w:i/>
              </w:rPr>
              <w:t>vää vankeutta tai se on</w:t>
            </w:r>
            <w:r w:rsidRPr="006C781F">
              <w:t xml:space="preserve"> katsottava rangai</w:t>
            </w:r>
            <w:r w:rsidRPr="006C781F">
              <w:t>s</w:t>
            </w:r>
            <w:r w:rsidRPr="006C781F">
              <w:t xml:space="preserve">tuksen täydeksi suoritukseksi. </w:t>
            </w:r>
            <w:r w:rsidRPr="006C781F">
              <w:rPr>
                <w:i/>
              </w:rPr>
              <w:t>Jos vähenne</w:t>
            </w:r>
            <w:r w:rsidRPr="006C781F">
              <w:rPr>
                <w:i/>
              </w:rPr>
              <w:t>t</w:t>
            </w:r>
            <w:r w:rsidRPr="006C781F">
              <w:rPr>
                <w:i/>
              </w:rPr>
              <w:t>tävien päivien lukumäärä ei ole kahdella j</w:t>
            </w:r>
            <w:r w:rsidRPr="006C781F">
              <w:rPr>
                <w:i/>
              </w:rPr>
              <w:t>a</w:t>
            </w:r>
            <w:r w:rsidRPr="006C781F">
              <w:rPr>
                <w:i/>
              </w:rPr>
              <w:t>ollinen, ylijäävä päivä jätetään vähentämä</w:t>
            </w:r>
            <w:r w:rsidRPr="006C781F">
              <w:rPr>
                <w:i/>
              </w:rPr>
              <w:t>t</w:t>
            </w:r>
            <w:r w:rsidRPr="006C781F">
              <w:rPr>
                <w:i/>
              </w:rPr>
              <w:t>tä.</w:t>
            </w:r>
            <w:r w:rsidRPr="006C781F">
              <w:t xml:space="preserve"> Vapaudenmenetysaika lasketaan päivinä. Tuomioon on merkittävä vapaudenmenety</w:t>
            </w:r>
            <w:r w:rsidRPr="006C781F">
              <w:t>s</w:t>
            </w:r>
            <w:r w:rsidRPr="006C781F">
              <w:t>ten</w:t>
            </w:r>
            <w:r w:rsidR="003C4637" w:rsidRPr="006C781F">
              <w:t>, tehostetun matkustuskiellon ja tutkinta-arestin</w:t>
            </w:r>
            <w:r w:rsidRPr="006C781F">
              <w:t xml:space="preserve"> alkamis- ja päättymispäivät</w:t>
            </w:r>
            <w:r w:rsidR="003C4637" w:rsidRPr="006C781F">
              <w:t>.</w:t>
            </w:r>
          </w:p>
          <w:p w:rsidR="003C4637" w:rsidRPr="006C781F" w:rsidRDefault="003C4637" w:rsidP="00E9602D">
            <w:pPr>
              <w:pStyle w:val="LLKappalejako"/>
            </w:pPr>
            <w:r w:rsidRPr="006C781F">
              <w:t>Samoin on meneteltävä, jos vapaudenm</w:t>
            </w:r>
            <w:r w:rsidRPr="006C781F">
              <w:t>e</w:t>
            </w:r>
            <w:r w:rsidRPr="006C781F">
              <w:lastRenderedPageBreak/>
              <w:t>netys on aiheutunut muun saman asian y</w:t>
            </w:r>
            <w:r w:rsidRPr="006C781F">
              <w:t>h</w:t>
            </w:r>
            <w:r w:rsidRPr="006C781F">
              <w:t>teydessä syytteen tai esitutkinnan kohteena olleen rikoksen johdosta tai oikeuteen tuot</w:t>
            </w:r>
            <w:r w:rsidRPr="006C781F">
              <w:t>a</w:t>
            </w:r>
            <w:r w:rsidRPr="006C781F">
              <w:t>vaksi määrätyn vastaajan säilöön ottamisen johdosta.</w:t>
            </w:r>
          </w:p>
          <w:p w:rsidR="003C4637" w:rsidRPr="006C781F" w:rsidRDefault="003C4637" w:rsidP="003E2AB9">
            <w:pPr>
              <w:pStyle w:val="LLKappalejako"/>
            </w:pPr>
            <w:r w:rsidRPr="006C781F">
              <w:t>Jos rangaistukseksi tuomitaan sakkoa, 1 momentin mukainen aika on otettava huom</w:t>
            </w:r>
            <w:r w:rsidRPr="006C781F">
              <w:t>i</w:t>
            </w:r>
            <w:r w:rsidR="00151BBA" w:rsidRPr="006C781F">
              <w:t xml:space="preserve">oon kohtuullisessa </w:t>
            </w:r>
            <w:r w:rsidRPr="006C781F">
              <w:t>määrin, kuitenkin vähi</w:t>
            </w:r>
            <w:r w:rsidRPr="006C781F">
              <w:t>n</w:t>
            </w:r>
            <w:r w:rsidRPr="006C781F">
              <w:t>tään vapaudenmenetystä ja vapauden rajoi</w:t>
            </w:r>
            <w:r w:rsidRPr="006C781F">
              <w:t>t</w:t>
            </w:r>
            <w:r w:rsidRPr="006C781F">
              <w:t>tamista vastaavan ajan pituisena, tai katsott</w:t>
            </w:r>
            <w:r w:rsidRPr="006C781F">
              <w:t>a</w:t>
            </w:r>
            <w:r w:rsidRPr="006C781F">
              <w:t>va rangaist</w:t>
            </w:r>
            <w:r w:rsidR="008D3831">
              <w:t>uksen täydeksi suorittamiseksi.</w:t>
            </w:r>
          </w:p>
          <w:p w:rsidR="00F621E7" w:rsidRPr="006C781F" w:rsidRDefault="008D3831" w:rsidP="009E60C3">
            <w:pPr>
              <w:pStyle w:val="LLKappalejako"/>
            </w:pPr>
            <w:r w:rsidRPr="008D3831">
              <w:t>Jos ranga</w:t>
            </w:r>
            <w:r>
              <w:t>istukseksi tuomitaan nuorisora</w:t>
            </w:r>
            <w:r>
              <w:t>n</w:t>
            </w:r>
            <w:r w:rsidRPr="008D3831">
              <w:t xml:space="preserve">gaistus, </w:t>
            </w:r>
            <w:r w:rsidR="003E2AB9" w:rsidRPr="003E2AB9">
              <w:rPr>
                <w:i/>
              </w:rPr>
              <w:t>1 momentin</w:t>
            </w:r>
            <w:r w:rsidR="003E2AB9" w:rsidRPr="003E2AB9">
              <w:t xml:space="preserve"> </w:t>
            </w:r>
            <w:r w:rsidRPr="008D3831">
              <w:t>va</w:t>
            </w:r>
            <w:r>
              <w:t xml:space="preserve">paudenmenetys </w:t>
            </w:r>
            <w:r w:rsidR="003E2AB9" w:rsidRPr="003E2AB9">
              <w:rPr>
                <w:i/>
              </w:rPr>
              <w:t>ja v</w:t>
            </w:r>
            <w:r w:rsidR="003E2AB9" w:rsidRPr="003E2AB9">
              <w:rPr>
                <w:i/>
              </w:rPr>
              <w:t>a</w:t>
            </w:r>
            <w:r w:rsidR="003E2AB9" w:rsidRPr="003E2AB9">
              <w:rPr>
                <w:i/>
              </w:rPr>
              <w:t>pauden rajoitus</w:t>
            </w:r>
            <w:r w:rsidR="003E2AB9">
              <w:t xml:space="preserve"> </w:t>
            </w:r>
            <w:r>
              <w:t>on otettava huomi</w:t>
            </w:r>
            <w:r w:rsidRPr="008D3831">
              <w:t xml:space="preserve">oon sen vähennyksenä. </w:t>
            </w:r>
            <w:r w:rsidR="003E2AB9">
              <w:t>V</w:t>
            </w:r>
            <w:r w:rsidRPr="008D3831">
              <w:t>ä</w:t>
            </w:r>
            <w:r w:rsidR="009E60C3">
              <w:t>hennystä laskettaessa yksi va</w:t>
            </w:r>
            <w:r w:rsidRPr="008D3831">
              <w:t>paudenmen</w:t>
            </w:r>
            <w:r w:rsidR="009E60C3">
              <w:t>etysvuorokausi vastaa kahta nuo</w:t>
            </w:r>
            <w:r w:rsidRPr="008D3831">
              <w:t>risorangaistuspäivää, jollei tästä ole er</w:t>
            </w:r>
            <w:r w:rsidRPr="008D3831">
              <w:t>i</w:t>
            </w:r>
            <w:r w:rsidRPr="008D3831">
              <w:t xml:space="preserve">tyistä syytä poiketa. </w:t>
            </w:r>
          </w:p>
          <w:p w:rsidR="00F621E7" w:rsidRPr="006C781F" w:rsidRDefault="00F621E7" w:rsidP="00E9602D">
            <w:pPr>
              <w:pStyle w:val="LLKappalejako"/>
            </w:pPr>
          </w:p>
        </w:tc>
      </w:tr>
    </w:tbl>
    <w:p w:rsidR="00F621E7" w:rsidRPr="006C781F" w:rsidRDefault="00F621E7" w:rsidP="00F621E7">
      <w:pPr>
        <w:pStyle w:val="LLNormaali"/>
      </w:pPr>
    </w:p>
    <w:p w:rsidR="00D172E0" w:rsidRPr="006C781F" w:rsidRDefault="00D172E0"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B714C" w:rsidRPr="006C781F" w:rsidTr="008B7D85">
        <w:tc>
          <w:tcPr>
            <w:tcW w:w="4243" w:type="dxa"/>
            <w:shd w:val="clear" w:color="auto" w:fill="auto"/>
          </w:tcPr>
          <w:p w:rsidR="00DB714C" w:rsidRPr="006C781F" w:rsidRDefault="00DB714C" w:rsidP="00F621E7">
            <w:pPr>
              <w:pStyle w:val="LLNormaali"/>
            </w:pPr>
          </w:p>
        </w:tc>
        <w:tc>
          <w:tcPr>
            <w:tcW w:w="4243" w:type="dxa"/>
            <w:shd w:val="clear" w:color="auto" w:fill="auto"/>
          </w:tcPr>
          <w:p w:rsidR="00DB714C" w:rsidRPr="006C781F" w:rsidRDefault="00DB714C" w:rsidP="00F621E7">
            <w:pPr>
              <w:pStyle w:val="LLNormaali"/>
            </w:pPr>
          </w:p>
          <w:p w:rsidR="00DB714C" w:rsidRPr="006C781F" w:rsidRDefault="00DB714C" w:rsidP="00DB714C">
            <w:pPr>
              <w:pStyle w:val="LLNormaali"/>
              <w:jc w:val="center"/>
            </w:pPr>
            <w:r w:rsidRPr="006C781F">
              <w:t>———</w:t>
            </w:r>
          </w:p>
          <w:p w:rsidR="00DB714C" w:rsidRPr="006C781F" w:rsidRDefault="00DB714C" w:rsidP="00DB714C">
            <w:pPr>
              <w:pStyle w:val="LLVoimaantulokappale"/>
              <w:rPr>
                <w:i/>
              </w:rPr>
            </w:pPr>
            <w:r w:rsidRPr="006C781F">
              <w:rPr>
                <w:i/>
              </w:rPr>
              <w:t>Tämä laki tulee voimaan    päivänä      ku</w:t>
            </w:r>
            <w:r w:rsidRPr="006C781F">
              <w:rPr>
                <w:i/>
              </w:rPr>
              <w:t>u</w:t>
            </w:r>
            <w:r w:rsidRPr="006C781F">
              <w:rPr>
                <w:i/>
              </w:rPr>
              <w:t>ta  20   .</w:t>
            </w:r>
          </w:p>
          <w:p w:rsidR="00DB714C" w:rsidRPr="006C781F" w:rsidRDefault="00DB714C" w:rsidP="00DB714C">
            <w:pPr>
              <w:pStyle w:val="LLNormaali"/>
              <w:jc w:val="center"/>
            </w:pPr>
            <w:r w:rsidRPr="006C781F">
              <w:t>———</w:t>
            </w:r>
          </w:p>
          <w:p w:rsidR="00DB714C" w:rsidRPr="006C781F" w:rsidRDefault="00DB714C" w:rsidP="00F621E7">
            <w:pPr>
              <w:pStyle w:val="LLNormaali"/>
            </w:pPr>
          </w:p>
          <w:p w:rsidR="00DB714C" w:rsidRPr="006C781F" w:rsidRDefault="00DB714C" w:rsidP="00F621E7">
            <w:pPr>
              <w:pStyle w:val="LLNormaali"/>
            </w:pPr>
          </w:p>
        </w:tc>
      </w:tr>
    </w:tbl>
    <w:p w:rsidR="00DB714C" w:rsidRPr="006C781F" w:rsidRDefault="00DB714C" w:rsidP="00F621E7">
      <w:pPr>
        <w:pStyle w:val="LLNormaali"/>
      </w:pPr>
    </w:p>
    <w:p w:rsidR="00D172E0" w:rsidRPr="006C781F" w:rsidRDefault="00D172E0" w:rsidP="00F621E7">
      <w:pPr>
        <w:pStyle w:val="LLNormaali"/>
      </w:pPr>
    </w:p>
    <w:p w:rsidR="00D172E0" w:rsidRPr="006C781F" w:rsidRDefault="00D172E0" w:rsidP="00F621E7">
      <w:pPr>
        <w:pStyle w:val="LLNormaali"/>
      </w:pPr>
    </w:p>
    <w:p w:rsidR="00D172E0" w:rsidRPr="006C781F" w:rsidRDefault="00D172E0" w:rsidP="00F621E7">
      <w:pPr>
        <w:pStyle w:val="LLNormaali"/>
      </w:pPr>
    </w:p>
    <w:p w:rsidR="00D172E0" w:rsidRPr="006C781F" w:rsidRDefault="00D172E0" w:rsidP="00F621E7">
      <w:pPr>
        <w:pStyle w:val="LLNormaali"/>
      </w:pPr>
    </w:p>
    <w:p w:rsidR="00D172E0" w:rsidRPr="006C781F" w:rsidRDefault="00F621E7" w:rsidP="00D172E0">
      <w:pPr>
        <w:pStyle w:val="LLLainNumero"/>
      </w:pPr>
      <w:r w:rsidRPr="006C781F">
        <w:br w:type="page"/>
      </w:r>
      <w:r w:rsidR="00D172E0" w:rsidRPr="006C781F">
        <w:lastRenderedPageBreak/>
        <w:t>3.</w:t>
      </w:r>
    </w:p>
    <w:p w:rsidR="00D172E0" w:rsidRPr="006C781F" w:rsidRDefault="00D172E0" w:rsidP="00D172E0">
      <w:pPr>
        <w:pStyle w:val="LLLaki"/>
      </w:pPr>
      <w:r w:rsidRPr="006C781F">
        <w:t>Laki</w:t>
      </w:r>
    </w:p>
    <w:p w:rsidR="00D172E0" w:rsidRPr="006C781F" w:rsidRDefault="00D172E0" w:rsidP="0022084C">
      <w:pPr>
        <w:pStyle w:val="LLSaadoksenNimi"/>
        <w:rPr>
          <w:u w:val="none"/>
        </w:rPr>
      </w:pPr>
      <w:bookmarkStart w:id="1841" w:name="_Toc433979581"/>
      <w:bookmarkStart w:id="1842" w:name="_Toc434998656"/>
      <w:bookmarkStart w:id="1843" w:name="_Toc435522360"/>
      <w:bookmarkStart w:id="1844" w:name="_Toc437429594"/>
      <w:bookmarkStart w:id="1845" w:name="_Toc440032230"/>
      <w:bookmarkStart w:id="1846" w:name="_Toc441044263"/>
      <w:bookmarkStart w:id="1847" w:name="_Toc449683692"/>
      <w:bookmarkStart w:id="1848" w:name="_Toc452970883"/>
      <w:bookmarkStart w:id="1849" w:name="_Toc453770766"/>
      <w:bookmarkStart w:id="1850" w:name="_Toc454180233"/>
      <w:bookmarkStart w:id="1851" w:name="_Toc454181531"/>
      <w:bookmarkStart w:id="1852" w:name="_Toc454181670"/>
      <w:bookmarkStart w:id="1853" w:name="_Toc454181797"/>
      <w:bookmarkStart w:id="1854" w:name="_Toc454183905"/>
      <w:bookmarkStart w:id="1855" w:name="_Toc460853562"/>
      <w:bookmarkStart w:id="1856" w:name="_Toc460853658"/>
      <w:bookmarkStart w:id="1857" w:name="_Toc460853824"/>
      <w:r w:rsidRPr="006C781F">
        <w:rPr>
          <w:u w:val="none"/>
        </w:rPr>
        <w:t xml:space="preserve">tutkintavankeuslain 2 luvun 1 §:n </w:t>
      </w:r>
      <w:r w:rsidR="004C01EB" w:rsidRPr="006C781F">
        <w:rPr>
          <w:u w:val="none"/>
        </w:rPr>
        <w:t xml:space="preserve">ja 3 luvun 8 §:n </w:t>
      </w:r>
      <w:r w:rsidRPr="006C781F">
        <w:rPr>
          <w:u w:val="none"/>
        </w:rPr>
        <w:t>muuttamisesta</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3C335D" w:rsidRPr="006C781F" w:rsidRDefault="003C335D" w:rsidP="003C335D">
      <w:pPr>
        <w:pStyle w:val="LLJohtolauseKappaleet"/>
        <w:rPr>
          <w:rFonts w:eastAsiaTheme="minorHAnsi"/>
          <w:lang w:eastAsia="en-US"/>
        </w:rPr>
      </w:pPr>
      <w:r w:rsidRPr="006C781F">
        <w:rPr>
          <w:rFonts w:eastAsiaTheme="minorHAnsi"/>
          <w:lang w:eastAsia="en-US"/>
        </w:rPr>
        <w:t>Eduskunnan päätöksen mukaisesti</w:t>
      </w:r>
    </w:p>
    <w:p w:rsidR="003C335D" w:rsidRPr="006C781F" w:rsidRDefault="003C335D" w:rsidP="00862450">
      <w:pPr>
        <w:pStyle w:val="LLJohtolauseKappaleet"/>
        <w:rPr>
          <w:rFonts w:eastAsiaTheme="minorHAnsi"/>
          <w:lang w:eastAsia="en-US"/>
        </w:rPr>
      </w:pPr>
      <w:r w:rsidRPr="006C781F">
        <w:rPr>
          <w:rFonts w:eastAsiaTheme="minorHAnsi"/>
          <w:i/>
          <w:lang w:eastAsia="en-US"/>
        </w:rPr>
        <w:t>muutetaan</w:t>
      </w:r>
      <w:r w:rsidRPr="006C781F">
        <w:rPr>
          <w:rFonts w:eastAsiaTheme="minorHAnsi"/>
          <w:lang w:eastAsia="en-US"/>
        </w:rPr>
        <w:t xml:space="preserve"> tutkintavankeuslain (768/2005) 2 luvun 1 §:n 2 ja 3 momentti sekä 3 luvun 8 §:n 2 momentti, sellaisina kuin niistä ovat 2 luvun 1 §:n 2 ja </w:t>
      </w:r>
      <w:r w:rsidR="00E9602D" w:rsidRPr="006C781F">
        <w:rPr>
          <w:rFonts w:eastAsiaTheme="minorHAnsi"/>
          <w:lang w:eastAsia="en-US"/>
        </w:rPr>
        <w:t xml:space="preserve">3 momentti laissa 808/2011 ja </w:t>
      </w:r>
      <w:r w:rsidRPr="006C781F">
        <w:rPr>
          <w:rFonts w:eastAsiaTheme="minorHAnsi"/>
          <w:lang w:eastAsia="en-US"/>
        </w:rPr>
        <w:t>3 l</w:t>
      </w:r>
      <w:r w:rsidRPr="006C781F">
        <w:rPr>
          <w:rFonts w:eastAsiaTheme="minorHAnsi"/>
          <w:lang w:eastAsia="en-US"/>
        </w:rPr>
        <w:t>u</w:t>
      </w:r>
      <w:r w:rsidRPr="006C781F">
        <w:rPr>
          <w:rFonts w:eastAsiaTheme="minorHAnsi"/>
          <w:lang w:eastAsia="en-US"/>
        </w:rPr>
        <w:t>vun 8 §:n 2 momentti laissa 394/2015</w:t>
      </w:r>
      <w:r w:rsidR="00E9602D" w:rsidRPr="006C781F">
        <w:rPr>
          <w:rFonts w:eastAsiaTheme="minorHAnsi"/>
          <w:lang w:eastAsia="en-US"/>
        </w:rPr>
        <w:t xml:space="preserve">, </w:t>
      </w:r>
      <w:r w:rsidRPr="006C781F">
        <w:rPr>
          <w:rFonts w:eastAsiaTheme="minorHAnsi"/>
          <w:lang w:eastAsia="en-US"/>
        </w:rPr>
        <w:t xml:space="preserve"> </w:t>
      </w:r>
      <w:r w:rsidR="00862450" w:rsidRPr="006C781F">
        <w:rPr>
          <w:rFonts w:eastAsiaTheme="minorHAnsi"/>
          <w:lang w:eastAsia="en-US"/>
        </w:rPr>
        <w:t>seu</w:t>
      </w:r>
      <w:r w:rsidRPr="006C781F">
        <w:rPr>
          <w:rFonts w:eastAsiaTheme="minorHAnsi"/>
          <w:lang w:eastAsia="en-US"/>
        </w:rPr>
        <w:t>raavasti:</w:t>
      </w:r>
    </w:p>
    <w:p w:rsidR="003C335D" w:rsidRPr="006C781F" w:rsidRDefault="003C335D" w:rsidP="003C335D">
      <w:pPr>
        <w:pStyle w:val="LLJohtolauseKappaleet"/>
      </w:pPr>
    </w:p>
    <w:p w:rsidR="003C335D" w:rsidRPr="006C781F" w:rsidRDefault="003C335D" w:rsidP="003C335D">
      <w:pPr>
        <w:pStyle w:val="LLNormaali"/>
      </w:pPr>
    </w:p>
    <w:p w:rsidR="00D172E0" w:rsidRPr="006C781F" w:rsidRDefault="00D172E0" w:rsidP="00D172E0">
      <w:pPr>
        <w:pStyle w:val="LLNormaali"/>
      </w:pPr>
    </w:p>
    <w:p w:rsidR="003C335D" w:rsidRPr="006C781F" w:rsidRDefault="003C335D" w:rsidP="00D172E0">
      <w:pPr>
        <w:pStyle w:val="LLNormaali"/>
        <w:sectPr w:rsidR="003C335D" w:rsidRPr="006C781F"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titlePg/>
          <w:docGrid w:linePitch="360"/>
        </w:sect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172E0" w:rsidRPr="006C781F" w:rsidTr="00DF78D6">
        <w:tc>
          <w:tcPr>
            <w:tcW w:w="4243" w:type="dxa"/>
            <w:shd w:val="clear" w:color="auto" w:fill="auto"/>
          </w:tcPr>
          <w:p w:rsidR="00D172E0" w:rsidRPr="006C781F" w:rsidRDefault="00D172E0" w:rsidP="00DF78D6">
            <w:pPr>
              <w:pStyle w:val="LLNormaali"/>
            </w:pPr>
          </w:p>
          <w:p w:rsidR="00D172E0" w:rsidRPr="006C781F" w:rsidRDefault="00D172E0" w:rsidP="00DF78D6">
            <w:pPr>
              <w:pStyle w:val="LLNormaali"/>
            </w:pPr>
          </w:p>
          <w:p w:rsidR="00D172E0" w:rsidRPr="006C781F" w:rsidRDefault="00D172E0" w:rsidP="00DF78D6">
            <w:pPr>
              <w:pStyle w:val="LLLuku"/>
            </w:pPr>
            <w:r w:rsidRPr="006C781F">
              <w:t>2 luku</w:t>
            </w:r>
          </w:p>
          <w:p w:rsidR="00D172E0" w:rsidRPr="006C781F" w:rsidRDefault="00D172E0" w:rsidP="00DF78D6">
            <w:pPr>
              <w:pStyle w:val="LLLuvunOtsikko"/>
            </w:pPr>
            <w:r w:rsidRPr="006C781F">
              <w:t>Saapuminen vankilaan</w:t>
            </w:r>
          </w:p>
          <w:p w:rsidR="00D172E0" w:rsidRPr="006C781F" w:rsidRDefault="00D172E0" w:rsidP="00DF78D6">
            <w:pPr>
              <w:pStyle w:val="LLPykala"/>
            </w:pPr>
            <w:r w:rsidRPr="006C781F">
              <w:t>1 §</w:t>
            </w:r>
          </w:p>
          <w:p w:rsidR="00D172E0" w:rsidRPr="006C781F" w:rsidRDefault="00D172E0" w:rsidP="00DF78D6">
            <w:pPr>
              <w:pStyle w:val="LLPykalanOtsikko"/>
            </w:pPr>
            <w:r w:rsidRPr="006C781F">
              <w:t>Tutkintavangin sijoittaminen</w:t>
            </w:r>
          </w:p>
          <w:p w:rsidR="00DC1CA6" w:rsidRPr="006C781F" w:rsidRDefault="00DC1CA6" w:rsidP="00DC1CA6">
            <w:pPr>
              <w:pStyle w:val="LLNormaali"/>
            </w:pPr>
            <w:r w:rsidRPr="006C781F">
              <w:t xml:space="preserve">— — — — — — — — — — — — — — </w:t>
            </w:r>
          </w:p>
          <w:p w:rsidR="00D172E0" w:rsidRPr="006C781F" w:rsidRDefault="00D172E0" w:rsidP="00E9602D">
            <w:pPr>
              <w:pStyle w:val="LLKappalejako"/>
            </w:pPr>
            <w:r w:rsidRPr="006C781F">
              <w:t>Vangitsemisesta päättävä tuomioistuin voi pakkokeinolain 2 luvun 9 §:ssä tarkoitetun pidättämiseen oikeutetun virkamiehen tai syyttäjän esityksestä päättää, että tutkint</w:t>
            </w:r>
            <w:r w:rsidRPr="006C781F">
              <w:t>a</w:t>
            </w:r>
            <w:r w:rsidRPr="006C781F">
              <w:t>vanki sijoitetaan poliisin ylläpitämään tutki</w:t>
            </w:r>
            <w:r w:rsidRPr="006C781F">
              <w:t>n</w:t>
            </w:r>
            <w:r w:rsidRPr="006C781F">
              <w:t>tavankien säilytystilaan, jos se on välttäm</w:t>
            </w:r>
            <w:r w:rsidRPr="006C781F">
              <w:t>ä</w:t>
            </w:r>
            <w:r w:rsidRPr="006C781F">
              <w:t>töntä tutkintavangin erillään pitämiseksi tai turvallisuussyistä taikka jos rikoksen selvi</w:t>
            </w:r>
            <w:r w:rsidRPr="006C781F">
              <w:t>t</w:t>
            </w:r>
            <w:r w:rsidRPr="006C781F">
              <w:t>täminen sitä erityisestä syystä vaatii. Tutki</w:t>
            </w:r>
            <w:r w:rsidRPr="006C781F">
              <w:t>n</w:t>
            </w:r>
            <w:r w:rsidRPr="006C781F">
              <w:t>tavankia ei saa pitää poliisin säilytystilassa neljää viikkoa pidempää aikaa, ellei siihen ole erittäin painavaa syytä.</w:t>
            </w:r>
          </w:p>
          <w:p w:rsidR="00D172E0" w:rsidRPr="006C781F" w:rsidRDefault="00D172E0" w:rsidP="00E9602D">
            <w:pPr>
              <w:pStyle w:val="LLKappalejako"/>
            </w:pPr>
          </w:p>
          <w:p w:rsidR="00D172E0" w:rsidRPr="006C781F" w:rsidRDefault="00D172E0" w:rsidP="00E9602D">
            <w:pPr>
              <w:pStyle w:val="LLKappalejako"/>
            </w:pPr>
            <w:r w:rsidRPr="006C781F">
              <w:t>Jos tutkintavanki sijoitetaan poliisin ylläp</w:t>
            </w:r>
            <w:r w:rsidRPr="006C781F">
              <w:t>i</w:t>
            </w:r>
            <w:r w:rsidRPr="006C781F">
              <w:t>tämään säilytystilaan, sijoittamista koskeva asia ja sen perusteet on otettava tuomioi</w:t>
            </w:r>
            <w:r w:rsidRPr="006C781F">
              <w:t>s</w:t>
            </w:r>
            <w:r w:rsidRPr="006C781F">
              <w:t>tuimessa käsiteltäväksi yhdessä vangits</w:t>
            </w:r>
            <w:r w:rsidRPr="006C781F">
              <w:t>e</w:t>
            </w:r>
            <w:r w:rsidRPr="006C781F">
              <w:t>misasian kanssa pakkokeinolain 3 luvun 15 §:ssä tarkoitetun vangitsemisasian uudelleen käsittelyn yhteydessä. Tutkintavanki voi saa</w:t>
            </w:r>
            <w:r w:rsidRPr="006C781F">
              <w:t>t</w:t>
            </w:r>
            <w:r w:rsidRPr="006C781F">
              <w:t>taa poliisin säilytystilassa säilyttämisen tu</w:t>
            </w:r>
            <w:r w:rsidRPr="006C781F">
              <w:t>o</w:t>
            </w:r>
            <w:r w:rsidRPr="006C781F">
              <w:t>mioistuimen uudelleen käsiteltäväksi myös erikseen, jolloin noudatetaan soveltuvin osin mainitun pykälän 1, 3 ja 4 momentissa sä</w:t>
            </w:r>
            <w:r w:rsidRPr="006C781F">
              <w:t>ä</w:t>
            </w:r>
            <w:r w:rsidRPr="006C781F">
              <w:t xml:space="preserve">dettyä menettelyä. Pidättämiseen oikeutetun virkamiehen tai syyttäjän on saatettava asia </w:t>
            </w:r>
            <w:r w:rsidRPr="006C781F">
              <w:lastRenderedPageBreak/>
              <w:t>tuomioistuimen käsiteltäväksi, jos tutkint</w:t>
            </w:r>
            <w:r w:rsidRPr="006C781F">
              <w:t>a</w:t>
            </w:r>
            <w:r w:rsidRPr="006C781F">
              <w:t xml:space="preserve">vankia on säilytettävä säilytystilassa yli neljä viikkoa. Myös tällöin noudatetaan soveltuvin osin pakkokeinolain mainittuja säännöksiä. </w:t>
            </w:r>
          </w:p>
          <w:p w:rsidR="00D172E0" w:rsidRPr="006C781F" w:rsidRDefault="00D172E0" w:rsidP="00DF78D6">
            <w:pPr>
              <w:pStyle w:val="LLNormaali"/>
            </w:pPr>
          </w:p>
        </w:tc>
        <w:tc>
          <w:tcPr>
            <w:tcW w:w="4243" w:type="dxa"/>
            <w:shd w:val="clear" w:color="auto" w:fill="auto"/>
          </w:tcPr>
          <w:p w:rsidR="00D172E0" w:rsidRPr="006C781F" w:rsidRDefault="00D172E0" w:rsidP="00E9602D">
            <w:pPr>
              <w:pStyle w:val="LLKappalejako"/>
            </w:pPr>
          </w:p>
          <w:p w:rsidR="00D172E0" w:rsidRPr="006C781F" w:rsidRDefault="00D172E0" w:rsidP="00E9602D">
            <w:pPr>
              <w:pStyle w:val="LLKappalejako"/>
            </w:pPr>
          </w:p>
          <w:p w:rsidR="00D172E0" w:rsidRPr="006C781F" w:rsidRDefault="00D172E0" w:rsidP="00DF78D6">
            <w:pPr>
              <w:pStyle w:val="LLLuku"/>
            </w:pPr>
            <w:r w:rsidRPr="006C781F">
              <w:t>2 luku</w:t>
            </w:r>
          </w:p>
          <w:p w:rsidR="00D172E0" w:rsidRPr="006C781F" w:rsidRDefault="00D172E0" w:rsidP="00DF78D6">
            <w:pPr>
              <w:pStyle w:val="LLLuvunOtsikko"/>
            </w:pPr>
            <w:r w:rsidRPr="006C781F">
              <w:t>Saapuminen vankilaan</w:t>
            </w:r>
          </w:p>
          <w:p w:rsidR="00D172E0" w:rsidRPr="006C781F" w:rsidRDefault="00D172E0" w:rsidP="00DF78D6">
            <w:pPr>
              <w:pStyle w:val="LLPykala"/>
            </w:pPr>
            <w:r w:rsidRPr="006C781F">
              <w:t>1 §</w:t>
            </w:r>
          </w:p>
          <w:p w:rsidR="00D172E0" w:rsidRPr="006C781F" w:rsidRDefault="00D172E0" w:rsidP="00DF78D6">
            <w:pPr>
              <w:pStyle w:val="LLPykalanOtsikko"/>
            </w:pPr>
            <w:r w:rsidRPr="006C781F">
              <w:t>Tutkintavangin sijoittaminen</w:t>
            </w:r>
          </w:p>
          <w:p w:rsidR="00DC1CA6" w:rsidRPr="006C781F" w:rsidRDefault="00DC1CA6" w:rsidP="00DC1CA6">
            <w:pPr>
              <w:pStyle w:val="LLNormaali"/>
            </w:pPr>
            <w:r w:rsidRPr="006C781F">
              <w:t xml:space="preserve">— — — — — — — — — — — — — — </w:t>
            </w:r>
          </w:p>
          <w:p w:rsidR="00D172E0" w:rsidRPr="006C781F" w:rsidRDefault="00D172E0" w:rsidP="00E9602D">
            <w:pPr>
              <w:pStyle w:val="LLKappalejako"/>
              <w:rPr>
                <w:i/>
              </w:rPr>
            </w:pPr>
            <w:r w:rsidRPr="006C781F">
              <w:t>Vangitsemisesta päättävä tuomioistuin voi pakkokeinolain 2 luvun 9 §:ssä tarkoitetun pidättämiseen oikeutetun virkamiehen tai syyttäjän esityksestä päättää, että tutkint</w:t>
            </w:r>
            <w:r w:rsidRPr="006C781F">
              <w:t>a</w:t>
            </w:r>
            <w:r w:rsidRPr="006C781F">
              <w:t>vanki sijoitetaan poliisin ylläpitämään tutki</w:t>
            </w:r>
            <w:r w:rsidRPr="006C781F">
              <w:t>n</w:t>
            </w:r>
            <w:r w:rsidRPr="006C781F">
              <w:t>tavankien säilytystilaan, jos se on välttäm</w:t>
            </w:r>
            <w:r w:rsidRPr="006C781F">
              <w:t>ä</w:t>
            </w:r>
            <w:r w:rsidRPr="006C781F">
              <w:t xml:space="preserve">töntä tutkintavangin erillään pitämiseksi tai turvallisuussyistä </w:t>
            </w:r>
            <w:r w:rsidRPr="006C781F">
              <w:rPr>
                <w:i/>
              </w:rPr>
              <w:t>taikka rikoksen selvittäm</w:t>
            </w:r>
            <w:r w:rsidRPr="006C781F">
              <w:rPr>
                <w:i/>
              </w:rPr>
              <w:t>i</w:t>
            </w:r>
            <w:r w:rsidRPr="006C781F">
              <w:rPr>
                <w:i/>
              </w:rPr>
              <w:t>seksi.</w:t>
            </w:r>
            <w:r w:rsidRPr="006C781F">
              <w:t xml:space="preserve">  Tutkintavankia ei saa </w:t>
            </w:r>
            <w:r w:rsidRPr="006C781F">
              <w:rPr>
                <w:i/>
              </w:rPr>
              <w:t xml:space="preserve">tällöinkään </w:t>
            </w:r>
            <w:r w:rsidRPr="006C781F">
              <w:t xml:space="preserve">pitää poliisin säilytystilassa </w:t>
            </w:r>
            <w:r w:rsidRPr="006C781F">
              <w:rPr>
                <w:i/>
              </w:rPr>
              <w:t>seitsemää vuorokautta pidempää aikaa</w:t>
            </w:r>
            <w:r w:rsidRPr="006C781F">
              <w:t xml:space="preserve">, </w:t>
            </w:r>
            <w:r w:rsidRPr="006C781F">
              <w:rPr>
                <w:i/>
              </w:rPr>
              <w:t>ellei siihen ole poikkeukse</w:t>
            </w:r>
            <w:r w:rsidRPr="006C781F">
              <w:rPr>
                <w:i/>
              </w:rPr>
              <w:t>l</w:t>
            </w:r>
            <w:r w:rsidRPr="006C781F">
              <w:rPr>
                <w:i/>
              </w:rPr>
              <w:t>lisen painavaa, tutkintavangin turvallisu</w:t>
            </w:r>
            <w:r w:rsidRPr="006C781F">
              <w:rPr>
                <w:i/>
              </w:rPr>
              <w:t>u</w:t>
            </w:r>
            <w:r w:rsidRPr="006C781F">
              <w:rPr>
                <w:i/>
              </w:rPr>
              <w:t xml:space="preserve">teen tai </w:t>
            </w:r>
            <w:r w:rsidR="00565023" w:rsidRPr="006C781F">
              <w:rPr>
                <w:i/>
              </w:rPr>
              <w:t>pakkokeinolain 2 luvun 5 §:n 1 m</w:t>
            </w:r>
            <w:r w:rsidR="00565023" w:rsidRPr="006C781F">
              <w:rPr>
                <w:i/>
              </w:rPr>
              <w:t>o</w:t>
            </w:r>
            <w:r w:rsidR="00565023" w:rsidRPr="006C781F">
              <w:rPr>
                <w:i/>
              </w:rPr>
              <w:t>mentin 2 b kohdassa tarkoitetusta esitutki</w:t>
            </w:r>
            <w:r w:rsidR="00565023" w:rsidRPr="006C781F">
              <w:rPr>
                <w:i/>
              </w:rPr>
              <w:t>n</w:t>
            </w:r>
            <w:r w:rsidR="00565023" w:rsidRPr="006C781F">
              <w:rPr>
                <w:i/>
              </w:rPr>
              <w:t xml:space="preserve">nan vaikeuttamisvaarasta aiheutuvaa </w:t>
            </w:r>
            <w:r w:rsidRPr="006C781F">
              <w:rPr>
                <w:i/>
              </w:rPr>
              <w:t>eri</w:t>
            </w:r>
            <w:r w:rsidRPr="006C781F">
              <w:rPr>
                <w:i/>
              </w:rPr>
              <w:t>l</w:t>
            </w:r>
            <w:r w:rsidRPr="006C781F">
              <w:rPr>
                <w:i/>
              </w:rPr>
              <w:t xml:space="preserve">lään pitämiseen liittyvää syytä. </w:t>
            </w:r>
          </w:p>
          <w:p w:rsidR="00D172E0" w:rsidRPr="006C781F" w:rsidRDefault="00D172E0" w:rsidP="00E9602D">
            <w:pPr>
              <w:pStyle w:val="LLKappalejako"/>
            </w:pPr>
            <w:r w:rsidRPr="006C781F">
              <w:t>Jos tutkintavanki sijoitetaan poliisin ylläp</w:t>
            </w:r>
            <w:r w:rsidRPr="006C781F">
              <w:t>i</w:t>
            </w:r>
            <w:r w:rsidRPr="006C781F">
              <w:t>tämään säilytystilaan, sijoittamista koskeva asia ja sen perusteet on otettava tuomioi</w:t>
            </w:r>
            <w:r w:rsidRPr="006C781F">
              <w:t>s</w:t>
            </w:r>
            <w:r w:rsidRPr="006C781F">
              <w:t>tuimessa käsiteltäväksi yhdessä vangits</w:t>
            </w:r>
            <w:r w:rsidRPr="006C781F">
              <w:t>e</w:t>
            </w:r>
            <w:r w:rsidRPr="006C781F">
              <w:t>misasian kanssa pakkokeinolain 3 luvun 15 §:ssä tarkoitetun vangitsemisasian uudelleen käsittelyn yhteydessä. Tutkintavanki voi saa</w:t>
            </w:r>
            <w:r w:rsidRPr="006C781F">
              <w:t>t</w:t>
            </w:r>
            <w:r w:rsidRPr="006C781F">
              <w:t>taa poliisin säilytystilassa säilyttämisen tu</w:t>
            </w:r>
            <w:r w:rsidRPr="006C781F">
              <w:t>o</w:t>
            </w:r>
            <w:r w:rsidRPr="006C781F">
              <w:t xml:space="preserve">mioistuimen uudelleen käsiteltäväksi myös erikseen, jolloin noudatetaan soveltuvin osin </w:t>
            </w:r>
            <w:r w:rsidRPr="006C781F">
              <w:lastRenderedPageBreak/>
              <w:t>mainitun pykälän 1, 3 ja 4 momentissa sä</w:t>
            </w:r>
            <w:r w:rsidRPr="006C781F">
              <w:t>ä</w:t>
            </w:r>
            <w:r w:rsidRPr="006C781F">
              <w:t>dettyä menettelyä. Pidättämiseen oikeutetun virkamiehen tai syyttäjän on saatettava asia tuomioistuimen käsiteltäväksi, jos tutkint</w:t>
            </w:r>
            <w:r w:rsidRPr="006C781F">
              <w:t>a</w:t>
            </w:r>
            <w:r w:rsidRPr="006C781F">
              <w:t xml:space="preserve">vankia on säilytettävä säilytystilassa </w:t>
            </w:r>
            <w:r w:rsidRPr="006C781F">
              <w:rPr>
                <w:i/>
              </w:rPr>
              <w:t>yli sei</w:t>
            </w:r>
            <w:r w:rsidRPr="006C781F">
              <w:rPr>
                <w:i/>
              </w:rPr>
              <w:t>t</w:t>
            </w:r>
            <w:r w:rsidRPr="006C781F">
              <w:rPr>
                <w:i/>
              </w:rPr>
              <w:t>semän vuorokautta.</w:t>
            </w:r>
            <w:r w:rsidRPr="006C781F">
              <w:t xml:space="preserve"> Myös tällöin noudatetaan soveltuvin osin pakkokeinolain mainittuja säännöksiä.</w:t>
            </w:r>
          </w:p>
        </w:tc>
      </w:tr>
    </w:tbl>
    <w:p w:rsidR="000F260E" w:rsidRPr="006C781F" w:rsidRDefault="000F260E" w:rsidP="00F621E7">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364911" w:rsidRPr="006C781F" w:rsidTr="00364911">
        <w:tc>
          <w:tcPr>
            <w:tcW w:w="4243" w:type="dxa"/>
            <w:shd w:val="clear" w:color="auto" w:fill="auto"/>
          </w:tcPr>
          <w:p w:rsidR="00862450" w:rsidRPr="006C781F" w:rsidRDefault="00862450" w:rsidP="00862450">
            <w:pPr>
              <w:pStyle w:val="LLLuku"/>
            </w:pPr>
          </w:p>
          <w:p w:rsidR="00364911" w:rsidRPr="006C781F" w:rsidRDefault="00364911" w:rsidP="00862450">
            <w:pPr>
              <w:pStyle w:val="LLLuku"/>
            </w:pPr>
            <w:r w:rsidRPr="006C781F">
              <w:t>3 luku</w:t>
            </w:r>
          </w:p>
          <w:p w:rsidR="00364911" w:rsidRPr="006C781F" w:rsidRDefault="00364911" w:rsidP="00364911">
            <w:pPr>
              <w:pStyle w:val="LLLuvunOtsikko"/>
            </w:pPr>
            <w:r w:rsidRPr="006C781F">
              <w:t xml:space="preserve">Sijoittaminen vankilassa, perushuolto ja siirtäminen                                                                                                                                                                                                                                                                                                                   </w:t>
            </w:r>
          </w:p>
          <w:p w:rsidR="00364911" w:rsidRPr="006C781F" w:rsidRDefault="00364911" w:rsidP="00364911">
            <w:pPr>
              <w:pStyle w:val="LLPykala"/>
            </w:pPr>
            <w:r w:rsidRPr="006C781F">
              <w:t>8 §</w:t>
            </w:r>
          </w:p>
          <w:p w:rsidR="00364911" w:rsidRPr="006C781F" w:rsidRDefault="00364911" w:rsidP="00364911">
            <w:pPr>
              <w:pStyle w:val="LLPykalanOtsikko"/>
            </w:pPr>
            <w:r w:rsidRPr="006C781F">
              <w:t>Läsnäolo tuomioistuimessa tai muussa v</w:t>
            </w:r>
            <w:r w:rsidRPr="006C781F">
              <w:t>i</w:t>
            </w:r>
            <w:r w:rsidRPr="006C781F">
              <w:t xml:space="preserve">ranomaisessa                                                                                                                                                                                                                                                                                                               </w:t>
            </w:r>
          </w:p>
        </w:tc>
        <w:tc>
          <w:tcPr>
            <w:tcW w:w="4243" w:type="dxa"/>
            <w:shd w:val="clear" w:color="auto" w:fill="auto"/>
          </w:tcPr>
          <w:p w:rsidR="00364911" w:rsidRPr="006C781F" w:rsidRDefault="00364911" w:rsidP="00F621E7">
            <w:pPr>
              <w:pStyle w:val="LLNormaali"/>
            </w:pPr>
          </w:p>
          <w:p w:rsidR="00862450" w:rsidRPr="006C781F" w:rsidRDefault="00364911" w:rsidP="00862450">
            <w:pPr>
              <w:pStyle w:val="LLLuku"/>
            </w:pPr>
            <w:r w:rsidRPr="006C781F">
              <w:t>3 luku</w:t>
            </w:r>
          </w:p>
          <w:p w:rsidR="00862450" w:rsidRPr="006C781F" w:rsidRDefault="00862450" w:rsidP="00862450">
            <w:pPr>
              <w:pStyle w:val="LLNormaali"/>
            </w:pPr>
          </w:p>
          <w:p w:rsidR="00364911" w:rsidRPr="006C781F" w:rsidRDefault="00364911" w:rsidP="00862450">
            <w:pPr>
              <w:pStyle w:val="LLLuvunOtsikko"/>
            </w:pPr>
            <w:r w:rsidRPr="006C781F">
              <w:t xml:space="preserve">Sijoittaminen vankilassa, perushuolto ja siirtäminen    </w:t>
            </w:r>
          </w:p>
          <w:p w:rsidR="00924DCA" w:rsidRPr="006C781F" w:rsidRDefault="00924DCA" w:rsidP="00364911">
            <w:pPr>
              <w:pStyle w:val="LLPykala"/>
            </w:pPr>
          </w:p>
          <w:p w:rsidR="00364911" w:rsidRPr="006C781F" w:rsidRDefault="00364911" w:rsidP="00364911">
            <w:pPr>
              <w:pStyle w:val="LLPykala"/>
            </w:pPr>
            <w:r w:rsidRPr="006C781F">
              <w:t>8 §</w:t>
            </w:r>
          </w:p>
          <w:p w:rsidR="00364911" w:rsidRPr="006C781F" w:rsidRDefault="00364911" w:rsidP="00364911">
            <w:pPr>
              <w:pStyle w:val="LLPykalanOtsikko"/>
            </w:pPr>
            <w:r w:rsidRPr="006C781F">
              <w:t>Läsnäolo tuomioistuimessa tai muussa v</w:t>
            </w:r>
            <w:r w:rsidRPr="006C781F">
              <w:t>i</w:t>
            </w:r>
            <w:r w:rsidRPr="006C781F">
              <w:t xml:space="preserve">ranomaisessa                                                                                                                                                                                                                                                                                                               </w:t>
            </w:r>
          </w:p>
          <w:p w:rsidR="00364911" w:rsidRPr="006C781F" w:rsidRDefault="00364911" w:rsidP="00F621E7">
            <w:pPr>
              <w:pStyle w:val="LLNormaali"/>
            </w:pPr>
          </w:p>
        </w:tc>
      </w:tr>
    </w:tbl>
    <w:p w:rsidR="00364911" w:rsidRPr="006C781F" w:rsidRDefault="00364911" w:rsidP="00F621E7">
      <w:pPr>
        <w:pStyle w:val="LLNormaali"/>
      </w:pPr>
    </w:p>
    <w:tbl>
      <w:tblPr>
        <w:tblStyle w:val="TaulukkoRuudukko"/>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0F260E" w:rsidRPr="006C781F" w:rsidTr="000F260E">
        <w:tc>
          <w:tcPr>
            <w:tcW w:w="4243" w:type="dxa"/>
            <w:shd w:val="clear" w:color="auto" w:fill="auto"/>
          </w:tcPr>
          <w:p w:rsidR="00364911" w:rsidRPr="006C781F" w:rsidRDefault="00364911" w:rsidP="00364911">
            <w:pPr>
              <w:pStyle w:val="LLNormaali"/>
            </w:pPr>
            <w:r w:rsidRPr="006C781F">
              <w:t xml:space="preserve">— — — — — — — — — — — — — — </w:t>
            </w:r>
          </w:p>
          <w:p w:rsidR="000F260E" w:rsidRPr="006C781F" w:rsidRDefault="000F260E" w:rsidP="00E9602D">
            <w:pPr>
              <w:pStyle w:val="LLKappalejako"/>
            </w:pPr>
            <w:r w:rsidRPr="006C781F">
              <w:t>Jos vankilassa oleva tutkintavanki kuts</w:t>
            </w:r>
            <w:r w:rsidRPr="006C781F">
              <w:t>u</w:t>
            </w:r>
            <w:r w:rsidRPr="006C781F">
              <w:t>taan henkilökohta</w:t>
            </w:r>
            <w:r w:rsidR="00364911" w:rsidRPr="006C781F">
              <w:t>isesti kuultavaksi muuhun viran</w:t>
            </w:r>
            <w:r w:rsidRPr="006C781F">
              <w:t>omaiseen kuin tuomioistuimeen, tutki</w:t>
            </w:r>
            <w:r w:rsidRPr="006C781F">
              <w:t>n</w:t>
            </w:r>
            <w:r w:rsidRPr="006C781F">
              <w:t>tavanki voidaan tästä syystä päästää vankilan ulkopuolelle kuulemisen vaatimaksi ajaksi. Tämä aika ei saa matka-aika mukaan lukien olla</w:t>
            </w:r>
            <w:r w:rsidR="00364911" w:rsidRPr="006C781F">
              <w:t xml:space="preserve"> </w:t>
            </w:r>
            <w:r w:rsidR="00364911" w:rsidRPr="006C781F">
              <w:rPr>
                <w:i/>
              </w:rPr>
              <w:t>14</w:t>
            </w:r>
            <w:r w:rsidRPr="006C781F">
              <w:t xml:space="preserve"> vuorokautta pidempi, ellei siihen ole kuulemisen perusteesta tai muusta vastaava</w:t>
            </w:r>
            <w:r w:rsidRPr="006C781F">
              <w:t>s</w:t>
            </w:r>
            <w:r w:rsidRPr="006C781F">
              <w:t xml:space="preserve">ta perusteesta aiheutuvaa erityisen painavaa syytä.  </w:t>
            </w:r>
          </w:p>
          <w:p w:rsidR="00364911" w:rsidRPr="006C781F" w:rsidRDefault="00364911" w:rsidP="00E9602D">
            <w:pPr>
              <w:pStyle w:val="LLKappalejako"/>
            </w:pPr>
          </w:p>
          <w:p w:rsidR="00364911" w:rsidRPr="006C781F" w:rsidRDefault="00364911" w:rsidP="00E9602D">
            <w:pPr>
              <w:pStyle w:val="LLKappalejako"/>
            </w:pPr>
          </w:p>
          <w:p w:rsidR="00364911" w:rsidRPr="006C781F" w:rsidRDefault="00364911" w:rsidP="00E9602D">
            <w:pPr>
              <w:pStyle w:val="LLKappalejako"/>
            </w:pPr>
          </w:p>
          <w:p w:rsidR="00364911" w:rsidRPr="006C781F" w:rsidRDefault="00364911" w:rsidP="00E9602D">
            <w:pPr>
              <w:pStyle w:val="LLKappalejako"/>
            </w:pPr>
          </w:p>
          <w:p w:rsidR="00965E76" w:rsidRPr="006C781F" w:rsidRDefault="00965E76" w:rsidP="00E9602D">
            <w:pPr>
              <w:pStyle w:val="LLKappalejako"/>
            </w:pPr>
          </w:p>
          <w:p w:rsidR="00965E76" w:rsidRPr="006C781F" w:rsidRDefault="00965E76" w:rsidP="00E9602D">
            <w:pPr>
              <w:pStyle w:val="LLKappalejako"/>
            </w:pPr>
          </w:p>
          <w:p w:rsidR="00364911" w:rsidRPr="006C781F" w:rsidRDefault="00364911" w:rsidP="00364911">
            <w:pPr>
              <w:pStyle w:val="LLNormaali"/>
            </w:pPr>
            <w:r w:rsidRPr="006C781F">
              <w:t xml:space="preserve">— — — — — — — — — — — — — — </w:t>
            </w:r>
          </w:p>
          <w:p w:rsidR="00364911" w:rsidRPr="006C781F" w:rsidRDefault="00364911" w:rsidP="00364911">
            <w:pPr>
              <w:pStyle w:val="LLNormaali"/>
            </w:pPr>
          </w:p>
        </w:tc>
        <w:tc>
          <w:tcPr>
            <w:tcW w:w="4243" w:type="dxa"/>
            <w:shd w:val="clear" w:color="auto" w:fill="auto"/>
          </w:tcPr>
          <w:p w:rsidR="00364911" w:rsidRPr="006C781F" w:rsidRDefault="00364911" w:rsidP="00364911">
            <w:pPr>
              <w:pStyle w:val="LLNormaali"/>
            </w:pPr>
            <w:r w:rsidRPr="006C781F">
              <w:t xml:space="preserve">— — — — — — — — — — — — — — </w:t>
            </w:r>
          </w:p>
          <w:p w:rsidR="00924DCA" w:rsidRPr="006C781F" w:rsidRDefault="00924DCA" w:rsidP="00E9602D">
            <w:pPr>
              <w:pStyle w:val="LLKappalejako"/>
              <w:rPr>
                <w:i/>
              </w:rPr>
            </w:pPr>
            <w:r w:rsidRPr="006C781F">
              <w:t>Jos vankilassa oleva tutkintavanki kuts</w:t>
            </w:r>
            <w:r w:rsidRPr="006C781F">
              <w:t>u</w:t>
            </w:r>
            <w:r w:rsidRPr="006C781F">
              <w:t>taan henkilökohtaisesti kuultavaksi muuhun viranomaiseen kuin tuomioistuimeen, tutki</w:t>
            </w:r>
            <w:r w:rsidRPr="006C781F">
              <w:t>n</w:t>
            </w:r>
            <w:r w:rsidRPr="006C781F">
              <w:t>tavanki voidaan tästä syystä päästää vankilan ulkopuolelle kuulemisen vaatimaksi ajaksi. Tämä aika ei saa matka-aika mukaan lukien olla</w:t>
            </w:r>
            <w:r w:rsidRPr="006C781F">
              <w:rPr>
                <w:i/>
              </w:rPr>
              <w:t xml:space="preserve"> seitsemän</w:t>
            </w:r>
            <w:r w:rsidRPr="006C781F">
              <w:t xml:space="preserve"> vuorokautta pidempi, ellei si</w:t>
            </w:r>
            <w:r w:rsidRPr="006C781F">
              <w:t>i</w:t>
            </w:r>
            <w:r w:rsidRPr="006C781F">
              <w:t xml:space="preserve">hen ole kuulemisen perusteesta tai muusta vastaavasta perusteesta aiheutuvaa erityisen painavaa syytä.  </w:t>
            </w:r>
            <w:r w:rsidRPr="006C781F">
              <w:rPr>
                <w:i/>
              </w:rPr>
              <w:t>Jos tutkintavanki siirretään poliisin ylläpitämään säilytystilaan esitutki</w:t>
            </w:r>
            <w:r w:rsidRPr="006C781F">
              <w:rPr>
                <w:i/>
              </w:rPr>
              <w:t>n</w:t>
            </w:r>
            <w:r w:rsidRPr="006C781F">
              <w:rPr>
                <w:i/>
              </w:rPr>
              <w:t>nassa kuultavaksi siitä rikoksesta</w:t>
            </w:r>
            <w:r w:rsidR="00977AD4" w:rsidRPr="006C781F">
              <w:rPr>
                <w:i/>
              </w:rPr>
              <w:t xml:space="preserve"> tai niistä rikoksista</w:t>
            </w:r>
            <w:r w:rsidRPr="006C781F">
              <w:rPr>
                <w:i/>
              </w:rPr>
              <w:t>, jo</w:t>
            </w:r>
            <w:r w:rsidR="00977AD4" w:rsidRPr="006C781F">
              <w:rPr>
                <w:i/>
              </w:rPr>
              <w:t>i</w:t>
            </w:r>
            <w:r w:rsidRPr="006C781F">
              <w:rPr>
                <w:i/>
              </w:rPr>
              <w:t>sta hänet on vangittu, säilytt</w:t>
            </w:r>
            <w:r w:rsidRPr="006C781F">
              <w:rPr>
                <w:i/>
              </w:rPr>
              <w:t>ä</w:t>
            </w:r>
            <w:r w:rsidRPr="006C781F">
              <w:rPr>
                <w:i/>
              </w:rPr>
              <w:t xml:space="preserve">minen poliisin tilassa ei saa </w:t>
            </w:r>
            <w:r w:rsidR="00710E2B" w:rsidRPr="006C781F">
              <w:rPr>
                <w:i/>
              </w:rPr>
              <w:t xml:space="preserve">kestää </w:t>
            </w:r>
            <w:r w:rsidRPr="006C781F">
              <w:rPr>
                <w:i/>
              </w:rPr>
              <w:t>12 tuntia pitempää aikaa, jollei 2 luvun 1 §:ssä tarko</w:t>
            </w:r>
            <w:r w:rsidRPr="006C781F">
              <w:rPr>
                <w:i/>
              </w:rPr>
              <w:t>i</w:t>
            </w:r>
            <w:r w:rsidRPr="006C781F">
              <w:rPr>
                <w:i/>
              </w:rPr>
              <w:t xml:space="preserve">tettu tuomioistuin asiasta toisin </w:t>
            </w:r>
            <w:r w:rsidR="00710E2B" w:rsidRPr="006C781F">
              <w:rPr>
                <w:i/>
              </w:rPr>
              <w:t>määrää</w:t>
            </w:r>
            <w:r w:rsidRPr="006C781F">
              <w:rPr>
                <w:i/>
              </w:rPr>
              <w:t xml:space="preserve">. </w:t>
            </w:r>
          </w:p>
          <w:p w:rsidR="00364911" w:rsidRPr="006C781F" w:rsidRDefault="00364911" w:rsidP="00364911">
            <w:pPr>
              <w:pStyle w:val="LLNormaali"/>
            </w:pPr>
            <w:r w:rsidRPr="006C781F">
              <w:t xml:space="preserve">— — — — — — — — — — — — — — </w:t>
            </w:r>
          </w:p>
          <w:p w:rsidR="00364911" w:rsidRPr="006C781F" w:rsidRDefault="00364911" w:rsidP="00364911">
            <w:pPr>
              <w:pStyle w:val="LLNormaali"/>
            </w:pPr>
          </w:p>
          <w:p w:rsidR="000F260E" w:rsidRPr="006C781F" w:rsidRDefault="000F260E" w:rsidP="00F621E7">
            <w:pPr>
              <w:pStyle w:val="LLNormaali"/>
            </w:pPr>
          </w:p>
        </w:tc>
      </w:tr>
    </w:tbl>
    <w:p w:rsidR="000F260E" w:rsidRPr="006C781F" w:rsidRDefault="000F260E">
      <w:pPr>
        <w:pStyle w:val="LLNormaali"/>
      </w:pPr>
    </w:p>
    <w:p w:rsidR="00DB714C" w:rsidRPr="006C781F" w:rsidRDefault="00DB714C"/>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B714C" w:rsidRPr="006C781F" w:rsidTr="008B7D85">
        <w:tc>
          <w:tcPr>
            <w:tcW w:w="4243" w:type="dxa"/>
            <w:shd w:val="clear" w:color="auto" w:fill="auto"/>
          </w:tcPr>
          <w:p w:rsidR="00DB714C" w:rsidRPr="006C781F" w:rsidRDefault="00DB714C">
            <w:pPr>
              <w:rPr>
                <w:sz w:val="22"/>
              </w:rPr>
            </w:pPr>
          </w:p>
        </w:tc>
        <w:tc>
          <w:tcPr>
            <w:tcW w:w="4243" w:type="dxa"/>
            <w:shd w:val="clear" w:color="auto" w:fill="auto"/>
          </w:tcPr>
          <w:p w:rsidR="00DB714C" w:rsidRPr="006C781F" w:rsidRDefault="00DB714C" w:rsidP="00DB714C">
            <w:pPr>
              <w:pStyle w:val="LLNormaali"/>
              <w:jc w:val="center"/>
            </w:pPr>
            <w:r w:rsidRPr="006C781F">
              <w:t>———</w:t>
            </w:r>
          </w:p>
          <w:p w:rsidR="00DB714C" w:rsidRPr="006C781F" w:rsidRDefault="00DB714C" w:rsidP="00DB714C">
            <w:pPr>
              <w:pStyle w:val="LLVoimaantulokappale"/>
              <w:rPr>
                <w:i/>
              </w:rPr>
            </w:pPr>
            <w:r w:rsidRPr="006C781F">
              <w:rPr>
                <w:i/>
              </w:rPr>
              <w:t>Tämä laki tulee voimaan    päivänä      ku</w:t>
            </w:r>
            <w:r w:rsidRPr="006C781F">
              <w:rPr>
                <w:i/>
              </w:rPr>
              <w:t>u</w:t>
            </w:r>
            <w:r w:rsidRPr="006C781F">
              <w:rPr>
                <w:i/>
              </w:rPr>
              <w:t>ta  20   .</w:t>
            </w:r>
          </w:p>
          <w:p w:rsidR="00DB714C" w:rsidRPr="006C781F" w:rsidRDefault="00DB714C" w:rsidP="00DB714C">
            <w:pPr>
              <w:pStyle w:val="LLNormaali"/>
              <w:jc w:val="center"/>
            </w:pPr>
            <w:r w:rsidRPr="006C781F">
              <w:t>———</w:t>
            </w:r>
          </w:p>
          <w:p w:rsidR="00DB714C" w:rsidRPr="006C781F" w:rsidRDefault="00DB714C"/>
        </w:tc>
      </w:tr>
    </w:tbl>
    <w:p w:rsidR="00255034" w:rsidRPr="006C781F" w:rsidRDefault="00B87B32" w:rsidP="00255034">
      <w:pPr>
        <w:pStyle w:val="LLLainNumero"/>
      </w:pPr>
      <w:r w:rsidRPr="006C781F">
        <w:lastRenderedPageBreak/>
        <w:t>4.</w:t>
      </w:r>
      <w:r w:rsidR="00255034" w:rsidRPr="006C781F">
        <w:t xml:space="preserve">   </w:t>
      </w:r>
    </w:p>
    <w:p w:rsidR="00255034" w:rsidRPr="006C781F" w:rsidRDefault="00675406" w:rsidP="00675406">
      <w:pPr>
        <w:pStyle w:val="LLLaki"/>
      </w:pPr>
      <w:r w:rsidRPr="006C781F">
        <w:t>Laki</w:t>
      </w:r>
    </w:p>
    <w:p w:rsidR="00675406" w:rsidRPr="006C781F" w:rsidRDefault="00675406" w:rsidP="00675406">
      <w:pPr>
        <w:pStyle w:val="LLNormaali"/>
      </w:pPr>
    </w:p>
    <w:p w:rsidR="00255034" w:rsidRPr="006C781F" w:rsidRDefault="00255034" w:rsidP="00675406">
      <w:pPr>
        <w:pStyle w:val="LLSaadoksenNimi"/>
        <w:rPr>
          <w:u w:val="none"/>
        </w:rPr>
      </w:pPr>
      <w:bookmarkStart w:id="1858" w:name="_Toc452970884"/>
      <w:bookmarkStart w:id="1859" w:name="_Toc453770767"/>
      <w:bookmarkStart w:id="1860" w:name="_Toc454180234"/>
      <w:bookmarkStart w:id="1861" w:name="_Toc454181532"/>
      <w:bookmarkStart w:id="1862" w:name="_Toc454181671"/>
      <w:bookmarkStart w:id="1863" w:name="_Toc454181798"/>
      <w:bookmarkStart w:id="1864" w:name="_Toc454183906"/>
      <w:bookmarkStart w:id="1865" w:name="_Toc460853563"/>
      <w:bookmarkStart w:id="1866" w:name="_Toc460853659"/>
      <w:bookmarkStart w:id="1867" w:name="_Toc460853825"/>
      <w:r w:rsidRPr="006C781F">
        <w:rPr>
          <w:u w:val="none"/>
        </w:rPr>
        <w:t>vankeuslain 6 luvun 5 §:n muuttamisesta</w:t>
      </w:r>
      <w:bookmarkEnd w:id="1858"/>
      <w:bookmarkEnd w:id="1859"/>
      <w:bookmarkEnd w:id="1860"/>
      <w:bookmarkEnd w:id="1861"/>
      <w:bookmarkEnd w:id="1862"/>
      <w:bookmarkEnd w:id="1863"/>
      <w:bookmarkEnd w:id="1864"/>
      <w:bookmarkEnd w:id="1865"/>
      <w:bookmarkEnd w:id="1866"/>
      <w:bookmarkEnd w:id="1867"/>
    </w:p>
    <w:p w:rsidR="008C24C7" w:rsidRPr="006C781F" w:rsidRDefault="008C24C7" w:rsidP="008C24C7">
      <w:pPr>
        <w:pStyle w:val="LLNormaali"/>
      </w:pPr>
    </w:p>
    <w:p w:rsidR="008C24C7" w:rsidRPr="006C781F" w:rsidRDefault="008C24C7" w:rsidP="008C24C7">
      <w:pPr>
        <w:pStyle w:val="LLNormaali"/>
      </w:pPr>
    </w:p>
    <w:p w:rsidR="008C24C7" w:rsidRPr="006C781F" w:rsidRDefault="008C24C7" w:rsidP="00675406">
      <w:pPr>
        <w:pStyle w:val="LLJohtolauseKappaleet"/>
      </w:pPr>
      <w:r w:rsidRPr="006C781F">
        <w:t>Eduskunnan päätöksen mukaisesti</w:t>
      </w:r>
    </w:p>
    <w:p w:rsidR="008C24C7" w:rsidRPr="006C781F" w:rsidRDefault="008C24C7" w:rsidP="00675406">
      <w:pPr>
        <w:pStyle w:val="LLJohtolauseKappaleet"/>
      </w:pPr>
      <w:r w:rsidRPr="006C781F">
        <w:t xml:space="preserve">muutetaan vankeuslain (767/2005) 6 luvun 5 §:n 3 momentti §, sellaisena kuin se on laissa 393/2015, seuraavasti: </w:t>
      </w:r>
    </w:p>
    <w:p w:rsidR="00255034" w:rsidRPr="006C781F" w:rsidRDefault="00255034" w:rsidP="00255034">
      <w:pPr>
        <w:pStyle w:val="LLNormaali"/>
      </w:pPr>
    </w:p>
    <w:p w:rsidR="008C24C7" w:rsidRPr="006C781F" w:rsidRDefault="008C24C7" w:rsidP="00255034">
      <w:pPr>
        <w:pStyle w:val="LLNormaali"/>
      </w:pPr>
    </w:p>
    <w:p w:rsidR="00255034" w:rsidRPr="006C781F" w:rsidRDefault="00255034" w:rsidP="0025503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A73B25" w:rsidRPr="006C781F" w:rsidTr="00A73B25">
        <w:tc>
          <w:tcPr>
            <w:tcW w:w="4243" w:type="dxa"/>
            <w:shd w:val="clear" w:color="auto" w:fill="auto"/>
          </w:tcPr>
          <w:p w:rsidR="00A73B25" w:rsidRPr="006C781F" w:rsidRDefault="00A73B25" w:rsidP="00255034">
            <w:pPr>
              <w:pStyle w:val="LLNormaali"/>
            </w:pPr>
          </w:p>
          <w:p w:rsidR="008C24C7" w:rsidRPr="006C781F" w:rsidRDefault="008C24C7" w:rsidP="008C24C7">
            <w:pPr>
              <w:pStyle w:val="LLLuku"/>
            </w:pPr>
            <w:r w:rsidRPr="006C781F">
              <w:t>5 luku</w:t>
            </w:r>
          </w:p>
          <w:p w:rsidR="008C24C7" w:rsidRPr="006C781F" w:rsidRDefault="008C24C7" w:rsidP="008C24C7">
            <w:pPr>
              <w:pStyle w:val="LLLuvunOtsikko"/>
            </w:pPr>
            <w:r w:rsidRPr="006C781F">
              <w:t xml:space="preserve">Siirtäminen vankilasta toiseen </w:t>
            </w:r>
          </w:p>
          <w:p w:rsidR="008C24C7" w:rsidRPr="006C781F" w:rsidRDefault="008C24C7" w:rsidP="008C24C7">
            <w:pPr>
              <w:pStyle w:val="LLPykala"/>
            </w:pPr>
            <w:r w:rsidRPr="006C781F">
              <w:t>5 §</w:t>
            </w:r>
          </w:p>
          <w:p w:rsidR="008C24C7" w:rsidRPr="006C781F" w:rsidRDefault="008C24C7" w:rsidP="008C24C7">
            <w:pPr>
              <w:pStyle w:val="LLPykalanOtsikko"/>
            </w:pPr>
            <w:r w:rsidRPr="006C781F">
              <w:t>Läsnäolo tuomioistuimessa tai muussa v</w:t>
            </w:r>
            <w:r w:rsidRPr="006C781F">
              <w:t>i</w:t>
            </w:r>
            <w:r w:rsidRPr="006C781F">
              <w:t>ranomaisessa</w:t>
            </w:r>
          </w:p>
          <w:p w:rsidR="001F12FB" w:rsidRPr="006C781F" w:rsidRDefault="001F12FB" w:rsidP="00255034">
            <w:pPr>
              <w:pStyle w:val="LLNormaali"/>
            </w:pPr>
            <w:r w:rsidRPr="006C781F">
              <w:t xml:space="preserve">— — — — — — — — — — — — — — </w:t>
            </w:r>
          </w:p>
          <w:p w:rsidR="001F12FB" w:rsidRPr="006C781F" w:rsidRDefault="001F12FB" w:rsidP="00E9602D">
            <w:pPr>
              <w:pStyle w:val="LLKappalejako"/>
            </w:pPr>
            <w:r w:rsidRPr="006C781F">
              <w:t>Jos vanki kutsutaan henkilökohtaisesti kuultavaksi muuhun viranomaiseen kuin tuomioistuimeen, vanki voidaan tästä syystä päästää vankilan ulkopuolelle kuulemisen vaatimaksi ajaksi. Tämä aika ei saa matka-aika mukaan lukien olla 14 päivää pidempi, ellei siihen ole kuulemisen perusteesta, va</w:t>
            </w:r>
            <w:r w:rsidRPr="006C781F">
              <w:t>n</w:t>
            </w:r>
            <w:r w:rsidRPr="006C781F">
              <w:t>gin erillään pitämisestä tai muusta vastaava</w:t>
            </w:r>
            <w:r w:rsidRPr="006C781F">
              <w:t>s</w:t>
            </w:r>
            <w:r w:rsidRPr="006C781F">
              <w:t>ta perusteesta aiheutuvaa erityisen painavaa syytä</w:t>
            </w:r>
          </w:p>
          <w:p w:rsidR="001F12FB" w:rsidRPr="006C781F" w:rsidRDefault="001F12FB" w:rsidP="001F12FB">
            <w:pPr>
              <w:pStyle w:val="LLNormaali"/>
            </w:pPr>
            <w:r w:rsidRPr="006C781F">
              <w:t xml:space="preserve">— — — — — — — — — — — — — — </w:t>
            </w:r>
          </w:p>
          <w:p w:rsidR="001F12FB" w:rsidRPr="006C781F" w:rsidRDefault="001F12FB" w:rsidP="001F12FB">
            <w:pPr>
              <w:pStyle w:val="LLNormaali"/>
            </w:pPr>
          </w:p>
          <w:p w:rsidR="001F12FB" w:rsidRPr="006C781F" w:rsidRDefault="001F12FB" w:rsidP="00255034">
            <w:pPr>
              <w:pStyle w:val="LLNormaali"/>
            </w:pPr>
          </w:p>
        </w:tc>
        <w:tc>
          <w:tcPr>
            <w:tcW w:w="4243" w:type="dxa"/>
            <w:shd w:val="clear" w:color="auto" w:fill="auto"/>
          </w:tcPr>
          <w:p w:rsidR="008C24C7" w:rsidRPr="006C781F" w:rsidRDefault="008C24C7" w:rsidP="008C24C7">
            <w:pPr>
              <w:pStyle w:val="LLLuku"/>
            </w:pPr>
            <w:r w:rsidRPr="006C781F">
              <w:t>5 luku</w:t>
            </w:r>
          </w:p>
          <w:p w:rsidR="008C24C7" w:rsidRPr="006C781F" w:rsidRDefault="008C24C7" w:rsidP="008C24C7">
            <w:pPr>
              <w:pStyle w:val="LLLuvunOtsikko"/>
            </w:pPr>
            <w:r w:rsidRPr="006C781F">
              <w:t xml:space="preserve">Siirtäminen vankilasta toiseen </w:t>
            </w:r>
          </w:p>
          <w:p w:rsidR="008C24C7" w:rsidRPr="006C781F" w:rsidRDefault="008C24C7" w:rsidP="008C24C7">
            <w:pPr>
              <w:pStyle w:val="LLPykala"/>
            </w:pPr>
            <w:r w:rsidRPr="006C781F">
              <w:t>5 §</w:t>
            </w:r>
          </w:p>
          <w:p w:rsidR="008C24C7" w:rsidRPr="006C781F" w:rsidRDefault="008C24C7" w:rsidP="008C24C7">
            <w:pPr>
              <w:pStyle w:val="LLPykalanOtsikko"/>
            </w:pPr>
            <w:r w:rsidRPr="006C781F">
              <w:t>Läsnäolo tuomioistuimessa tai muussa v</w:t>
            </w:r>
            <w:r w:rsidRPr="006C781F">
              <w:t>i</w:t>
            </w:r>
            <w:r w:rsidRPr="006C781F">
              <w:t>ranomaisessa.</w:t>
            </w:r>
          </w:p>
          <w:p w:rsidR="00A73B25" w:rsidRPr="006C781F" w:rsidRDefault="00A73B25" w:rsidP="00255034">
            <w:pPr>
              <w:pStyle w:val="LLNormaali"/>
            </w:pPr>
          </w:p>
          <w:p w:rsidR="00A73B25" w:rsidRPr="006C781F" w:rsidRDefault="00744BD6" w:rsidP="00744BD6">
            <w:pPr>
              <w:pStyle w:val="LLNormaali"/>
            </w:pPr>
            <w:r w:rsidRPr="006C781F">
              <w:t xml:space="preserve">— — — — — — — — — — — — — — </w:t>
            </w:r>
          </w:p>
          <w:p w:rsidR="00A73B25" w:rsidRPr="006C781F" w:rsidRDefault="001F12FB" w:rsidP="00E9602D">
            <w:pPr>
              <w:pStyle w:val="LLKappalejako"/>
            </w:pPr>
            <w:r w:rsidRPr="006C781F">
              <w:t>Jos vanki kutsutaan henkilökohtaisesti kuultavaksi muuhun viranomaiseen kuin tuomioistuimeen, vanki voidaan tästä syystä päästää vankilan ulkopuolelle kuulemisen vaatimaksi ajaksi. Tämä aika ei saa matka-aika mukaan lukien olla</w:t>
            </w:r>
            <w:r w:rsidRPr="006C781F">
              <w:rPr>
                <w:i/>
              </w:rPr>
              <w:t xml:space="preserve"> seitsemää</w:t>
            </w:r>
            <w:r w:rsidRPr="006C781F">
              <w:t xml:space="preserve"> päivää p</w:t>
            </w:r>
            <w:r w:rsidRPr="006C781F">
              <w:t>i</w:t>
            </w:r>
            <w:r w:rsidRPr="006C781F">
              <w:t>dempi, ellei siihen ole kuulemisen perustee</w:t>
            </w:r>
            <w:r w:rsidRPr="006C781F">
              <w:t>s</w:t>
            </w:r>
            <w:r w:rsidRPr="006C781F">
              <w:t>ta, vangin erillään pitämisestä tai muusta va</w:t>
            </w:r>
            <w:r w:rsidRPr="006C781F">
              <w:t>s</w:t>
            </w:r>
            <w:r w:rsidRPr="006C781F">
              <w:t>taavasta perusteesta aiheutuvaa erityisen pa</w:t>
            </w:r>
            <w:r w:rsidRPr="006C781F">
              <w:t>i</w:t>
            </w:r>
            <w:r w:rsidRPr="006C781F">
              <w:t xml:space="preserve">navaa syytä. </w:t>
            </w:r>
          </w:p>
          <w:p w:rsidR="00A73B25" w:rsidRPr="006C781F" w:rsidRDefault="001F12FB" w:rsidP="00255034">
            <w:pPr>
              <w:pStyle w:val="LLNormaali"/>
            </w:pPr>
            <w:r w:rsidRPr="006C781F">
              <w:t xml:space="preserve">— — — — — — — — — — — — — — </w:t>
            </w:r>
          </w:p>
          <w:p w:rsidR="001F12FB" w:rsidRPr="006C781F" w:rsidRDefault="001F12FB" w:rsidP="00255034">
            <w:pPr>
              <w:pStyle w:val="LLNormaali"/>
            </w:pPr>
          </w:p>
        </w:tc>
      </w:tr>
    </w:tbl>
    <w:p w:rsidR="00255034" w:rsidRPr="006C781F" w:rsidRDefault="00255034" w:rsidP="00255034">
      <w:pPr>
        <w:pStyle w:val="LLNormaali"/>
      </w:pPr>
    </w:p>
    <w:p w:rsidR="008C24C7" w:rsidRPr="006C781F" w:rsidRDefault="008C24C7" w:rsidP="00255034">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8C24C7" w:rsidRPr="006C781F" w:rsidTr="0026110E">
        <w:tc>
          <w:tcPr>
            <w:tcW w:w="4243" w:type="dxa"/>
            <w:shd w:val="clear" w:color="auto" w:fill="auto"/>
          </w:tcPr>
          <w:p w:rsidR="008C24C7" w:rsidRPr="006C781F" w:rsidRDefault="008C24C7" w:rsidP="0026110E">
            <w:pPr>
              <w:rPr>
                <w:sz w:val="22"/>
              </w:rPr>
            </w:pPr>
          </w:p>
        </w:tc>
        <w:tc>
          <w:tcPr>
            <w:tcW w:w="4243" w:type="dxa"/>
            <w:shd w:val="clear" w:color="auto" w:fill="auto"/>
          </w:tcPr>
          <w:p w:rsidR="008C24C7" w:rsidRPr="006C781F" w:rsidRDefault="008C24C7" w:rsidP="0026110E">
            <w:pPr>
              <w:pStyle w:val="LLNormaali"/>
              <w:jc w:val="center"/>
            </w:pPr>
            <w:r w:rsidRPr="006C781F">
              <w:t>———</w:t>
            </w:r>
          </w:p>
          <w:p w:rsidR="008C24C7" w:rsidRPr="006C781F" w:rsidRDefault="008C24C7" w:rsidP="0026110E">
            <w:pPr>
              <w:pStyle w:val="LLVoimaantulokappale"/>
              <w:rPr>
                <w:i/>
              </w:rPr>
            </w:pPr>
            <w:r w:rsidRPr="006C781F">
              <w:rPr>
                <w:i/>
              </w:rPr>
              <w:t>Tämä laki tulee voimaan    päivänä      ku</w:t>
            </w:r>
            <w:r w:rsidRPr="006C781F">
              <w:rPr>
                <w:i/>
              </w:rPr>
              <w:t>u</w:t>
            </w:r>
            <w:r w:rsidRPr="006C781F">
              <w:rPr>
                <w:i/>
              </w:rPr>
              <w:t>ta  20   .</w:t>
            </w:r>
          </w:p>
          <w:p w:rsidR="008C24C7" w:rsidRPr="006C781F" w:rsidRDefault="008C24C7" w:rsidP="0026110E">
            <w:pPr>
              <w:pStyle w:val="LLNormaali"/>
              <w:jc w:val="center"/>
            </w:pPr>
            <w:r w:rsidRPr="006C781F">
              <w:t>———</w:t>
            </w:r>
          </w:p>
          <w:p w:rsidR="008C24C7" w:rsidRPr="006C781F" w:rsidRDefault="008C24C7" w:rsidP="0026110E"/>
        </w:tc>
      </w:tr>
    </w:tbl>
    <w:p w:rsidR="00255034" w:rsidRPr="006C781F" w:rsidRDefault="00255034" w:rsidP="00255034">
      <w:pPr>
        <w:pStyle w:val="LLNormaali"/>
        <w:rPr>
          <w:sz w:val="30"/>
        </w:rPr>
      </w:pPr>
      <w:r w:rsidRPr="006C781F">
        <w:br w:type="page"/>
      </w:r>
    </w:p>
    <w:p w:rsidR="00CE4B38" w:rsidRPr="006C781F" w:rsidRDefault="00A73B25" w:rsidP="00A73B25">
      <w:pPr>
        <w:pStyle w:val="LLLainNumero"/>
      </w:pPr>
      <w:r w:rsidRPr="006C781F">
        <w:lastRenderedPageBreak/>
        <w:t>5.</w:t>
      </w:r>
    </w:p>
    <w:p w:rsidR="00CE4B38" w:rsidRPr="006C781F" w:rsidRDefault="00CE4B38" w:rsidP="00CE4B38">
      <w:pPr>
        <w:pStyle w:val="LLLainNumero"/>
      </w:pPr>
    </w:p>
    <w:p w:rsidR="00CE4B38" w:rsidRPr="006C781F" w:rsidRDefault="00CE4B38" w:rsidP="00CE4B38">
      <w:pPr>
        <w:pStyle w:val="LLLaki"/>
      </w:pPr>
      <w:r w:rsidRPr="006C781F">
        <w:t>Laki</w:t>
      </w:r>
    </w:p>
    <w:p w:rsidR="00CE4B38" w:rsidRPr="006C781F" w:rsidRDefault="00CE4B38" w:rsidP="0022084C">
      <w:pPr>
        <w:pStyle w:val="LLSaadoksenNimi"/>
        <w:rPr>
          <w:u w:val="none"/>
        </w:rPr>
      </w:pPr>
      <w:bookmarkStart w:id="1868" w:name="_Toc453770768"/>
      <w:bookmarkStart w:id="1869" w:name="_Toc454180235"/>
      <w:bookmarkStart w:id="1870" w:name="_Toc454181533"/>
      <w:bookmarkStart w:id="1871" w:name="_Toc454181672"/>
      <w:bookmarkStart w:id="1872" w:name="_Toc454181799"/>
      <w:bookmarkStart w:id="1873" w:name="_Toc454183907"/>
      <w:bookmarkStart w:id="1874" w:name="_Toc460853564"/>
      <w:bookmarkStart w:id="1875" w:name="_Toc460853660"/>
      <w:bookmarkStart w:id="1876" w:name="_Toc460853826"/>
      <w:r w:rsidRPr="006C781F">
        <w:rPr>
          <w:u w:val="none"/>
        </w:rPr>
        <w:t>henkilötietojen käsittelystä Rikosseuraamuslaitoksessa annetun lain 2, 5 ja 14 §:n muuttam</w:t>
      </w:r>
      <w:r w:rsidRPr="006C781F">
        <w:rPr>
          <w:u w:val="none"/>
        </w:rPr>
        <w:t>i</w:t>
      </w:r>
      <w:r w:rsidRPr="006C781F">
        <w:rPr>
          <w:u w:val="none"/>
        </w:rPr>
        <w:t>sesta.</w:t>
      </w:r>
      <w:bookmarkEnd w:id="1868"/>
      <w:bookmarkEnd w:id="1869"/>
      <w:bookmarkEnd w:id="1870"/>
      <w:bookmarkEnd w:id="1871"/>
      <w:bookmarkEnd w:id="1872"/>
      <w:bookmarkEnd w:id="1873"/>
      <w:bookmarkEnd w:id="1874"/>
      <w:bookmarkEnd w:id="1875"/>
      <w:bookmarkEnd w:id="1876"/>
      <w:r w:rsidRPr="006C781F">
        <w:rPr>
          <w:u w:val="none"/>
        </w:rPr>
        <w:t xml:space="preserve"> </w:t>
      </w:r>
    </w:p>
    <w:p w:rsidR="00CE4B38" w:rsidRPr="006C781F" w:rsidRDefault="00CE4B38" w:rsidP="00CE4B38">
      <w:pPr>
        <w:pStyle w:val="LLJohtolauseKappaleet"/>
      </w:pPr>
      <w:r w:rsidRPr="006C781F">
        <w:t>Eduskunnan päätöksen mukaisesti</w:t>
      </w:r>
    </w:p>
    <w:p w:rsidR="00CE4B38" w:rsidRPr="006C781F" w:rsidRDefault="00CE4B38" w:rsidP="00CE4B38">
      <w:pPr>
        <w:pStyle w:val="LLNormaali"/>
      </w:pPr>
      <w:r w:rsidRPr="006C781F">
        <w:t>muutetaan henkilötietojen käsittelystä annetun lain (1069/2015) 2 §:n 4 kohta, 5 §:n 1 ja 2 momentti, 14 §:n 1 mome</w:t>
      </w:r>
      <w:r w:rsidR="00675406" w:rsidRPr="006C781F">
        <w:t xml:space="preserve">ntin 2 kohta </w:t>
      </w:r>
      <w:r w:rsidRPr="006C781F">
        <w:t>seuraavasti</w:t>
      </w:r>
    </w:p>
    <w:p w:rsidR="00CE4B38" w:rsidRPr="006C781F" w:rsidRDefault="00CE4B38" w:rsidP="00CE4B38">
      <w:pPr>
        <w:pStyle w:val="LLNormaali"/>
      </w:pPr>
    </w:p>
    <w:p w:rsidR="00CE4B38" w:rsidRPr="006C781F" w:rsidRDefault="00CE4B38" w:rsidP="00CE4B38">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E4B38" w:rsidRPr="006C781F" w:rsidTr="00511973">
        <w:tc>
          <w:tcPr>
            <w:tcW w:w="4243" w:type="dxa"/>
            <w:shd w:val="clear" w:color="auto" w:fill="auto"/>
          </w:tcPr>
          <w:p w:rsidR="00CE4B38" w:rsidRPr="006C781F" w:rsidRDefault="00CE4B38" w:rsidP="00511973">
            <w:pPr>
              <w:rPr>
                <w:i/>
                <w:sz w:val="22"/>
              </w:rPr>
            </w:pPr>
            <w:r w:rsidRPr="006C781F">
              <w:rPr>
                <w:i/>
                <w:sz w:val="22"/>
              </w:rPr>
              <w:t>Voimassa oleva laki</w:t>
            </w:r>
          </w:p>
        </w:tc>
        <w:tc>
          <w:tcPr>
            <w:tcW w:w="4243" w:type="dxa"/>
            <w:shd w:val="clear" w:color="auto" w:fill="auto"/>
          </w:tcPr>
          <w:p w:rsidR="00CE4B38" w:rsidRPr="006C781F" w:rsidRDefault="00CE4B38" w:rsidP="00511973">
            <w:pPr>
              <w:rPr>
                <w:i/>
                <w:sz w:val="22"/>
              </w:rPr>
            </w:pPr>
            <w:r w:rsidRPr="006C781F">
              <w:rPr>
                <w:i/>
                <w:sz w:val="22"/>
              </w:rPr>
              <w:t>Ehdotus</w:t>
            </w:r>
          </w:p>
        </w:tc>
      </w:tr>
    </w:tbl>
    <w:p w:rsidR="00CE4B38" w:rsidRPr="006C781F" w:rsidRDefault="00CE4B38" w:rsidP="00CE4B38"/>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E4B38" w:rsidRPr="006C781F" w:rsidTr="00511973">
        <w:tc>
          <w:tcPr>
            <w:tcW w:w="4243" w:type="dxa"/>
            <w:shd w:val="clear" w:color="auto" w:fill="auto"/>
          </w:tcPr>
          <w:p w:rsidR="00CE4B38" w:rsidRPr="006C781F" w:rsidRDefault="00CE4B38" w:rsidP="00511973">
            <w:pPr>
              <w:spacing w:line="220" w:lineRule="exact"/>
              <w:jc w:val="center"/>
              <w:rPr>
                <w:sz w:val="22"/>
              </w:rPr>
            </w:pPr>
            <w:r w:rsidRPr="006C781F">
              <w:rPr>
                <w:sz w:val="22"/>
              </w:rPr>
              <w:t>2 §</w:t>
            </w:r>
          </w:p>
          <w:p w:rsidR="00CE4B38" w:rsidRPr="006C781F" w:rsidRDefault="00CE4B38" w:rsidP="00511973">
            <w:pPr>
              <w:spacing w:before="220" w:after="220" w:line="220" w:lineRule="exact"/>
              <w:jc w:val="center"/>
              <w:rPr>
                <w:i/>
                <w:sz w:val="22"/>
              </w:rPr>
            </w:pPr>
            <w:r w:rsidRPr="006C781F">
              <w:rPr>
                <w:i/>
                <w:sz w:val="22"/>
              </w:rPr>
              <w:t>Määritelmät</w:t>
            </w:r>
          </w:p>
          <w:p w:rsidR="00CE4B38" w:rsidRPr="006C781F" w:rsidRDefault="00CE4B38" w:rsidP="00511973">
            <w:pPr>
              <w:spacing w:line="220" w:lineRule="exact"/>
              <w:ind w:firstLine="170"/>
              <w:jc w:val="both"/>
              <w:rPr>
                <w:sz w:val="22"/>
              </w:rPr>
            </w:pPr>
            <w:r w:rsidRPr="006C781F">
              <w:rPr>
                <w:sz w:val="22"/>
              </w:rPr>
              <w:t>Tässä laissa tarkoitetaan:</w:t>
            </w:r>
          </w:p>
          <w:p w:rsidR="00CE4B38" w:rsidRPr="006C781F" w:rsidRDefault="00CE4B38" w:rsidP="00511973">
            <w:pPr>
              <w:spacing w:line="220" w:lineRule="exact"/>
              <w:rPr>
                <w:sz w:val="22"/>
              </w:rPr>
            </w:pPr>
            <w:r w:rsidRPr="006C781F">
              <w:rPr>
                <w:sz w:val="22"/>
              </w:rPr>
              <w:t xml:space="preserve">— — — — — — — — — — — — — — </w:t>
            </w:r>
          </w:p>
          <w:p w:rsidR="00CE4B38" w:rsidRPr="006C781F" w:rsidRDefault="00CE4B38" w:rsidP="00511973">
            <w:pPr>
              <w:spacing w:line="220" w:lineRule="exact"/>
              <w:ind w:firstLine="170"/>
              <w:jc w:val="both"/>
              <w:rPr>
                <w:sz w:val="22"/>
              </w:rPr>
            </w:pPr>
            <w:r w:rsidRPr="006C781F">
              <w:rPr>
                <w:sz w:val="22"/>
              </w:rPr>
              <w:t>4) Rikosseuraamuslaitoksen yksikköön ot</w:t>
            </w:r>
            <w:r w:rsidRPr="006C781F">
              <w:rPr>
                <w:sz w:val="22"/>
              </w:rPr>
              <w:t>e</w:t>
            </w:r>
            <w:r w:rsidRPr="006C781F">
              <w:rPr>
                <w:sz w:val="22"/>
              </w:rPr>
              <w:t>tulla henkilöä, joka on vangittu tai muutoin lain nojalla otettu vankilaan tai muuhun R</w:t>
            </w:r>
            <w:r w:rsidRPr="006C781F">
              <w:rPr>
                <w:sz w:val="22"/>
              </w:rPr>
              <w:t>i</w:t>
            </w:r>
            <w:r w:rsidRPr="006C781F">
              <w:rPr>
                <w:sz w:val="22"/>
              </w:rPr>
              <w:t>kosseuraamuslaitoksen yksikköön;</w:t>
            </w: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rPr>
                <w:sz w:val="22"/>
              </w:rPr>
            </w:pPr>
            <w:r w:rsidRPr="006C781F">
              <w:rPr>
                <w:sz w:val="22"/>
              </w:rPr>
              <w:t xml:space="preserve">— — — — — — — — — — — — — — </w:t>
            </w:r>
          </w:p>
          <w:p w:rsidR="00CE4B38" w:rsidRPr="006C781F" w:rsidRDefault="00CE4B38" w:rsidP="00511973">
            <w:pPr>
              <w:spacing w:line="220" w:lineRule="exact"/>
              <w:rPr>
                <w:sz w:val="22"/>
              </w:rPr>
            </w:pPr>
          </w:p>
          <w:p w:rsidR="00CE4B38" w:rsidRPr="006C781F" w:rsidRDefault="00CE4B38" w:rsidP="00511973">
            <w:pPr>
              <w:spacing w:line="220" w:lineRule="exact"/>
              <w:rPr>
                <w:sz w:val="22"/>
              </w:rPr>
            </w:pPr>
          </w:p>
          <w:p w:rsidR="00CE4B38" w:rsidRPr="006C781F" w:rsidRDefault="00CE4B38" w:rsidP="00511973">
            <w:pPr>
              <w:spacing w:line="220" w:lineRule="exact"/>
              <w:rPr>
                <w:sz w:val="22"/>
              </w:rPr>
            </w:pPr>
          </w:p>
        </w:tc>
        <w:tc>
          <w:tcPr>
            <w:tcW w:w="4243" w:type="dxa"/>
            <w:shd w:val="clear" w:color="auto" w:fill="auto"/>
          </w:tcPr>
          <w:p w:rsidR="00CE4B38" w:rsidRPr="006C781F" w:rsidRDefault="00CE4B38" w:rsidP="00511973">
            <w:pPr>
              <w:spacing w:line="220" w:lineRule="exact"/>
              <w:jc w:val="center"/>
              <w:rPr>
                <w:sz w:val="22"/>
              </w:rPr>
            </w:pPr>
            <w:r w:rsidRPr="006C781F">
              <w:rPr>
                <w:sz w:val="22"/>
              </w:rPr>
              <w:t>2 §</w:t>
            </w:r>
          </w:p>
          <w:p w:rsidR="00CE4B38" w:rsidRPr="006C781F" w:rsidRDefault="00CE4B38" w:rsidP="00511973">
            <w:pPr>
              <w:spacing w:before="220" w:after="220" w:line="220" w:lineRule="exact"/>
              <w:jc w:val="center"/>
              <w:rPr>
                <w:i/>
                <w:sz w:val="22"/>
              </w:rPr>
            </w:pPr>
            <w:r w:rsidRPr="006C781F">
              <w:rPr>
                <w:i/>
                <w:sz w:val="22"/>
              </w:rPr>
              <w:t>Määritelmät</w:t>
            </w:r>
          </w:p>
          <w:p w:rsidR="00CE4B38" w:rsidRPr="006C781F" w:rsidRDefault="00CE4B38" w:rsidP="00511973">
            <w:pPr>
              <w:spacing w:line="220" w:lineRule="exact"/>
              <w:ind w:firstLine="170"/>
              <w:jc w:val="both"/>
              <w:rPr>
                <w:sz w:val="22"/>
              </w:rPr>
            </w:pPr>
            <w:r w:rsidRPr="006C781F">
              <w:rPr>
                <w:sz w:val="22"/>
              </w:rPr>
              <w:t>Tässä laissa tarkoitetaan:</w:t>
            </w:r>
          </w:p>
          <w:p w:rsidR="00CE4B38" w:rsidRPr="006C781F" w:rsidRDefault="00CE4B38" w:rsidP="00511973">
            <w:pPr>
              <w:spacing w:line="220" w:lineRule="exact"/>
              <w:rPr>
                <w:sz w:val="22"/>
              </w:rPr>
            </w:pPr>
            <w:r w:rsidRPr="006C781F">
              <w:rPr>
                <w:sz w:val="22"/>
              </w:rPr>
              <w:t xml:space="preserve">— — — — — — — — — — — — — — </w:t>
            </w:r>
          </w:p>
          <w:p w:rsidR="00CE4B38" w:rsidRPr="006C781F" w:rsidRDefault="00CE4B38" w:rsidP="00511973">
            <w:pPr>
              <w:spacing w:line="220" w:lineRule="exact"/>
              <w:ind w:firstLine="170"/>
              <w:jc w:val="both"/>
              <w:rPr>
                <w:sz w:val="22"/>
              </w:rPr>
            </w:pPr>
            <w:r w:rsidRPr="006C781F">
              <w:rPr>
                <w:sz w:val="22"/>
              </w:rPr>
              <w:t>4) Rikosseuraamuslaitoksen yksikköön ot</w:t>
            </w:r>
            <w:r w:rsidRPr="006C781F">
              <w:rPr>
                <w:sz w:val="22"/>
              </w:rPr>
              <w:t>e</w:t>
            </w:r>
            <w:r w:rsidRPr="006C781F">
              <w:rPr>
                <w:sz w:val="22"/>
              </w:rPr>
              <w:t>tulla henkilöä, joka on vangittu tai muutoin lain nojalla otettu vankilaan tai muuhun R</w:t>
            </w:r>
            <w:r w:rsidRPr="006C781F">
              <w:rPr>
                <w:sz w:val="22"/>
              </w:rPr>
              <w:t>i</w:t>
            </w:r>
            <w:r w:rsidRPr="006C781F">
              <w:rPr>
                <w:sz w:val="22"/>
              </w:rPr>
              <w:t xml:space="preserve">kosseuraamuslaitoksen yksikköön </w:t>
            </w:r>
            <w:r w:rsidRPr="006C781F">
              <w:rPr>
                <w:i/>
                <w:sz w:val="22"/>
              </w:rPr>
              <w:t>taikka joka on määrätty pakkokeinolain (806/2011) 2 l</w:t>
            </w:r>
            <w:r w:rsidRPr="006C781F">
              <w:rPr>
                <w:i/>
                <w:sz w:val="22"/>
              </w:rPr>
              <w:t>u</w:t>
            </w:r>
            <w:r w:rsidRPr="006C781F">
              <w:rPr>
                <w:i/>
                <w:sz w:val="22"/>
              </w:rPr>
              <w:t>vun 12 a §:ssä tarkoitettuun tutkinta-arestiin tai 5 luvun 1 a §:ssä tarkoitettuun tehoste</w:t>
            </w:r>
            <w:r w:rsidRPr="006C781F">
              <w:rPr>
                <w:i/>
                <w:sz w:val="22"/>
              </w:rPr>
              <w:t>t</w:t>
            </w:r>
            <w:r w:rsidRPr="006C781F">
              <w:rPr>
                <w:i/>
                <w:sz w:val="22"/>
              </w:rPr>
              <w:t>tuun matkustuskieltoon</w:t>
            </w:r>
            <w:r w:rsidRPr="006C781F">
              <w:rPr>
                <w:sz w:val="22"/>
              </w:rPr>
              <w:t>;</w:t>
            </w:r>
          </w:p>
          <w:p w:rsidR="00CE4B38" w:rsidRPr="006C781F" w:rsidRDefault="00CE4B38" w:rsidP="00511973">
            <w:pPr>
              <w:spacing w:line="220" w:lineRule="exact"/>
              <w:rPr>
                <w:sz w:val="22"/>
              </w:rPr>
            </w:pPr>
            <w:r w:rsidRPr="006C781F">
              <w:rPr>
                <w:sz w:val="22"/>
              </w:rPr>
              <w:t xml:space="preserve">— — — — — — — — — — — — — — </w:t>
            </w:r>
          </w:p>
          <w:p w:rsidR="00CE4B38" w:rsidRPr="006C781F" w:rsidRDefault="00CE4B38" w:rsidP="00511973">
            <w:pPr>
              <w:spacing w:line="220" w:lineRule="exact"/>
              <w:rPr>
                <w:sz w:val="22"/>
              </w:rPr>
            </w:pPr>
          </w:p>
        </w:tc>
      </w:tr>
    </w:tbl>
    <w:p w:rsidR="00CE4B38" w:rsidRPr="006C781F" w:rsidRDefault="00CE4B38" w:rsidP="00CE4B38">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E4B38" w:rsidRPr="006C781F" w:rsidTr="00511973">
        <w:tc>
          <w:tcPr>
            <w:tcW w:w="4243" w:type="dxa"/>
            <w:shd w:val="clear" w:color="auto" w:fill="auto"/>
          </w:tcPr>
          <w:p w:rsidR="00CE4B38" w:rsidRPr="006C781F" w:rsidRDefault="00CE4B38" w:rsidP="00511973">
            <w:pPr>
              <w:spacing w:line="220" w:lineRule="exact"/>
              <w:jc w:val="center"/>
              <w:rPr>
                <w:sz w:val="22"/>
              </w:rPr>
            </w:pPr>
            <w:r w:rsidRPr="006C781F">
              <w:rPr>
                <w:sz w:val="22"/>
              </w:rPr>
              <w:t>5 §</w:t>
            </w:r>
          </w:p>
          <w:p w:rsidR="00CE4B38" w:rsidRPr="006C781F" w:rsidRDefault="00CE4B38" w:rsidP="00511973">
            <w:pPr>
              <w:spacing w:before="220" w:after="220" w:line="220" w:lineRule="exact"/>
              <w:jc w:val="center"/>
              <w:rPr>
                <w:i/>
                <w:sz w:val="22"/>
              </w:rPr>
            </w:pPr>
            <w:r w:rsidRPr="006C781F">
              <w:rPr>
                <w:i/>
                <w:sz w:val="22"/>
              </w:rPr>
              <w:t>Täytäntöönpanorekisteri</w:t>
            </w:r>
          </w:p>
          <w:p w:rsidR="00CE4B38" w:rsidRPr="006C781F" w:rsidRDefault="00CE4B38" w:rsidP="00511973">
            <w:pPr>
              <w:spacing w:line="220" w:lineRule="exact"/>
              <w:ind w:firstLine="170"/>
              <w:jc w:val="both"/>
              <w:rPr>
                <w:sz w:val="22"/>
              </w:rPr>
            </w:pPr>
            <w:r w:rsidRPr="006C781F">
              <w:rPr>
                <w:sz w:val="22"/>
              </w:rPr>
              <w:t>Täytäntöönpanorekisteri sisältää tuomitun, vangin, Rikosseuraamuslaitoksen yksikköön otetun ja yhdyskuntaseuraamusta suorittavan rangaistuksen täytäntöönpanemiseksi sekä tutkintavankeuden toimeenpanemiseksi ta</w:t>
            </w:r>
            <w:r w:rsidRPr="006C781F">
              <w:rPr>
                <w:sz w:val="22"/>
              </w:rPr>
              <w:t>r</w:t>
            </w:r>
            <w:r w:rsidRPr="006C781F">
              <w:rPr>
                <w:sz w:val="22"/>
              </w:rPr>
              <w:t>peelliset tiedot:</w:t>
            </w:r>
          </w:p>
          <w:p w:rsidR="00CE4B38" w:rsidRPr="006C781F" w:rsidRDefault="00CE4B38" w:rsidP="00511973">
            <w:pPr>
              <w:spacing w:line="220" w:lineRule="exact"/>
              <w:ind w:firstLine="170"/>
              <w:jc w:val="both"/>
              <w:rPr>
                <w:sz w:val="22"/>
              </w:rPr>
            </w:pPr>
            <w:r w:rsidRPr="006C781F">
              <w:rPr>
                <w:sz w:val="22"/>
              </w:rPr>
              <w:t>1) rikoksista ja tuomioista;</w:t>
            </w:r>
          </w:p>
          <w:p w:rsidR="00CE4B38" w:rsidRPr="006C781F" w:rsidRDefault="00CE4B38" w:rsidP="00511973">
            <w:pPr>
              <w:spacing w:line="220" w:lineRule="exact"/>
              <w:ind w:firstLine="170"/>
              <w:jc w:val="both"/>
              <w:rPr>
                <w:sz w:val="22"/>
              </w:rPr>
            </w:pPr>
            <w:r w:rsidRPr="006C781F">
              <w:rPr>
                <w:sz w:val="22"/>
              </w:rPr>
              <w:t>2) rangaistuksen täytäntöönpanon tai tu</w:t>
            </w:r>
            <w:r w:rsidRPr="006C781F">
              <w:rPr>
                <w:sz w:val="22"/>
              </w:rPr>
              <w:t>t</w:t>
            </w:r>
            <w:r w:rsidRPr="006C781F">
              <w:rPr>
                <w:sz w:val="22"/>
              </w:rPr>
              <w:t>kintavankeuden toimeenpanon alkamisesta ja päättymisestä.</w:t>
            </w: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r w:rsidRPr="006C781F">
              <w:rPr>
                <w:sz w:val="22"/>
              </w:rPr>
              <w:t>Lisäksi täytäntöönpanorekisteri sisältää y</w:t>
            </w:r>
            <w:r w:rsidRPr="006C781F">
              <w:rPr>
                <w:sz w:val="22"/>
              </w:rPr>
              <w:t>h</w:t>
            </w:r>
            <w:r w:rsidRPr="006C781F">
              <w:rPr>
                <w:sz w:val="22"/>
              </w:rPr>
              <w:t>dyskuntaseuraamuksen ja vankeusrangai</w:t>
            </w:r>
            <w:r w:rsidRPr="006C781F">
              <w:rPr>
                <w:sz w:val="22"/>
              </w:rPr>
              <w:t>s</w:t>
            </w:r>
            <w:r w:rsidRPr="006C781F">
              <w:rPr>
                <w:sz w:val="22"/>
              </w:rPr>
              <w:t>tuksen täytäntöönpanemiseksi sekä tutkint</w:t>
            </w:r>
            <w:r w:rsidRPr="006C781F">
              <w:rPr>
                <w:sz w:val="22"/>
              </w:rPr>
              <w:t>a</w:t>
            </w:r>
            <w:r w:rsidRPr="006C781F">
              <w:rPr>
                <w:sz w:val="22"/>
              </w:rPr>
              <w:t>vankeuden toimeenpanemiseksi välttämätt</w:t>
            </w:r>
            <w:r w:rsidRPr="006C781F">
              <w:rPr>
                <w:sz w:val="22"/>
              </w:rPr>
              <w:t>ö</w:t>
            </w:r>
            <w:r w:rsidRPr="006C781F">
              <w:rPr>
                <w:sz w:val="22"/>
              </w:rPr>
              <w:t>mät muut tiedot.</w:t>
            </w:r>
          </w:p>
        </w:tc>
        <w:tc>
          <w:tcPr>
            <w:tcW w:w="4243" w:type="dxa"/>
            <w:shd w:val="clear" w:color="auto" w:fill="auto"/>
          </w:tcPr>
          <w:p w:rsidR="00CE4B38" w:rsidRPr="006C781F" w:rsidRDefault="00CE4B38" w:rsidP="00511973">
            <w:pPr>
              <w:spacing w:line="220" w:lineRule="exact"/>
              <w:jc w:val="center"/>
              <w:rPr>
                <w:sz w:val="22"/>
              </w:rPr>
            </w:pPr>
            <w:r w:rsidRPr="006C781F">
              <w:rPr>
                <w:sz w:val="22"/>
              </w:rPr>
              <w:lastRenderedPageBreak/>
              <w:t>5 §</w:t>
            </w:r>
          </w:p>
          <w:p w:rsidR="00CE4B38" w:rsidRPr="006C781F" w:rsidRDefault="00CE4B38" w:rsidP="00511973">
            <w:pPr>
              <w:spacing w:before="220" w:after="220" w:line="220" w:lineRule="exact"/>
              <w:jc w:val="center"/>
              <w:rPr>
                <w:i/>
                <w:sz w:val="22"/>
              </w:rPr>
            </w:pPr>
            <w:r w:rsidRPr="006C781F">
              <w:rPr>
                <w:i/>
                <w:sz w:val="22"/>
              </w:rPr>
              <w:t>Täytäntöönpanorekisteri</w:t>
            </w:r>
          </w:p>
          <w:p w:rsidR="00CE4B38" w:rsidRPr="006C781F" w:rsidRDefault="00CE4B38" w:rsidP="00511973">
            <w:pPr>
              <w:spacing w:line="220" w:lineRule="exact"/>
              <w:ind w:firstLine="170"/>
              <w:jc w:val="both"/>
              <w:rPr>
                <w:sz w:val="22"/>
              </w:rPr>
            </w:pPr>
            <w:r w:rsidRPr="006C781F">
              <w:rPr>
                <w:sz w:val="22"/>
              </w:rPr>
              <w:t xml:space="preserve">Täytäntöönpanorekisteri sisältää tuomitun, vangin, Rikosseuraamuslaitoksen yksikköön otetun ja yhdyskuntaseuraamusta suorittavan rangaistuksen täytäntöönpanemiseksi sekä tutkintavankeuden, </w:t>
            </w:r>
            <w:r w:rsidRPr="006C781F">
              <w:rPr>
                <w:i/>
                <w:sz w:val="22"/>
              </w:rPr>
              <w:t>tutkinta-arestin ja teho</w:t>
            </w:r>
            <w:r w:rsidRPr="006C781F">
              <w:rPr>
                <w:i/>
                <w:sz w:val="22"/>
              </w:rPr>
              <w:t>s</w:t>
            </w:r>
            <w:r w:rsidRPr="006C781F">
              <w:rPr>
                <w:i/>
                <w:sz w:val="22"/>
              </w:rPr>
              <w:t>tetun matkustuskiellon</w:t>
            </w:r>
            <w:r w:rsidRPr="006C781F">
              <w:rPr>
                <w:sz w:val="22"/>
              </w:rPr>
              <w:t xml:space="preserve"> toimeenpanemiseksi tarpeelliset tiedot:</w:t>
            </w:r>
          </w:p>
          <w:p w:rsidR="00CE4B38" w:rsidRPr="006C781F" w:rsidRDefault="00CE4B38" w:rsidP="00511973">
            <w:pPr>
              <w:spacing w:line="220" w:lineRule="exact"/>
              <w:ind w:firstLine="170"/>
              <w:jc w:val="both"/>
              <w:rPr>
                <w:sz w:val="22"/>
              </w:rPr>
            </w:pPr>
            <w:r w:rsidRPr="006C781F">
              <w:rPr>
                <w:sz w:val="22"/>
              </w:rPr>
              <w:t>1) rikoksista ja tuomioista;</w:t>
            </w:r>
          </w:p>
          <w:p w:rsidR="00CE4B38" w:rsidRPr="006C781F" w:rsidRDefault="00CE4B38" w:rsidP="00511973">
            <w:pPr>
              <w:spacing w:line="220" w:lineRule="exact"/>
              <w:ind w:firstLine="170"/>
              <w:jc w:val="both"/>
              <w:rPr>
                <w:sz w:val="22"/>
              </w:rPr>
            </w:pPr>
            <w:r w:rsidRPr="006C781F">
              <w:rPr>
                <w:sz w:val="22"/>
              </w:rPr>
              <w:t>2) rangaistuksen täytäntöönpanon tai tu</w:t>
            </w:r>
            <w:r w:rsidRPr="006C781F">
              <w:rPr>
                <w:sz w:val="22"/>
              </w:rPr>
              <w:t>t</w:t>
            </w:r>
            <w:r w:rsidRPr="006C781F">
              <w:rPr>
                <w:sz w:val="22"/>
              </w:rPr>
              <w:t xml:space="preserve">kintavankeuden, </w:t>
            </w:r>
            <w:r w:rsidRPr="006C781F">
              <w:rPr>
                <w:i/>
                <w:sz w:val="22"/>
              </w:rPr>
              <w:t>tutkinta-arestin taikka t</w:t>
            </w:r>
            <w:r w:rsidRPr="006C781F">
              <w:rPr>
                <w:i/>
                <w:sz w:val="22"/>
              </w:rPr>
              <w:t>e</w:t>
            </w:r>
            <w:r w:rsidRPr="006C781F">
              <w:rPr>
                <w:i/>
                <w:sz w:val="22"/>
              </w:rPr>
              <w:lastRenderedPageBreak/>
              <w:t>hostetun matkustuskiellon</w:t>
            </w:r>
            <w:r w:rsidRPr="006C781F">
              <w:rPr>
                <w:sz w:val="22"/>
              </w:rPr>
              <w:t xml:space="preserve"> toimeenpanon a</w:t>
            </w:r>
            <w:r w:rsidRPr="006C781F">
              <w:rPr>
                <w:sz w:val="22"/>
              </w:rPr>
              <w:t>l</w:t>
            </w:r>
            <w:r w:rsidRPr="006C781F">
              <w:rPr>
                <w:sz w:val="22"/>
              </w:rPr>
              <w:t>kamisesta ja päättymisestä.</w:t>
            </w:r>
          </w:p>
          <w:p w:rsidR="00CE4B38" w:rsidRPr="006C781F" w:rsidRDefault="00CE4B38" w:rsidP="00511973">
            <w:pPr>
              <w:spacing w:line="220" w:lineRule="exact"/>
              <w:ind w:firstLine="170"/>
              <w:jc w:val="both"/>
              <w:rPr>
                <w:sz w:val="22"/>
              </w:rPr>
            </w:pPr>
            <w:r w:rsidRPr="006C781F">
              <w:rPr>
                <w:sz w:val="22"/>
              </w:rPr>
              <w:t>Lisäksi täytäntöönpanorekisteri sisältää y</w:t>
            </w:r>
            <w:r w:rsidRPr="006C781F">
              <w:rPr>
                <w:sz w:val="22"/>
              </w:rPr>
              <w:t>h</w:t>
            </w:r>
            <w:r w:rsidRPr="006C781F">
              <w:rPr>
                <w:sz w:val="22"/>
              </w:rPr>
              <w:t>dyskuntaseuraamuksen ja vankeusrangai</w:t>
            </w:r>
            <w:r w:rsidRPr="006C781F">
              <w:rPr>
                <w:sz w:val="22"/>
              </w:rPr>
              <w:t>s</w:t>
            </w:r>
            <w:r w:rsidRPr="006C781F">
              <w:rPr>
                <w:sz w:val="22"/>
              </w:rPr>
              <w:t>tuksen täytäntöönpanemiseksi sekä tutkint</w:t>
            </w:r>
            <w:r w:rsidRPr="006C781F">
              <w:rPr>
                <w:sz w:val="22"/>
              </w:rPr>
              <w:t>a</w:t>
            </w:r>
            <w:r w:rsidRPr="006C781F">
              <w:rPr>
                <w:sz w:val="22"/>
              </w:rPr>
              <w:t xml:space="preserve">vankeuden, </w:t>
            </w:r>
            <w:r w:rsidRPr="006C781F">
              <w:rPr>
                <w:i/>
                <w:sz w:val="22"/>
              </w:rPr>
              <w:t>tutkinta-arestin ja tehostetun matkustuskiellon</w:t>
            </w:r>
            <w:r w:rsidRPr="006C781F">
              <w:rPr>
                <w:sz w:val="22"/>
              </w:rPr>
              <w:t xml:space="preserve"> toimeenpanemiseksi väl</w:t>
            </w:r>
            <w:r w:rsidRPr="006C781F">
              <w:rPr>
                <w:sz w:val="22"/>
              </w:rPr>
              <w:t>t</w:t>
            </w:r>
            <w:r w:rsidRPr="006C781F">
              <w:rPr>
                <w:sz w:val="22"/>
              </w:rPr>
              <w:t>tämättömät muut tiedot.</w:t>
            </w:r>
          </w:p>
        </w:tc>
      </w:tr>
    </w:tbl>
    <w:p w:rsidR="00CE4B38" w:rsidRPr="006C781F" w:rsidRDefault="00CE4B38" w:rsidP="00CE4B38">
      <w:pPr>
        <w:spacing w:line="220" w:lineRule="exact"/>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53"/>
        <w:gridCol w:w="4248"/>
      </w:tblGrid>
      <w:tr w:rsidR="00CE4B38" w:rsidRPr="006C781F" w:rsidTr="0044740F">
        <w:trPr>
          <w:trHeight w:val="6854"/>
        </w:trPr>
        <w:tc>
          <w:tcPr>
            <w:tcW w:w="4253" w:type="dxa"/>
            <w:shd w:val="clear" w:color="auto" w:fill="auto"/>
          </w:tcPr>
          <w:p w:rsidR="00CE4B38" w:rsidRPr="006C781F" w:rsidRDefault="00CE4B38" w:rsidP="00511973">
            <w:pPr>
              <w:spacing w:line="220" w:lineRule="exact"/>
              <w:jc w:val="center"/>
              <w:rPr>
                <w:sz w:val="22"/>
              </w:rPr>
            </w:pPr>
            <w:r w:rsidRPr="006C781F">
              <w:rPr>
                <w:sz w:val="22"/>
              </w:rPr>
              <w:t>14 §</w:t>
            </w:r>
          </w:p>
          <w:p w:rsidR="00CE4B38" w:rsidRPr="006C781F" w:rsidRDefault="00CE4B38" w:rsidP="00511973">
            <w:pPr>
              <w:spacing w:before="220" w:after="220" w:line="220" w:lineRule="exact"/>
              <w:jc w:val="center"/>
              <w:rPr>
                <w:i/>
                <w:sz w:val="22"/>
              </w:rPr>
            </w:pPr>
            <w:r w:rsidRPr="006C781F">
              <w:rPr>
                <w:i/>
                <w:sz w:val="22"/>
              </w:rPr>
              <w:t>Tietojen luovuttaminen poliisille, Maaha</w:t>
            </w:r>
            <w:r w:rsidRPr="006C781F">
              <w:rPr>
                <w:i/>
                <w:sz w:val="22"/>
              </w:rPr>
              <w:t>n</w:t>
            </w:r>
            <w:r w:rsidRPr="006C781F">
              <w:rPr>
                <w:i/>
                <w:sz w:val="22"/>
              </w:rPr>
              <w:t>muuttovirastolle ja vastaanottokeskukselle</w:t>
            </w:r>
          </w:p>
          <w:p w:rsidR="00CE4B38" w:rsidRPr="006C781F" w:rsidRDefault="00CE4B38" w:rsidP="00511973">
            <w:pPr>
              <w:spacing w:line="220" w:lineRule="exact"/>
              <w:ind w:firstLine="170"/>
              <w:jc w:val="both"/>
              <w:rPr>
                <w:sz w:val="22"/>
              </w:rPr>
            </w:pPr>
            <w:r w:rsidRPr="006C781F">
              <w:rPr>
                <w:sz w:val="22"/>
              </w:rPr>
              <w:t>Sen lisäksi, mitä viranomaisten toiminnan julkisuudesta annetussa laissa ja muualla laissa säädetään, Rikosseuraamuslaitos voi salassapitosäännösten estämättä luovuttaa p</w:t>
            </w:r>
            <w:r w:rsidRPr="006C781F">
              <w:rPr>
                <w:sz w:val="22"/>
              </w:rPr>
              <w:t>o</w:t>
            </w:r>
            <w:r w:rsidRPr="006C781F">
              <w:rPr>
                <w:sz w:val="22"/>
              </w:rPr>
              <w:t>liisille rikoksesta epäiltyä, tuomittua, vankia, Rikosseuraamuslaitoksen yksikköön otettua ja yhdyskuntaseuraamusta suorittavaa kosk</w:t>
            </w:r>
            <w:r w:rsidRPr="006C781F">
              <w:rPr>
                <w:sz w:val="22"/>
              </w:rPr>
              <w:t>e</w:t>
            </w:r>
            <w:r w:rsidRPr="006C781F">
              <w:rPr>
                <w:sz w:val="22"/>
              </w:rPr>
              <w:t>vat seuraavat yksilöidyt tiedot, jos tiedot ovat tarpeen rikosten estämiseksi, paljastamiseksi, selvittämiseksi tai syyteharkintaan saattam</w:t>
            </w:r>
            <w:r w:rsidRPr="006C781F">
              <w:rPr>
                <w:sz w:val="22"/>
              </w:rPr>
              <w:t>i</w:t>
            </w:r>
            <w:r w:rsidRPr="006C781F">
              <w:rPr>
                <w:sz w:val="22"/>
              </w:rPr>
              <w:t>seksi, etsintäkuulutetun henkilön kiinniott</w:t>
            </w:r>
            <w:r w:rsidRPr="006C781F">
              <w:rPr>
                <w:sz w:val="22"/>
              </w:rPr>
              <w:t>a</w:t>
            </w:r>
            <w:r w:rsidRPr="006C781F">
              <w:rPr>
                <w:sz w:val="22"/>
              </w:rPr>
              <w:t>miseksi taikka henkilön luotettavuutta ede</w:t>
            </w:r>
            <w:r w:rsidRPr="006C781F">
              <w:rPr>
                <w:sz w:val="22"/>
              </w:rPr>
              <w:t>l</w:t>
            </w:r>
            <w:r w:rsidRPr="006C781F">
              <w:rPr>
                <w:sz w:val="22"/>
              </w:rPr>
              <w:t>lyttävää poliisin lupaa tai hyväksyntää va</w:t>
            </w:r>
            <w:r w:rsidRPr="006C781F">
              <w:rPr>
                <w:sz w:val="22"/>
              </w:rPr>
              <w:t>r</w:t>
            </w:r>
            <w:r w:rsidRPr="006C781F">
              <w:rPr>
                <w:sz w:val="22"/>
              </w:rPr>
              <w:t>ten:</w:t>
            </w:r>
          </w:p>
          <w:p w:rsidR="00CE4B38" w:rsidRPr="006C781F" w:rsidRDefault="00CE4B38" w:rsidP="00511973">
            <w:pPr>
              <w:spacing w:line="220" w:lineRule="exact"/>
              <w:ind w:firstLine="170"/>
              <w:jc w:val="both"/>
              <w:rPr>
                <w:sz w:val="22"/>
              </w:rPr>
            </w:pPr>
            <w:r w:rsidRPr="006C781F">
              <w:rPr>
                <w:sz w:val="22"/>
              </w:rPr>
              <w:t>1) 4 §:n 1 ja 2 momentissa tarkoitetut yks</w:t>
            </w:r>
            <w:r w:rsidRPr="006C781F">
              <w:rPr>
                <w:sz w:val="22"/>
              </w:rPr>
              <w:t>i</w:t>
            </w:r>
            <w:r w:rsidRPr="006C781F">
              <w:rPr>
                <w:sz w:val="22"/>
              </w:rPr>
              <w:t>löintitiedot;</w:t>
            </w:r>
          </w:p>
          <w:p w:rsidR="00CE4B38" w:rsidRPr="006C781F" w:rsidRDefault="00CE4B38" w:rsidP="00511973">
            <w:pPr>
              <w:spacing w:line="220" w:lineRule="exact"/>
              <w:ind w:firstLine="170"/>
              <w:jc w:val="both"/>
              <w:rPr>
                <w:sz w:val="22"/>
              </w:rPr>
            </w:pPr>
            <w:r w:rsidRPr="006C781F">
              <w:rPr>
                <w:sz w:val="22"/>
              </w:rPr>
              <w:t>2) täytäntöönpanorekisterissä olevat tiedot rikoksista ja tuomioista, tutkintavangin eri</w:t>
            </w:r>
            <w:r w:rsidRPr="006C781F">
              <w:rPr>
                <w:sz w:val="22"/>
              </w:rPr>
              <w:t>l</w:t>
            </w:r>
            <w:r w:rsidRPr="006C781F">
              <w:rPr>
                <w:sz w:val="22"/>
              </w:rPr>
              <w:t>lään pitämisen ja yhteydenpitomahdollisuu</w:t>
            </w:r>
            <w:r w:rsidRPr="006C781F">
              <w:rPr>
                <w:sz w:val="22"/>
              </w:rPr>
              <w:t>k</w:t>
            </w:r>
            <w:r w:rsidRPr="006C781F">
              <w:rPr>
                <w:sz w:val="22"/>
              </w:rPr>
              <w:t>sien rajoittamisen tarpeesta sekä muista häntä koskevista erityisistä määräyksistä sekä ra</w:t>
            </w:r>
            <w:r w:rsidRPr="006C781F">
              <w:rPr>
                <w:sz w:val="22"/>
              </w:rPr>
              <w:t>n</w:t>
            </w:r>
            <w:r w:rsidRPr="006C781F">
              <w:rPr>
                <w:sz w:val="22"/>
              </w:rPr>
              <w:t>gaistuksen täytäntöönpanon tai tutkintava</w:t>
            </w:r>
            <w:r w:rsidRPr="006C781F">
              <w:rPr>
                <w:sz w:val="22"/>
              </w:rPr>
              <w:t>n</w:t>
            </w:r>
            <w:r w:rsidRPr="006C781F">
              <w:rPr>
                <w:sz w:val="22"/>
              </w:rPr>
              <w:t>keuden toimeenpanon alkamisesta ja päätt</w:t>
            </w:r>
            <w:r w:rsidRPr="006C781F">
              <w:rPr>
                <w:sz w:val="22"/>
              </w:rPr>
              <w:t>y</w:t>
            </w:r>
            <w:r w:rsidRPr="006C781F">
              <w:rPr>
                <w:sz w:val="22"/>
              </w:rPr>
              <w:t>misestä;</w:t>
            </w: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ind w:firstLine="170"/>
              <w:jc w:val="both"/>
              <w:rPr>
                <w:sz w:val="22"/>
              </w:rPr>
            </w:pPr>
          </w:p>
          <w:p w:rsidR="00CE4B38" w:rsidRPr="006C781F" w:rsidRDefault="00CE4B38" w:rsidP="00511973">
            <w:pPr>
              <w:spacing w:line="220" w:lineRule="exact"/>
              <w:rPr>
                <w:sz w:val="22"/>
              </w:rPr>
            </w:pPr>
            <w:r w:rsidRPr="006C781F">
              <w:rPr>
                <w:sz w:val="22"/>
              </w:rPr>
              <w:t xml:space="preserve">— — — — — — — — — — — — — — </w:t>
            </w:r>
          </w:p>
          <w:p w:rsidR="00CE4B38" w:rsidRPr="006C781F" w:rsidRDefault="00CE4B38" w:rsidP="00511973">
            <w:pPr>
              <w:spacing w:line="220" w:lineRule="exact"/>
              <w:rPr>
                <w:sz w:val="22"/>
              </w:rPr>
            </w:pPr>
          </w:p>
        </w:tc>
        <w:tc>
          <w:tcPr>
            <w:tcW w:w="4248" w:type="dxa"/>
            <w:shd w:val="clear" w:color="auto" w:fill="auto"/>
          </w:tcPr>
          <w:p w:rsidR="00CE4B38" w:rsidRPr="006C781F" w:rsidRDefault="00CE4B38" w:rsidP="00511973">
            <w:pPr>
              <w:spacing w:line="220" w:lineRule="exact"/>
              <w:jc w:val="center"/>
              <w:rPr>
                <w:sz w:val="22"/>
              </w:rPr>
            </w:pPr>
            <w:r w:rsidRPr="006C781F">
              <w:rPr>
                <w:sz w:val="22"/>
              </w:rPr>
              <w:t>14 §</w:t>
            </w:r>
          </w:p>
          <w:p w:rsidR="00CE4B38" w:rsidRPr="006C781F" w:rsidRDefault="00CE4B38" w:rsidP="00511973">
            <w:pPr>
              <w:spacing w:before="220" w:after="220" w:line="220" w:lineRule="exact"/>
              <w:jc w:val="center"/>
              <w:rPr>
                <w:i/>
                <w:sz w:val="22"/>
              </w:rPr>
            </w:pPr>
            <w:r w:rsidRPr="006C781F">
              <w:rPr>
                <w:i/>
                <w:sz w:val="22"/>
              </w:rPr>
              <w:t>Tietojen luovuttaminen poliisille, Maaha</w:t>
            </w:r>
            <w:r w:rsidRPr="006C781F">
              <w:rPr>
                <w:i/>
                <w:sz w:val="22"/>
              </w:rPr>
              <w:t>n</w:t>
            </w:r>
            <w:r w:rsidRPr="006C781F">
              <w:rPr>
                <w:i/>
                <w:sz w:val="22"/>
              </w:rPr>
              <w:t>muuttovirastolle ja vastaanottokeskukselle</w:t>
            </w:r>
          </w:p>
          <w:p w:rsidR="00CE4B38" w:rsidRPr="006C781F" w:rsidRDefault="00CE4B38" w:rsidP="00511973">
            <w:pPr>
              <w:spacing w:line="220" w:lineRule="exact"/>
              <w:ind w:firstLine="170"/>
              <w:jc w:val="both"/>
              <w:rPr>
                <w:sz w:val="22"/>
              </w:rPr>
            </w:pPr>
            <w:r w:rsidRPr="006C781F">
              <w:rPr>
                <w:sz w:val="22"/>
              </w:rPr>
              <w:t>Sen lisäksi, mitä viranomaisten toiminnan julkisuudesta annetussa laissa ja muualla laissa säädetään, Rikosseuraamuslaitos voi salassapitosäännösten estämättä luovuttaa p</w:t>
            </w:r>
            <w:r w:rsidRPr="006C781F">
              <w:rPr>
                <w:sz w:val="22"/>
              </w:rPr>
              <w:t>o</w:t>
            </w:r>
            <w:r w:rsidRPr="006C781F">
              <w:rPr>
                <w:sz w:val="22"/>
              </w:rPr>
              <w:t>liisille rikoksesta epäiltyä, tuomittua, vankia, Rikosseuraamuslaitoksen yksikköön otettua ja yhdyskuntaseuraamusta suorittavaa kosk</w:t>
            </w:r>
            <w:r w:rsidRPr="006C781F">
              <w:rPr>
                <w:sz w:val="22"/>
              </w:rPr>
              <w:t>e</w:t>
            </w:r>
            <w:r w:rsidRPr="006C781F">
              <w:rPr>
                <w:sz w:val="22"/>
              </w:rPr>
              <w:t>vat seuraavat yksilöidyt tiedot, jos tiedot ovat tarpeen rikosten estämiseksi, paljastamiseksi, selvittämiseksi tai syyteharkintaan saattam</w:t>
            </w:r>
            <w:r w:rsidRPr="006C781F">
              <w:rPr>
                <w:sz w:val="22"/>
              </w:rPr>
              <w:t>i</w:t>
            </w:r>
            <w:r w:rsidRPr="006C781F">
              <w:rPr>
                <w:sz w:val="22"/>
              </w:rPr>
              <w:t>seksi, etsintäkuulutetun henkilön kiinniott</w:t>
            </w:r>
            <w:r w:rsidRPr="006C781F">
              <w:rPr>
                <w:sz w:val="22"/>
              </w:rPr>
              <w:t>a</w:t>
            </w:r>
            <w:r w:rsidRPr="006C781F">
              <w:rPr>
                <w:sz w:val="22"/>
              </w:rPr>
              <w:t>miseksi taikka henkilön luotettavuutta ede</w:t>
            </w:r>
            <w:r w:rsidRPr="006C781F">
              <w:rPr>
                <w:sz w:val="22"/>
              </w:rPr>
              <w:t>l</w:t>
            </w:r>
            <w:r w:rsidRPr="006C781F">
              <w:rPr>
                <w:sz w:val="22"/>
              </w:rPr>
              <w:t>lyttävää poliisin lupaa tai hyväksyntää va</w:t>
            </w:r>
            <w:r w:rsidRPr="006C781F">
              <w:rPr>
                <w:sz w:val="22"/>
              </w:rPr>
              <w:t>r</w:t>
            </w:r>
            <w:r w:rsidRPr="006C781F">
              <w:rPr>
                <w:sz w:val="22"/>
              </w:rPr>
              <w:t>ten:</w:t>
            </w:r>
          </w:p>
          <w:p w:rsidR="00CE4B38" w:rsidRPr="006C781F" w:rsidRDefault="00CE4B38" w:rsidP="00511973">
            <w:pPr>
              <w:spacing w:line="220" w:lineRule="exact"/>
              <w:ind w:firstLine="170"/>
              <w:jc w:val="both"/>
              <w:rPr>
                <w:sz w:val="22"/>
              </w:rPr>
            </w:pPr>
            <w:r w:rsidRPr="006C781F">
              <w:rPr>
                <w:sz w:val="22"/>
              </w:rPr>
              <w:t>1) 4 §:n 1 ja 2 momentissa tarkoitetut yks</w:t>
            </w:r>
            <w:r w:rsidRPr="006C781F">
              <w:rPr>
                <w:sz w:val="22"/>
              </w:rPr>
              <w:t>i</w:t>
            </w:r>
            <w:r w:rsidRPr="006C781F">
              <w:rPr>
                <w:sz w:val="22"/>
              </w:rPr>
              <w:t>löintitiedot;</w:t>
            </w:r>
          </w:p>
          <w:p w:rsidR="00CE4B38" w:rsidRPr="006C781F" w:rsidRDefault="00CE4B38" w:rsidP="00511973">
            <w:pPr>
              <w:spacing w:line="220" w:lineRule="exact"/>
              <w:ind w:firstLine="170"/>
              <w:jc w:val="both"/>
              <w:rPr>
                <w:sz w:val="22"/>
              </w:rPr>
            </w:pPr>
            <w:r w:rsidRPr="006C781F">
              <w:rPr>
                <w:sz w:val="22"/>
              </w:rPr>
              <w:t>2) täytäntöönpanorekisterissä olevat tiedot rikoksista ja tuomioista, tutkintavangin eri</w:t>
            </w:r>
            <w:r w:rsidRPr="006C781F">
              <w:rPr>
                <w:sz w:val="22"/>
              </w:rPr>
              <w:t>l</w:t>
            </w:r>
            <w:r w:rsidRPr="006C781F">
              <w:rPr>
                <w:sz w:val="22"/>
              </w:rPr>
              <w:t>lään pitämisen ja yhteydenpitomahdollisuu</w:t>
            </w:r>
            <w:r w:rsidRPr="006C781F">
              <w:rPr>
                <w:sz w:val="22"/>
              </w:rPr>
              <w:t>k</w:t>
            </w:r>
            <w:r w:rsidRPr="006C781F">
              <w:rPr>
                <w:sz w:val="22"/>
              </w:rPr>
              <w:t xml:space="preserve">sien rajoittamisen tarpeesta sekä muista häntä koskevista erityisistä määräyksistä, </w:t>
            </w:r>
            <w:r w:rsidRPr="006C781F">
              <w:rPr>
                <w:i/>
                <w:sz w:val="22"/>
              </w:rPr>
              <w:t>tutkinta-arestiin tai tehostettuun matkustuskieltoon määrätylle asetetuista velvollisuuksista ja niiden rikkomisesta</w:t>
            </w:r>
            <w:r w:rsidRPr="006C781F">
              <w:rPr>
                <w:sz w:val="22"/>
              </w:rPr>
              <w:t xml:space="preserve"> sekä rangaistuksen tä</w:t>
            </w:r>
            <w:r w:rsidRPr="006C781F">
              <w:rPr>
                <w:sz w:val="22"/>
              </w:rPr>
              <w:t>y</w:t>
            </w:r>
            <w:r w:rsidRPr="006C781F">
              <w:rPr>
                <w:sz w:val="22"/>
              </w:rPr>
              <w:t xml:space="preserve">täntöönpanon tai tutkintavankeuden, </w:t>
            </w:r>
            <w:r w:rsidRPr="006C781F">
              <w:rPr>
                <w:i/>
                <w:sz w:val="22"/>
              </w:rPr>
              <w:t>tutkinta-arestin taikka tehostetun matkustuskiellon</w:t>
            </w:r>
            <w:r w:rsidRPr="006C781F">
              <w:rPr>
                <w:sz w:val="22"/>
              </w:rPr>
              <w:t xml:space="preserve"> toimeenpanon alkamisesta ja päättymisestä;</w:t>
            </w:r>
          </w:p>
          <w:p w:rsidR="00CE4B38" w:rsidRPr="006C781F" w:rsidRDefault="00CE4B38" w:rsidP="00511973">
            <w:pPr>
              <w:spacing w:line="220" w:lineRule="exact"/>
              <w:rPr>
                <w:sz w:val="22"/>
              </w:rPr>
            </w:pPr>
            <w:r w:rsidRPr="006C781F">
              <w:rPr>
                <w:sz w:val="22"/>
              </w:rPr>
              <w:t xml:space="preserve">— — — — — — — — — — — — — — </w:t>
            </w:r>
          </w:p>
          <w:p w:rsidR="00CE4B38" w:rsidRPr="006C781F" w:rsidRDefault="00CE4B38" w:rsidP="00511973">
            <w:pPr>
              <w:spacing w:line="220" w:lineRule="exact"/>
              <w:rPr>
                <w:sz w:val="22"/>
              </w:rPr>
            </w:pPr>
          </w:p>
        </w:tc>
      </w:tr>
    </w:tbl>
    <w:p w:rsidR="00B87B32" w:rsidRPr="006C781F" w:rsidRDefault="00B87B32" w:rsidP="00A73B25">
      <w:pPr>
        <w:pStyle w:val="LLLainNumer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44740F" w:rsidRPr="006C781F" w:rsidTr="0044740F">
        <w:tc>
          <w:tcPr>
            <w:tcW w:w="4243" w:type="dxa"/>
            <w:shd w:val="clear" w:color="auto" w:fill="auto"/>
          </w:tcPr>
          <w:p w:rsidR="0044740F" w:rsidRPr="006C781F" w:rsidRDefault="0044740F" w:rsidP="0044740F">
            <w:pPr>
              <w:pStyle w:val="LLNormaali"/>
            </w:pPr>
          </w:p>
        </w:tc>
        <w:tc>
          <w:tcPr>
            <w:tcW w:w="4243" w:type="dxa"/>
            <w:shd w:val="clear" w:color="auto" w:fill="auto"/>
          </w:tcPr>
          <w:p w:rsidR="00B67B74" w:rsidRPr="006C781F" w:rsidRDefault="00B67B74" w:rsidP="00B67B74">
            <w:pPr>
              <w:pStyle w:val="LLNormaali"/>
              <w:jc w:val="center"/>
            </w:pPr>
            <w:r w:rsidRPr="006C781F">
              <w:t>———</w:t>
            </w:r>
          </w:p>
          <w:p w:rsidR="00B67B74" w:rsidRPr="006C781F" w:rsidRDefault="00B67B74" w:rsidP="00B67B74">
            <w:pPr>
              <w:pStyle w:val="LLVoimaantulokappale"/>
              <w:rPr>
                <w:i/>
              </w:rPr>
            </w:pPr>
            <w:r w:rsidRPr="006C781F">
              <w:rPr>
                <w:i/>
              </w:rPr>
              <w:t>Tämä laki tulee voimaan    päivänä      ku</w:t>
            </w:r>
            <w:r w:rsidRPr="006C781F">
              <w:rPr>
                <w:i/>
              </w:rPr>
              <w:t>u</w:t>
            </w:r>
            <w:r w:rsidRPr="006C781F">
              <w:rPr>
                <w:i/>
              </w:rPr>
              <w:t>ta  20   .</w:t>
            </w:r>
          </w:p>
          <w:p w:rsidR="00B67B74" w:rsidRPr="006C781F" w:rsidRDefault="00B67B74" w:rsidP="00B67B74">
            <w:pPr>
              <w:pStyle w:val="LLNormaali"/>
              <w:jc w:val="center"/>
            </w:pPr>
            <w:r w:rsidRPr="006C781F">
              <w:t>———</w:t>
            </w:r>
          </w:p>
          <w:p w:rsidR="0044740F" w:rsidRPr="006C781F" w:rsidRDefault="0044740F" w:rsidP="0044740F">
            <w:pPr>
              <w:pStyle w:val="LLNormaali"/>
            </w:pPr>
          </w:p>
          <w:p w:rsidR="0044740F" w:rsidRPr="006C781F" w:rsidRDefault="0044740F" w:rsidP="0044740F">
            <w:pPr>
              <w:pStyle w:val="LLNormaali"/>
            </w:pPr>
          </w:p>
        </w:tc>
      </w:tr>
    </w:tbl>
    <w:p w:rsidR="0044740F" w:rsidRPr="006C781F" w:rsidRDefault="0044740F" w:rsidP="0044740F">
      <w:pPr>
        <w:pStyle w:val="LLNormaali"/>
      </w:pPr>
    </w:p>
    <w:p w:rsidR="0044740F" w:rsidRPr="006C781F" w:rsidRDefault="00862450" w:rsidP="00862450">
      <w:pPr>
        <w:pStyle w:val="LLLainNumero"/>
      </w:pPr>
      <w:r w:rsidRPr="006C781F">
        <w:t>6.</w:t>
      </w:r>
    </w:p>
    <w:p w:rsidR="00CE4B38" w:rsidRPr="006C781F" w:rsidRDefault="00CE4B38" w:rsidP="00CE4B38">
      <w:pPr>
        <w:pStyle w:val="LLNormaali"/>
      </w:pPr>
    </w:p>
    <w:p w:rsidR="00CE4B38" w:rsidRPr="006C781F" w:rsidRDefault="00CE4B38" w:rsidP="00CE4B38">
      <w:pPr>
        <w:pStyle w:val="LLNormaali"/>
      </w:pPr>
    </w:p>
    <w:p w:rsidR="00CE4B38" w:rsidRPr="006C781F" w:rsidRDefault="00CE4B38" w:rsidP="00CE4B38">
      <w:pPr>
        <w:pStyle w:val="LLNormaali"/>
      </w:pPr>
    </w:p>
    <w:p w:rsidR="00CE4B38" w:rsidRPr="006C781F" w:rsidRDefault="00CE4B38" w:rsidP="00CE4B38">
      <w:pPr>
        <w:pStyle w:val="LLNormaali"/>
      </w:pPr>
    </w:p>
    <w:p w:rsidR="00A73B25" w:rsidRPr="006C781F" w:rsidRDefault="00A73B25" w:rsidP="00862450">
      <w:pPr>
        <w:pStyle w:val="LLLaki"/>
        <w:jc w:val="left"/>
      </w:pPr>
    </w:p>
    <w:p w:rsidR="00B87B32" w:rsidRPr="006C781F" w:rsidRDefault="00B87B32" w:rsidP="00B87B32">
      <w:pPr>
        <w:pStyle w:val="LLLaki"/>
      </w:pPr>
      <w:r w:rsidRPr="006C781F">
        <w:t>Laki</w:t>
      </w:r>
    </w:p>
    <w:p w:rsidR="00B87B32" w:rsidRPr="006C781F" w:rsidRDefault="00B87B32" w:rsidP="0022084C">
      <w:pPr>
        <w:pStyle w:val="LLSaadoksenNimi"/>
        <w:rPr>
          <w:u w:val="none"/>
        </w:rPr>
      </w:pPr>
      <w:bookmarkStart w:id="1877" w:name="_Toc437429595"/>
      <w:bookmarkStart w:id="1878" w:name="_Toc440032231"/>
      <w:bookmarkStart w:id="1879" w:name="_Toc441044264"/>
      <w:bookmarkStart w:id="1880" w:name="_Toc449683693"/>
      <w:bookmarkStart w:id="1881" w:name="_Toc452970885"/>
      <w:bookmarkStart w:id="1882" w:name="_Toc453770769"/>
      <w:bookmarkStart w:id="1883" w:name="_Toc454180236"/>
      <w:bookmarkStart w:id="1884" w:name="_Toc454181534"/>
      <w:bookmarkStart w:id="1885" w:name="_Toc454181673"/>
      <w:bookmarkStart w:id="1886" w:name="_Toc454181800"/>
      <w:bookmarkStart w:id="1887" w:name="_Toc454183908"/>
      <w:bookmarkStart w:id="1888" w:name="_Toc460853565"/>
      <w:bookmarkStart w:id="1889" w:name="_Toc460853661"/>
      <w:bookmarkStart w:id="1890" w:name="_Toc460853827"/>
      <w:r w:rsidRPr="006C781F">
        <w:rPr>
          <w:u w:val="none"/>
        </w:rPr>
        <w:t>syyttömästi vangitulle tai tuomitulle valtion varoista vapauden menetyksen johdosta makse</w:t>
      </w:r>
      <w:r w:rsidRPr="006C781F">
        <w:rPr>
          <w:u w:val="none"/>
        </w:rPr>
        <w:t>t</w:t>
      </w:r>
      <w:r w:rsidRPr="006C781F">
        <w:rPr>
          <w:u w:val="none"/>
        </w:rPr>
        <w:t>tavasta korvauksesta annetun lain 1 a §:n muuttamisesta</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1F56E6" w:rsidRPr="006C781F" w:rsidRDefault="001F56E6" w:rsidP="001F56E6">
      <w:pPr>
        <w:pStyle w:val="LLJohtolauseKappaleet"/>
        <w:rPr>
          <w:rFonts w:eastAsiaTheme="minorHAnsi"/>
          <w:lang w:eastAsia="en-US"/>
        </w:rPr>
      </w:pPr>
      <w:r w:rsidRPr="006C781F">
        <w:rPr>
          <w:rFonts w:eastAsiaTheme="minorHAnsi"/>
          <w:lang w:eastAsia="en-US"/>
        </w:rPr>
        <w:t>Eduskunnan päätöksen mukaisesti</w:t>
      </w:r>
    </w:p>
    <w:p w:rsidR="001F56E6" w:rsidRPr="006C781F" w:rsidRDefault="001F56E6" w:rsidP="001F56E6">
      <w:pPr>
        <w:pStyle w:val="LLJohtolauseKappaleet"/>
        <w:rPr>
          <w:rFonts w:eastAsiaTheme="minorHAnsi"/>
          <w:lang w:eastAsia="en-US"/>
        </w:rPr>
      </w:pPr>
      <w:r w:rsidRPr="006C781F">
        <w:rPr>
          <w:rFonts w:eastAsiaTheme="minorHAnsi"/>
          <w:i/>
          <w:lang w:eastAsia="en-US"/>
        </w:rPr>
        <w:t xml:space="preserve">muutetaan </w:t>
      </w:r>
      <w:r w:rsidRPr="006C781F">
        <w:rPr>
          <w:rFonts w:eastAsiaTheme="minorHAnsi"/>
          <w:lang w:eastAsia="en-US"/>
        </w:rPr>
        <w:t>syyttömästi vangitulle tai tuomitulle valtion varoista vapaudenmenetyksen jo</w:t>
      </w:r>
      <w:r w:rsidRPr="006C781F">
        <w:rPr>
          <w:rFonts w:eastAsiaTheme="minorHAnsi"/>
          <w:lang w:eastAsia="en-US"/>
        </w:rPr>
        <w:t>h</w:t>
      </w:r>
      <w:r w:rsidRPr="006C781F">
        <w:rPr>
          <w:rFonts w:eastAsiaTheme="minorHAnsi"/>
          <w:lang w:eastAsia="en-US"/>
        </w:rPr>
        <w:t>dosta maksettavasta korvauksesta annetun lain (422/1974) 1 a §, sellaisena kuin se on laissa 344/1989</w:t>
      </w:r>
      <w:r w:rsidR="00862450" w:rsidRPr="006C781F">
        <w:rPr>
          <w:rFonts w:eastAsiaTheme="minorHAnsi"/>
          <w:lang w:eastAsia="en-US"/>
        </w:rPr>
        <w:t xml:space="preserve">, </w:t>
      </w:r>
      <w:r w:rsidRPr="006C781F">
        <w:rPr>
          <w:rFonts w:eastAsiaTheme="minorHAnsi"/>
          <w:lang w:eastAsia="en-US"/>
        </w:rPr>
        <w:t xml:space="preserve"> seuraavasti:</w:t>
      </w:r>
    </w:p>
    <w:p w:rsidR="001F56E6" w:rsidRPr="006C781F" w:rsidRDefault="001F56E6" w:rsidP="001F56E6">
      <w:pPr>
        <w:pStyle w:val="LLJohtolauseKappaleet"/>
        <w:rPr>
          <w:rFonts w:eastAsiaTheme="minorHAnsi"/>
          <w:b/>
          <w:lang w:eastAsia="en-US"/>
        </w:rPr>
      </w:pPr>
    </w:p>
    <w:p w:rsidR="001F56E6" w:rsidRPr="006C781F" w:rsidRDefault="001F56E6" w:rsidP="001F56E6">
      <w:pPr>
        <w:pStyle w:val="LLNormaali"/>
      </w:pPr>
    </w:p>
    <w:p w:rsidR="00B87B32" w:rsidRPr="006C781F" w:rsidRDefault="00B87B32">
      <w:pPr>
        <w:pStyle w:val="LLNormaali"/>
      </w:pPr>
    </w:p>
    <w:p w:rsidR="00B87B32" w:rsidRPr="006C781F" w:rsidRDefault="00B87B3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B87B32" w:rsidRPr="006C781F" w:rsidTr="00331DFA">
        <w:tc>
          <w:tcPr>
            <w:tcW w:w="4243" w:type="dxa"/>
            <w:shd w:val="clear" w:color="auto" w:fill="auto"/>
          </w:tcPr>
          <w:p w:rsidR="00B87B32" w:rsidRPr="006C781F" w:rsidRDefault="00B87B32" w:rsidP="00331DFA">
            <w:pPr>
              <w:pStyle w:val="LLPykala"/>
            </w:pPr>
            <w:r w:rsidRPr="006C781F">
              <w:t>1 a §</w:t>
            </w:r>
          </w:p>
          <w:p w:rsidR="00B87B32" w:rsidRPr="006C781F" w:rsidRDefault="00B87B32">
            <w:pPr>
              <w:pStyle w:val="LLNormaali"/>
            </w:pPr>
          </w:p>
          <w:p w:rsidR="00B87B32" w:rsidRPr="006C781F" w:rsidRDefault="00B87B32" w:rsidP="00E9602D">
            <w:pPr>
              <w:pStyle w:val="LLKappalejako"/>
            </w:pPr>
            <w:r w:rsidRPr="006C781F">
              <w:t>Milloin joku on määrätty matkustuskie</w:t>
            </w:r>
            <w:r w:rsidRPr="006C781F">
              <w:t>l</w:t>
            </w:r>
            <w:r w:rsidRPr="006C781F">
              <w:t>toon, on hänen oikeudestaan saada korvausta vapautensa rajoittamisesta soveltuvin osin voimassa, mitä pidätetyn ja vangitun oike</w:t>
            </w:r>
            <w:r w:rsidRPr="006C781F">
              <w:t>u</w:t>
            </w:r>
            <w:r w:rsidRPr="006C781F">
              <w:t>desta saada korvausta vapauden menetykse</w:t>
            </w:r>
            <w:r w:rsidRPr="006C781F">
              <w:t>s</w:t>
            </w:r>
            <w:r w:rsidRPr="006C781F">
              <w:t>tä on tässä laissa säädetty.</w:t>
            </w:r>
          </w:p>
        </w:tc>
        <w:tc>
          <w:tcPr>
            <w:tcW w:w="4243" w:type="dxa"/>
            <w:shd w:val="clear" w:color="auto" w:fill="auto"/>
          </w:tcPr>
          <w:p w:rsidR="00B87B32" w:rsidRPr="006C781F" w:rsidRDefault="00B87B32" w:rsidP="001F56E6">
            <w:pPr>
              <w:pStyle w:val="LLPykala"/>
            </w:pPr>
            <w:r w:rsidRPr="006C781F">
              <w:t>1 a §</w:t>
            </w:r>
          </w:p>
          <w:p w:rsidR="00B87B32" w:rsidRPr="006C781F" w:rsidRDefault="00B87B32" w:rsidP="00E9602D">
            <w:pPr>
              <w:pStyle w:val="LLKappalejako"/>
            </w:pPr>
          </w:p>
          <w:p w:rsidR="00B87B32" w:rsidRPr="006C781F" w:rsidRDefault="00B87B32" w:rsidP="00E9602D">
            <w:pPr>
              <w:pStyle w:val="LLKappalejako"/>
            </w:pPr>
            <w:r w:rsidRPr="006C781F">
              <w:t>Milloin joku on määrätty matkustuskie</w:t>
            </w:r>
            <w:r w:rsidRPr="006C781F">
              <w:t>l</w:t>
            </w:r>
            <w:r w:rsidRPr="006C781F">
              <w:t xml:space="preserve">toon, </w:t>
            </w:r>
            <w:r w:rsidRPr="006C781F">
              <w:rPr>
                <w:i/>
              </w:rPr>
              <w:t>tehostettuun matkustuskieltoon tai tu</w:t>
            </w:r>
            <w:r w:rsidRPr="006C781F">
              <w:rPr>
                <w:i/>
              </w:rPr>
              <w:t>t</w:t>
            </w:r>
            <w:r w:rsidRPr="006C781F">
              <w:rPr>
                <w:i/>
              </w:rPr>
              <w:t xml:space="preserve">kinta-arestiin, </w:t>
            </w:r>
            <w:r w:rsidRPr="006C781F">
              <w:t>on hänen oikeudestaan saada korvausta vapautensa rajoittamisesta sovelt</w:t>
            </w:r>
            <w:r w:rsidRPr="006C781F">
              <w:t>u</w:t>
            </w:r>
            <w:r w:rsidRPr="006C781F">
              <w:t>vin osin voimassa, mitä pidätetyn ja vangitun oikeudesta saada korvausta vapauden men</w:t>
            </w:r>
            <w:r w:rsidRPr="006C781F">
              <w:t>e</w:t>
            </w:r>
            <w:r w:rsidRPr="006C781F">
              <w:t>tyksestä on tässä laissa säädetty.</w:t>
            </w:r>
          </w:p>
        </w:tc>
      </w:tr>
    </w:tbl>
    <w:p w:rsidR="00B87B32" w:rsidRPr="006C781F" w:rsidRDefault="00B87B32" w:rsidP="00B87B32">
      <w:pPr>
        <w:pStyle w:val="LLNormaali"/>
      </w:pPr>
    </w:p>
    <w:p w:rsidR="00DB714C" w:rsidRPr="006C781F" w:rsidRDefault="00DB714C" w:rsidP="00B87B32">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DB714C" w:rsidRPr="006C781F" w:rsidTr="008B7D85">
        <w:tc>
          <w:tcPr>
            <w:tcW w:w="4243" w:type="dxa"/>
            <w:shd w:val="clear" w:color="auto" w:fill="auto"/>
          </w:tcPr>
          <w:p w:rsidR="00DB714C" w:rsidRPr="006C781F" w:rsidRDefault="00DB714C" w:rsidP="00B87B32">
            <w:pPr>
              <w:pStyle w:val="LLNormaali"/>
            </w:pPr>
          </w:p>
        </w:tc>
        <w:tc>
          <w:tcPr>
            <w:tcW w:w="4243" w:type="dxa"/>
            <w:shd w:val="clear" w:color="auto" w:fill="auto"/>
          </w:tcPr>
          <w:p w:rsidR="00DB714C" w:rsidRPr="006C781F" w:rsidRDefault="00DB714C" w:rsidP="00B87B32">
            <w:pPr>
              <w:pStyle w:val="LLNormaali"/>
            </w:pPr>
          </w:p>
          <w:p w:rsidR="00DB714C" w:rsidRPr="006C781F" w:rsidRDefault="00DB714C" w:rsidP="00DB714C">
            <w:pPr>
              <w:pStyle w:val="LLNormaali"/>
              <w:jc w:val="center"/>
            </w:pPr>
            <w:r w:rsidRPr="006C781F">
              <w:t>———</w:t>
            </w:r>
          </w:p>
          <w:p w:rsidR="00DB714C" w:rsidRPr="006C781F" w:rsidRDefault="00DB714C" w:rsidP="00DB714C">
            <w:pPr>
              <w:pStyle w:val="LLVoimaantulokappale"/>
              <w:rPr>
                <w:i/>
              </w:rPr>
            </w:pPr>
            <w:r w:rsidRPr="006C781F">
              <w:rPr>
                <w:i/>
              </w:rPr>
              <w:t>Tämä laki tulee voimaan    päivänä      ku</w:t>
            </w:r>
            <w:r w:rsidRPr="006C781F">
              <w:rPr>
                <w:i/>
              </w:rPr>
              <w:t>u</w:t>
            </w:r>
            <w:r w:rsidRPr="006C781F">
              <w:rPr>
                <w:i/>
              </w:rPr>
              <w:t>ta  20   .</w:t>
            </w:r>
          </w:p>
          <w:p w:rsidR="00DB714C" w:rsidRPr="006C781F" w:rsidRDefault="00DB714C" w:rsidP="00DB714C">
            <w:pPr>
              <w:pStyle w:val="LLNormaali"/>
              <w:jc w:val="center"/>
            </w:pPr>
            <w:r w:rsidRPr="006C781F">
              <w:t>———</w:t>
            </w:r>
          </w:p>
          <w:p w:rsidR="00DB714C" w:rsidRPr="006C781F" w:rsidRDefault="00DB714C" w:rsidP="00B87B32">
            <w:pPr>
              <w:pStyle w:val="LLNormaali"/>
            </w:pPr>
          </w:p>
          <w:p w:rsidR="00DB714C" w:rsidRPr="006C781F" w:rsidRDefault="00DB714C" w:rsidP="00B87B32">
            <w:pPr>
              <w:pStyle w:val="LLNormaali"/>
            </w:pPr>
          </w:p>
        </w:tc>
      </w:tr>
    </w:tbl>
    <w:p w:rsidR="00F85325" w:rsidRPr="00852D91" w:rsidRDefault="00F85325" w:rsidP="00B87B32">
      <w:pPr>
        <w:pStyle w:val="LLNormaali"/>
      </w:pPr>
    </w:p>
    <w:p w:rsidR="00F85325" w:rsidRPr="00852D91" w:rsidRDefault="00F85325" w:rsidP="00151BBA">
      <w:pPr>
        <w:pStyle w:val="LLNormaali"/>
      </w:pPr>
      <w:r w:rsidRPr="00852D91">
        <w:br w:type="page"/>
      </w:r>
    </w:p>
    <w:sectPr w:rsidR="00F85325" w:rsidRPr="00852D91" w:rsidSect="00C85EB5">
      <w:headerReference w:type="default" r:id="rId18"/>
      <w:footerReference w:type="even" r:id="rId19"/>
      <w:footerReference w:type="default" r:id="rId20"/>
      <w:headerReference w:type="first" r:id="rId21"/>
      <w:footerReference w:type="first" r:id="rId2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D7" w:rsidRDefault="00BC4FD7">
      <w:r>
        <w:separator/>
      </w:r>
    </w:p>
  </w:endnote>
  <w:endnote w:type="continuationSeparator" w:id="0">
    <w:p w:rsidR="00BC4FD7" w:rsidRDefault="00BC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A" w:rsidRDefault="009E73E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E73EA" w:rsidRDefault="009E73E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E73EA" w:rsidTr="000C5020">
      <w:trPr>
        <w:trHeight w:hRule="exact" w:val="356"/>
      </w:trPr>
      <w:tc>
        <w:tcPr>
          <w:tcW w:w="2828" w:type="dxa"/>
          <w:shd w:val="clear" w:color="auto" w:fill="auto"/>
          <w:vAlign w:val="bottom"/>
        </w:tcPr>
        <w:p w:rsidR="009E73EA" w:rsidRPr="000C5020" w:rsidRDefault="009E73EA" w:rsidP="001310B9">
          <w:pPr>
            <w:pStyle w:val="Alatunniste"/>
            <w:rPr>
              <w:sz w:val="18"/>
              <w:szCs w:val="18"/>
            </w:rPr>
          </w:pPr>
        </w:p>
      </w:tc>
      <w:tc>
        <w:tcPr>
          <w:tcW w:w="2829" w:type="dxa"/>
          <w:shd w:val="clear" w:color="auto" w:fill="auto"/>
          <w:vAlign w:val="bottom"/>
        </w:tcPr>
        <w:p w:rsidR="009E73EA" w:rsidRPr="000C5020" w:rsidRDefault="009E73E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D4606">
            <w:rPr>
              <w:rStyle w:val="Sivunumero"/>
              <w:noProof/>
              <w:sz w:val="22"/>
            </w:rPr>
            <w:t>84</w:t>
          </w:r>
          <w:r w:rsidRPr="000C5020">
            <w:rPr>
              <w:rStyle w:val="Sivunumero"/>
              <w:sz w:val="22"/>
            </w:rPr>
            <w:fldChar w:fldCharType="end"/>
          </w:r>
        </w:p>
      </w:tc>
      <w:tc>
        <w:tcPr>
          <w:tcW w:w="2829" w:type="dxa"/>
          <w:shd w:val="clear" w:color="auto" w:fill="auto"/>
          <w:vAlign w:val="bottom"/>
        </w:tcPr>
        <w:p w:rsidR="009E73EA" w:rsidRPr="000C5020" w:rsidRDefault="009E73EA" w:rsidP="001310B9">
          <w:pPr>
            <w:pStyle w:val="Alatunniste"/>
            <w:rPr>
              <w:sz w:val="18"/>
              <w:szCs w:val="18"/>
            </w:rPr>
          </w:pPr>
        </w:p>
      </w:tc>
    </w:tr>
  </w:tbl>
  <w:p w:rsidR="009E73EA" w:rsidRDefault="009E73EA" w:rsidP="001310B9">
    <w:pPr>
      <w:pStyle w:val="Alatunniste"/>
    </w:pPr>
  </w:p>
  <w:p w:rsidR="009E73EA" w:rsidRDefault="009E73EA" w:rsidP="001310B9">
    <w:pPr>
      <w:pStyle w:val="Alatunniste"/>
      <w:framePr w:wrap="around" w:vAnchor="text" w:hAnchor="page" w:x="5921" w:y="729"/>
      <w:rPr>
        <w:rStyle w:val="Sivunumero"/>
      </w:rPr>
    </w:pPr>
  </w:p>
  <w:p w:rsidR="009E73EA" w:rsidRDefault="009E73EA"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E73EA" w:rsidTr="000C5020">
      <w:trPr>
        <w:trHeight w:val="841"/>
      </w:trPr>
      <w:tc>
        <w:tcPr>
          <w:tcW w:w="2829" w:type="dxa"/>
          <w:shd w:val="clear" w:color="auto" w:fill="auto"/>
        </w:tcPr>
        <w:p w:rsidR="009E73EA" w:rsidRPr="000C5020" w:rsidRDefault="009E73EA" w:rsidP="005224A0">
          <w:pPr>
            <w:pStyle w:val="Alatunniste"/>
            <w:rPr>
              <w:sz w:val="17"/>
              <w:szCs w:val="18"/>
            </w:rPr>
          </w:pPr>
        </w:p>
      </w:tc>
      <w:tc>
        <w:tcPr>
          <w:tcW w:w="2829" w:type="dxa"/>
          <w:shd w:val="clear" w:color="auto" w:fill="auto"/>
          <w:vAlign w:val="bottom"/>
        </w:tcPr>
        <w:p w:rsidR="009E73EA" w:rsidRPr="000C5020" w:rsidRDefault="009E73EA" w:rsidP="000C5020">
          <w:pPr>
            <w:pStyle w:val="Alatunniste"/>
            <w:jc w:val="center"/>
            <w:rPr>
              <w:sz w:val="22"/>
              <w:szCs w:val="22"/>
            </w:rPr>
          </w:pPr>
        </w:p>
      </w:tc>
      <w:tc>
        <w:tcPr>
          <w:tcW w:w="2829" w:type="dxa"/>
          <w:shd w:val="clear" w:color="auto" w:fill="auto"/>
        </w:tcPr>
        <w:p w:rsidR="009E73EA" w:rsidRPr="000C5020" w:rsidRDefault="009E73EA" w:rsidP="005224A0">
          <w:pPr>
            <w:pStyle w:val="Alatunniste"/>
            <w:rPr>
              <w:sz w:val="17"/>
              <w:szCs w:val="18"/>
            </w:rPr>
          </w:pPr>
        </w:p>
      </w:tc>
    </w:tr>
  </w:tbl>
  <w:p w:rsidR="009E73EA" w:rsidRPr="001310B9" w:rsidRDefault="009E73EA">
    <w:pPr>
      <w:pStyle w:val="Alatunniste"/>
      <w:rPr>
        <w:sz w:val="22"/>
        <w:szCs w:val="22"/>
      </w:rPr>
    </w:pPr>
  </w:p>
  <w:p w:rsidR="009E73EA" w:rsidRDefault="009E73EA">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A" w:rsidRDefault="009E73E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9E73EA" w:rsidRDefault="009E73EA">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E73EA" w:rsidTr="000C5020">
      <w:trPr>
        <w:trHeight w:hRule="exact" w:val="356"/>
      </w:trPr>
      <w:tc>
        <w:tcPr>
          <w:tcW w:w="2828" w:type="dxa"/>
          <w:shd w:val="clear" w:color="auto" w:fill="auto"/>
          <w:vAlign w:val="bottom"/>
        </w:tcPr>
        <w:p w:rsidR="009E73EA" w:rsidRPr="000C5020" w:rsidRDefault="009E73EA" w:rsidP="001310B9">
          <w:pPr>
            <w:pStyle w:val="Alatunniste"/>
            <w:rPr>
              <w:sz w:val="18"/>
              <w:szCs w:val="18"/>
            </w:rPr>
          </w:pPr>
        </w:p>
      </w:tc>
      <w:tc>
        <w:tcPr>
          <w:tcW w:w="2829" w:type="dxa"/>
          <w:shd w:val="clear" w:color="auto" w:fill="auto"/>
          <w:vAlign w:val="bottom"/>
        </w:tcPr>
        <w:p w:rsidR="009E73EA" w:rsidRPr="000C5020" w:rsidRDefault="009E73E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D4606">
            <w:rPr>
              <w:rStyle w:val="Sivunumero"/>
              <w:noProof/>
              <w:sz w:val="22"/>
            </w:rPr>
            <w:t>90</w:t>
          </w:r>
          <w:r w:rsidRPr="000C5020">
            <w:rPr>
              <w:rStyle w:val="Sivunumero"/>
              <w:sz w:val="22"/>
            </w:rPr>
            <w:fldChar w:fldCharType="end"/>
          </w:r>
        </w:p>
      </w:tc>
      <w:tc>
        <w:tcPr>
          <w:tcW w:w="2829" w:type="dxa"/>
          <w:shd w:val="clear" w:color="auto" w:fill="auto"/>
          <w:vAlign w:val="bottom"/>
        </w:tcPr>
        <w:p w:rsidR="009E73EA" w:rsidRPr="000C5020" w:rsidRDefault="009E73EA" w:rsidP="001310B9">
          <w:pPr>
            <w:pStyle w:val="Alatunniste"/>
            <w:rPr>
              <w:sz w:val="18"/>
              <w:szCs w:val="18"/>
            </w:rPr>
          </w:pPr>
        </w:p>
      </w:tc>
    </w:tr>
  </w:tbl>
  <w:p w:rsidR="009E73EA" w:rsidRDefault="009E73EA" w:rsidP="001310B9">
    <w:pPr>
      <w:pStyle w:val="Alatunniste"/>
    </w:pPr>
  </w:p>
  <w:p w:rsidR="009E73EA" w:rsidRDefault="009E73EA" w:rsidP="001310B9">
    <w:pPr>
      <w:pStyle w:val="Alatunniste"/>
      <w:framePr w:wrap="around" w:vAnchor="text" w:hAnchor="page" w:x="5921" w:y="729"/>
      <w:rPr>
        <w:rStyle w:val="Sivunumero"/>
      </w:rPr>
    </w:pPr>
  </w:p>
  <w:p w:rsidR="009E73EA" w:rsidRDefault="009E73EA" w:rsidP="001310B9">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E73EA" w:rsidTr="000C5020">
      <w:trPr>
        <w:trHeight w:val="841"/>
      </w:trPr>
      <w:tc>
        <w:tcPr>
          <w:tcW w:w="2829" w:type="dxa"/>
          <w:shd w:val="clear" w:color="auto" w:fill="auto"/>
        </w:tcPr>
        <w:p w:rsidR="009E73EA" w:rsidRPr="000C5020" w:rsidRDefault="009E73EA" w:rsidP="005224A0">
          <w:pPr>
            <w:pStyle w:val="Alatunniste"/>
            <w:rPr>
              <w:sz w:val="17"/>
              <w:szCs w:val="18"/>
            </w:rPr>
          </w:pPr>
        </w:p>
      </w:tc>
      <w:tc>
        <w:tcPr>
          <w:tcW w:w="2829" w:type="dxa"/>
          <w:shd w:val="clear" w:color="auto" w:fill="auto"/>
          <w:vAlign w:val="bottom"/>
        </w:tcPr>
        <w:p w:rsidR="009E73EA" w:rsidRPr="000C5020" w:rsidRDefault="009E73EA" w:rsidP="000C5020">
          <w:pPr>
            <w:pStyle w:val="Alatunniste"/>
            <w:jc w:val="center"/>
            <w:rPr>
              <w:sz w:val="22"/>
              <w:szCs w:val="22"/>
            </w:rPr>
          </w:pPr>
        </w:p>
      </w:tc>
      <w:tc>
        <w:tcPr>
          <w:tcW w:w="2829" w:type="dxa"/>
          <w:shd w:val="clear" w:color="auto" w:fill="auto"/>
        </w:tcPr>
        <w:p w:rsidR="009E73EA" w:rsidRPr="000C5020" w:rsidRDefault="009E73EA" w:rsidP="005224A0">
          <w:pPr>
            <w:pStyle w:val="Alatunniste"/>
            <w:rPr>
              <w:sz w:val="17"/>
              <w:szCs w:val="18"/>
            </w:rPr>
          </w:pPr>
        </w:p>
      </w:tc>
    </w:tr>
  </w:tbl>
  <w:p w:rsidR="009E73EA" w:rsidRPr="001310B9" w:rsidRDefault="009E73EA">
    <w:pPr>
      <w:pStyle w:val="Alatunniste"/>
      <w:rPr>
        <w:sz w:val="22"/>
        <w:szCs w:val="22"/>
      </w:rPr>
    </w:pPr>
  </w:p>
  <w:p w:rsidR="009E73EA" w:rsidRDefault="009E73E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D7" w:rsidRDefault="00BC4FD7">
      <w:r>
        <w:separator/>
      </w:r>
    </w:p>
  </w:footnote>
  <w:footnote w:type="continuationSeparator" w:id="0">
    <w:p w:rsidR="00BC4FD7" w:rsidRDefault="00BC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A" w:rsidRPr="00FA300C" w:rsidRDefault="009E73EA" w:rsidP="00C95716">
    <w:pPr>
      <w:pStyle w:val="Yltunniste"/>
      <w:framePr w:wrap="around" w:vAnchor="text" w:hAnchor="margin" w:xAlign="outside" w:y="1"/>
      <w:rPr>
        <w:rStyle w:val="Sivunumero"/>
        <w:sz w:val="22"/>
        <w:szCs w:val="22"/>
      </w:rPr>
    </w:pPr>
    <w:r w:rsidRPr="00FA300C">
      <w:rPr>
        <w:rStyle w:val="Sivunumero"/>
        <w:sz w:val="22"/>
        <w:szCs w:val="22"/>
      </w:rPr>
      <w:fldChar w:fldCharType="begin"/>
    </w:r>
    <w:r w:rsidRPr="00FA300C">
      <w:rPr>
        <w:rStyle w:val="Sivunumero"/>
        <w:sz w:val="22"/>
        <w:szCs w:val="22"/>
      </w:rPr>
      <w:instrText xml:space="preserve">PAGE  </w:instrText>
    </w:r>
    <w:r w:rsidRPr="00FA300C">
      <w:rPr>
        <w:rStyle w:val="Sivunumero"/>
        <w:sz w:val="22"/>
        <w:szCs w:val="22"/>
      </w:rPr>
      <w:fldChar w:fldCharType="separate"/>
    </w:r>
    <w:r w:rsidR="00FD4606">
      <w:rPr>
        <w:rStyle w:val="Sivunumero"/>
        <w:noProof/>
        <w:sz w:val="22"/>
        <w:szCs w:val="22"/>
      </w:rPr>
      <w:t>69</w:t>
    </w:r>
    <w:r w:rsidRPr="00FA300C">
      <w:rPr>
        <w:rStyle w:val="Sivunumero"/>
        <w:sz w:val="22"/>
        <w:szCs w:val="22"/>
      </w:rPr>
      <w:fldChar w:fldCharType="end"/>
    </w: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C95716">
      <w:tc>
        <w:tcPr>
          <w:tcW w:w="2140" w:type="dxa"/>
        </w:tcPr>
        <w:p w:rsidR="009E73EA" w:rsidRDefault="009E73EA" w:rsidP="00C95716">
          <w:pPr>
            <w:pStyle w:val="LLNormaali"/>
            <w:rPr>
              <w:lang w:val="en-US"/>
            </w:rPr>
          </w:pPr>
        </w:p>
      </w:tc>
      <w:tc>
        <w:tcPr>
          <w:tcW w:w="4281" w:type="dxa"/>
          <w:gridSpan w:val="2"/>
        </w:tcPr>
        <w:p w:rsidR="009E73EA" w:rsidRDefault="009E73EA" w:rsidP="00C95716">
          <w:pPr>
            <w:pStyle w:val="LLNormaali"/>
            <w:jc w:val="center"/>
            <w:rPr>
              <w:rStyle w:val="LLLihavointi"/>
            </w:rPr>
          </w:pPr>
        </w:p>
      </w:tc>
      <w:tc>
        <w:tcPr>
          <w:tcW w:w="2141" w:type="dxa"/>
        </w:tcPr>
        <w:p w:rsidR="009E73EA" w:rsidRDefault="009E73EA" w:rsidP="00C95716">
          <w:pPr>
            <w:pStyle w:val="LLNormaali"/>
            <w:rPr>
              <w:lang w:val="en-US"/>
            </w:rPr>
          </w:pPr>
        </w:p>
      </w:tc>
    </w:tr>
    <w:tr w:rsidR="009E73EA" w:rsidTr="00C95716">
      <w:tc>
        <w:tcPr>
          <w:tcW w:w="4281" w:type="dxa"/>
          <w:gridSpan w:val="2"/>
        </w:tcPr>
        <w:p w:rsidR="009E73EA" w:rsidRPr="00AC3BA6" w:rsidRDefault="009E73EA" w:rsidP="00C95716">
          <w:pPr>
            <w:pStyle w:val="LLNormaali"/>
            <w:rPr>
              <w:i/>
            </w:rPr>
          </w:pPr>
        </w:p>
      </w:tc>
      <w:tc>
        <w:tcPr>
          <w:tcW w:w="4281" w:type="dxa"/>
          <w:gridSpan w:val="2"/>
        </w:tcPr>
        <w:p w:rsidR="009E73EA" w:rsidRPr="00AC3BA6" w:rsidRDefault="009E73EA" w:rsidP="00C95716">
          <w:pPr>
            <w:pStyle w:val="LLNormaali"/>
            <w:rPr>
              <w:i/>
            </w:rPr>
          </w:pPr>
        </w:p>
      </w:tc>
    </w:tr>
  </w:tbl>
  <w:p w:rsidR="009E73EA" w:rsidRDefault="009E73EA"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F674CC">
      <w:tc>
        <w:tcPr>
          <w:tcW w:w="2140" w:type="dxa"/>
        </w:tcPr>
        <w:p w:rsidR="009E73EA" w:rsidRDefault="009E73EA" w:rsidP="005F3E40">
          <w:pPr>
            <w:pStyle w:val="LLNormaali"/>
            <w:rPr>
              <w:b/>
              <w:lang w:val="en-US"/>
            </w:rPr>
          </w:pPr>
          <w:r w:rsidRPr="00E51886">
            <w:rPr>
              <w:b/>
              <w:lang w:val="en-US"/>
            </w:rPr>
            <w:t>LUONNOS</w:t>
          </w:r>
          <w:r>
            <w:rPr>
              <w:b/>
              <w:lang w:val="en-US"/>
            </w:rPr>
            <w:t xml:space="preserve"> </w:t>
          </w:r>
        </w:p>
        <w:p w:rsidR="009E73EA" w:rsidRPr="00E51886" w:rsidRDefault="0081674C" w:rsidP="005F3E40">
          <w:pPr>
            <w:pStyle w:val="LLNormaali"/>
            <w:rPr>
              <w:b/>
              <w:lang w:val="en-US"/>
            </w:rPr>
          </w:pPr>
          <w:r>
            <w:rPr>
              <w:b/>
              <w:lang w:val="en-US"/>
            </w:rPr>
            <w:t>6</w:t>
          </w:r>
          <w:r w:rsidR="009E73EA">
            <w:rPr>
              <w:b/>
              <w:lang w:val="en-US"/>
            </w:rPr>
            <w:t>.9.2016</w:t>
          </w:r>
        </w:p>
      </w:tc>
      <w:tc>
        <w:tcPr>
          <w:tcW w:w="4281" w:type="dxa"/>
          <w:gridSpan w:val="2"/>
        </w:tcPr>
        <w:p w:rsidR="009E73EA" w:rsidRDefault="009E73EA" w:rsidP="00F674CC">
          <w:pPr>
            <w:pStyle w:val="LLNormaali"/>
            <w:jc w:val="center"/>
            <w:rPr>
              <w:rStyle w:val="LLLihavointi"/>
            </w:rPr>
          </w:pPr>
        </w:p>
      </w:tc>
      <w:tc>
        <w:tcPr>
          <w:tcW w:w="2141" w:type="dxa"/>
        </w:tcPr>
        <w:p w:rsidR="009E73EA" w:rsidRDefault="009E73EA" w:rsidP="002D14A5">
          <w:pPr>
            <w:pStyle w:val="LLNormaali"/>
            <w:rPr>
              <w:lang w:val="en-US"/>
            </w:rPr>
          </w:pPr>
        </w:p>
      </w:tc>
    </w:tr>
    <w:tr w:rsidR="009E73EA" w:rsidTr="00F674CC">
      <w:tc>
        <w:tcPr>
          <w:tcW w:w="4281" w:type="dxa"/>
          <w:gridSpan w:val="2"/>
        </w:tcPr>
        <w:p w:rsidR="009E73EA" w:rsidRPr="00AC3BA6" w:rsidRDefault="009E73EA" w:rsidP="00F674CC">
          <w:pPr>
            <w:pStyle w:val="LLNormaali"/>
            <w:rPr>
              <w:i/>
            </w:rPr>
          </w:pPr>
        </w:p>
      </w:tc>
      <w:tc>
        <w:tcPr>
          <w:tcW w:w="4281" w:type="dxa"/>
          <w:gridSpan w:val="2"/>
        </w:tcPr>
        <w:p w:rsidR="009E73EA" w:rsidRPr="004B42EC" w:rsidRDefault="009E73EA">
          <w:pPr>
            <w:rPr>
              <w:b/>
              <w:sz w:val="22"/>
              <w:szCs w:val="22"/>
            </w:rPr>
          </w:pPr>
        </w:p>
      </w:tc>
    </w:tr>
  </w:tbl>
  <w:p w:rsidR="009E73EA" w:rsidRDefault="009E73EA">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EA" w:rsidRPr="00FA300C" w:rsidRDefault="009E73EA" w:rsidP="00C95716">
    <w:pPr>
      <w:pStyle w:val="Yltunniste"/>
      <w:framePr w:wrap="around" w:vAnchor="text" w:hAnchor="margin" w:xAlign="outside" w:y="1"/>
      <w:rPr>
        <w:rStyle w:val="Sivunumero"/>
        <w:sz w:val="22"/>
        <w:szCs w:val="22"/>
      </w:rPr>
    </w:pPr>
    <w:r w:rsidRPr="00FA300C">
      <w:rPr>
        <w:rStyle w:val="Sivunumero"/>
        <w:sz w:val="22"/>
        <w:szCs w:val="22"/>
      </w:rPr>
      <w:fldChar w:fldCharType="begin"/>
    </w:r>
    <w:r w:rsidRPr="00FA300C">
      <w:rPr>
        <w:rStyle w:val="Sivunumero"/>
        <w:sz w:val="22"/>
        <w:szCs w:val="22"/>
      </w:rPr>
      <w:instrText xml:space="preserve">PAGE  </w:instrText>
    </w:r>
    <w:r w:rsidRPr="00FA300C">
      <w:rPr>
        <w:rStyle w:val="Sivunumero"/>
        <w:sz w:val="22"/>
        <w:szCs w:val="22"/>
      </w:rPr>
      <w:fldChar w:fldCharType="separate"/>
    </w:r>
    <w:r w:rsidR="00FD4606">
      <w:rPr>
        <w:rStyle w:val="Sivunumero"/>
        <w:noProof/>
        <w:sz w:val="22"/>
        <w:szCs w:val="22"/>
      </w:rPr>
      <w:t>82</w:t>
    </w:r>
    <w:r w:rsidRPr="00FA300C">
      <w:rPr>
        <w:rStyle w:val="Sivunumero"/>
        <w:sz w:val="22"/>
        <w:szCs w:val="22"/>
      </w:rPr>
      <w:fldChar w:fldCharType="end"/>
    </w: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C95716">
      <w:tc>
        <w:tcPr>
          <w:tcW w:w="2140" w:type="dxa"/>
        </w:tcPr>
        <w:p w:rsidR="009E73EA" w:rsidRDefault="009E73EA" w:rsidP="00C95716">
          <w:pPr>
            <w:pStyle w:val="LLNormaali"/>
            <w:rPr>
              <w:lang w:val="en-US"/>
            </w:rPr>
          </w:pPr>
        </w:p>
      </w:tc>
      <w:tc>
        <w:tcPr>
          <w:tcW w:w="4281" w:type="dxa"/>
          <w:gridSpan w:val="2"/>
        </w:tcPr>
        <w:p w:rsidR="009E73EA" w:rsidRDefault="009E73EA" w:rsidP="00C95716">
          <w:pPr>
            <w:pStyle w:val="LLNormaali"/>
            <w:jc w:val="center"/>
            <w:rPr>
              <w:rStyle w:val="LLLihavointi"/>
            </w:rPr>
          </w:pPr>
        </w:p>
      </w:tc>
      <w:tc>
        <w:tcPr>
          <w:tcW w:w="2141" w:type="dxa"/>
        </w:tcPr>
        <w:p w:rsidR="009E73EA" w:rsidRDefault="009E73EA" w:rsidP="00C95716">
          <w:pPr>
            <w:pStyle w:val="LLNormaali"/>
            <w:rPr>
              <w:lang w:val="en-US"/>
            </w:rPr>
          </w:pPr>
        </w:p>
      </w:tc>
    </w:tr>
    <w:tr w:rsidR="009E73EA" w:rsidTr="00C95716">
      <w:tc>
        <w:tcPr>
          <w:tcW w:w="4281" w:type="dxa"/>
          <w:gridSpan w:val="2"/>
        </w:tcPr>
        <w:p w:rsidR="009E73EA" w:rsidRPr="00AC3BA6" w:rsidRDefault="009E73EA" w:rsidP="00C95716">
          <w:pPr>
            <w:pStyle w:val="LLNormaali"/>
            <w:rPr>
              <w:i/>
            </w:rPr>
          </w:pPr>
        </w:p>
      </w:tc>
      <w:tc>
        <w:tcPr>
          <w:tcW w:w="4281" w:type="dxa"/>
          <w:gridSpan w:val="2"/>
        </w:tcPr>
        <w:p w:rsidR="009E73EA" w:rsidRPr="00AC3BA6" w:rsidRDefault="009E73EA" w:rsidP="00C95716">
          <w:pPr>
            <w:pStyle w:val="LLNormaali"/>
            <w:rPr>
              <w:i/>
            </w:rPr>
          </w:pPr>
        </w:p>
      </w:tc>
    </w:tr>
  </w:tbl>
  <w:p w:rsidR="009E73EA" w:rsidRDefault="009E73EA" w:rsidP="00007EA2">
    <w:pPr>
      <w:pStyle w:val="Yltunniste"/>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F674CC">
      <w:tc>
        <w:tcPr>
          <w:tcW w:w="2140" w:type="dxa"/>
        </w:tcPr>
        <w:p w:rsidR="009E73EA" w:rsidRDefault="009E73EA" w:rsidP="00F674CC">
          <w:pPr>
            <w:pStyle w:val="LLNormaali"/>
            <w:rPr>
              <w:lang w:val="en-US"/>
            </w:rPr>
          </w:pPr>
        </w:p>
      </w:tc>
      <w:tc>
        <w:tcPr>
          <w:tcW w:w="4281" w:type="dxa"/>
          <w:gridSpan w:val="2"/>
        </w:tcPr>
        <w:p w:rsidR="009E73EA" w:rsidRDefault="009E73EA" w:rsidP="00F674CC">
          <w:pPr>
            <w:pStyle w:val="LLNormaali"/>
            <w:jc w:val="center"/>
            <w:rPr>
              <w:rStyle w:val="LLLihavointi"/>
            </w:rPr>
          </w:pPr>
        </w:p>
      </w:tc>
      <w:tc>
        <w:tcPr>
          <w:tcW w:w="2141" w:type="dxa"/>
        </w:tcPr>
        <w:p w:rsidR="009E73EA" w:rsidRDefault="009E73EA" w:rsidP="00F674CC">
          <w:pPr>
            <w:pStyle w:val="LLNormaali"/>
            <w:rPr>
              <w:lang w:val="en-US"/>
            </w:rPr>
          </w:pPr>
        </w:p>
      </w:tc>
    </w:tr>
    <w:tr w:rsidR="009E73EA" w:rsidTr="00F674CC">
      <w:tc>
        <w:tcPr>
          <w:tcW w:w="4281" w:type="dxa"/>
          <w:gridSpan w:val="2"/>
        </w:tcPr>
        <w:p w:rsidR="009E73EA" w:rsidRPr="00AC3BA6" w:rsidRDefault="009E73EA" w:rsidP="00F674CC">
          <w:pPr>
            <w:pStyle w:val="LLNormaali"/>
            <w:rPr>
              <w:i/>
            </w:rPr>
          </w:pPr>
        </w:p>
      </w:tc>
      <w:tc>
        <w:tcPr>
          <w:tcW w:w="4281" w:type="dxa"/>
          <w:gridSpan w:val="2"/>
        </w:tcPr>
        <w:p w:rsidR="009E73EA" w:rsidRPr="00AC3BA6" w:rsidRDefault="009E73EA" w:rsidP="00F674CC">
          <w:pPr>
            <w:pStyle w:val="LLNormaali"/>
            <w:rPr>
              <w:i/>
            </w:rPr>
          </w:pPr>
          <w:r>
            <w:rPr>
              <w:i/>
            </w:rPr>
            <w:t>Luonnos 25.9.2015 UM</w:t>
          </w:r>
        </w:p>
      </w:tc>
    </w:tr>
  </w:tbl>
  <w:p w:rsidR="009E73EA" w:rsidRDefault="009E73EA">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C95716">
      <w:tc>
        <w:tcPr>
          <w:tcW w:w="2140" w:type="dxa"/>
        </w:tcPr>
        <w:p w:rsidR="009E73EA" w:rsidRDefault="009E73EA" w:rsidP="00C95716">
          <w:pPr>
            <w:pStyle w:val="LLNormaali"/>
            <w:rPr>
              <w:lang w:val="en-US"/>
            </w:rPr>
          </w:pPr>
        </w:p>
      </w:tc>
      <w:tc>
        <w:tcPr>
          <w:tcW w:w="4281" w:type="dxa"/>
          <w:gridSpan w:val="2"/>
        </w:tcPr>
        <w:p w:rsidR="009E73EA" w:rsidRDefault="009E73EA" w:rsidP="00C95716">
          <w:pPr>
            <w:pStyle w:val="LLNormaali"/>
            <w:jc w:val="center"/>
          </w:pPr>
        </w:p>
      </w:tc>
      <w:tc>
        <w:tcPr>
          <w:tcW w:w="2141" w:type="dxa"/>
        </w:tcPr>
        <w:p w:rsidR="009E73EA" w:rsidRDefault="009E73EA" w:rsidP="00C95716">
          <w:pPr>
            <w:pStyle w:val="LLNormaali"/>
            <w:rPr>
              <w:lang w:val="en-US"/>
            </w:rPr>
          </w:pPr>
        </w:p>
      </w:tc>
    </w:tr>
    <w:tr w:rsidR="009E73EA" w:rsidTr="00C95716">
      <w:tc>
        <w:tcPr>
          <w:tcW w:w="4281" w:type="dxa"/>
          <w:gridSpan w:val="2"/>
        </w:tcPr>
        <w:p w:rsidR="009E73EA" w:rsidRPr="00AC3BA6" w:rsidRDefault="009E73EA" w:rsidP="00C95716">
          <w:pPr>
            <w:pStyle w:val="LLNormaali"/>
            <w:rPr>
              <w:i/>
            </w:rPr>
          </w:pPr>
        </w:p>
      </w:tc>
      <w:tc>
        <w:tcPr>
          <w:tcW w:w="4281" w:type="dxa"/>
          <w:gridSpan w:val="2"/>
        </w:tcPr>
        <w:p w:rsidR="009E73EA" w:rsidRPr="00AC3BA6" w:rsidRDefault="009E73EA" w:rsidP="00C95716">
          <w:pPr>
            <w:pStyle w:val="LLNormaali"/>
            <w:rPr>
              <w:i/>
            </w:rPr>
          </w:pPr>
        </w:p>
      </w:tc>
    </w:tr>
  </w:tbl>
  <w:p w:rsidR="009E73EA" w:rsidRDefault="009E73EA" w:rsidP="00007EA2">
    <w:pPr>
      <w:pStyle w:val="Yltunniste"/>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F674CC">
      <w:tc>
        <w:tcPr>
          <w:tcW w:w="2140" w:type="dxa"/>
        </w:tcPr>
        <w:p w:rsidR="009E73EA" w:rsidRDefault="009E73EA" w:rsidP="00F674CC">
          <w:pPr>
            <w:pStyle w:val="LLNormaali"/>
            <w:rPr>
              <w:lang w:val="en-US"/>
            </w:rPr>
          </w:pPr>
        </w:p>
      </w:tc>
      <w:tc>
        <w:tcPr>
          <w:tcW w:w="4281" w:type="dxa"/>
          <w:gridSpan w:val="2"/>
        </w:tcPr>
        <w:p w:rsidR="009E73EA" w:rsidRDefault="009E73EA" w:rsidP="00F674CC">
          <w:pPr>
            <w:pStyle w:val="LLNormaali"/>
            <w:jc w:val="center"/>
          </w:pPr>
        </w:p>
      </w:tc>
      <w:tc>
        <w:tcPr>
          <w:tcW w:w="2141" w:type="dxa"/>
        </w:tcPr>
        <w:p w:rsidR="009E73EA" w:rsidRDefault="009E73EA" w:rsidP="00F674CC">
          <w:pPr>
            <w:pStyle w:val="LLNormaali"/>
            <w:rPr>
              <w:lang w:val="en-US"/>
            </w:rPr>
          </w:pPr>
        </w:p>
      </w:tc>
    </w:tr>
    <w:tr w:rsidR="009E73EA" w:rsidTr="00F674CC">
      <w:tc>
        <w:tcPr>
          <w:tcW w:w="4281" w:type="dxa"/>
          <w:gridSpan w:val="2"/>
        </w:tcPr>
        <w:p w:rsidR="009E73EA" w:rsidRPr="00AC3BA6" w:rsidRDefault="009E73EA" w:rsidP="00F674CC">
          <w:pPr>
            <w:pStyle w:val="LLNormaali"/>
            <w:rPr>
              <w:i/>
            </w:rPr>
          </w:pPr>
        </w:p>
      </w:tc>
      <w:tc>
        <w:tcPr>
          <w:tcW w:w="4281" w:type="dxa"/>
          <w:gridSpan w:val="2"/>
        </w:tcPr>
        <w:p w:rsidR="009E73EA" w:rsidRPr="00AC3BA6" w:rsidRDefault="009E73EA" w:rsidP="00F674CC">
          <w:pPr>
            <w:pStyle w:val="LLNormaali"/>
            <w:rPr>
              <w:i/>
            </w:rPr>
          </w:pPr>
        </w:p>
      </w:tc>
    </w:tr>
  </w:tbl>
  <w:p w:rsidR="009E73EA" w:rsidRDefault="009E73EA">
    <w:pPr>
      <w:pStyle w:val="Yltunnis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C95716">
      <w:tc>
        <w:tcPr>
          <w:tcW w:w="2140" w:type="dxa"/>
        </w:tcPr>
        <w:p w:rsidR="009E73EA" w:rsidRDefault="009E73EA" w:rsidP="00C95716">
          <w:pPr>
            <w:pStyle w:val="LLNormaali"/>
            <w:rPr>
              <w:lang w:val="en-US"/>
            </w:rPr>
          </w:pPr>
        </w:p>
      </w:tc>
      <w:tc>
        <w:tcPr>
          <w:tcW w:w="4281" w:type="dxa"/>
          <w:gridSpan w:val="2"/>
        </w:tcPr>
        <w:p w:rsidR="009E73EA" w:rsidRDefault="009E73EA" w:rsidP="00C95716">
          <w:pPr>
            <w:pStyle w:val="LLNormaali"/>
            <w:jc w:val="center"/>
          </w:pPr>
        </w:p>
      </w:tc>
      <w:tc>
        <w:tcPr>
          <w:tcW w:w="2141" w:type="dxa"/>
        </w:tcPr>
        <w:p w:rsidR="009E73EA" w:rsidRDefault="009E73EA" w:rsidP="00C95716">
          <w:pPr>
            <w:pStyle w:val="LLNormaali"/>
            <w:rPr>
              <w:lang w:val="en-US"/>
            </w:rPr>
          </w:pPr>
        </w:p>
      </w:tc>
    </w:tr>
    <w:tr w:rsidR="009E73EA" w:rsidTr="00C95716">
      <w:tc>
        <w:tcPr>
          <w:tcW w:w="4281" w:type="dxa"/>
          <w:gridSpan w:val="2"/>
        </w:tcPr>
        <w:p w:rsidR="009E73EA" w:rsidRPr="00AC3BA6" w:rsidRDefault="009E73EA" w:rsidP="00C95716">
          <w:pPr>
            <w:pStyle w:val="LLNormaali"/>
            <w:rPr>
              <w:i/>
            </w:rPr>
          </w:pPr>
        </w:p>
      </w:tc>
      <w:tc>
        <w:tcPr>
          <w:tcW w:w="4281" w:type="dxa"/>
          <w:gridSpan w:val="2"/>
        </w:tcPr>
        <w:p w:rsidR="009E73EA" w:rsidRPr="00AC3BA6" w:rsidRDefault="009E73EA" w:rsidP="00C95716">
          <w:pPr>
            <w:pStyle w:val="LLNormaali"/>
            <w:rPr>
              <w:i/>
            </w:rPr>
          </w:pPr>
        </w:p>
      </w:tc>
    </w:tr>
  </w:tbl>
  <w:p w:rsidR="009E73EA" w:rsidRDefault="009E73EA" w:rsidP="00364911">
    <w:pPr>
      <w:pStyle w:val="Yltunniste"/>
      <w:ind w:right="360"/>
    </w:pPr>
  </w:p>
  <w:p w:rsidR="009E73EA" w:rsidRDefault="009E73EA" w:rsidP="00007EA2">
    <w:pPr>
      <w:pStyle w:val="Yltunniste"/>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E73EA" w:rsidTr="00F674CC">
      <w:tc>
        <w:tcPr>
          <w:tcW w:w="2140" w:type="dxa"/>
        </w:tcPr>
        <w:p w:rsidR="009E73EA" w:rsidRDefault="009E73EA" w:rsidP="00F674CC">
          <w:pPr>
            <w:pStyle w:val="LLNormaali"/>
            <w:rPr>
              <w:lang w:val="en-US"/>
            </w:rPr>
          </w:pPr>
        </w:p>
      </w:tc>
      <w:tc>
        <w:tcPr>
          <w:tcW w:w="4281" w:type="dxa"/>
          <w:gridSpan w:val="2"/>
        </w:tcPr>
        <w:p w:rsidR="009E73EA" w:rsidRDefault="009E73EA" w:rsidP="00F674CC">
          <w:pPr>
            <w:pStyle w:val="LLNormaali"/>
            <w:jc w:val="center"/>
          </w:pPr>
        </w:p>
      </w:tc>
      <w:tc>
        <w:tcPr>
          <w:tcW w:w="2141" w:type="dxa"/>
        </w:tcPr>
        <w:p w:rsidR="009E73EA" w:rsidRDefault="009E73EA" w:rsidP="00542A44">
          <w:pPr>
            <w:pStyle w:val="LLNormaali"/>
            <w:rPr>
              <w:lang w:val="en-US"/>
            </w:rPr>
          </w:pPr>
          <w:r>
            <w:rPr>
              <w:lang w:val="en-US"/>
            </w:rPr>
            <w:t>30.10.2015</w:t>
          </w:r>
        </w:p>
      </w:tc>
    </w:tr>
    <w:tr w:rsidR="009E73EA" w:rsidTr="00F674CC">
      <w:tc>
        <w:tcPr>
          <w:tcW w:w="4281" w:type="dxa"/>
          <w:gridSpan w:val="2"/>
        </w:tcPr>
        <w:p w:rsidR="009E73EA" w:rsidRPr="00AC3BA6" w:rsidRDefault="009E73EA" w:rsidP="00F674CC">
          <w:pPr>
            <w:pStyle w:val="LLNormaali"/>
            <w:rPr>
              <w:i/>
            </w:rPr>
          </w:pPr>
        </w:p>
      </w:tc>
      <w:tc>
        <w:tcPr>
          <w:tcW w:w="4281" w:type="dxa"/>
          <w:gridSpan w:val="2"/>
        </w:tcPr>
        <w:p w:rsidR="009E73EA" w:rsidRPr="00AC3BA6" w:rsidRDefault="009E73EA" w:rsidP="00F674CC">
          <w:pPr>
            <w:pStyle w:val="LLNormaali"/>
            <w:rPr>
              <w:i/>
            </w:rPr>
          </w:pPr>
        </w:p>
      </w:tc>
    </w:tr>
  </w:tbl>
  <w:p w:rsidR="009E73EA" w:rsidRDefault="009E73E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A8242FC"/>
    <w:multiLevelType w:val="hybridMultilevel"/>
    <w:tmpl w:val="7512D7A2"/>
    <w:lvl w:ilvl="0" w:tplc="D1E6F73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6">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1">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3">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4C136C6"/>
    <w:multiLevelType w:val="hybridMultilevel"/>
    <w:tmpl w:val="290AA728"/>
    <w:lvl w:ilvl="0" w:tplc="60F8A5C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276C1ACA"/>
    <w:multiLevelType w:val="hybridMultilevel"/>
    <w:tmpl w:val="544EA2A8"/>
    <w:lvl w:ilvl="0" w:tplc="AFC8338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8">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37F31F16"/>
    <w:multiLevelType w:val="hybridMultilevel"/>
    <w:tmpl w:val="22BCD628"/>
    <w:lvl w:ilvl="0" w:tplc="B8B8F6D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3">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6">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0">
    <w:nsid w:val="462C4BFC"/>
    <w:multiLevelType w:val="hybridMultilevel"/>
    <w:tmpl w:val="A9D0120A"/>
    <w:lvl w:ilvl="0" w:tplc="96DA928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1">
    <w:nsid w:val="48FF28E6"/>
    <w:multiLevelType w:val="hybridMultilevel"/>
    <w:tmpl w:val="D6C4BB72"/>
    <w:lvl w:ilvl="0" w:tplc="A10483F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2">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nsid w:val="4A7F2A2A"/>
    <w:multiLevelType w:val="hybridMultilevel"/>
    <w:tmpl w:val="DE1A2E16"/>
    <w:lvl w:ilvl="0" w:tplc="95D69CA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4">
    <w:nsid w:val="4E746DD2"/>
    <w:multiLevelType w:val="hybridMultilevel"/>
    <w:tmpl w:val="537401C4"/>
    <w:lvl w:ilvl="0" w:tplc="DC321914">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36">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8">
    <w:nsid w:val="5C347982"/>
    <w:multiLevelType w:val="hybridMultilevel"/>
    <w:tmpl w:val="4B9ADCD2"/>
    <w:lvl w:ilvl="0" w:tplc="1F0A4D2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9">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64C7790F"/>
    <w:multiLevelType w:val="hybridMultilevel"/>
    <w:tmpl w:val="E75EC420"/>
    <w:lvl w:ilvl="0" w:tplc="7CC647A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080380A"/>
    <w:multiLevelType w:val="hybridMultilevel"/>
    <w:tmpl w:val="F7F6265E"/>
    <w:lvl w:ilvl="0" w:tplc="98BE3314">
      <w:start w:val="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2">
    <w:nsid w:val="766B27F6"/>
    <w:multiLevelType w:val="hybridMultilevel"/>
    <w:tmpl w:val="ACE2E416"/>
    <w:lvl w:ilvl="0" w:tplc="BEF417EA">
      <w:start w:val="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54">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5">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F8A2434"/>
    <w:multiLevelType w:val="hybridMultilevel"/>
    <w:tmpl w:val="67FA50BE"/>
    <w:lvl w:ilvl="0" w:tplc="9F9EEA34">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num w:numId="1">
    <w:abstractNumId w:val="1"/>
  </w:num>
  <w:num w:numId="2">
    <w:abstractNumId w:val="40"/>
  </w:num>
  <w:num w:numId="3">
    <w:abstractNumId w:val="28"/>
  </w:num>
  <w:num w:numId="4">
    <w:abstractNumId w:val="5"/>
  </w:num>
  <w:num w:numId="5">
    <w:abstractNumId w:val="35"/>
  </w:num>
  <w:num w:numId="6">
    <w:abstractNumId w:val="24"/>
  </w:num>
  <w:num w:numId="7">
    <w:abstractNumId w:val="27"/>
  </w:num>
  <w:num w:numId="8">
    <w:abstractNumId w:val="51"/>
  </w:num>
  <w:num w:numId="9">
    <w:abstractNumId w:val="45"/>
  </w:num>
  <w:num w:numId="10">
    <w:abstractNumId w:val="29"/>
  </w:num>
  <w:num w:numId="11">
    <w:abstractNumId w:val="13"/>
  </w:num>
  <w:num w:numId="12">
    <w:abstractNumId w:val="15"/>
  </w:num>
  <w:num w:numId="13">
    <w:abstractNumId w:val="9"/>
  </w:num>
  <w:num w:numId="14">
    <w:abstractNumId w:val="12"/>
  </w:num>
  <w:num w:numId="15">
    <w:abstractNumId w:val="48"/>
  </w:num>
  <w:num w:numId="16">
    <w:abstractNumId w:val="47"/>
  </w:num>
  <w:num w:numId="17">
    <w:abstractNumId w:val="18"/>
  </w:num>
  <w:num w:numId="18">
    <w:abstractNumId w:val="6"/>
  </w:num>
  <w:num w:numId="19">
    <w:abstractNumId w:val="36"/>
  </w:num>
  <w:num w:numId="20">
    <w:abstractNumId w:val="19"/>
  </w:num>
  <w:num w:numId="21">
    <w:abstractNumId w:val="44"/>
  </w:num>
  <w:num w:numId="22">
    <w:abstractNumId w:val="0"/>
  </w:num>
  <w:num w:numId="23">
    <w:abstractNumId w:val="4"/>
  </w:num>
  <w:num w:numId="24">
    <w:abstractNumId w:val="8"/>
  </w:num>
  <w:num w:numId="25">
    <w:abstractNumId w:val="11"/>
  </w:num>
  <w:num w:numId="26">
    <w:abstractNumId w:val="26"/>
  </w:num>
  <w:num w:numId="27">
    <w:abstractNumId w:val="22"/>
  </w:num>
  <w:num w:numId="28">
    <w:abstractNumId w:val="54"/>
  </w:num>
  <w:num w:numId="29">
    <w:abstractNumId w:val="42"/>
  </w:num>
  <w:num w:numId="30">
    <w:abstractNumId w:val="32"/>
  </w:num>
  <w:num w:numId="31">
    <w:abstractNumId w:val="20"/>
  </w:num>
  <w:num w:numId="32">
    <w:abstractNumId w:val="23"/>
  </w:num>
  <w:num w:numId="33">
    <w:abstractNumId w:val="7"/>
  </w:num>
  <w:num w:numId="34">
    <w:abstractNumId w:val="46"/>
  </w:num>
  <w:num w:numId="35">
    <w:abstractNumId w:val="16"/>
  </w:num>
  <w:num w:numId="36">
    <w:abstractNumId w:val="25"/>
  </w:num>
  <w:num w:numId="37">
    <w:abstractNumId w:val="41"/>
  </w:num>
  <w:num w:numId="38">
    <w:abstractNumId w:val="39"/>
  </w:num>
  <w:num w:numId="39">
    <w:abstractNumId w:val="3"/>
  </w:num>
  <w:num w:numId="40">
    <w:abstractNumId w:val="53"/>
  </w:num>
  <w:num w:numId="41">
    <w:abstractNumId w:val="37"/>
  </w:num>
  <w:num w:numId="42">
    <w:abstractNumId w:val="55"/>
  </w:num>
  <w:num w:numId="43">
    <w:abstractNumId w:val="49"/>
  </w:num>
  <w:num w:numId="44">
    <w:abstractNumId w:val="10"/>
  </w:num>
  <w:num w:numId="45">
    <w:abstractNumId w:val="14"/>
  </w:num>
  <w:num w:numId="46">
    <w:abstractNumId w:val="56"/>
  </w:num>
  <w:num w:numId="47">
    <w:abstractNumId w:val="34"/>
  </w:num>
  <w:num w:numId="48">
    <w:abstractNumId w:val="50"/>
  </w:num>
  <w:num w:numId="49">
    <w:abstractNumId w:val="52"/>
  </w:num>
  <w:num w:numId="50">
    <w:abstractNumId w:val="17"/>
  </w:num>
  <w:num w:numId="51">
    <w:abstractNumId w:val="38"/>
  </w:num>
  <w:num w:numId="52">
    <w:abstractNumId w:val="21"/>
  </w:num>
  <w:num w:numId="53">
    <w:abstractNumId w:val="2"/>
  </w:num>
  <w:num w:numId="54">
    <w:abstractNumId w:val="43"/>
  </w:num>
  <w:num w:numId="55">
    <w:abstractNumId w:val="33"/>
  </w:num>
  <w:num w:numId="56">
    <w:abstractNumId w:val="30"/>
  </w:num>
  <w:num w:numId="57">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EA"/>
    <w:rsid w:val="00000B13"/>
    <w:rsid w:val="00000D79"/>
    <w:rsid w:val="0000143E"/>
    <w:rsid w:val="00001C65"/>
    <w:rsid w:val="00001D57"/>
    <w:rsid w:val="000026A6"/>
    <w:rsid w:val="00005736"/>
    <w:rsid w:val="000058D8"/>
    <w:rsid w:val="000065CC"/>
    <w:rsid w:val="00007061"/>
    <w:rsid w:val="00007C03"/>
    <w:rsid w:val="00007EA2"/>
    <w:rsid w:val="00007F47"/>
    <w:rsid w:val="000101B4"/>
    <w:rsid w:val="00012285"/>
    <w:rsid w:val="000131D0"/>
    <w:rsid w:val="0001433B"/>
    <w:rsid w:val="0001582F"/>
    <w:rsid w:val="00015D45"/>
    <w:rsid w:val="0001660E"/>
    <w:rsid w:val="000166D0"/>
    <w:rsid w:val="00016ECA"/>
    <w:rsid w:val="00017270"/>
    <w:rsid w:val="00017353"/>
    <w:rsid w:val="000202BC"/>
    <w:rsid w:val="000208A6"/>
    <w:rsid w:val="00021467"/>
    <w:rsid w:val="0002194F"/>
    <w:rsid w:val="00021CE9"/>
    <w:rsid w:val="00022694"/>
    <w:rsid w:val="00023201"/>
    <w:rsid w:val="00023C42"/>
    <w:rsid w:val="00024B6D"/>
    <w:rsid w:val="0002639B"/>
    <w:rsid w:val="00026FA2"/>
    <w:rsid w:val="00030044"/>
    <w:rsid w:val="00030249"/>
    <w:rsid w:val="00031B06"/>
    <w:rsid w:val="0003265F"/>
    <w:rsid w:val="0003393F"/>
    <w:rsid w:val="00033DEF"/>
    <w:rsid w:val="00034B95"/>
    <w:rsid w:val="000355FB"/>
    <w:rsid w:val="0003652F"/>
    <w:rsid w:val="000370C8"/>
    <w:rsid w:val="00037AAE"/>
    <w:rsid w:val="00037E28"/>
    <w:rsid w:val="00040D23"/>
    <w:rsid w:val="00043723"/>
    <w:rsid w:val="00044959"/>
    <w:rsid w:val="00046481"/>
    <w:rsid w:val="000465AC"/>
    <w:rsid w:val="00047B66"/>
    <w:rsid w:val="000502E9"/>
    <w:rsid w:val="00050C95"/>
    <w:rsid w:val="00052549"/>
    <w:rsid w:val="00052D75"/>
    <w:rsid w:val="00052E56"/>
    <w:rsid w:val="00054110"/>
    <w:rsid w:val="000543D1"/>
    <w:rsid w:val="000558FC"/>
    <w:rsid w:val="000608D6"/>
    <w:rsid w:val="00061325"/>
    <w:rsid w:val="000614BC"/>
    <w:rsid w:val="00061565"/>
    <w:rsid w:val="00061FE7"/>
    <w:rsid w:val="00062588"/>
    <w:rsid w:val="00062A38"/>
    <w:rsid w:val="00063124"/>
    <w:rsid w:val="00063DCC"/>
    <w:rsid w:val="00066DC3"/>
    <w:rsid w:val="00066E2C"/>
    <w:rsid w:val="000677E9"/>
    <w:rsid w:val="00070B45"/>
    <w:rsid w:val="000722C4"/>
    <w:rsid w:val="00073607"/>
    <w:rsid w:val="00075ADB"/>
    <w:rsid w:val="000769BB"/>
    <w:rsid w:val="00077867"/>
    <w:rsid w:val="00077E5C"/>
    <w:rsid w:val="00080092"/>
    <w:rsid w:val="000811EC"/>
    <w:rsid w:val="00083546"/>
    <w:rsid w:val="00083E71"/>
    <w:rsid w:val="00084034"/>
    <w:rsid w:val="00086D51"/>
    <w:rsid w:val="00086E44"/>
    <w:rsid w:val="00087384"/>
    <w:rsid w:val="00087FA3"/>
    <w:rsid w:val="00090E1D"/>
    <w:rsid w:val="0009275E"/>
    <w:rsid w:val="00094938"/>
    <w:rsid w:val="00095F62"/>
    <w:rsid w:val="00096366"/>
    <w:rsid w:val="000968AF"/>
    <w:rsid w:val="00097836"/>
    <w:rsid w:val="000A113E"/>
    <w:rsid w:val="000A11C9"/>
    <w:rsid w:val="000A23C8"/>
    <w:rsid w:val="000A2C2D"/>
    <w:rsid w:val="000A3181"/>
    <w:rsid w:val="000A31B7"/>
    <w:rsid w:val="000A48BD"/>
    <w:rsid w:val="000A4CC1"/>
    <w:rsid w:val="000A55E5"/>
    <w:rsid w:val="000A6956"/>
    <w:rsid w:val="000A6C3E"/>
    <w:rsid w:val="000A7212"/>
    <w:rsid w:val="000A72C8"/>
    <w:rsid w:val="000A7526"/>
    <w:rsid w:val="000A75CB"/>
    <w:rsid w:val="000A7759"/>
    <w:rsid w:val="000B0F5F"/>
    <w:rsid w:val="000B1355"/>
    <w:rsid w:val="000B17BB"/>
    <w:rsid w:val="000B2410"/>
    <w:rsid w:val="000B373F"/>
    <w:rsid w:val="000B4325"/>
    <w:rsid w:val="000B43F5"/>
    <w:rsid w:val="000B65B9"/>
    <w:rsid w:val="000C13BA"/>
    <w:rsid w:val="000C15D4"/>
    <w:rsid w:val="000C1725"/>
    <w:rsid w:val="000C2D7F"/>
    <w:rsid w:val="000C3A8E"/>
    <w:rsid w:val="000C4769"/>
    <w:rsid w:val="000C4809"/>
    <w:rsid w:val="000C48D4"/>
    <w:rsid w:val="000C5020"/>
    <w:rsid w:val="000C505D"/>
    <w:rsid w:val="000C60AD"/>
    <w:rsid w:val="000C63CC"/>
    <w:rsid w:val="000C7A10"/>
    <w:rsid w:val="000D0161"/>
    <w:rsid w:val="000D0814"/>
    <w:rsid w:val="000D0AA3"/>
    <w:rsid w:val="000D1D74"/>
    <w:rsid w:val="000D2C79"/>
    <w:rsid w:val="000D3433"/>
    <w:rsid w:val="000D3443"/>
    <w:rsid w:val="000D3973"/>
    <w:rsid w:val="000D3D87"/>
    <w:rsid w:val="000D425F"/>
    <w:rsid w:val="000D4266"/>
    <w:rsid w:val="000D4882"/>
    <w:rsid w:val="000D50B9"/>
    <w:rsid w:val="000D5454"/>
    <w:rsid w:val="000D550A"/>
    <w:rsid w:val="000D70D9"/>
    <w:rsid w:val="000E0B7D"/>
    <w:rsid w:val="000E18BC"/>
    <w:rsid w:val="000E1BB8"/>
    <w:rsid w:val="000E2BF4"/>
    <w:rsid w:val="000E446C"/>
    <w:rsid w:val="000F02E2"/>
    <w:rsid w:val="000F0539"/>
    <w:rsid w:val="000F06B2"/>
    <w:rsid w:val="000F0BC2"/>
    <w:rsid w:val="000F0F04"/>
    <w:rsid w:val="000F1313"/>
    <w:rsid w:val="000F1A50"/>
    <w:rsid w:val="000F1AE5"/>
    <w:rsid w:val="000F1F95"/>
    <w:rsid w:val="000F260E"/>
    <w:rsid w:val="000F36AD"/>
    <w:rsid w:val="000F3FDB"/>
    <w:rsid w:val="000F5A45"/>
    <w:rsid w:val="000F66A0"/>
    <w:rsid w:val="000F6DC9"/>
    <w:rsid w:val="000F70C7"/>
    <w:rsid w:val="000F71FD"/>
    <w:rsid w:val="000F7BC3"/>
    <w:rsid w:val="000F7EB8"/>
    <w:rsid w:val="00100521"/>
    <w:rsid w:val="00100B2E"/>
    <w:rsid w:val="00100EB7"/>
    <w:rsid w:val="00101675"/>
    <w:rsid w:val="0010184A"/>
    <w:rsid w:val="00102E03"/>
    <w:rsid w:val="00103ACA"/>
    <w:rsid w:val="00103BE4"/>
    <w:rsid w:val="00103C5F"/>
    <w:rsid w:val="001044A0"/>
    <w:rsid w:val="001057E7"/>
    <w:rsid w:val="001063A9"/>
    <w:rsid w:val="00106D32"/>
    <w:rsid w:val="00106FD6"/>
    <w:rsid w:val="00107C32"/>
    <w:rsid w:val="00107E4D"/>
    <w:rsid w:val="00112F06"/>
    <w:rsid w:val="00113C0A"/>
    <w:rsid w:val="00113CCD"/>
    <w:rsid w:val="00113D42"/>
    <w:rsid w:val="00113FEF"/>
    <w:rsid w:val="00114D89"/>
    <w:rsid w:val="00115B38"/>
    <w:rsid w:val="0011693E"/>
    <w:rsid w:val="00117C3F"/>
    <w:rsid w:val="00120A6F"/>
    <w:rsid w:val="001216CD"/>
    <w:rsid w:val="00121E3B"/>
    <w:rsid w:val="00122519"/>
    <w:rsid w:val="0012333F"/>
    <w:rsid w:val="0012475C"/>
    <w:rsid w:val="001272A4"/>
    <w:rsid w:val="00127D8D"/>
    <w:rsid w:val="001305A0"/>
    <w:rsid w:val="001310B9"/>
    <w:rsid w:val="00131EB8"/>
    <w:rsid w:val="00134EC0"/>
    <w:rsid w:val="001374F6"/>
    <w:rsid w:val="001408BA"/>
    <w:rsid w:val="00141332"/>
    <w:rsid w:val="001421FF"/>
    <w:rsid w:val="00150566"/>
    <w:rsid w:val="00150CE3"/>
    <w:rsid w:val="00151BBA"/>
    <w:rsid w:val="001534DC"/>
    <w:rsid w:val="001546C7"/>
    <w:rsid w:val="00155FA3"/>
    <w:rsid w:val="001569BA"/>
    <w:rsid w:val="00161535"/>
    <w:rsid w:val="0016189E"/>
    <w:rsid w:val="001619B4"/>
    <w:rsid w:val="00161A08"/>
    <w:rsid w:val="001628A5"/>
    <w:rsid w:val="0016296F"/>
    <w:rsid w:val="00167060"/>
    <w:rsid w:val="00170B5F"/>
    <w:rsid w:val="00171229"/>
    <w:rsid w:val="00171AEB"/>
    <w:rsid w:val="00172F9D"/>
    <w:rsid w:val="001737ED"/>
    <w:rsid w:val="00173845"/>
    <w:rsid w:val="00173F89"/>
    <w:rsid w:val="00174FCA"/>
    <w:rsid w:val="001756C1"/>
    <w:rsid w:val="00175AD6"/>
    <w:rsid w:val="00175E48"/>
    <w:rsid w:val="00177976"/>
    <w:rsid w:val="001809D8"/>
    <w:rsid w:val="00180A30"/>
    <w:rsid w:val="00181CA9"/>
    <w:rsid w:val="001825ED"/>
    <w:rsid w:val="00182752"/>
    <w:rsid w:val="00182FCE"/>
    <w:rsid w:val="0018328A"/>
    <w:rsid w:val="0018432A"/>
    <w:rsid w:val="001854B7"/>
    <w:rsid w:val="00185F2E"/>
    <w:rsid w:val="00186D1A"/>
    <w:rsid w:val="00190BAA"/>
    <w:rsid w:val="0019152A"/>
    <w:rsid w:val="0019244A"/>
    <w:rsid w:val="001942C3"/>
    <w:rsid w:val="001968ED"/>
    <w:rsid w:val="00197B82"/>
    <w:rsid w:val="00197F54"/>
    <w:rsid w:val="001A0813"/>
    <w:rsid w:val="001A0C12"/>
    <w:rsid w:val="001A119D"/>
    <w:rsid w:val="001A15F0"/>
    <w:rsid w:val="001A20EA"/>
    <w:rsid w:val="001A2377"/>
    <w:rsid w:val="001A2585"/>
    <w:rsid w:val="001A2C87"/>
    <w:rsid w:val="001A5FE9"/>
    <w:rsid w:val="001A6BB6"/>
    <w:rsid w:val="001A7362"/>
    <w:rsid w:val="001B0461"/>
    <w:rsid w:val="001B0BBA"/>
    <w:rsid w:val="001B0C91"/>
    <w:rsid w:val="001B0E89"/>
    <w:rsid w:val="001B1100"/>
    <w:rsid w:val="001B17AF"/>
    <w:rsid w:val="001B1D4B"/>
    <w:rsid w:val="001B25BD"/>
    <w:rsid w:val="001B3072"/>
    <w:rsid w:val="001B3C37"/>
    <w:rsid w:val="001B4438"/>
    <w:rsid w:val="001B5202"/>
    <w:rsid w:val="001B537E"/>
    <w:rsid w:val="001B5E85"/>
    <w:rsid w:val="001B67C7"/>
    <w:rsid w:val="001B6BBA"/>
    <w:rsid w:val="001C1BB5"/>
    <w:rsid w:val="001C2301"/>
    <w:rsid w:val="001C33DD"/>
    <w:rsid w:val="001C35EE"/>
    <w:rsid w:val="001C428A"/>
    <w:rsid w:val="001C5331"/>
    <w:rsid w:val="001C6DD8"/>
    <w:rsid w:val="001C77EA"/>
    <w:rsid w:val="001C7AF6"/>
    <w:rsid w:val="001D3307"/>
    <w:rsid w:val="001D333D"/>
    <w:rsid w:val="001D74D6"/>
    <w:rsid w:val="001D7C93"/>
    <w:rsid w:val="001E07B7"/>
    <w:rsid w:val="001E07D9"/>
    <w:rsid w:val="001E0895"/>
    <w:rsid w:val="001E166E"/>
    <w:rsid w:val="001E1904"/>
    <w:rsid w:val="001E20B1"/>
    <w:rsid w:val="001E2815"/>
    <w:rsid w:val="001E3303"/>
    <w:rsid w:val="001E3FF0"/>
    <w:rsid w:val="001E4FCC"/>
    <w:rsid w:val="001E65AB"/>
    <w:rsid w:val="001E6CCB"/>
    <w:rsid w:val="001F0934"/>
    <w:rsid w:val="001F12FB"/>
    <w:rsid w:val="001F1D1F"/>
    <w:rsid w:val="001F40F2"/>
    <w:rsid w:val="001F4A93"/>
    <w:rsid w:val="001F550C"/>
    <w:rsid w:val="001F56E6"/>
    <w:rsid w:val="001F6079"/>
    <w:rsid w:val="001F6E1A"/>
    <w:rsid w:val="001F7A9D"/>
    <w:rsid w:val="00200943"/>
    <w:rsid w:val="002013EA"/>
    <w:rsid w:val="00203617"/>
    <w:rsid w:val="002042DB"/>
    <w:rsid w:val="002049A0"/>
    <w:rsid w:val="00204EC5"/>
    <w:rsid w:val="002057BD"/>
    <w:rsid w:val="00205F1C"/>
    <w:rsid w:val="002070FC"/>
    <w:rsid w:val="00207A2F"/>
    <w:rsid w:val="00213078"/>
    <w:rsid w:val="002133C2"/>
    <w:rsid w:val="002140C3"/>
    <w:rsid w:val="00214F6B"/>
    <w:rsid w:val="00216F59"/>
    <w:rsid w:val="00217674"/>
    <w:rsid w:val="0021781C"/>
    <w:rsid w:val="0022084C"/>
    <w:rsid w:val="00220C7D"/>
    <w:rsid w:val="00220FCF"/>
    <w:rsid w:val="00221D9C"/>
    <w:rsid w:val="0022238E"/>
    <w:rsid w:val="002233F1"/>
    <w:rsid w:val="00223EA6"/>
    <w:rsid w:val="00223FC3"/>
    <w:rsid w:val="00226EDA"/>
    <w:rsid w:val="002278D3"/>
    <w:rsid w:val="002305CB"/>
    <w:rsid w:val="00232CF3"/>
    <w:rsid w:val="00232E8B"/>
    <w:rsid w:val="00233151"/>
    <w:rsid w:val="00233303"/>
    <w:rsid w:val="00234D48"/>
    <w:rsid w:val="002369E1"/>
    <w:rsid w:val="00236F17"/>
    <w:rsid w:val="00241124"/>
    <w:rsid w:val="00241D81"/>
    <w:rsid w:val="00241EBC"/>
    <w:rsid w:val="002445F2"/>
    <w:rsid w:val="002446DA"/>
    <w:rsid w:val="00244B73"/>
    <w:rsid w:val="00245257"/>
    <w:rsid w:val="00245804"/>
    <w:rsid w:val="0024634E"/>
    <w:rsid w:val="00247290"/>
    <w:rsid w:val="002478DC"/>
    <w:rsid w:val="00247B38"/>
    <w:rsid w:val="00247D0A"/>
    <w:rsid w:val="00247E26"/>
    <w:rsid w:val="002502FA"/>
    <w:rsid w:val="002505A5"/>
    <w:rsid w:val="00250601"/>
    <w:rsid w:val="00250FDD"/>
    <w:rsid w:val="00251092"/>
    <w:rsid w:val="002519A0"/>
    <w:rsid w:val="0025236F"/>
    <w:rsid w:val="002523B2"/>
    <w:rsid w:val="00252C30"/>
    <w:rsid w:val="00252C37"/>
    <w:rsid w:val="00252DCE"/>
    <w:rsid w:val="00253030"/>
    <w:rsid w:val="00253803"/>
    <w:rsid w:val="00253ED4"/>
    <w:rsid w:val="00254B1E"/>
    <w:rsid w:val="00255034"/>
    <w:rsid w:val="00255C8C"/>
    <w:rsid w:val="00256742"/>
    <w:rsid w:val="002568F3"/>
    <w:rsid w:val="002600EF"/>
    <w:rsid w:val="00260ED8"/>
    <w:rsid w:val="0026110E"/>
    <w:rsid w:val="00261B3D"/>
    <w:rsid w:val="00261DD7"/>
    <w:rsid w:val="00262282"/>
    <w:rsid w:val="00262EDF"/>
    <w:rsid w:val="00263506"/>
    <w:rsid w:val="002637F9"/>
    <w:rsid w:val="002640C3"/>
    <w:rsid w:val="00264939"/>
    <w:rsid w:val="00266690"/>
    <w:rsid w:val="00266D6D"/>
    <w:rsid w:val="00267D56"/>
    <w:rsid w:val="00270D08"/>
    <w:rsid w:val="00270E3D"/>
    <w:rsid w:val="00273F65"/>
    <w:rsid w:val="00275B61"/>
    <w:rsid w:val="00275D27"/>
    <w:rsid w:val="0027666C"/>
    <w:rsid w:val="002767A8"/>
    <w:rsid w:val="002767B3"/>
    <w:rsid w:val="0027698E"/>
    <w:rsid w:val="00276C0A"/>
    <w:rsid w:val="00276CF2"/>
    <w:rsid w:val="002774B8"/>
    <w:rsid w:val="00280765"/>
    <w:rsid w:val="00282841"/>
    <w:rsid w:val="00282BAA"/>
    <w:rsid w:val="0028520A"/>
    <w:rsid w:val="002853B8"/>
    <w:rsid w:val="00286C10"/>
    <w:rsid w:val="00290ABE"/>
    <w:rsid w:val="00292DB8"/>
    <w:rsid w:val="00293DCE"/>
    <w:rsid w:val="00295268"/>
    <w:rsid w:val="002953B9"/>
    <w:rsid w:val="0029677E"/>
    <w:rsid w:val="002A0577"/>
    <w:rsid w:val="002A1000"/>
    <w:rsid w:val="002A1D8F"/>
    <w:rsid w:val="002A2066"/>
    <w:rsid w:val="002A322B"/>
    <w:rsid w:val="002A3F68"/>
    <w:rsid w:val="002A4575"/>
    <w:rsid w:val="002A5827"/>
    <w:rsid w:val="002A630E"/>
    <w:rsid w:val="002A694E"/>
    <w:rsid w:val="002B0120"/>
    <w:rsid w:val="002B306A"/>
    <w:rsid w:val="002B37D4"/>
    <w:rsid w:val="002B3891"/>
    <w:rsid w:val="002B4A7F"/>
    <w:rsid w:val="002B4F16"/>
    <w:rsid w:val="002B712B"/>
    <w:rsid w:val="002C041F"/>
    <w:rsid w:val="002C0FCA"/>
    <w:rsid w:val="002C1593"/>
    <w:rsid w:val="002C19FF"/>
    <w:rsid w:val="002C25AD"/>
    <w:rsid w:val="002C360F"/>
    <w:rsid w:val="002C694B"/>
    <w:rsid w:val="002D0561"/>
    <w:rsid w:val="002D14A5"/>
    <w:rsid w:val="002D158A"/>
    <w:rsid w:val="002D2DFF"/>
    <w:rsid w:val="002D337F"/>
    <w:rsid w:val="002D4B00"/>
    <w:rsid w:val="002D4C0B"/>
    <w:rsid w:val="002D7985"/>
    <w:rsid w:val="002E0619"/>
    <w:rsid w:val="002E0770"/>
    <w:rsid w:val="002E0859"/>
    <w:rsid w:val="002E09AE"/>
    <w:rsid w:val="002E136D"/>
    <w:rsid w:val="002E1530"/>
    <w:rsid w:val="002E1C57"/>
    <w:rsid w:val="002E1F66"/>
    <w:rsid w:val="002E245E"/>
    <w:rsid w:val="002E5760"/>
    <w:rsid w:val="002E58B2"/>
    <w:rsid w:val="002E5D8D"/>
    <w:rsid w:val="002E73F2"/>
    <w:rsid w:val="002E78A4"/>
    <w:rsid w:val="002E7948"/>
    <w:rsid w:val="002E7DDC"/>
    <w:rsid w:val="002F030E"/>
    <w:rsid w:val="002F036A"/>
    <w:rsid w:val="002F0DA6"/>
    <w:rsid w:val="002F1D80"/>
    <w:rsid w:val="002F3ECD"/>
    <w:rsid w:val="002F43DA"/>
    <w:rsid w:val="002F4657"/>
    <w:rsid w:val="002F486D"/>
    <w:rsid w:val="002F5178"/>
    <w:rsid w:val="002F55A8"/>
    <w:rsid w:val="002F5D41"/>
    <w:rsid w:val="002F6055"/>
    <w:rsid w:val="002F690F"/>
    <w:rsid w:val="0030010F"/>
    <w:rsid w:val="00300655"/>
    <w:rsid w:val="003028D3"/>
    <w:rsid w:val="00302A04"/>
    <w:rsid w:val="00303A94"/>
    <w:rsid w:val="00303ADA"/>
    <w:rsid w:val="0030433D"/>
    <w:rsid w:val="00304948"/>
    <w:rsid w:val="00304D10"/>
    <w:rsid w:val="003064FA"/>
    <w:rsid w:val="00310340"/>
    <w:rsid w:val="003115B9"/>
    <w:rsid w:val="00311A68"/>
    <w:rsid w:val="00312247"/>
    <w:rsid w:val="00312ED2"/>
    <w:rsid w:val="00313379"/>
    <w:rsid w:val="0031475A"/>
    <w:rsid w:val="00314807"/>
    <w:rsid w:val="00315799"/>
    <w:rsid w:val="0031668E"/>
    <w:rsid w:val="00316A0E"/>
    <w:rsid w:val="00317836"/>
    <w:rsid w:val="003204A0"/>
    <w:rsid w:val="003204D7"/>
    <w:rsid w:val="003206A2"/>
    <w:rsid w:val="00321845"/>
    <w:rsid w:val="00322224"/>
    <w:rsid w:val="00324251"/>
    <w:rsid w:val="00325528"/>
    <w:rsid w:val="0032557F"/>
    <w:rsid w:val="003258FA"/>
    <w:rsid w:val="00326029"/>
    <w:rsid w:val="00327C20"/>
    <w:rsid w:val="0033013E"/>
    <w:rsid w:val="00331079"/>
    <w:rsid w:val="00331DFA"/>
    <w:rsid w:val="00332AFA"/>
    <w:rsid w:val="00332FAF"/>
    <w:rsid w:val="00333539"/>
    <w:rsid w:val="0033438A"/>
    <w:rsid w:val="00334D23"/>
    <w:rsid w:val="00335FB1"/>
    <w:rsid w:val="0033639B"/>
    <w:rsid w:val="00336539"/>
    <w:rsid w:val="00337046"/>
    <w:rsid w:val="00337622"/>
    <w:rsid w:val="00337B35"/>
    <w:rsid w:val="003424A2"/>
    <w:rsid w:val="00342547"/>
    <w:rsid w:val="003433C2"/>
    <w:rsid w:val="00346292"/>
    <w:rsid w:val="00351553"/>
    <w:rsid w:val="0035225D"/>
    <w:rsid w:val="0035308D"/>
    <w:rsid w:val="00353702"/>
    <w:rsid w:val="003569FE"/>
    <w:rsid w:val="00360341"/>
    <w:rsid w:val="00360E69"/>
    <w:rsid w:val="00362079"/>
    <w:rsid w:val="003631B9"/>
    <w:rsid w:val="0036367F"/>
    <w:rsid w:val="00364911"/>
    <w:rsid w:val="00371535"/>
    <w:rsid w:val="00372360"/>
    <w:rsid w:val="003730F0"/>
    <w:rsid w:val="00373A6F"/>
    <w:rsid w:val="00373F61"/>
    <w:rsid w:val="00374108"/>
    <w:rsid w:val="003741DD"/>
    <w:rsid w:val="0037489B"/>
    <w:rsid w:val="0037538C"/>
    <w:rsid w:val="0037558E"/>
    <w:rsid w:val="00377BFD"/>
    <w:rsid w:val="003801DE"/>
    <w:rsid w:val="003807D6"/>
    <w:rsid w:val="0038158D"/>
    <w:rsid w:val="003846CD"/>
    <w:rsid w:val="00384887"/>
    <w:rsid w:val="00384BEB"/>
    <w:rsid w:val="00384F27"/>
    <w:rsid w:val="0038515E"/>
    <w:rsid w:val="0038585A"/>
    <w:rsid w:val="00385F96"/>
    <w:rsid w:val="0039030F"/>
    <w:rsid w:val="0039043F"/>
    <w:rsid w:val="00390BBF"/>
    <w:rsid w:val="00391EC4"/>
    <w:rsid w:val="00392B9C"/>
    <w:rsid w:val="00392BB4"/>
    <w:rsid w:val="00393CD9"/>
    <w:rsid w:val="00394176"/>
    <w:rsid w:val="003963CE"/>
    <w:rsid w:val="003A156E"/>
    <w:rsid w:val="003A214A"/>
    <w:rsid w:val="003A58B2"/>
    <w:rsid w:val="003A6478"/>
    <w:rsid w:val="003A709F"/>
    <w:rsid w:val="003A7AF7"/>
    <w:rsid w:val="003B0771"/>
    <w:rsid w:val="003B1CA9"/>
    <w:rsid w:val="003B1D71"/>
    <w:rsid w:val="003B2B16"/>
    <w:rsid w:val="003B2DC7"/>
    <w:rsid w:val="003B2F0E"/>
    <w:rsid w:val="003B544B"/>
    <w:rsid w:val="003B5F88"/>
    <w:rsid w:val="003B63D8"/>
    <w:rsid w:val="003B6439"/>
    <w:rsid w:val="003B64E5"/>
    <w:rsid w:val="003B66A7"/>
    <w:rsid w:val="003B6DA9"/>
    <w:rsid w:val="003C2B7B"/>
    <w:rsid w:val="003C335D"/>
    <w:rsid w:val="003C4637"/>
    <w:rsid w:val="003C5C12"/>
    <w:rsid w:val="003C6105"/>
    <w:rsid w:val="003C65E6"/>
    <w:rsid w:val="003D038A"/>
    <w:rsid w:val="003D0EDA"/>
    <w:rsid w:val="003D106B"/>
    <w:rsid w:val="003D1507"/>
    <w:rsid w:val="003D30D3"/>
    <w:rsid w:val="003D5CB6"/>
    <w:rsid w:val="003D6403"/>
    <w:rsid w:val="003D657E"/>
    <w:rsid w:val="003D7447"/>
    <w:rsid w:val="003D76E2"/>
    <w:rsid w:val="003E0133"/>
    <w:rsid w:val="003E10C5"/>
    <w:rsid w:val="003E2774"/>
    <w:rsid w:val="003E2AB9"/>
    <w:rsid w:val="003E367E"/>
    <w:rsid w:val="003E3AA4"/>
    <w:rsid w:val="003E46C0"/>
    <w:rsid w:val="003E4F2F"/>
    <w:rsid w:val="003E5763"/>
    <w:rsid w:val="003E62B5"/>
    <w:rsid w:val="003E6ACF"/>
    <w:rsid w:val="003E712A"/>
    <w:rsid w:val="003E7403"/>
    <w:rsid w:val="003E7FC3"/>
    <w:rsid w:val="003F0137"/>
    <w:rsid w:val="003F1001"/>
    <w:rsid w:val="003F4883"/>
    <w:rsid w:val="003F4E7F"/>
    <w:rsid w:val="003F672A"/>
    <w:rsid w:val="003F7948"/>
    <w:rsid w:val="003F7A17"/>
    <w:rsid w:val="00400B15"/>
    <w:rsid w:val="00400C9A"/>
    <w:rsid w:val="0040234E"/>
    <w:rsid w:val="00405353"/>
    <w:rsid w:val="0040537C"/>
    <w:rsid w:val="004062CC"/>
    <w:rsid w:val="00407254"/>
    <w:rsid w:val="00407335"/>
    <w:rsid w:val="00407AE9"/>
    <w:rsid w:val="00407D4C"/>
    <w:rsid w:val="00407EDE"/>
    <w:rsid w:val="00412B76"/>
    <w:rsid w:val="00412DDA"/>
    <w:rsid w:val="00412F15"/>
    <w:rsid w:val="00413287"/>
    <w:rsid w:val="00413591"/>
    <w:rsid w:val="00413E31"/>
    <w:rsid w:val="0041543A"/>
    <w:rsid w:val="0041777E"/>
    <w:rsid w:val="00420AF8"/>
    <w:rsid w:val="00421B61"/>
    <w:rsid w:val="00421C3C"/>
    <w:rsid w:val="004232D2"/>
    <w:rsid w:val="00424DB0"/>
    <w:rsid w:val="00424EDF"/>
    <w:rsid w:val="00425BEF"/>
    <w:rsid w:val="00427F43"/>
    <w:rsid w:val="004300A4"/>
    <w:rsid w:val="00431A47"/>
    <w:rsid w:val="0043235E"/>
    <w:rsid w:val="00433B02"/>
    <w:rsid w:val="00433B4E"/>
    <w:rsid w:val="004340A9"/>
    <w:rsid w:val="004348C9"/>
    <w:rsid w:val="00435222"/>
    <w:rsid w:val="004357BA"/>
    <w:rsid w:val="00436575"/>
    <w:rsid w:val="00436A88"/>
    <w:rsid w:val="0044042E"/>
    <w:rsid w:val="00440480"/>
    <w:rsid w:val="00440C37"/>
    <w:rsid w:val="00440DEB"/>
    <w:rsid w:val="00440E97"/>
    <w:rsid w:val="0044123D"/>
    <w:rsid w:val="004417F1"/>
    <w:rsid w:val="00441B43"/>
    <w:rsid w:val="00442197"/>
    <w:rsid w:val="004428AA"/>
    <w:rsid w:val="0044376A"/>
    <w:rsid w:val="00443949"/>
    <w:rsid w:val="00445534"/>
    <w:rsid w:val="004465E7"/>
    <w:rsid w:val="0044740F"/>
    <w:rsid w:val="00447BB2"/>
    <w:rsid w:val="0045072D"/>
    <w:rsid w:val="00450C47"/>
    <w:rsid w:val="00451B3B"/>
    <w:rsid w:val="00452280"/>
    <w:rsid w:val="00453ACF"/>
    <w:rsid w:val="004543A1"/>
    <w:rsid w:val="004545BE"/>
    <w:rsid w:val="004556A2"/>
    <w:rsid w:val="004558C8"/>
    <w:rsid w:val="00456368"/>
    <w:rsid w:val="0045667E"/>
    <w:rsid w:val="00456803"/>
    <w:rsid w:val="00456F41"/>
    <w:rsid w:val="00457DF6"/>
    <w:rsid w:val="00460201"/>
    <w:rsid w:val="0046089E"/>
    <w:rsid w:val="004612E9"/>
    <w:rsid w:val="004628DC"/>
    <w:rsid w:val="00463249"/>
    <w:rsid w:val="00463A34"/>
    <w:rsid w:val="00463FD2"/>
    <w:rsid w:val="004703A2"/>
    <w:rsid w:val="0047100A"/>
    <w:rsid w:val="00471B95"/>
    <w:rsid w:val="00471DF4"/>
    <w:rsid w:val="004752C5"/>
    <w:rsid w:val="004753A3"/>
    <w:rsid w:val="004768CC"/>
    <w:rsid w:val="00477450"/>
    <w:rsid w:val="00477903"/>
    <w:rsid w:val="00481FE3"/>
    <w:rsid w:val="00482025"/>
    <w:rsid w:val="00482EC6"/>
    <w:rsid w:val="00483449"/>
    <w:rsid w:val="0048389E"/>
    <w:rsid w:val="004847BC"/>
    <w:rsid w:val="00485B55"/>
    <w:rsid w:val="0049168D"/>
    <w:rsid w:val="00493235"/>
    <w:rsid w:val="00493451"/>
    <w:rsid w:val="004941E5"/>
    <w:rsid w:val="0049536B"/>
    <w:rsid w:val="004967AF"/>
    <w:rsid w:val="00496D9F"/>
    <w:rsid w:val="004A20F3"/>
    <w:rsid w:val="004A2967"/>
    <w:rsid w:val="004A48D5"/>
    <w:rsid w:val="004A5046"/>
    <w:rsid w:val="004A58F9"/>
    <w:rsid w:val="004A6E42"/>
    <w:rsid w:val="004B3283"/>
    <w:rsid w:val="004B34B6"/>
    <w:rsid w:val="004B40D3"/>
    <w:rsid w:val="004B42EC"/>
    <w:rsid w:val="004B4924"/>
    <w:rsid w:val="004B4B00"/>
    <w:rsid w:val="004B5A50"/>
    <w:rsid w:val="004B6712"/>
    <w:rsid w:val="004B7136"/>
    <w:rsid w:val="004B741F"/>
    <w:rsid w:val="004C01EB"/>
    <w:rsid w:val="004C0890"/>
    <w:rsid w:val="004C0F0E"/>
    <w:rsid w:val="004C2447"/>
    <w:rsid w:val="004C36E2"/>
    <w:rsid w:val="004C384E"/>
    <w:rsid w:val="004C41B3"/>
    <w:rsid w:val="004C4AC5"/>
    <w:rsid w:val="004C4C6E"/>
    <w:rsid w:val="004C562C"/>
    <w:rsid w:val="004C56B7"/>
    <w:rsid w:val="004C5949"/>
    <w:rsid w:val="004C674D"/>
    <w:rsid w:val="004C6D41"/>
    <w:rsid w:val="004C7663"/>
    <w:rsid w:val="004D00AF"/>
    <w:rsid w:val="004D02D5"/>
    <w:rsid w:val="004D13FD"/>
    <w:rsid w:val="004D1C90"/>
    <w:rsid w:val="004D30BE"/>
    <w:rsid w:val="004D328B"/>
    <w:rsid w:val="004D35CD"/>
    <w:rsid w:val="004D3E0C"/>
    <w:rsid w:val="004D4146"/>
    <w:rsid w:val="004D5D40"/>
    <w:rsid w:val="004E026C"/>
    <w:rsid w:val="004E0F73"/>
    <w:rsid w:val="004E2153"/>
    <w:rsid w:val="004E232B"/>
    <w:rsid w:val="004E388D"/>
    <w:rsid w:val="004E42C5"/>
    <w:rsid w:val="004E509F"/>
    <w:rsid w:val="004E5927"/>
    <w:rsid w:val="004E629C"/>
    <w:rsid w:val="004E7214"/>
    <w:rsid w:val="004E77B3"/>
    <w:rsid w:val="004F1386"/>
    <w:rsid w:val="004F2314"/>
    <w:rsid w:val="004F3408"/>
    <w:rsid w:val="004F37CF"/>
    <w:rsid w:val="004F45F5"/>
    <w:rsid w:val="004F48AF"/>
    <w:rsid w:val="004F6200"/>
    <w:rsid w:val="004F6D83"/>
    <w:rsid w:val="00500A7A"/>
    <w:rsid w:val="005045AC"/>
    <w:rsid w:val="00505A5C"/>
    <w:rsid w:val="005078C4"/>
    <w:rsid w:val="00507AB7"/>
    <w:rsid w:val="00510256"/>
    <w:rsid w:val="005112AE"/>
    <w:rsid w:val="00511973"/>
    <w:rsid w:val="005121CA"/>
    <w:rsid w:val="0051271D"/>
    <w:rsid w:val="00512DBE"/>
    <w:rsid w:val="00514875"/>
    <w:rsid w:val="00514D7E"/>
    <w:rsid w:val="00515ED7"/>
    <w:rsid w:val="00516C58"/>
    <w:rsid w:val="0051737D"/>
    <w:rsid w:val="00517D54"/>
    <w:rsid w:val="00521E77"/>
    <w:rsid w:val="005224A0"/>
    <w:rsid w:val="005226AE"/>
    <w:rsid w:val="0052352A"/>
    <w:rsid w:val="005248DC"/>
    <w:rsid w:val="00524CDE"/>
    <w:rsid w:val="00525752"/>
    <w:rsid w:val="00526862"/>
    <w:rsid w:val="005308A8"/>
    <w:rsid w:val="00530AAA"/>
    <w:rsid w:val="00533274"/>
    <w:rsid w:val="00534DC2"/>
    <w:rsid w:val="00535217"/>
    <w:rsid w:val="005359A7"/>
    <w:rsid w:val="00535DA6"/>
    <w:rsid w:val="005368E5"/>
    <w:rsid w:val="00536E21"/>
    <w:rsid w:val="00537322"/>
    <w:rsid w:val="00540668"/>
    <w:rsid w:val="00540C5D"/>
    <w:rsid w:val="00541E6B"/>
    <w:rsid w:val="005427CA"/>
    <w:rsid w:val="00542A44"/>
    <w:rsid w:val="00543113"/>
    <w:rsid w:val="00543639"/>
    <w:rsid w:val="005437C4"/>
    <w:rsid w:val="00543F08"/>
    <w:rsid w:val="00544EC5"/>
    <w:rsid w:val="00546420"/>
    <w:rsid w:val="00546C4C"/>
    <w:rsid w:val="0054793F"/>
    <w:rsid w:val="00550711"/>
    <w:rsid w:val="0055413D"/>
    <w:rsid w:val="00555828"/>
    <w:rsid w:val="00555E60"/>
    <w:rsid w:val="00556BBA"/>
    <w:rsid w:val="00556FB7"/>
    <w:rsid w:val="00560849"/>
    <w:rsid w:val="005618F1"/>
    <w:rsid w:val="005620F2"/>
    <w:rsid w:val="00562C71"/>
    <w:rsid w:val="00564143"/>
    <w:rsid w:val="00564B0B"/>
    <w:rsid w:val="00564DEC"/>
    <w:rsid w:val="00565023"/>
    <w:rsid w:val="005662AC"/>
    <w:rsid w:val="00566FBE"/>
    <w:rsid w:val="0057067E"/>
    <w:rsid w:val="00571AB2"/>
    <w:rsid w:val="005747C4"/>
    <w:rsid w:val="00575285"/>
    <w:rsid w:val="00576371"/>
    <w:rsid w:val="005774C8"/>
    <w:rsid w:val="00580146"/>
    <w:rsid w:val="005815CB"/>
    <w:rsid w:val="00584AB9"/>
    <w:rsid w:val="005853E6"/>
    <w:rsid w:val="00587CD7"/>
    <w:rsid w:val="00590A92"/>
    <w:rsid w:val="0059124A"/>
    <w:rsid w:val="00591464"/>
    <w:rsid w:val="00594307"/>
    <w:rsid w:val="00594D6F"/>
    <w:rsid w:val="00595197"/>
    <w:rsid w:val="00597931"/>
    <w:rsid w:val="005A0614"/>
    <w:rsid w:val="005A09B1"/>
    <w:rsid w:val="005A10EA"/>
    <w:rsid w:val="005A1605"/>
    <w:rsid w:val="005A19AC"/>
    <w:rsid w:val="005A1C33"/>
    <w:rsid w:val="005A2B4D"/>
    <w:rsid w:val="005A38B8"/>
    <w:rsid w:val="005A4C29"/>
    <w:rsid w:val="005A4F51"/>
    <w:rsid w:val="005A6734"/>
    <w:rsid w:val="005A7248"/>
    <w:rsid w:val="005A7B14"/>
    <w:rsid w:val="005A7B2A"/>
    <w:rsid w:val="005A7E6D"/>
    <w:rsid w:val="005B0098"/>
    <w:rsid w:val="005B0B9C"/>
    <w:rsid w:val="005B0BF3"/>
    <w:rsid w:val="005B102F"/>
    <w:rsid w:val="005B2F59"/>
    <w:rsid w:val="005B5A29"/>
    <w:rsid w:val="005B5C71"/>
    <w:rsid w:val="005B75F0"/>
    <w:rsid w:val="005B77DB"/>
    <w:rsid w:val="005B7A21"/>
    <w:rsid w:val="005C067C"/>
    <w:rsid w:val="005C0DA2"/>
    <w:rsid w:val="005C28BF"/>
    <w:rsid w:val="005C3DE0"/>
    <w:rsid w:val="005C4FE0"/>
    <w:rsid w:val="005C5D53"/>
    <w:rsid w:val="005C6E54"/>
    <w:rsid w:val="005C7C68"/>
    <w:rsid w:val="005C7E83"/>
    <w:rsid w:val="005D0466"/>
    <w:rsid w:val="005D047B"/>
    <w:rsid w:val="005D0744"/>
    <w:rsid w:val="005D0B56"/>
    <w:rsid w:val="005D15B5"/>
    <w:rsid w:val="005D1D26"/>
    <w:rsid w:val="005D3317"/>
    <w:rsid w:val="005D569A"/>
    <w:rsid w:val="005D5B30"/>
    <w:rsid w:val="005D7240"/>
    <w:rsid w:val="005D752A"/>
    <w:rsid w:val="005E079F"/>
    <w:rsid w:val="005E6420"/>
    <w:rsid w:val="005E6D9E"/>
    <w:rsid w:val="005E705A"/>
    <w:rsid w:val="005E72B1"/>
    <w:rsid w:val="005E73D5"/>
    <w:rsid w:val="005E7444"/>
    <w:rsid w:val="005F195F"/>
    <w:rsid w:val="005F35B9"/>
    <w:rsid w:val="005F3E40"/>
    <w:rsid w:val="005F466A"/>
    <w:rsid w:val="005F4F06"/>
    <w:rsid w:val="005F5972"/>
    <w:rsid w:val="005F6DA7"/>
    <w:rsid w:val="0060071F"/>
    <w:rsid w:val="00600AE3"/>
    <w:rsid w:val="00601323"/>
    <w:rsid w:val="00602870"/>
    <w:rsid w:val="00603B38"/>
    <w:rsid w:val="00603E8E"/>
    <w:rsid w:val="00604ECD"/>
    <w:rsid w:val="00606968"/>
    <w:rsid w:val="00606D3F"/>
    <w:rsid w:val="00606D4B"/>
    <w:rsid w:val="006079E6"/>
    <w:rsid w:val="00610036"/>
    <w:rsid w:val="006100A7"/>
    <w:rsid w:val="0061039B"/>
    <w:rsid w:val="00610662"/>
    <w:rsid w:val="006119FE"/>
    <w:rsid w:val="00612BF3"/>
    <w:rsid w:val="006132FE"/>
    <w:rsid w:val="00613511"/>
    <w:rsid w:val="0061446B"/>
    <w:rsid w:val="00615341"/>
    <w:rsid w:val="00615CD6"/>
    <w:rsid w:val="00616838"/>
    <w:rsid w:val="00616A5D"/>
    <w:rsid w:val="00616D07"/>
    <w:rsid w:val="00616D6E"/>
    <w:rsid w:val="00617625"/>
    <w:rsid w:val="00617919"/>
    <w:rsid w:val="006209C3"/>
    <w:rsid w:val="00620AC3"/>
    <w:rsid w:val="00620B67"/>
    <w:rsid w:val="0062103E"/>
    <w:rsid w:val="0062144A"/>
    <w:rsid w:val="00625903"/>
    <w:rsid w:val="0062665A"/>
    <w:rsid w:val="0062698C"/>
    <w:rsid w:val="006269E5"/>
    <w:rsid w:val="00627910"/>
    <w:rsid w:val="00627DB5"/>
    <w:rsid w:val="00630537"/>
    <w:rsid w:val="00630648"/>
    <w:rsid w:val="006309A0"/>
    <w:rsid w:val="00631254"/>
    <w:rsid w:val="00632FFE"/>
    <w:rsid w:val="006343F8"/>
    <w:rsid w:val="006347F1"/>
    <w:rsid w:val="00635097"/>
    <w:rsid w:val="006350A6"/>
    <w:rsid w:val="0063568F"/>
    <w:rsid w:val="006372F4"/>
    <w:rsid w:val="00637C8E"/>
    <w:rsid w:val="00640740"/>
    <w:rsid w:val="00640A11"/>
    <w:rsid w:val="006428BE"/>
    <w:rsid w:val="00650521"/>
    <w:rsid w:val="00651023"/>
    <w:rsid w:val="006511DC"/>
    <w:rsid w:val="006524E7"/>
    <w:rsid w:val="00655A2E"/>
    <w:rsid w:val="006565C8"/>
    <w:rsid w:val="00657130"/>
    <w:rsid w:val="00660696"/>
    <w:rsid w:val="00660C9B"/>
    <w:rsid w:val="00660FA6"/>
    <w:rsid w:val="00661C40"/>
    <w:rsid w:val="00663C54"/>
    <w:rsid w:val="00664184"/>
    <w:rsid w:val="00664F79"/>
    <w:rsid w:val="006652DD"/>
    <w:rsid w:val="0066592E"/>
    <w:rsid w:val="006669BF"/>
    <w:rsid w:val="00670496"/>
    <w:rsid w:val="00671B8A"/>
    <w:rsid w:val="006724B9"/>
    <w:rsid w:val="0067289F"/>
    <w:rsid w:val="00672E0E"/>
    <w:rsid w:val="0067450A"/>
    <w:rsid w:val="006747C5"/>
    <w:rsid w:val="00674FA5"/>
    <w:rsid w:val="00675406"/>
    <w:rsid w:val="00675C9E"/>
    <w:rsid w:val="00676463"/>
    <w:rsid w:val="00676B82"/>
    <w:rsid w:val="00677D8D"/>
    <w:rsid w:val="00680C7A"/>
    <w:rsid w:val="00680CBB"/>
    <w:rsid w:val="0068289C"/>
    <w:rsid w:val="00683309"/>
    <w:rsid w:val="006834AF"/>
    <w:rsid w:val="00683843"/>
    <w:rsid w:val="00683F3E"/>
    <w:rsid w:val="0068454F"/>
    <w:rsid w:val="0068492B"/>
    <w:rsid w:val="00685B6B"/>
    <w:rsid w:val="00690920"/>
    <w:rsid w:val="006925F0"/>
    <w:rsid w:val="00692654"/>
    <w:rsid w:val="00692E91"/>
    <w:rsid w:val="00693643"/>
    <w:rsid w:val="00695838"/>
    <w:rsid w:val="00695D94"/>
    <w:rsid w:val="006960DA"/>
    <w:rsid w:val="00696BAB"/>
    <w:rsid w:val="00696E33"/>
    <w:rsid w:val="006972C0"/>
    <w:rsid w:val="006A04FB"/>
    <w:rsid w:val="006A0F0B"/>
    <w:rsid w:val="006A1E9E"/>
    <w:rsid w:val="006A21FC"/>
    <w:rsid w:val="006A2F36"/>
    <w:rsid w:val="006A5163"/>
    <w:rsid w:val="006A59DB"/>
    <w:rsid w:val="006A65D0"/>
    <w:rsid w:val="006A687D"/>
    <w:rsid w:val="006B0989"/>
    <w:rsid w:val="006B0E5E"/>
    <w:rsid w:val="006B2658"/>
    <w:rsid w:val="006B2F61"/>
    <w:rsid w:val="006B557E"/>
    <w:rsid w:val="006B6985"/>
    <w:rsid w:val="006B7105"/>
    <w:rsid w:val="006B7B0A"/>
    <w:rsid w:val="006C070F"/>
    <w:rsid w:val="006C170E"/>
    <w:rsid w:val="006C1F1F"/>
    <w:rsid w:val="006C38DC"/>
    <w:rsid w:val="006C3DBE"/>
    <w:rsid w:val="006C45AA"/>
    <w:rsid w:val="006C4822"/>
    <w:rsid w:val="006C4A0D"/>
    <w:rsid w:val="006C5884"/>
    <w:rsid w:val="006C781F"/>
    <w:rsid w:val="006C7ED3"/>
    <w:rsid w:val="006D0DC4"/>
    <w:rsid w:val="006D145B"/>
    <w:rsid w:val="006D225C"/>
    <w:rsid w:val="006D4C55"/>
    <w:rsid w:val="006D642E"/>
    <w:rsid w:val="006D7BE8"/>
    <w:rsid w:val="006E0657"/>
    <w:rsid w:val="006E0967"/>
    <w:rsid w:val="006E17E1"/>
    <w:rsid w:val="006E240B"/>
    <w:rsid w:val="006E34CB"/>
    <w:rsid w:val="006E45DD"/>
    <w:rsid w:val="006E53DA"/>
    <w:rsid w:val="006E56A2"/>
    <w:rsid w:val="006E640F"/>
    <w:rsid w:val="006E6591"/>
    <w:rsid w:val="006E6F98"/>
    <w:rsid w:val="006E7E9F"/>
    <w:rsid w:val="006F0B1A"/>
    <w:rsid w:val="006F1A2F"/>
    <w:rsid w:val="006F20FD"/>
    <w:rsid w:val="006F3115"/>
    <w:rsid w:val="006F5F3F"/>
    <w:rsid w:val="006F6947"/>
    <w:rsid w:val="006F704E"/>
    <w:rsid w:val="006F7E76"/>
    <w:rsid w:val="00700617"/>
    <w:rsid w:val="00700F9C"/>
    <w:rsid w:val="00701097"/>
    <w:rsid w:val="00701EDC"/>
    <w:rsid w:val="00702977"/>
    <w:rsid w:val="00702F51"/>
    <w:rsid w:val="0070333A"/>
    <w:rsid w:val="007039C8"/>
    <w:rsid w:val="00703CD6"/>
    <w:rsid w:val="0070401A"/>
    <w:rsid w:val="00704B8C"/>
    <w:rsid w:val="00704DA4"/>
    <w:rsid w:val="0070655B"/>
    <w:rsid w:val="00710E2B"/>
    <w:rsid w:val="00711865"/>
    <w:rsid w:val="00711F7C"/>
    <w:rsid w:val="00712590"/>
    <w:rsid w:val="00712A36"/>
    <w:rsid w:val="00712D34"/>
    <w:rsid w:val="0071463C"/>
    <w:rsid w:val="00714F22"/>
    <w:rsid w:val="00715039"/>
    <w:rsid w:val="007179BE"/>
    <w:rsid w:val="00717A35"/>
    <w:rsid w:val="00717C05"/>
    <w:rsid w:val="00717D2E"/>
    <w:rsid w:val="007203A8"/>
    <w:rsid w:val="00720B6F"/>
    <w:rsid w:val="00720B72"/>
    <w:rsid w:val="00721D80"/>
    <w:rsid w:val="00722E11"/>
    <w:rsid w:val="0072319F"/>
    <w:rsid w:val="00723371"/>
    <w:rsid w:val="00723434"/>
    <w:rsid w:val="0072425F"/>
    <w:rsid w:val="00725317"/>
    <w:rsid w:val="007264E0"/>
    <w:rsid w:val="00726755"/>
    <w:rsid w:val="00726A28"/>
    <w:rsid w:val="007272C1"/>
    <w:rsid w:val="0072735A"/>
    <w:rsid w:val="007275D7"/>
    <w:rsid w:val="007304CB"/>
    <w:rsid w:val="00730C6E"/>
    <w:rsid w:val="00732703"/>
    <w:rsid w:val="00732887"/>
    <w:rsid w:val="00732EAA"/>
    <w:rsid w:val="0073369E"/>
    <w:rsid w:val="00734053"/>
    <w:rsid w:val="007363C9"/>
    <w:rsid w:val="00736DB4"/>
    <w:rsid w:val="00736EC2"/>
    <w:rsid w:val="0073710B"/>
    <w:rsid w:val="007371D0"/>
    <w:rsid w:val="0074053D"/>
    <w:rsid w:val="00742823"/>
    <w:rsid w:val="00742BF7"/>
    <w:rsid w:val="00744BD6"/>
    <w:rsid w:val="007501D0"/>
    <w:rsid w:val="007508DA"/>
    <w:rsid w:val="00751369"/>
    <w:rsid w:val="00751EF6"/>
    <w:rsid w:val="007543E9"/>
    <w:rsid w:val="00755550"/>
    <w:rsid w:val="007573C3"/>
    <w:rsid w:val="00757EF2"/>
    <w:rsid w:val="0076001A"/>
    <w:rsid w:val="00760A57"/>
    <w:rsid w:val="00760DA7"/>
    <w:rsid w:val="0076239B"/>
    <w:rsid w:val="007630BB"/>
    <w:rsid w:val="00766185"/>
    <w:rsid w:val="00767484"/>
    <w:rsid w:val="0076777B"/>
    <w:rsid w:val="00770327"/>
    <w:rsid w:val="00771167"/>
    <w:rsid w:val="00772167"/>
    <w:rsid w:val="007736DF"/>
    <w:rsid w:val="00774199"/>
    <w:rsid w:val="00774790"/>
    <w:rsid w:val="00774E8C"/>
    <w:rsid w:val="00775119"/>
    <w:rsid w:val="00775B66"/>
    <w:rsid w:val="0077641D"/>
    <w:rsid w:val="00776B5C"/>
    <w:rsid w:val="00776FFF"/>
    <w:rsid w:val="00777017"/>
    <w:rsid w:val="00777CA9"/>
    <w:rsid w:val="00780BBD"/>
    <w:rsid w:val="00781FC8"/>
    <w:rsid w:val="0078304D"/>
    <w:rsid w:val="007830D4"/>
    <w:rsid w:val="00784464"/>
    <w:rsid w:val="0078597A"/>
    <w:rsid w:val="00785BCD"/>
    <w:rsid w:val="00785D7E"/>
    <w:rsid w:val="00786A02"/>
    <w:rsid w:val="00786CD0"/>
    <w:rsid w:val="0078750B"/>
    <w:rsid w:val="007902FA"/>
    <w:rsid w:val="007914C8"/>
    <w:rsid w:val="00791CB9"/>
    <w:rsid w:val="0079205A"/>
    <w:rsid w:val="00796058"/>
    <w:rsid w:val="007961ED"/>
    <w:rsid w:val="0079674C"/>
    <w:rsid w:val="0079731E"/>
    <w:rsid w:val="00797AE5"/>
    <w:rsid w:val="00797CFD"/>
    <w:rsid w:val="007A1F5B"/>
    <w:rsid w:val="007A5C1E"/>
    <w:rsid w:val="007A5F41"/>
    <w:rsid w:val="007A6297"/>
    <w:rsid w:val="007A669F"/>
    <w:rsid w:val="007A7E17"/>
    <w:rsid w:val="007B2660"/>
    <w:rsid w:val="007B29BB"/>
    <w:rsid w:val="007B2DFB"/>
    <w:rsid w:val="007B3199"/>
    <w:rsid w:val="007B3536"/>
    <w:rsid w:val="007B4321"/>
    <w:rsid w:val="007B52B9"/>
    <w:rsid w:val="007B5D24"/>
    <w:rsid w:val="007B62D6"/>
    <w:rsid w:val="007B6F82"/>
    <w:rsid w:val="007B760A"/>
    <w:rsid w:val="007C05F6"/>
    <w:rsid w:val="007C1B99"/>
    <w:rsid w:val="007C25C1"/>
    <w:rsid w:val="007C2E4A"/>
    <w:rsid w:val="007C3721"/>
    <w:rsid w:val="007C4542"/>
    <w:rsid w:val="007C5AF7"/>
    <w:rsid w:val="007C5DA4"/>
    <w:rsid w:val="007C6171"/>
    <w:rsid w:val="007C64E5"/>
    <w:rsid w:val="007C730E"/>
    <w:rsid w:val="007C7399"/>
    <w:rsid w:val="007D0EA6"/>
    <w:rsid w:val="007D277B"/>
    <w:rsid w:val="007D27A4"/>
    <w:rsid w:val="007D331F"/>
    <w:rsid w:val="007D3FDC"/>
    <w:rsid w:val="007D46F9"/>
    <w:rsid w:val="007D4A11"/>
    <w:rsid w:val="007D4C1F"/>
    <w:rsid w:val="007D4C94"/>
    <w:rsid w:val="007D4DF4"/>
    <w:rsid w:val="007D4E10"/>
    <w:rsid w:val="007D5DF1"/>
    <w:rsid w:val="007D7028"/>
    <w:rsid w:val="007E2B56"/>
    <w:rsid w:val="007E2F44"/>
    <w:rsid w:val="007E33D0"/>
    <w:rsid w:val="007E3BCF"/>
    <w:rsid w:val="007E3E93"/>
    <w:rsid w:val="007E421A"/>
    <w:rsid w:val="007E4274"/>
    <w:rsid w:val="007E48EA"/>
    <w:rsid w:val="007E4CE9"/>
    <w:rsid w:val="007E5567"/>
    <w:rsid w:val="007E5FFA"/>
    <w:rsid w:val="007E6681"/>
    <w:rsid w:val="007E6A10"/>
    <w:rsid w:val="007E7C17"/>
    <w:rsid w:val="007E7FC8"/>
    <w:rsid w:val="007F06DA"/>
    <w:rsid w:val="007F17D0"/>
    <w:rsid w:val="007F197F"/>
    <w:rsid w:val="007F1EC3"/>
    <w:rsid w:val="007F260B"/>
    <w:rsid w:val="007F422E"/>
    <w:rsid w:val="007F46A7"/>
    <w:rsid w:val="007F6E4D"/>
    <w:rsid w:val="007F7A46"/>
    <w:rsid w:val="007F7BB1"/>
    <w:rsid w:val="00800ADC"/>
    <w:rsid w:val="00801D24"/>
    <w:rsid w:val="008022B7"/>
    <w:rsid w:val="008033C4"/>
    <w:rsid w:val="00803C10"/>
    <w:rsid w:val="00803E18"/>
    <w:rsid w:val="008064BF"/>
    <w:rsid w:val="00807643"/>
    <w:rsid w:val="00811C43"/>
    <w:rsid w:val="00811C62"/>
    <w:rsid w:val="00811DDC"/>
    <w:rsid w:val="00814E3D"/>
    <w:rsid w:val="00815458"/>
    <w:rsid w:val="00815D87"/>
    <w:rsid w:val="00816558"/>
    <w:rsid w:val="0081674C"/>
    <w:rsid w:val="008205B2"/>
    <w:rsid w:val="008208B7"/>
    <w:rsid w:val="00821337"/>
    <w:rsid w:val="00821567"/>
    <w:rsid w:val="00821D24"/>
    <w:rsid w:val="00824A6F"/>
    <w:rsid w:val="00825B06"/>
    <w:rsid w:val="00826432"/>
    <w:rsid w:val="008265BA"/>
    <w:rsid w:val="00827807"/>
    <w:rsid w:val="00830180"/>
    <w:rsid w:val="0083018F"/>
    <w:rsid w:val="00831EC7"/>
    <w:rsid w:val="00832A4D"/>
    <w:rsid w:val="008335B6"/>
    <w:rsid w:val="00833CE1"/>
    <w:rsid w:val="00833D46"/>
    <w:rsid w:val="0083415B"/>
    <w:rsid w:val="00834D5D"/>
    <w:rsid w:val="008357B3"/>
    <w:rsid w:val="008361B2"/>
    <w:rsid w:val="00837C35"/>
    <w:rsid w:val="0084002E"/>
    <w:rsid w:val="00841169"/>
    <w:rsid w:val="0084150F"/>
    <w:rsid w:val="00842B89"/>
    <w:rsid w:val="008434DE"/>
    <w:rsid w:val="00846891"/>
    <w:rsid w:val="00847E17"/>
    <w:rsid w:val="00850336"/>
    <w:rsid w:val="008506D5"/>
    <w:rsid w:val="00850724"/>
    <w:rsid w:val="00850AF4"/>
    <w:rsid w:val="0085139F"/>
    <w:rsid w:val="008516D7"/>
    <w:rsid w:val="00851F48"/>
    <w:rsid w:val="00852C5E"/>
    <w:rsid w:val="00852D91"/>
    <w:rsid w:val="00852F5A"/>
    <w:rsid w:val="00853D20"/>
    <w:rsid w:val="00853E6C"/>
    <w:rsid w:val="00853E81"/>
    <w:rsid w:val="00856BB8"/>
    <w:rsid w:val="008571E9"/>
    <w:rsid w:val="00860CA3"/>
    <w:rsid w:val="00860F3B"/>
    <w:rsid w:val="00861733"/>
    <w:rsid w:val="00861A2E"/>
    <w:rsid w:val="00862450"/>
    <w:rsid w:val="00862CEB"/>
    <w:rsid w:val="00863AA4"/>
    <w:rsid w:val="00863DDF"/>
    <w:rsid w:val="00864EC6"/>
    <w:rsid w:val="00865F9A"/>
    <w:rsid w:val="00866185"/>
    <w:rsid w:val="00866475"/>
    <w:rsid w:val="0087128B"/>
    <w:rsid w:val="00872E1F"/>
    <w:rsid w:val="008731A2"/>
    <w:rsid w:val="00873684"/>
    <w:rsid w:val="0087370F"/>
    <w:rsid w:val="008768C4"/>
    <w:rsid w:val="00876A7C"/>
    <w:rsid w:val="00876B11"/>
    <w:rsid w:val="00877266"/>
    <w:rsid w:val="00877277"/>
    <w:rsid w:val="00881B45"/>
    <w:rsid w:val="00882618"/>
    <w:rsid w:val="008826AF"/>
    <w:rsid w:val="00882E76"/>
    <w:rsid w:val="008835E7"/>
    <w:rsid w:val="0088365B"/>
    <w:rsid w:val="00885DD6"/>
    <w:rsid w:val="00886C85"/>
    <w:rsid w:val="0088740A"/>
    <w:rsid w:val="00887DFB"/>
    <w:rsid w:val="008903A6"/>
    <w:rsid w:val="008906AD"/>
    <w:rsid w:val="008907B4"/>
    <w:rsid w:val="00890B76"/>
    <w:rsid w:val="00890C18"/>
    <w:rsid w:val="00891B0B"/>
    <w:rsid w:val="00892348"/>
    <w:rsid w:val="00893D89"/>
    <w:rsid w:val="00896631"/>
    <w:rsid w:val="008969F6"/>
    <w:rsid w:val="00896F25"/>
    <w:rsid w:val="00896F9E"/>
    <w:rsid w:val="00897EA1"/>
    <w:rsid w:val="008A148B"/>
    <w:rsid w:val="008A412A"/>
    <w:rsid w:val="008A5B08"/>
    <w:rsid w:val="008A5C18"/>
    <w:rsid w:val="008A6284"/>
    <w:rsid w:val="008A6434"/>
    <w:rsid w:val="008B04EE"/>
    <w:rsid w:val="008B10BB"/>
    <w:rsid w:val="008B1700"/>
    <w:rsid w:val="008B2114"/>
    <w:rsid w:val="008B2208"/>
    <w:rsid w:val="008B26BA"/>
    <w:rsid w:val="008B26DF"/>
    <w:rsid w:val="008B32CF"/>
    <w:rsid w:val="008B3303"/>
    <w:rsid w:val="008B3ECA"/>
    <w:rsid w:val="008B4538"/>
    <w:rsid w:val="008B5067"/>
    <w:rsid w:val="008B6AF2"/>
    <w:rsid w:val="008B7338"/>
    <w:rsid w:val="008B782B"/>
    <w:rsid w:val="008B79F7"/>
    <w:rsid w:val="008B7B4B"/>
    <w:rsid w:val="008B7D85"/>
    <w:rsid w:val="008C059B"/>
    <w:rsid w:val="008C096A"/>
    <w:rsid w:val="008C14BE"/>
    <w:rsid w:val="008C175D"/>
    <w:rsid w:val="008C1E30"/>
    <w:rsid w:val="008C2174"/>
    <w:rsid w:val="008C24C7"/>
    <w:rsid w:val="008C2AFC"/>
    <w:rsid w:val="008C37E5"/>
    <w:rsid w:val="008C4A4D"/>
    <w:rsid w:val="008C6CEB"/>
    <w:rsid w:val="008C6F48"/>
    <w:rsid w:val="008C712A"/>
    <w:rsid w:val="008C71DC"/>
    <w:rsid w:val="008C72CB"/>
    <w:rsid w:val="008C7FB1"/>
    <w:rsid w:val="008C7FB6"/>
    <w:rsid w:val="008D0E86"/>
    <w:rsid w:val="008D0FCE"/>
    <w:rsid w:val="008D1409"/>
    <w:rsid w:val="008D2404"/>
    <w:rsid w:val="008D263F"/>
    <w:rsid w:val="008D2930"/>
    <w:rsid w:val="008D3831"/>
    <w:rsid w:val="008D3A19"/>
    <w:rsid w:val="008D4752"/>
    <w:rsid w:val="008D47C1"/>
    <w:rsid w:val="008D4A96"/>
    <w:rsid w:val="008D765A"/>
    <w:rsid w:val="008D78E1"/>
    <w:rsid w:val="008D7A09"/>
    <w:rsid w:val="008D7BB5"/>
    <w:rsid w:val="008E15F4"/>
    <w:rsid w:val="008E21E2"/>
    <w:rsid w:val="008E336B"/>
    <w:rsid w:val="008E3437"/>
    <w:rsid w:val="008E3838"/>
    <w:rsid w:val="008E3D10"/>
    <w:rsid w:val="008E4201"/>
    <w:rsid w:val="008E534A"/>
    <w:rsid w:val="008E5DE8"/>
    <w:rsid w:val="008E74D8"/>
    <w:rsid w:val="008F01C4"/>
    <w:rsid w:val="008F1F22"/>
    <w:rsid w:val="008F23F8"/>
    <w:rsid w:val="008F3084"/>
    <w:rsid w:val="008F471B"/>
    <w:rsid w:val="008F5246"/>
    <w:rsid w:val="008F6A51"/>
    <w:rsid w:val="008F6AC8"/>
    <w:rsid w:val="008F6D04"/>
    <w:rsid w:val="008F7800"/>
    <w:rsid w:val="009033B5"/>
    <w:rsid w:val="009066F7"/>
    <w:rsid w:val="00907883"/>
    <w:rsid w:val="00907CDB"/>
    <w:rsid w:val="0091070F"/>
    <w:rsid w:val="00910B26"/>
    <w:rsid w:val="009110CC"/>
    <w:rsid w:val="00911180"/>
    <w:rsid w:val="00911EBE"/>
    <w:rsid w:val="0091220C"/>
    <w:rsid w:val="009126FE"/>
    <w:rsid w:val="00912A46"/>
    <w:rsid w:val="009142F6"/>
    <w:rsid w:val="00914AD7"/>
    <w:rsid w:val="00915E94"/>
    <w:rsid w:val="009204E1"/>
    <w:rsid w:val="009223BE"/>
    <w:rsid w:val="009227B4"/>
    <w:rsid w:val="009231B9"/>
    <w:rsid w:val="00924DCA"/>
    <w:rsid w:val="009255E0"/>
    <w:rsid w:val="00925A7D"/>
    <w:rsid w:val="00925BA7"/>
    <w:rsid w:val="00926E99"/>
    <w:rsid w:val="00927D77"/>
    <w:rsid w:val="009309AB"/>
    <w:rsid w:val="00930B9A"/>
    <w:rsid w:val="00931A81"/>
    <w:rsid w:val="0093232A"/>
    <w:rsid w:val="00932830"/>
    <w:rsid w:val="00934577"/>
    <w:rsid w:val="00934693"/>
    <w:rsid w:val="00936812"/>
    <w:rsid w:val="0093694A"/>
    <w:rsid w:val="00936E0C"/>
    <w:rsid w:val="009372C6"/>
    <w:rsid w:val="00937EDD"/>
    <w:rsid w:val="009404EC"/>
    <w:rsid w:val="00941491"/>
    <w:rsid w:val="00941662"/>
    <w:rsid w:val="00941D51"/>
    <w:rsid w:val="0094230A"/>
    <w:rsid w:val="00943D06"/>
    <w:rsid w:val="00944095"/>
    <w:rsid w:val="0094640E"/>
    <w:rsid w:val="00946CA5"/>
    <w:rsid w:val="00947122"/>
    <w:rsid w:val="00947AFF"/>
    <w:rsid w:val="00947D8C"/>
    <w:rsid w:val="009500E7"/>
    <w:rsid w:val="0095031F"/>
    <w:rsid w:val="00951B10"/>
    <w:rsid w:val="0095254D"/>
    <w:rsid w:val="00952BB2"/>
    <w:rsid w:val="00953CA3"/>
    <w:rsid w:val="00953FCF"/>
    <w:rsid w:val="00954A27"/>
    <w:rsid w:val="00955368"/>
    <w:rsid w:val="00956EB7"/>
    <w:rsid w:val="009577A3"/>
    <w:rsid w:val="0095780E"/>
    <w:rsid w:val="00957B58"/>
    <w:rsid w:val="00960AD0"/>
    <w:rsid w:val="00962085"/>
    <w:rsid w:val="00964568"/>
    <w:rsid w:val="00964667"/>
    <w:rsid w:val="00965E76"/>
    <w:rsid w:val="00972113"/>
    <w:rsid w:val="00972428"/>
    <w:rsid w:val="009725C5"/>
    <w:rsid w:val="00974842"/>
    <w:rsid w:val="00974B8E"/>
    <w:rsid w:val="009771E9"/>
    <w:rsid w:val="00977AD4"/>
    <w:rsid w:val="00977F0E"/>
    <w:rsid w:val="00981004"/>
    <w:rsid w:val="009826DD"/>
    <w:rsid w:val="0098337C"/>
    <w:rsid w:val="0098383B"/>
    <w:rsid w:val="00983B1E"/>
    <w:rsid w:val="00984B3F"/>
    <w:rsid w:val="009852A0"/>
    <w:rsid w:val="00986BC3"/>
    <w:rsid w:val="00987062"/>
    <w:rsid w:val="009872FB"/>
    <w:rsid w:val="00987F1E"/>
    <w:rsid w:val="00990353"/>
    <w:rsid w:val="00990555"/>
    <w:rsid w:val="009918A7"/>
    <w:rsid w:val="00993388"/>
    <w:rsid w:val="00994366"/>
    <w:rsid w:val="009947F3"/>
    <w:rsid w:val="00994A57"/>
    <w:rsid w:val="00994A79"/>
    <w:rsid w:val="00994DA1"/>
    <w:rsid w:val="00995170"/>
    <w:rsid w:val="009977DD"/>
    <w:rsid w:val="00997C0F"/>
    <w:rsid w:val="009A0682"/>
    <w:rsid w:val="009A1174"/>
    <w:rsid w:val="009A1494"/>
    <w:rsid w:val="009A613B"/>
    <w:rsid w:val="009A71BA"/>
    <w:rsid w:val="009B0B47"/>
    <w:rsid w:val="009B0F48"/>
    <w:rsid w:val="009B1141"/>
    <w:rsid w:val="009B3382"/>
    <w:rsid w:val="009B33E8"/>
    <w:rsid w:val="009B3478"/>
    <w:rsid w:val="009B40F8"/>
    <w:rsid w:val="009B4205"/>
    <w:rsid w:val="009B4CFF"/>
    <w:rsid w:val="009B4F72"/>
    <w:rsid w:val="009B50AD"/>
    <w:rsid w:val="009B5946"/>
    <w:rsid w:val="009B61E8"/>
    <w:rsid w:val="009B717E"/>
    <w:rsid w:val="009B71AB"/>
    <w:rsid w:val="009B7353"/>
    <w:rsid w:val="009C051D"/>
    <w:rsid w:val="009C17B5"/>
    <w:rsid w:val="009C4A36"/>
    <w:rsid w:val="009C59D9"/>
    <w:rsid w:val="009C5AEB"/>
    <w:rsid w:val="009C6087"/>
    <w:rsid w:val="009C624C"/>
    <w:rsid w:val="009C72FB"/>
    <w:rsid w:val="009C7DC0"/>
    <w:rsid w:val="009D1283"/>
    <w:rsid w:val="009D22F8"/>
    <w:rsid w:val="009D4087"/>
    <w:rsid w:val="009D71E9"/>
    <w:rsid w:val="009D7B40"/>
    <w:rsid w:val="009D7D94"/>
    <w:rsid w:val="009E0017"/>
    <w:rsid w:val="009E0EB6"/>
    <w:rsid w:val="009E166A"/>
    <w:rsid w:val="009E3EA6"/>
    <w:rsid w:val="009E481E"/>
    <w:rsid w:val="009E4F6F"/>
    <w:rsid w:val="009E519A"/>
    <w:rsid w:val="009E5515"/>
    <w:rsid w:val="009E60C3"/>
    <w:rsid w:val="009E73EA"/>
    <w:rsid w:val="009E765A"/>
    <w:rsid w:val="009E7E48"/>
    <w:rsid w:val="009F0B9A"/>
    <w:rsid w:val="009F0C3F"/>
    <w:rsid w:val="009F263A"/>
    <w:rsid w:val="009F2FCB"/>
    <w:rsid w:val="009F4241"/>
    <w:rsid w:val="009F5183"/>
    <w:rsid w:val="009F63B3"/>
    <w:rsid w:val="009F69FF"/>
    <w:rsid w:val="009F72FD"/>
    <w:rsid w:val="00A0024C"/>
    <w:rsid w:val="00A014EA"/>
    <w:rsid w:val="00A02F9B"/>
    <w:rsid w:val="00A05399"/>
    <w:rsid w:val="00A0547A"/>
    <w:rsid w:val="00A066BA"/>
    <w:rsid w:val="00A06C75"/>
    <w:rsid w:val="00A06CF5"/>
    <w:rsid w:val="00A1054A"/>
    <w:rsid w:val="00A105F8"/>
    <w:rsid w:val="00A111D7"/>
    <w:rsid w:val="00A111F6"/>
    <w:rsid w:val="00A139A0"/>
    <w:rsid w:val="00A139A2"/>
    <w:rsid w:val="00A14328"/>
    <w:rsid w:val="00A14CBE"/>
    <w:rsid w:val="00A16B70"/>
    <w:rsid w:val="00A16C2E"/>
    <w:rsid w:val="00A172DE"/>
    <w:rsid w:val="00A173AE"/>
    <w:rsid w:val="00A20A78"/>
    <w:rsid w:val="00A210D4"/>
    <w:rsid w:val="00A2129B"/>
    <w:rsid w:val="00A21ADC"/>
    <w:rsid w:val="00A23B42"/>
    <w:rsid w:val="00A2475F"/>
    <w:rsid w:val="00A253DF"/>
    <w:rsid w:val="00A25526"/>
    <w:rsid w:val="00A25833"/>
    <w:rsid w:val="00A25C2F"/>
    <w:rsid w:val="00A27BCC"/>
    <w:rsid w:val="00A3091D"/>
    <w:rsid w:val="00A32863"/>
    <w:rsid w:val="00A33777"/>
    <w:rsid w:val="00A33806"/>
    <w:rsid w:val="00A33ED3"/>
    <w:rsid w:val="00A34650"/>
    <w:rsid w:val="00A347DD"/>
    <w:rsid w:val="00A34B9E"/>
    <w:rsid w:val="00A34BEC"/>
    <w:rsid w:val="00A35FFE"/>
    <w:rsid w:val="00A3683F"/>
    <w:rsid w:val="00A36A75"/>
    <w:rsid w:val="00A36F96"/>
    <w:rsid w:val="00A37B8B"/>
    <w:rsid w:val="00A41323"/>
    <w:rsid w:val="00A43667"/>
    <w:rsid w:val="00A4401A"/>
    <w:rsid w:val="00A446CF"/>
    <w:rsid w:val="00A45011"/>
    <w:rsid w:val="00A46441"/>
    <w:rsid w:val="00A478FD"/>
    <w:rsid w:val="00A479AA"/>
    <w:rsid w:val="00A503EE"/>
    <w:rsid w:val="00A54615"/>
    <w:rsid w:val="00A54AD3"/>
    <w:rsid w:val="00A54B91"/>
    <w:rsid w:val="00A5645A"/>
    <w:rsid w:val="00A5778A"/>
    <w:rsid w:val="00A616CA"/>
    <w:rsid w:val="00A61C47"/>
    <w:rsid w:val="00A62BF1"/>
    <w:rsid w:val="00A62C64"/>
    <w:rsid w:val="00A6367D"/>
    <w:rsid w:val="00A65997"/>
    <w:rsid w:val="00A66854"/>
    <w:rsid w:val="00A6779F"/>
    <w:rsid w:val="00A7038D"/>
    <w:rsid w:val="00A704A9"/>
    <w:rsid w:val="00A70622"/>
    <w:rsid w:val="00A712DA"/>
    <w:rsid w:val="00A714D8"/>
    <w:rsid w:val="00A730AA"/>
    <w:rsid w:val="00A73B25"/>
    <w:rsid w:val="00A765EF"/>
    <w:rsid w:val="00A76821"/>
    <w:rsid w:val="00A80831"/>
    <w:rsid w:val="00A808D7"/>
    <w:rsid w:val="00A808FD"/>
    <w:rsid w:val="00A811DA"/>
    <w:rsid w:val="00A8125B"/>
    <w:rsid w:val="00A8134F"/>
    <w:rsid w:val="00A82953"/>
    <w:rsid w:val="00A83834"/>
    <w:rsid w:val="00A83C28"/>
    <w:rsid w:val="00A83C7D"/>
    <w:rsid w:val="00A83FA8"/>
    <w:rsid w:val="00A844AA"/>
    <w:rsid w:val="00A84A04"/>
    <w:rsid w:val="00A852BB"/>
    <w:rsid w:val="00A8672B"/>
    <w:rsid w:val="00A869E3"/>
    <w:rsid w:val="00A877C7"/>
    <w:rsid w:val="00A87C56"/>
    <w:rsid w:val="00A90D5A"/>
    <w:rsid w:val="00A9153D"/>
    <w:rsid w:val="00A91F0B"/>
    <w:rsid w:val="00A931F0"/>
    <w:rsid w:val="00A937B2"/>
    <w:rsid w:val="00A95673"/>
    <w:rsid w:val="00A95921"/>
    <w:rsid w:val="00A95B62"/>
    <w:rsid w:val="00A95C73"/>
    <w:rsid w:val="00AA1334"/>
    <w:rsid w:val="00AA30CA"/>
    <w:rsid w:val="00AA4121"/>
    <w:rsid w:val="00AA60E0"/>
    <w:rsid w:val="00AA6E8E"/>
    <w:rsid w:val="00AA702E"/>
    <w:rsid w:val="00AB0CEE"/>
    <w:rsid w:val="00AB3E0E"/>
    <w:rsid w:val="00AB445E"/>
    <w:rsid w:val="00AB4A50"/>
    <w:rsid w:val="00AB6042"/>
    <w:rsid w:val="00AC0196"/>
    <w:rsid w:val="00AC0C37"/>
    <w:rsid w:val="00AC14B9"/>
    <w:rsid w:val="00AC22A6"/>
    <w:rsid w:val="00AC2BF0"/>
    <w:rsid w:val="00AC2D1F"/>
    <w:rsid w:val="00AC2F49"/>
    <w:rsid w:val="00AC3BA6"/>
    <w:rsid w:val="00AC44C1"/>
    <w:rsid w:val="00AC502B"/>
    <w:rsid w:val="00AC5B7D"/>
    <w:rsid w:val="00AC5E26"/>
    <w:rsid w:val="00AC7AFB"/>
    <w:rsid w:val="00AD07FE"/>
    <w:rsid w:val="00AD0D43"/>
    <w:rsid w:val="00AD1722"/>
    <w:rsid w:val="00AD1A28"/>
    <w:rsid w:val="00AD20E7"/>
    <w:rsid w:val="00AD21B7"/>
    <w:rsid w:val="00AD292E"/>
    <w:rsid w:val="00AD3B0F"/>
    <w:rsid w:val="00AD3E93"/>
    <w:rsid w:val="00AD5205"/>
    <w:rsid w:val="00AD5878"/>
    <w:rsid w:val="00AD632D"/>
    <w:rsid w:val="00AD75B9"/>
    <w:rsid w:val="00AD798C"/>
    <w:rsid w:val="00AD7DC0"/>
    <w:rsid w:val="00AD7FF9"/>
    <w:rsid w:val="00AE02FB"/>
    <w:rsid w:val="00AE0983"/>
    <w:rsid w:val="00AE3D34"/>
    <w:rsid w:val="00AE45BD"/>
    <w:rsid w:val="00AE580E"/>
    <w:rsid w:val="00AF04EA"/>
    <w:rsid w:val="00AF0995"/>
    <w:rsid w:val="00AF19A1"/>
    <w:rsid w:val="00AF3245"/>
    <w:rsid w:val="00AF466E"/>
    <w:rsid w:val="00AF477A"/>
    <w:rsid w:val="00AF4C4C"/>
    <w:rsid w:val="00AF4F6E"/>
    <w:rsid w:val="00AF51CC"/>
    <w:rsid w:val="00AF62AA"/>
    <w:rsid w:val="00AF70C7"/>
    <w:rsid w:val="00AF7B7E"/>
    <w:rsid w:val="00B00016"/>
    <w:rsid w:val="00B004CF"/>
    <w:rsid w:val="00B01AE3"/>
    <w:rsid w:val="00B01C56"/>
    <w:rsid w:val="00B03AAF"/>
    <w:rsid w:val="00B04027"/>
    <w:rsid w:val="00B053FE"/>
    <w:rsid w:val="00B055DB"/>
    <w:rsid w:val="00B064FA"/>
    <w:rsid w:val="00B10593"/>
    <w:rsid w:val="00B1236E"/>
    <w:rsid w:val="00B12EEB"/>
    <w:rsid w:val="00B14081"/>
    <w:rsid w:val="00B140DF"/>
    <w:rsid w:val="00B20077"/>
    <w:rsid w:val="00B2082A"/>
    <w:rsid w:val="00B20B4D"/>
    <w:rsid w:val="00B21AB5"/>
    <w:rsid w:val="00B224BC"/>
    <w:rsid w:val="00B233CE"/>
    <w:rsid w:val="00B236F7"/>
    <w:rsid w:val="00B23E78"/>
    <w:rsid w:val="00B23F39"/>
    <w:rsid w:val="00B25B2C"/>
    <w:rsid w:val="00B25DE1"/>
    <w:rsid w:val="00B265B3"/>
    <w:rsid w:val="00B26C83"/>
    <w:rsid w:val="00B26DDF"/>
    <w:rsid w:val="00B27533"/>
    <w:rsid w:val="00B3068E"/>
    <w:rsid w:val="00B30909"/>
    <w:rsid w:val="00B31116"/>
    <w:rsid w:val="00B317C4"/>
    <w:rsid w:val="00B320A0"/>
    <w:rsid w:val="00B32640"/>
    <w:rsid w:val="00B32CCB"/>
    <w:rsid w:val="00B32CCF"/>
    <w:rsid w:val="00B343B0"/>
    <w:rsid w:val="00B343F9"/>
    <w:rsid w:val="00B35373"/>
    <w:rsid w:val="00B35B11"/>
    <w:rsid w:val="00B36A40"/>
    <w:rsid w:val="00B40308"/>
    <w:rsid w:val="00B4051A"/>
    <w:rsid w:val="00B40531"/>
    <w:rsid w:val="00B40D6E"/>
    <w:rsid w:val="00B416B5"/>
    <w:rsid w:val="00B41D31"/>
    <w:rsid w:val="00B42D9C"/>
    <w:rsid w:val="00B432DC"/>
    <w:rsid w:val="00B433FF"/>
    <w:rsid w:val="00B43BC5"/>
    <w:rsid w:val="00B45FF7"/>
    <w:rsid w:val="00B46941"/>
    <w:rsid w:val="00B46AEA"/>
    <w:rsid w:val="00B47664"/>
    <w:rsid w:val="00B47F0C"/>
    <w:rsid w:val="00B50676"/>
    <w:rsid w:val="00B51264"/>
    <w:rsid w:val="00B51A90"/>
    <w:rsid w:val="00B5322B"/>
    <w:rsid w:val="00B5336D"/>
    <w:rsid w:val="00B55274"/>
    <w:rsid w:val="00B5559F"/>
    <w:rsid w:val="00B56BCE"/>
    <w:rsid w:val="00B6025A"/>
    <w:rsid w:val="00B602A2"/>
    <w:rsid w:val="00B6050B"/>
    <w:rsid w:val="00B61E42"/>
    <w:rsid w:val="00B6270E"/>
    <w:rsid w:val="00B6486A"/>
    <w:rsid w:val="00B65882"/>
    <w:rsid w:val="00B66882"/>
    <w:rsid w:val="00B67343"/>
    <w:rsid w:val="00B67B74"/>
    <w:rsid w:val="00B67E15"/>
    <w:rsid w:val="00B70207"/>
    <w:rsid w:val="00B719E1"/>
    <w:rsid w:val="00B71BE3"/>
    <w:rsid w:val="00B73260"/>
    <w:rsid w:val="00B73393"/>
    <w:rsid w:val="00B73ECE"/>
    <w:rsid w:val="00B75D07"/>
    <w:rsid w:val="00B75FA1"/>
    <w:rsid w:val="00B77E51"/>
    <w:rsid w:val="00B817A6"/>
    <w:rsid w:val="00B81FCB"/>
    <w:rsid w:val="00B8432A"/>
    <w:rsid w:val="00B84E3D"/>
    <w:rsid w:val="00B858FE"/>
    <w:rsid w:val="00B85B12"/>
    <w:rsid w:val="00B86009"/>
    <w:rsid w:val="00B872D6"/>
    <w:rsid w:val="00B87B32"/>
    <w:rsid w:val="00B9042C"/>
    <w:rsid w:val="00B905BC"/>
    <w:rsid w:val="00B90C91"/>
    <w:rsid w:val="00B91C31"/>
    <w:rsid w:val="00B91C7E"/>
    <w:rsid w:val="00B91E31"/>
    <w:rsid w:val="00B9420D"/>
    <w:rsid w:val="00B95FAB"/>
    <w:rsid w:val="00B96967"/>
    <w:rsid w:val="00B96D33"/>
    <w:rsid w:val="00B97956"/>
    <w:rsid w:val="00BA1077"/>
    <w:rsid w:val="00BA2B10"/>
    <w:rsid w:val="00BA311B"/>
    <w:rsid w:val="00BA62B3"/>
    <w:rsid w:val="00BA67F1"/>
    <w:rsid w:val="00BA7448"/>
    <w:rsid w:val="00BA773E"/>
    <w:rsid w:val="00BA7CB6"/>
    <w:rsid w:val="00BB48C6"/>
    <w:rsid w:val="00BB51EA"/>
    <w:rsid w:val="00BB70AC"/>
    <w:rsid w:val="00BB767E"/>
    <w:rsid w:val="00BB7F2A"/>
    <w:rsid w:val="00BC283C"/>
    <w:rsid w:val="00BC3170"/>
    <w:rsid w:val="00BC44CC"/>
    <w:rsid w:val="00BC4C79"/>
    <w:rsid w:val="00BC4CF2"/>
    <w:rsid w:val="00BC4ED2"/>
    <w:rsid w:val="00BC4FD7"/>
    <w:rsid w:val="00BC50F7"/>
    <w:rsid w:val="00BC5CC3"/>
    <w:rsid w:val="00BC692D"/>
    <w:rsid w:val="00BC7C29"/>
    <w:rsid w:val="00BD1250"/>
    <w:rsid w:val="00BD465D"/>
    <w:rsid w:val="00BD55AF"/>
    <w:rsid w:val="00BD5FB6"/>
    <w:rsid w:val="00BE009D"/>
    <w:rsid w:val="00BE03B1"/>
    <w:rsid w:val="00BE0616"/>
    <w:rsid w:val="00BE0BC3"/>
    <w:rsid w:val="00BE37BF"/>
    <w:rsid w:val="00BE3F31"/>
    <w:rsid w:val="00BE3F93"/>
    <w:rsid w:val="00BE4BCA"/>
    <w:rsid w:val="00BE6380"/>
    <w:rsid w:val="00BF1E83"/>
    <w:rsid w:val="00BF29D9"/>
    <w:rsid w:val="00BF42DA"/>
    <w:rsid w:val="00BF5CAC"/>
    <w:rsid w:val="00BF6A1C"/>
    <w:rsid w:val="00BF78D2"/>
    <w:rsid w:val="00BF7CBF"/>
    <w:rsid w:val="00C002D7"/>
    <w:rsid w:val="00C006F3"/>
    <w:rsid w:val="00C01DCD"/>
    <w:rsid w:val="00C02835"/>
    <w:rsid w:val="00C10016"/>
    <w:rsid w:val="00C11123"/>
    <w:rsid w:val="00C11544"/>
    <w:rsid w:val="00C129E8"/>
    <w:rsid w:val="00C131FF"/>
    <w:rsid w:val="00C13E48"/>
    <w:rsid w:val="00C14511"/>
    <w:rsid w:val="00C15AFC"/>
    <w:rsid w:val="00C20035"/>
    <w:rsid w:val="00C20617"/>
    <w:rsid w:val="00C20AD0"/>
    <w:rsid w:val="00C2202B"/>
    <w:rsid w:val="00C22CBF"/>
    <w:rsid w:val="00C2340A"/>
    <w:rsid w:val="00C241B5"/>
    <w:rsid w:val="00C251C2"/>
    <w:rsid w:val="00C251E2"/>
    <w:rsid w:val="00C26932"/>
    <w:rsid w:val="00C26B95"/>
    <w:rsid w:val="00C30A07"/>
    <w:rsid w:val="00C32B61"/>
    <w:rsid w:val="00C33A29"/>
    <w:rsid w:val="00C364FC"/>
    <w:rsid w:val="00C36E9A"/>
    <w:rsid w:val="00C3764E"/>
    <w:rsid w:val="00C40F1E"/>
    <w:rsid w:val="00C4165D"/>
    <w:rsid w:val="00C4269D"/>
    <w:rsid w:val="00C43D48"/>
    <w:rsid w:val="00C46E51"/>
    <w:rsid w:val="00C50E03"/>
    <w:rsid w:val="00C50F58"/>
    <w:rsid w:val="00C51846"/>
    <w:rsid w:val="00C5185A"/>
    <w:rsid w:val="00C530C3"/>
    <w:rsid w:val="00C53C66"/>
    <w:rsid w:val="00C53D86"/>
    <w:rsid w:val="00C561F4"/>
    <w:rsid w:val="00C567FF"/>
    <w:rsid w:val="00C5702D"/>
    <w:rsid w:val="00C57814"/>
    <w:rsid w:val="00C579AE"/>
    <w:rsid w:val="00C601E4"/>
    <w:rsid w:val="00C6092A"/>
    <w:rsid w:val="00C60BD5"/>
    <w:rsid w:val="00C613F2"/>
    <w:rsid w:val="00C643D4"/>
    <w:rsid w:val="00C660D1"/>
    <w:rsid w:val="00C66974"/>
    <w:rsid w:val="00C674E6"/>
    <w:rsid w:val="00C67946"/>
    <w:rsid w:val="00C67B43"/>
    <w:rsid w:val="00C736F9"/>
    <w:rsid w:val="00C73C57"/>
    <w:rsid w:val="00C73D6A"/>
    <w:rsid w:val="00C74E0A"/>
    <w:rsid w:val="00C752A5"/>
    <w:rsid w:val="00C76363"/>
    <w:rsid w:val="00C76996"/>
    <w:rsid w:val="00C802FF"/>
    <w:rsid w:val="00C81A4F"/>
    <w:rsid w:val="00C820E8"/>
    <w:rsid w:val="00C82825"/>
    <w:rsid w:val="00C82C17"/>
    <w:rsid w:val="00C82FE7"/>
    <w:rsid w:val="00C85BA8"/>
    <w:rsid w:val="00C85EB5"/>
    <w:rsid w:val="00C864A9"/>
    <w:rsid w:val="00C87843"/>
    <w:rsid w:val="00C87A0E"/>
    <w:rsid w:val="00C87E89"/>
    <w:rsid w:val="00C903B4"/>
    <w:rsid w:val="00C912AD"/>
    <w:rsid w:val="00C9368B"/>
    <w:rsid w:val="00C94B17"/>
    <w:rsid w:val="00C94C71"/>
    <w:rsid w:val="00C95454"/>
    <w:rsid w:val="00C95716"/>
    <w:rsid w:val="00C964A3"/>
    <w:rsid w:val="00C9671E"/>
    <w:rsid w:val="00C97827"/>
    <w:rsid w:val="00C97A03"/>
    <w:rsid w:val="00CA0357"/>
    <w:rsid w:val="00CA0CF5"/>
    <w:rsid w:val="00CA1B33"/>
    <w:rsid w:val="00CA21C9"/>
    <w:rsid w:val="00CA3714"/>
    <w:rsid w:val="00CA3F71"/>
    <w:rsid w:val="00CA749E"/>
    <w:rsid w:val="00CA77FB"/>
    <w:rsid w:val="00CB13E0"/>
    <w:rsid w:val="00CB2615"/>
    <w:rsid w:val="00CB2B32"/>
    <w:rsid w:val="00CB4A03"/>
    <w:rsid w:val="00CB75A9"/>
    <w:rsid w:val="00CC0619"/>
    <w:rsid w:val="00CC16DD"/>
    <w:rsid w:val="00CC1BB0"/>
    <w:rsid w:val="00CC26B4"/>
    <w:rsid w:val="00CC3333"/>
    <w:rsid w:val="00CC387F"/>
    <w:rsid w:val="00CC4B05"/>
    <w:rsid w:val="00CC4DA8"/>
    <w:rsid w:val="00CC56A1"/>
    <w:rsid w:val="00CC5A11"/>
    <w:rsid w:val="00CC7214"/>
    <w:rsid w:val="00CD0C80"/>
    <w:rsid w:val="00CD0F7C"/>
    <w:rsid w:val="00CD2201"/>
    <w:rsid w:val="00CD3566"/>
    <w:rsid w:val="00CD4A1F"/>
    <w:rsid w:val="00CD661D"/>
    <w:rsid w:val="00CD6AC9"/>
    <w:rsid w:val="00CD7A14"/>
    <w:rsid w:val="00CD7B6A"/>
    <w:rsid w:val="00CE2287"/>
    <w:rsid w:val="00CE3174"/>
    <w:rsid w:val="00CE43BD"/>
    <w:rsid w:val="00CE4B38"/>
    <w:rsid w:val="00CE51C5"/>
    <w:rsid w:val="00CE61F6"/>
    <w:rsid w:val="00CE6319"/>
    <w:rsid w:val="00CE6A12"/>
    <w:rsid w:val="00CE74CF"/>
    <w:rsid w:val="00CF1122"/>
    <w:rsid w:val="00CF127D"/>
    <w:rsid w:val="00CF1801"/>
    <w:rsid w:val="00CF2227"/>
    <w:rsid w:val="00CF5342"/>
    <w:rsid w:val="00CF561D"/>
    <w:rsid w:val="00D00070"/>
    <w:rsid w:val="00D00BD0"/>
    <w:rsid w:val="00D011F7"/>
    <w:rsid w:val="00D0289E"/>
    <w:rsid w:val="00D03346"/>
    <w:rsid w:val="00D033E5"/>
    <w:rsid w:val="00D03754"/>
    <w:rsid w:val="00D04186"/>
    <w:rsid w:val="00D045AC"/>
    <w:rsid w:val="00D04875"/>
    <w:rsid w:val="00D04F06"/>
    <w:rsid w:val="00D06C38"/>
    <w:rsid w:val="00D0726F"/>
    <w:rsid w:val="00D074D5"/>
    <w:rsid w:val="00D07BF0"/>
    <w:rsid w:val="00D115D2"/>
    <w:rsid w:val="00D11B58"/>
    <w:rsid w:val="00D13544"/>
    <w:rsid w:val="00D13C8D"/>
    <w:rsid w:val="00D148A8"/>
    <w:rsid w:val="00D15144"/>
    <w:rsid w:val="00D151B8"/>
    <w:rsid w:val="00D1554E"/>
    <w:rsid w:val="00D15630"/>
    <w:rsid w:val="00D1660D"/>
    <w:rsid w:val="00D171FD"/>
    <w:rsid w:val="00D172E0"/>
    <w:rsid w:val="00D17641"/>
    <w:rsid w:val="00D207E4"/>
    <w:rsid w:val="00D21439"/>
    <w:rsid w:val="00D25FFD"/>
    <w:rsid w:val="00D26344"/>
    <w:rsid w:val="00D276F1"/>
    <w:rsid w:val="00D32E9D"/>
    <w:rsid w:val="00D33088"/>
    <w:rsid w:val="00D348B0"/>
    <w:rsid w:val="00D34A4F"/>
    <w:rsid w:val="00D34D85"/>
    <w:rsid w:val="00D366BD"/>
    <w:rsid w:val="00D4041C"/>
    <w:rsid w:val="00D40A31"/>
    <w:rsid w:val="00D40ACA"/>
    <w:rsid w:val="00D411EA"/>
    <w:rsid w:val="00D428BE"/>
    <w:rsid w:val="00D4298A"/>
    <w:rsid w:val="00D43F6C"/>
    <w:rsid w:val="00D441EB"/>
    <w:rsid w:val="00D44217"/>
    <w:rsid w:val="00D4563F"/>
    <w:rsid w:val="00D45677"/>
    <w:rsid w:val="00D4610D"/>
    <w:rsid w:val="00D4669F"/>
    <w:rsid w:val="00D46B7E"/>
    <w:rsid w:val="00D4753B"/>
    <w:rsid w:val="00D50362"/>
    <w:rsid w:val="00D50BCB"/>
    <w:rsid w:val="00D50D0E"/>
    <w:rsid w:val="00D51ED9"/>
    <w:rsid w:val="00D52659"/>
    <w:rsid w:val="00D54D11"/>
    <w:rsid w:val="00D60C27"/>
    <w:rsid w:val="00D60F32"/>
    <w:rsid w:val="00D62520"/>
    <w:rsid w:val="00D62D3E"/>
    <w:rsid w:val="00D63547"/>
    <w:rsid w:val="00D6421A"/>
    <w:rsid w:val="00D6425D"/>
    <w:rsid w:val="00D6510F"/>
    <w:rsid w:val="00D65154"/>
    <w:rsid w:val="00D67FC3"/>
    <w:rsid w:val="00D708F9"/>
    <w:rsid w:val="00D71E4B"/>
    <w:rsid w:val="00D72A98"/>
    <w:rsid w:val="00D739FA"/>
    <w:rsid w:val="00D75546"/>
    <w:rsid w:val="00D75D46"/>
    <w:rsid w:val="00D7667A"/>
    <w:rsid w:val="00D81152"/>
    <w:rsid w:val="00D81538"/>
    <w:rsid w:val="00D82045"/>
    <w:rsid w:val="00D8220E"/>
    <w:rsid w:val="00D82597"/>
    <w:rsid w:val="00D82943"/>
    <w:rsid w:val="00D840F4"/>
    <w:rsid w:val="00D84B29"/>
    <w:rsid w:val="00D85324"/>
    <w:rsid w:val="00D85ED8"/>
    <w:rsid w:val="00D87C47"/>
    <w:rsid w:val="00D91CCC"/>
    <w:rsid w:val="00D91E9B"/>
    <w:rsid w:val="00D92136"/>
    <w:rsid w:val="00D92DEB"/>
    <w:rsid w:val="00D92ECB"/>
    <w:rsid w:val="00D94477"/>
    <w:rsid w:val="00D94EE0"/>
    <w:rsid w:val="00D95041"/>
    <w:rsid w:val="00D95FE3"/>
    <w:rsid w:val="00D96CBE"/>
    <w:rsid w:val="00D977BD"/>
    <w:rsid w:val="00DA020B"/>
    <w:rsid w:val="00DA0E42"/>
    <w:rsid w:val="00DA16A2"/>
    <w:rsid w:val="00DA1B3F"/>
    <w:rsid w:val="00DA2883"/>
    <w:rsid w:val="00DA2E00"/>
    <w:rsid w:val="00DA35B5"/>
    <w:rsid w:val="00DA367A"/>
    <w:rsid w:val="00DA3851"/>
    <w:rsid w:val="00DA3F48"/>
    <w:rsid w:val="00DA4442"/>
    <w:rsid w:val="00DA456A"/>
    <w:rsid w:val="00DA4A1F"/>
    <w:rsid w:val="00DA6196"/>
    <w:rsid w:val="00DA6897"/>
    <w:rsid w:val="00DA6FFC"/>
    <w:rsid w:val="00DB1223"/>
    <w:rsid w:val="00DB12EA"/>
    <w:rsid w:val="00DB21FE"/>
    <w:rsid w:val="00DB2956"/>
    <w:rsid w:val="00DB487F"/>
    <w:rsid w:val="00DB5888"/>
    <w:rsid w:val="00DB6247"/>
    <w:rsid w:val="00DB6DAC"/>
    <w:rsid w:val="00DB714C"/>
    <w:rsid w:val="00DB7C34"/>
    <w:rsid w:val="00DC1CA6"/>
    <w:rsid w:val="00DC1FC8"/>
    <w:rsid w:val="00DC2CAB"/>
    <w:rsid w:val="00DC2E54"/>
    <w:rsid w:val="00DC3CC6"/>
    <w:rsid w:val="00DC604D"/>
    <w:rsid w:val="00DC7118"/>
    <w:rsid w:val="00DD0576"/>
    <w:rsid w:val="00DD09E5"/>
    <w:rsid w:val="00DD22C0"/>
    <w:rsid w:val="00DD24D0"/>
    <w:rsid w:val="00DD2F75"/>
    <w:rsid w:val="00DD515E"/>
    <w:rsid w:val="00DD6832"/>
    <w:rsid w:val="00DD74A7"/>
    <w:rsid w:val="00DD7657"/>
    <w:rsid w:val="00DE1600"/>
    <w:rsid w:val="00DE20E2"/>
    <w:rsid w:val="00DE2CAD"/>
    <w:rsid w:val="00DE3153"/>
    <w:rsid w:val="00DE320F"/>
    <w:rsid w:val="00DE32DD"/>
    <w:rsid w:val="00DE3324"/>
    <w:rsid w:val="00DE7836"/>
    <w:rsid w:val="00DF09CF"/>
    <w:rsid w:val="00DF25CF"/>
    <w:rsid w:val="00DF271F"/>
    <w:rsid w:val="00DF3BBD"/>
    <w:rsid w:val="00DF4037"/>
    <w:rsid w:val="00DF5083"/>
    <w:rsid w:val="00DF5087"/>
    <w:rsid w:val="00DF525D"/>
    <w:rsid w:val="00DF77FD"/>
    <w:rsid w:val="00DF78D6"/>
    <w:rsid w:val="00E0032E"/>
    <w:rsid w:val="00E012B8"/>
    <w:rsid w:val="00E01CF0"/>
    <w:rsid w:val="00E038D0"/>
    <w:rsid w:val="00E04C11"/>
    <w:rsid w:val="00E05762"/>
    <w:rsid w:val="00E06367"/>
    <w:rsid w:val="00E06AA1"/>
    <w:rsid w:val="00E105F1"/>
    <w:rsid w:val="00E1331C"/>
    <w:rsid w:val="00E141F1"/>
    <w:rsid w:val="00E14B16"/>
    <w:rsid w:val="00E15255"/>
    <w:rsid w:val="00E157A3"/>
    <w:rsid w:val="00E160BF"/>
    <w:rsid w:val="00E20995"/>
    <w:rsid w:val="00E2147D"/>
    <w:rsid w:val="00E22B50"/>
    <w:rsid w:val="00E2369D"/>
    <w:rsid w:val="00E24146"/>
    <w:rsid w:val="00E2414A"/>
    <w:rsid w:val="00E25A1B"/>
    <w:rsid w:val="00E261DA"/>
    <w:rsid w:val="00E26380"/>
    <w:rsid w:val="00E2644D"/>
    <w:rsid w:val="00E309D1"/>
    <w:rsid w:val="00E30BAA"/>
    <w:rsid w:val="00E314F3"/>
    <w:rsid w:val="00E31868"/>
    <w:rsid w:val="00E31FA3"/>
    <w:rsid w:val="00E345E3"/>
    <w:rsid w:val="00E347B0"/>
    <w:rsid w:val="00E35D38"/>
    <w:rsid w:val="00E363E1"/>
    <w:rsid w:val="00E3732B"/>
    <w:rsid w:val="00E37438"/>
    <w:rsid w:val="00E40FE6"/>
    <w:rsid w:val="00E4287F"/>
    <w:rsid w:val="00E43109"/>
    <w:rsid w:val="00E43282"/>
    <w:rsid w:val="00E43474"/>
    <w:rsid w:val="00E44C6B"/>
    <w:rsid w:val="00E459D0"/>
    <w:rsid w:val="00E45BC2"/>
    <w:rsid w:val="00E46767"/>
    <w:rsid w:val="00E46ACE"/>
    <w:rsid w:val="00E471A5"/>
    <w:rsid w:val="00E47FE1"/>
    <w:rsid w:val="00E51886"/>
    <w:rsid w:val="00E51D86"/>
    <w:rsid w:val="00E54355"/>
    <w:rsid w:val="00E54CFE"/>
    <w:rsid w:val="00E55FA2"/>
    <w:rsid w:val="00E562BB"/>
    <w:rsid w:val="00E56A47"/>
    <w:rsid w:val="00E574F2"/>
    <w:rsid w:val="00E63A86"/>
    <w:rsid w:val="00E6442F"/>
    <w:rsid w:val="00E66659"/>
    <w:rsid w:val="00E66E2F"/>
    <w:rsid w:val="00E67DBD"/>
    <w:rsid w:val="00E67E16"/>
    <w:rsid w:val="00E70B03"/>
    <w:rsid w:val="00E70EDE"/>
    <w:rsid w:val="00E74E84"/>
    <w:rsid w:val="00E75D56"/>
    <w:rsid w:val="00E81D6E"/>
    <w:rsid w:val="00E82D11"/>
    <w:rsid w:val="00E8300F"/>
    <w:rsid w:val="00E83857"/>
    <w:rsid w:val="00E846FF"/>
    <w:rsid w:val="00E87FA3"/>
    <w:rsid w:val="00E9049C"/>
    <w:rsid w:val="00E92D87"/>
    <w:rsid w:val="00E940ED"/>
    <w:rsid w:val="00E94855"/>
    <w:rsid w:val="00E950B1"/>
    <w:rsid w:val="00E9582E"/>
    <w:rsid w:val="00E95E2E"/>
    <w:rsid w:val="00E95EB9"/>
    <w:rsid w:val="00E9602D"/>
    <w:rsid w:val="00E9706E"/>
    <w:rsid w:val="00E97615"/>
    <w:rsid w:val="00EA0CE2"/>
    <w:rsid w:val="00EA1044"/>
    <w:rsid w:val="00EA1DE3"/>
    <w:rsid w:val="00EA2351"/>
    <w:rsid w:val="00EA2B73"/>
    <w:rsid w:val="00EA2BC5"/>
    <w:rsid w:val="00EA4EBE"/>
    <w:rsid w:val="00EA4F3E"/>
    <w:rsid w:val="00EA54F0"/>
    <w:rsid w:val="00EA6D0E"/>
    <w:rsid w:val="00EA74AD"/>
    <w:rsid w:val="00EA7A2B"/>
    <w:rsid w:val="00EB124A"/>
    <w:rsid w:val="00EB1630"/>
    <w:rsid w:val="00EB2261"/>
    <w:rsid w:val="00EB2B72"/>
    <w:rsid w:val="00EB457A"/>
    <w:rsid w:val="00EB5118"/>
    <w:rsid w:val="00EB57A5"/>
    <w:rsid w:val="00EB60D7"/>
    <w:rsid w:val="00EC0BFA"/>
    <w:rsid w:val="00EC103C"/>
    <w:rsid w:val="00EC1610"/>
    <w:rsid w:val="00EC47ED"/>
    <w:rsid w:val="00EC54E4"/>
    <w:rsid w:val="00EC603C"/>
    <w:rsid w:val="00EC74CD"/>
    <w:rsid w:val="00EC781D"/>
    <w:rsid w:val="00ED0809"/>
    <w:rsid w:val="00ED0D5F"/>
    <w:rsid w:val="00ED1BD6"/>
    <w:rsid w:val="00ED2320"/>
    <w:rsid w:val="00ED23EC"/>
    <w:rsid w:val="00ED284C"/>
    <w:rsid w:val="00ED3558"/>
    <w:rsid w:val="00ED3C4E"/>
    <w:rsid w:val="00ED3D12"/>
    <w:rsid w:val="00ED4054"/>
    <w:rsid w:val="00ED424C"/>
    <w:rsid w:val="00ED448C"/>
    <w:rsid w:val="00ED5088"/>
    <w:rsid w:val="00ED5685"/>
    <w:rsid w:val="00ED59FB"/>
    <w:rsid w:val="00ED5C72"/>
    <w:rsid w:val="00ED5EFE"/>
    <w:rsid w:val="00ED5FDC"/>
    <w:rsid w:val="00ED643A"/>
    <w:rsid w:val="00ED666F"/>
    <w:rsid w:val="00ED6EF2"/>
    <w:rsid w:val="00ED7020"/>
    <w:rsid w:val="00ED7C82"/>
    <w:rsid w:val="00EE0696"/>
    <w:rsid w:val="00EE0C19"/>
    <w:rsid w:val="00EE0D8A"/>
    <w:rsid w:val="00EE2462"/>
    <w:rsid w:val="00EE4232"/>
    <w:rsid w:val="00EE4362"/>
    <w:rsid w:val="00EE450D"/>
    <w:rsid w:val="00EE56E6"/>
    <w:rsid w:val="00EE5C90"/>
    <w:rsid w:val="00EE6422"/>
    <w:rsid w:val="00EE6EBE"/>
    <w:rsid w:val="00EE75D5"/>
    <w:rsid w:val="00EE7F58"/>
    <w:rsid w:val="00EF0CF0"/>
    <w:rsid w:val="00EF3837"/>
    <w:rsid w:val="00EF3FC2"/>
    <w:rsid w:val="00EF44B1"/>
    <w:rsid w:val="00EF53D2"/>
    <w:rsid w:val="00EF5ACA"/>
    <w:rsid w:val="00EF64C2"/>
    <w:rsid w:val="00EF7C09"/>
    <w:rsid w:val="00EF7F18"/>
    <w:rsid w:val="00F013CA"/>
    <w:rsid w:val="00F01B05"/>
    <w:rsid w:val="00F02F9E"/>
    <w:rsid w:val="00F037E4"/>
    <w:rsid w:val="00F037FA"/>
    <w:rsid w:val="00F054DC"/>
    <w:rsid w:val="00F05555"/>
    <w:rsid w:val="00F059F8"/>
    <w:rsid w:val="00F05CA8"/>
    <w:rsid w:val="00F06E24"/>
    <w:rsid w:val="00F0753F"/>
    <w:rsid w:val="00F148B6"/>
    <w:rsid w:val="00F149B6"/>
    <w:rsid w:val="00F14B8F"/>
    <w:rsid w:val="00F15900"/>
    <w:rsid w:val="00F167BE"/>
    <w:rsid w:val="00F1713A"/>
    <w:rsid w:val="00F175B6"/>
    <w:rsid w:val="00F17A72"/>
    <w:rsid w:val="00F208B1"/>
    <w:rsid w:val="00F268D9"/>
    <w:rsid w:val="00F31AF6"/>
    <w:rsid w:val="00F33810"/>
    <w:rsid w:val="00F34CBB"/>
    <w:rsid w:val="00F34F75"/>
    <w:rsid w:val="00F36AFD"/>
    <w:rsid w:val="00F3745E"/>
    <w:rsid w:val="00F37C8E"/>
    <w:rsid w:val="00F40066"/>
    <w:rsid w:val="00F42138"/>
    <w:rsid w:val="00F443A3"/>
    <w:rsid w:val="00F44F7B"/>
    <w:rsid w:val="00F45AE3"/>
    <w:rsid w:val="00F46FA7"/>
    <w:rsid w:val="00F47FEA"/>
    <w:rsid w:val="00F507A9"/>
    <w:rsid w:val="00F50A15"/>
    <w:rsid w:val="00F512F4"/>
    <w:rsid w:val="00F5399B"/>
    <w:rsid w:val="00F54489"/>
    <w:rsid w:val="00F562F0"/>
    <w:rsid w:val="00F56FD9"/>
    <w:rsid w:val="00F574E8"/>
    <w:rsid w:val="00F57621"/>
    <w:rsid w:val="00F57C9D"/>
    <w:rsid w:val="00F57DCF"/>
    <w:rsid w:val="00F60243"/>
    <w:rsid w:val="00F607FB"/>
    <w:rsid w:val="00F60D0A"/>
    <w:rsid w:val="00F61379"/>
    <w:rsid w:val="00F621E7"/>
    <w:rsid w:val="00F62FC8"/>
    <w:rsid w:val="00F65046"/>
    <w:rsid w:val="00F651F0"/>
    <w:rsid w:val="00F674CC"/>
    <w:rsid w:val="00F73383"/>
    <w:rsid w:val="00F74556"/>
    <w:rsid w:val="00F755C2"/>
    <w:rsid w:val="00F75FB1"/>
    <w:rsid w:val="00F76660"/>
    <w:rsid w:val="00F766B9"/>
    <w:rsid w:val="00F77563"/>
    <w:rsid w:val="00F77973"/>
    <w:rsid w:val="00F82189"/>
    <w:rsid w:val="00F82913"/>
    <w:rsid w:val="00F830A8"/>
    <w:rsid w:val="00F83ECB"/>
    <w:rsid w:val="00F85325"/>
    <w:rsid w:val="00F87108"/>
    <w:rsid w:val="00F90687"/>
    <w:rsid w:val="00F90715"/>
    <w:rsid w:val="00F9097C"/>
    <w:rsid w:val="00F90E3B"/>
    <w:rsid w:val="00F9114B"/>
    <w:rsid w:val="00F92614"/>
    <w:rsid w:val="00F93111"/>
    <w:rsid w:val="00F9318B"/>
    <w:rsid w:val="00F93578"/>
    <w:rsid w:val="00F9510D"/>
    <w:rsid w:val="00F95229"/>
    <w:rsid w:val="00F9586C"/>
    <w:rsid w:val="00F973F8"/>
    <w:rsid w:val="00F97695"/>
    <w:rsid w:val="00FA1026"/>
    <w:rsid w:val="00FA2BAB"/>
    <w:rsid w:val="00FA2BED"/>
    <w:rsid w:val="00FA300C"/>
    <w:rsid w:val="00FA606F"/>
    <w:rsid w:val="00FA6A64"/>
    <w:rsid w:val="00FA7803"/>
    <w:rsid w:val="00FA7BA4"/>
    <w:rsid w:val="00FB21EC"/>
    <w:rsid w:val="00FB4D3A"/>
    <w:rsid w:val="00FB568F"/>
    <w:rsid w:val="00FB5840"/>
    <w:rsid w:val="00FB6269"/>
    <w:rsid w:val="00FB6399"/>
    <w:rsid w:val="00FB709A"/>
    <w:rsid w:val="00FB7AA4"/>
    <w:rsid w:val="00FB7BE7"/>
    <w:rsid w:val="00FC0F79"/>
    <w:rsid w:val="00FC19DC"/>
    <w:rsid w:val="00FC2B64"/>
    <w:rsid w:val="00FC3AED"/>
    <w:rsid w:val="00FC4B3C"/>
    <w:rsid w:val="00FC51DF"/>
    <w:rsid w:val="00FC6591"/>
    <w:rsid w:val="00FC6AD6"/>
    <w:rsid w:val="00FC7546"/>
    <w:rsid w:val="00FD036D"/>
    <w:rsid w:val="00FD1158"/>
    <w:rsid w:val="00FD1658"/>
    <w:rsid w:val="00FD20BE"/>
    <w:rsid w:val="00FD4606"/>
    <w:rsid w:val="00FD49DA"/>
    <w:rsid w:val="00FD5DB5"/>
    <w:rsid w:val="00FD7D59"/>
    <w:rsid w:val="00FE0679"/>
    <w:rsid w:val="00FE0AEA"/>
    <w:rsid w:val="00FE1AFF"/>
    <w:rsid w:val="00FE2325"/>
    <w:rsid w:val="00FE37EF"/>
    <w:rsid w:val="00FE5627"/>
    <w:rsid w:val="00FE64B9"/>
    <w:rsid w:val="00FE6C97"/>
    <w:rsid w:val="00FE6FFF"/>
    <w:rsid w:val="00FE7770"/>
    <w:rsid w:val="00FF0E67"/>
    <w:rsid w:val="00FF2180"/>
    <w:rsid w:val="00FF2B63"/>
    <w:rsid w:val="00FF33A7"/>
    <w:rsid w:val="00FF3F92"/>
    <w:rsid w:val="00FF6454"/>
    <w:rsid w:val="00FF65CA"/>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E9602D"/>
    <w:pPr>
      <w:spacing w:line="220" w:lineRule="exact"/>
      <w:ind w:firstLine="170"/>
      <w:jc w:val="both"/>
    </w:pPr>
    <w:rPr>
      <w:sz w:val="22"/>
      <w:szCs w:val="24"/>
    </w:rPr>
  </w:style>
  <w:style w:type="character" w:customStyle="1" w:styleId="LLKappalejakoChar">
    <w:name w:val="LLKappalejako Char"/>
    <w:link w:val="LLKappalejako"/>
    <w:locked/>
    <w:rsid w:val="00E9602D"/>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22084C"/>
    <w:pPr>
      <w:spacing w:after="220" w:line="220" w:lineRule="exact"/>
      <w:jc w:val="center"/>
      <w:outlineLvl w:val="2"/>
    </w:pPr>
    <w:rPr>
      <w:b/>
      <w:sz w:val="21"/>
      <w:szCs w:val="24"/>
      <w:u w:val="single"/>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link w:val="SelitetekstiChar"/>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Kursivointi">
    <w:name w:val="LLKursivointi"/>
    <w:rsid w:val="00BB51EA"/>
    <w:rPr>
      <w:rFonts w:ascii="Times New Roman" w:hAnsi="Times New Roman"/>
      <w:i/>
      <w:sz w:val="22"/>
      <w:lang w:val="fi-FI"/>
    </w:rPr>
  </w:style>
  <w:style w:type="character" w:customStyle="1" w:styleId="LLLihavointi">
    <w:name w:val="LLLihavointi"/>
    <w:rsid w:val="00BB51EA"/>
    <w:rPr>
      <w:b/>
      <w:sz w:val="22"/>
      <w:lang w:val="fi-FI"/>
    </w:rPr>
  </w:style>
  <w:style w:type="character" w:customStyle="1" w:styleId="Tyyli1">
    <w:name w:val="Tyyli1"/>
    <w:rsid w:val="00BB51EA"/>
    <w:rPr>
      <w:b/>
      <w:i/>
      <w:lang w:val="fi-FI"/>
    </w:rPr>
  </w:style>
  <w:style w:type="character" w:customStyle="1" w:styleId="LLNormaaliKirjasin">
    <w:name w:val="LLNormaaliKirjasin"/>
    <w:rsid w:val="00BB51EA"/>
    <w:rPr>
      <w:rFonts w:ascii="Times New Roman" w:hAnsi="Times New Roman"/>
      <w:sz w:val="22"/>
      <w:lang w:val="fi-FI"/>
    </w:rPr>
  </w:style>
  <w:style w:type="character" w:customStyle="1" w:styleId="LLLihavoiJaKursivoi">
    <w:name w:val="LLLihavoiJaKursivoi"/>
    <w:rsid w:val="00BB51EA"/>
    <w:rPr>
      <w:rFonts w:ascii="Times New Roman" w:hAnsi="Times New Roman"/>
      <w:b/>
      <w:i/>
      <w:sz w:val="22"/>
      <w:lang w:val="fi-FI"/>
    </w:rPr>
  </w:style>
  <w:style w:type="paragraph" w:customStyle="1" w:styleId="LLTPnAllekirjoitus">
    <w:name w:val="LLTPnAllekirjoitus"/>
    <w:next w:val="LLNormaali"/>
    <w:rsid w:val="00BB51EA"/>
    <w:pPr>
      <w:spacing w:after="880" w:line="220" w:lineRule="exact"/>
      <w:jc w:val="center"/>
    </w:pPr>
    <w:rPr>
      <w:b/>
      <w:sz w:val="21"/>
      <w:szCs w:val="24"/>
    </w:rPr>
  </w:style>
  <w:style w:type="paragraph" w:customStyle="1" w:styleId="LLTPnNimenselvennys">
    <w:name w:val="LLTPnNimenselvennys"/>
    <w:next w:val="LLNormaali"/>
    <w:autoRedefine/>
    <w:rsid w:val="00BB51EA"/>
    <w:pPr>
      <w:spacing w:after="220" w:line="220" w:lineRule="exact"/>
      <w:jc w:val="center"/>
    </w:pPr>
    <w:rPr>
      <w:b/>
      <w:caps/>
      <w:sz w:val="21"/>
      <w:szCs w:val="24"/>
    </w:rPr>
  </w:style>
  <w:style w:type="paragraph" w:customStyle="1" w:styleId="LLMinisterinVarmennus">
    <w:name w:val="LLMinisterinVarmennus"/>
    <w:next w:val="LLNormaali"/>
    <w:rsid w:val="00BB51EA"/>
    <w:pPr>
      <w:spacing w:after="220" w:line="220" w:lineRule="exact"/>
      <w:jc w:val="right"/>
    </w:pPr>
    <w:rPr>
      <w:sz w:val="22"/>
      <w:szCs w:val="24"/>
    </w:rPr>
  </w:style>
  <w:style w:type="paragraph" w:customStyle="1" w:styleId="LLMinisterinAllekirjoitus">
    <w:name w:val="LLMinisterinAllekirjoitus"/>
    <w:next w:val="LLNormaali"/>
    <w:rsid w:val="00BB51EA"/>
    <w:pPr>
      <w:spacing w:after="220" w:line="220" w:lineRule="exact"/>
      <w:jc w:val="center"/>
    </w:pPr>
    <w:rPr>
      <w:sz w:val="22"/>
      <w:szCs w:val="24"/>
    </w:rPr>
  </w:style>
  <w:style w:type="paragraph" w:customStyle="1" w:styleId="LLEsittelijanVarmennus">
    <w:name w:val="LLEsittelijanVarmennus"/>
    <w:next w:val="LLNormaali"/>
    <w:rsid w:val="00BB51EA"/>
    <w:pPr>
      <w:spacing w:after="220" w:line="220" w:lineRule="exact"/>
      <w:jc w:val="right"/>
    </w:pPr>
    <w:rPr>
      <w:sz w:val="22"/>
      <w:szCs w:val="24"/>
    </w:rPr>
  </w:style>
  <w:style w:type="paragraph" w:customStyle="1" w:styleId="LLAntopaivays">
    <w:name w:val="LLAntopaivays"/>
    <w:next w:val="LLNormaali"/>
    <w:rsid w:val="00BB51EA"/>
    <w:pPr>
      <w:spacing w:line="220" w:lineRule="exact"/>
      <w:jc w:val="center"/>
    </w:pPr>
    <w:rPr>
      <w:sz w:val="16"/>
      <w:szCs w:val="24"/>
    </w:rPr>
  </w:style>
  <w:style w:type="paragraph" w:customStyle="1" w:styleId="LLHallituksenesityksennimi">
    <w:name w:val="LLHallituksenesityksennimi"/>
    <w:next w:val="LLNormaali"/>
    <w:rsid w:val="00BB51EA"/>
    <w:pPr>
      <w:spacing w:before="220" w:after="440" w:line="220" w:lineRule="exact"/>
      <w:ind w:left="3119" w:firstLine="284"/>
      <w:jc w:val="both"/>
    </w:pPr>
    <w:rPr>
      <w:b/>
      <w:sz w:val="21"/>
      <w:szCs w:val="24"/>
    </w:rPr>
  </w:style>
  <w:style w:type="paragraph" w:customStyle="1" w:styleId="LLVSnPotsikko">
    <w:name w:val="LLVSnPääotsikko"/>
    <w:next w:val="LLNormaali"/>
    <w:rsid w:val="00BB51EA"/>
    <w:pPr>
      <w:spacing w:before="220" w:after="220" w:line="220" w:lineRule="exact"/>
      <w:jc w:val="center"/>
      <w:outlineLvl w:val="0"/>
    </w:pPr>
    <w:rPr>
      <w:b/>
      <w:caps/>
      <w:sz w:val="21"/>
      <w:szCs w:val="24"/>
    </w:rPr>
  </w:style>
  <w:style w:type="paragraph" w:customStyle="1" w:styleId="LLEsityksenpasiallinensislt">
    <w:name w:val="LLEsityksenpääasiallinensisältö"/>
    <w:next w:val="LLNormaali"/>
    <w:rsid w:val="00BB51EA"/>
    <w:pPr>
      <w:spacing w:after="220" w:line="220" w:lineRule="exact"/>
      <w:jc w:val="center"/>
      <w:outlineLvl w:val="0"/>
    </w:pPr>
    <w:rPr>
      <w:b/>
      <w:caps/>
      <w:sz w:val="21"/>
      <w:szCs w:val="24"/>
    </w:rPr>
  </w:style>
  <w:style w:type="paragraph" w:customStyle="1" w:styleId="LLVSPotsikkoVasen">
    <w:name w:val="LLVSPääotsikkoVasen"/>
    <w:basedOn w:val="LLVSnPotsikko"/>
    <w:next w:val="LLNormaali"/>
    <w:rsid w:val="00BB51EA"/>
    <w:pPr>
      <w:spacing w:before="0" w:after="0"/>
      <w:jc w:val="left"/>
      <w:outlineLvl w:val="9"/>
    </w:pPr>
  </w:style>
  <w:style w:type="paragraph" w:customStyle="1" w:styleId="LLVSnEsityksennimivasen">
    <w:name w:val="LLVSnEsityksennimivasen"/>
    <w:next w:val="LLNormaali"/>
    <w:rsid w:val="00BB51EA"/>
    <w:pPr>
      <w:spacing w:line="220" w:lineRule="exact"/>
    </w:pPr>
    <w:rPr>
      <w:b/>
      <w:sz w:val="21"/>
      <w:szCs w:val="24"/>
    </w:rPr>
  </w:style>
  <w:style w:type="paragraph" w:customStyle="1" w:styleId="LLYLP3OtsikkotasoNumeroituKursivoitu">
    <w:name w:val="LLYLP3OtsikkotasoNumeroituKursivoitu"/>
    <w:next w:val="LLNormaali"/>
    <w:rsid w:val="00BB51EA"/>
    <w:pPr>
      <w:tabs>
        <w:tab w:val="num" w:pos="851"/>
      </w:tabs>
      <w:spacing w:after="220" w:line="220" w:lineRule="exact"/>
      <w:outlineLvl w:val="2"/>
    </w:pPr>
    <w:rPr>
      <w:i/>
      <w:sz w:val="22"/>
      <w:szCs w:val="24"/>
    </w:rPr>
  </w:style>
  <w:style w:type="paragraph" w:customStyle="1" w:styleId="LL3Otsikkotasonumeroitukursivoitu">
    <w:name w:val="LL3Otsikkotasonumeroitukursivoitu"/>
    <w:next w:val="LLNormaali"/>
    <w:rsid w:val="00BB51EA"/>
    <w:pPr>
      <w:tabs>
        <w:tab w:val="num" w:pos="851"/>
      </w:tabs>
      <w:spacing w:after="220" w:line="220" w:lineRule="exact"/>
      <w:ind w:left="851" w:hanging="851"/>
      <w:outlineLvl w:val="2"/>
    </w:pPr>
    <w:rPr>
      <w:i/>
      <w:sz w:val="22"/>
      <w:szCs w:val="24"/>
    </w:rPr>
  </w:style>
  <w:style w:type="character" w:customStyle="1" w:styleId="LLIsotKirjaimet">
    <w:name w:val="LLIsotKirjaimet"/>
    <w:rsid w:val="00BB51EA"/>
    <w:rPr>
      <w:rFonts w:ascii="Times New Roman" w:hAnsi="Times New Roman"/>
      <w:caps/>
      <w:sz w:val="22"/>
      <w:lang w:val="fi-FI"/>
    </w:rPr>
  </w:style>
  <w:style w:type="paragraph" w:customStyle="1" w:styleId="LLYLP3OtsikkotasoNormaalii">
    <w:name w:val="LLYLP3OtsikkotasoNormaalii"/>
    <w:next w:val="LLNormaali"/>
    <w:rsid w:val="00BB51EA"/>
    <w:pPr>
      <w:spacing w:after="220" w:line="220" w:lineRule="exact"/>
      <w:outlineLvl w:val="2"/>
    </w:pPr>
    <w:rPr>
      <w:sz w:val="22"/>
      <w:szCs w:val="24"/>
    </w:rPr>
  </w:style>
  <w:style w:type="paragraph" w:customStyle="1" w:styleId="LLVSEsityksenpasiallinensislt">
    <w:name w:val="LLVSEsityksenpääasiallinensisältö"/>
    <w:next w:val="LLNormaali"/>
    <w:rsid w:val="00BB51EA"/>
    <w:pPr>
      <w:spacing w:after="220" w:line="220" w:lineRule="atLeast"/>
      <w:jc w:val="center"/>
      <w:outlineLvl w:val="0"/>
    </w:pPr>
    <w:rPr>
      <w:b/>
      <w:caps/>
      <w:sz w:val="21"/>
      <w:szCs w:val="24"/>
    </w:rPr>
  </w:style>
  <w:style w:type="paragraph" w:customStyle="1" w:styleId="LLVSYleisperustelut">
    <w:name w:val="LLVSYleisperustelut"/>
    <w:next w:val="LLNormaali"/>
    <w:rsid w:val="00BB51EA"/>
    <w:pPr>
      <w:spacing w:after="220" w:line="220" w:lineRule="exact"/>
      <w:jc w:val="center"/>
      <w:outlineLvl w:val="0"/>
    </w:pPr>
    <w:rPr>
      <w:b/>
      <w:caps/>
      <w:sz w:val="21"/>
      <w:szCs w:val="24"/>
    </w:rPr>
  </w:style>
  <w:style w:type="paragraph" w:customStyle="1" w:styleId="LLVSYksityiskohtaisetperustelut">
    <w:name w:val="LLVSYksityiskohtaisetperustelut"/>
    <w:next w:val="LLNormaali"/>
    <w:rsid w:val="00BB51EA"/>
    <w:pPr>
      <w:spacing w:after="220" w:line="220" w:lineRule="exact"/>
      <w:jc w:val="center"/>
      <w:outlineLvl w:val="0"/>
    </w:pPr>
    <w:rPr>
      <w:b/>
      <w:caps/>
      <w:sz w:val="21"/>
      <w:szCs w:val="24"/>
    </w:rPr>
  </w:style>
  <w:style w:type="paragraph" w:customStyle="1" w:styleId="Tyyli2">
    <w:name w:val="Tyyli2"/>
    <w:next w:val="LLNormaali"/>
    <w:rsid w:val="00BB51EA"/>
    <w:pPr>
      <w:spacing w:after="220" w:line="220" w:lineRule="exact"/>
      <w:jc w:val="center"/>
      <w:outlineLvl w:val="0"/>
    </w:pPr>
    <w:rPr>
      <w:b/>
      <w:sz w:val="21"/>
      <w:szCs w:val="24"/>
    </w:rPr>
  </w:style>
  <w:style w:type="character" w:customStyle="1" w:styleId="LLPienetKirjaimet">
    <w:name w:val="LLPienetKirjaimet"/>
    <w:rsid w:val="00BB51EA"/>
  </w:style>
  <w:style w:type="character" w:customStyle="1" w:styleId="SelitetekstiChar">
    <w:name w:val="Seliteteksti Char"/>
    <w:link w:val="Seliteteksti"/>
    <w:rsid w:val="00BB51EA"/>
    <w:rPr>
      <w:rFonts w:ascii="Tahoma" w:hAnsi="Tahoma" w:cs="Tahoma"/>
      <w:sz w:val="16"/>
      <w:szCs w:val="16"/>
    </w:rPr>
  </w:style>
  <w:style w:type="character" w:customStyle="1" w:styleId="YltunnisteChar">
    <w:name w:val="Ylätunniste Char"/>
    <w:basedOn w:val="Kappaleenoletusfontti"/>
    <w:link w:val="Yltunniste"/>
    <w:rsid w:val="00F621E7"/>
    <w:rPr>
      <w:sz w:val="24"/>
      <w:szCs w:val="24"/>
    </w:rPr>
  </w:style>
  <w:style w:type="paragraph" w:styleId="Muutos">
    <w:name w:val="Revision"/>
    <w:hidden/>
    <w:uiPriority w:val="99"/>
    <w:semiHidden/>
    <w:rsid w:val="00E55F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E9602D"/>
    <w:pPr>
      <w:spacing w:line="220" w:lineRule="exact"/>
      <w:ind w:firstLine="170"/>
      <w:jc w:val="both"/>
    </w:pPr>
    <w:rPr>
      <w:sz w:val="22"/>
      <w:szCs w:val="24"/>
    </w:rPr>
  </w:style>
  <w:style w:type="character" w:customStyle="1" w:styleId="LLKappalejakoChar">
    <w:name w:val="LLKappalejako Char"/>
    <w:link w:val="LLKappalejako"/>
    <w:locked/>
    <w:rsid w:val="00E9602D"/>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22084C"/>
    <w:pPr>
      <w:spacing w:after="220" w:line="220" w:lineRule="exact"/>
      <w:jc w:val="center"/>
      <w:outlineLvl w:val="2"/>
    </w:pPr>
    <w:rPr>
      <w:b/>
      <w:sz w:val="21"/>
      <w:szCs w:val="24"/>
      <w:u w:val="single"/>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link w:val="SelitetekstiChar"/>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customStyle="1" w:styleId="LLKursivointi">
    <w:name w:val="LLKursivointi"/>
    <w:rsid w:val="00BB51EA"/>
    <w:rPr>
      <w:rFonts w:ascii="Times New Roman" w:hAnsi="Times New Roman"/>
      <w:i/>
      <w:sz w:val="22"/>
      <w:lang w:val="fi-FI"/>
    </w:rPr>
  </w:style>
  <w:style w:type="character" w:customStyle="1" w:styleId="LLLihavointi">
    <w:name w:val="LLLihavointi"/>
    <w:rsid w:val="00BB51EA"/>
    <w:rPr>
      <w:b/>
      <w:sz w:val="22"/>
      <w:lang w:val="fi-FI"/>
    </w:rPr>
  </w:style>
  <w:style w:type="character" w:customStyle="1" w:styleId="Tyyli1">
    <w:name w:val="Tyyli1"/>
    <w:rsid w:val="00BB51EA"/>
    <w:rPr>
      <w:b/>
      <w:i/>
      <w:lang w:val="fi-FI"/>
    </w:rPr>
  </w:style>
  <w:style w:type="character" w:customStyle="1" w:styleId="LLNormaaliKirjasin">
    <w:name w:val="LLNormaaliKirjasin"/>
    <w:rsid w:val="00BB51EA"/>
    <w:rPr>
      <w:rFonts w:ascii="Times New Roman" w:hAnsi="Times New Roman"/>
      <w:sz w:val="22"/>
      <w:lang w:val="fi-FI"/>
    </w:rPr>
  </w:style>
  <w:style w:type="character" w:customStyle="1" w:styleId="LLLihavoiJaKursivoi">
    <w:name w:val="LLLihavoiJaKursivoi"/>
    <w:rsid w:val="00BB51EA"/>
    <w:rPr>
      <w:rFonts w:ascii="Times New Roman" w:hAnsi="Times New Roman"/>
      <w:b/>
      <w:i/>
      <w:sz w:val="22"/>
      <w:lang w:val="fi-FI"/>
    </w:rPr>
  </w:style>
  <w:style w:type="paragraph" w:customStyle="1" w:styleId="LLTPnAllekirjoitus">
    <w:name w:val="LLTPnAllekirjoitus"/>
    <w:next w:val="LLNormaali"/>
    <w:rsid w:val="00BB51EA"/>
    <w:pPr>
      <w:spacing w:after="880" w:line="220" w:lineRule="exact"/>
      <w:jc w:val="center"/>
    </w:pPr>
    <w:rPr>
      <w:b/>
      <w:sz w:val="21"/>
      <w:szCs w:val="24"/>
    </w:rPr>
  </w:style>
  <w:style w:type="paragraph" w:customStyle="1" w:styleId="LLTPnNimenselvennys">
    <w:name w:val="LLTPnNimenselvennys"/>
    <w:next w:val="LLNormaali"/>
    <w:autoRedefine/>
    <w:rsid w:val="00BB51EA"/>
    <w:pPr>
      <w:spacing w:after="220" w:line="220" w:lineRule="exact"/>
      <w:jc w:val="center"/>
    </w:pPr>
    <w:rPr>
      <w:b/>
      <w:caps/>
      <w:sz w:val="21"/>
      <w:szCs w:val="24"/>
    </w:rPr>
  </w:style>
  <w:style w:type="paragraph" w:customStyle="1" w:styleId="LLMinisterinVarmennus">
    <w:name w:val="LLMinisterinVarmennus"/>
    <w:next w:val="LLNormaali"/>
    <w:rsid w:val="00BB51EA"/>
    <w:pPr>
      <w:spacing w:after="220" w:line="220" w:lineRule="exact"/>
      <w:jc w:val="right"/>
    </w:pPr>
    <w:rPr>
      <w:sz w:val="22"/>
      <w:szCs w:val="24"/>
    </w:rPr>
  </w:style>
  <w:style w:type="paragraph" w:customStyle="1" w:styleId="LLMinisterinAllekirjoitus">
    <w:name w:val="LLMinisterinAllekirjoitus"/>
    <w:next w:val="LLNormaali"/>
    <w:rsid w:val="00BB51EA"/>
    <w:pPr>
      <w:spacing w:after="220" w:line="220" w:lineRule="exact"/>
      <w:jc w:val="center"/>
    </w:pPr>
    <w:rPr>
      <w:sz w:val="22"/>
      <w:szCs w:val="24"/>
    </w:rPr>
  </w:style>
  <w:style w:type="paragraph" w:customStyle="1" w:styleId="LLEsittelijanVarmennus">
    <w:name w:val="LLEsittelijanVarmennus"/>
    <w:next w:val="LLNormaali"/>
    <w:rsid w:val="00BB51EA"/>
    <w:pPr>
      <w:spacing w:after="220" w:line="220" w:lineRule="exact"/>
      <w:jc w:val="right"/>
    </w:pPr>
    <w:rPr>
      <w:sz w:val="22"/>
      <w:szCs w:val="24"/>
    </w:rPr>
  </w:style>
  <w:style w:type="paragraph" w:customStyle="1" w:styleId="LLAntopaivays">
    <w:name w:val="LLAntopaivays"/>
    <w:next w:val="LLNormaali"/>
    <w:rsid w:val="00BB51EA"/>
    <w:pPr>
      <w:spacing w:line="220" w:lineRule="exact"/>
      <w:jc w:val="center"/>
    </w:pPr>
    <w:rPr>
      <w:sz w:val="16"/>
      <w:szCs w:val="24"/>
    </w:rPr>
  </w:style>
  <w:style w:type="paragraph" w:customStyle="1" w:styleId="LLHallituksenesityksennimi">
    <w:name w:val="LLHallituksenesityksennimi"/>
    <w:next w:val="LLNormaali"/>
    <w:rsid w:val="00BB51EA"/>
    <w:pPr>
      <w:spacing w:before="220" w:after="440" w:line="220" w:lineRule="exact"/>
      <w:ind w:left="3119" w:firstLine="284"/>
      <w:jc w:val="both"/>
    </w:pPr>
    <w:rPr>
      <w:b/>
      <w:sz w:val="21"/>
      <w:szCs w:val="24"/>
    </w:rPr>
  </w:style>
  <w:style w:type="paragraph" w:customStyle="1" w:styleId="LLVSnPotsikko">
    <w:name w:val="LLVSnPääotsikko"/>
    <w:next w:val="LLNormaali"/>
    <w:rsid w:val="00BB51EA"/>
    <w:pPr>
      <w:spacing w:before="220" w:after="220" w:line="220" w:lineRule="exact"/>
      <w:jc w:val="center"/>
      <w:outlineLvl w:val="0"/>
    </w:pPr>
    <w:rPr>
      <w:b/>
      <w:caps/>
      <w:sz w:val="21"/>
      <w:szCs w:val="24"/>
    </w:rPr>
  </w:style>
  <w:style w:type="paragraph" w:customStyle="1" w:styleId="LLEsityksenpasiallinensislt">
    <w:name w:val="LLEsityksenpääasiallinensisältö"/>
    <w:next w:val="LLNormaali"/>
    <w:rsid w:val="00BB51EA"/>
    <w:pPr>
      <w:spacing w:after="220" w:line="220" w:lineRule="exact"/>
      <w:jc w:val="center"/>
      <w:outlineLvl w:val="0"/>
    </w:pPr>
    <w:rPr>
      <w:b/>
      <w:caps/>
      <w:sz w:val="21"/>
      <w:szCs w:val="24"/>
    </w:rPr>
  </w:style>
  <w:style w:type="paragraph" w:customStyle="1" w:styleId="LLVSPotsikkoVasen">
    <w:name w:val="LLVSPääotsikkoVasen"/>
    <w:basedOn w:val="LLVSnPotsikko"/>
    <w:next w:val="LLNormaali"/>
    <w:rsid w:val="00BB51EA"/>
    <w:pPr>
      <w:spacing w:before="0" w:after="0"/>
      <w:jc w:val="left"/>
      <w:outlineLvl w:val="9"/>
    </w:pPr>
  </w:style>
  <w:style w:type="paragraph" w:customStyle="1" w:styleId="LLVSnEsityksennimivasen">
    <w:name w:val="LLVSnEsityksennimivasen"/>
    <w:next w:val="LLNormaali"/>
    <w:rsid w:val="00BB51EA"/>
    <w:pPr>
      <w:spacing w:line="220" w:lineRule="exact"/>
    </w:pPr>
    <w:rPr>
      <w:b/>
      <w:sz w:val="21"/>
      <w:szCs w:val="24"/>
    </w:rPr>
  </w:style>
  <w:style w:type="paragraph" w:customStyle="1" w:styleId="LLYLP3OtsikkotasoNumeroituKursivoitu">
    <w:name w:val="LLYLP3OtsikkotasoNumeroituKursivoitu"/>
    <w:next w:val="LLNormaali"/>
    <w:rsid w:val="00BB51EA"/>
    <w:pPr>
      <w:tabs>
        <w:tab w:val="num" w:pos="851"/>
      </w:tabs>
      <w:spacing w:after="220" w:line="220" w:lineRule="exact"/>
      <w:outlineLvl w:val="2"/>
    </w:pPr>
    <w:rPr>
      <w:i/>
      <w:sz w:val="22"/>
      <w:szCs w:val="24"/>
    </w:rPr>
  </w:style>
  <w:style w:type="paragraph" w:customStyle="1" w:styleId="LL3Otsikkotasonumeroitukursivoitu">
    <w:name w:val="LL3Otsikkotasonumeroitukursivoitu"/>
    <w:next w:val="LLNormaali"/>
    <w:rsid w:val="00BB51EA"/>
    <w:pPr>
      <w:tabs>
        <w:tab w:val="num" w:pos="851"/>
      </w:tabs>
      <w:spacing w:after="220" w:line="220" w:lineRule="exact"/>
      <w:ind w:left="851" w:hanging="851"/>
      <w:outlineLvl w:val="2"/>
    </w:pPr>
    <w:rPr>
      <w:i/>
      <w:sz w:val="22"/>
      <w:szCs w:val="24"/>
    </w:rPr>
  </w:style>
  <w:style w:type="character" w:customStyle="1" w:styleId="LLIsotKirjaimet">
    <w:name w:val="LLIsotKirjaimet"/>
    <w:rsid w:val="00BB51EA"/>
    <w:rPr>
      <w:rFonts w:ascii="Times New Roman" w:hAnsi="Times New Roman"/>
      <w:caps/>
      <w:sz w:val="22"/>
      <w:lang w:val="fi-FI"/>
    </w:rPr>
  </w:style>
  <w:style w:type="paragraph" w:customStyle="1" w:styleId="LLYLP3OtsikkotasoNormaalii">
    <w:name w:val="LLYLP3OtsikkotasoNormaalii"/>
    <w:next w:val="LLNormaali"/>
    <w:rsid w:val="00BB51EA"/>
    <w:pPr>
      <w:spacing w:after="220" w:line="220" w:lineRule="exact"/>
      <w:outlineLvl w:val="2"/>
    </w:pPr>
    <w:rPr>
      <w:sz w:val="22"/>
      <w:szCs w:val="24"/>
    </w:rPr>
  </w:style>
  <w:style w:type="paragraph" w:customStyle="1" w:styleId="LLVSEsityksenpasiallinensislt">
    <w:name w:val="LLVSEsityksenpääasiallinensisältö"/>
    <w:next w:val="LLNormaali"/>
    <w:rsid w:val="00BB51EA"/>
    <w:pPr>
      <w:spacing w:after="220" w:line="220" w:lineRule="atLeast"/>
      <w:jc w:val="center"/>
      <w:outlineLvl w:val="0"/>
    </w:pPr>
    <w:rPr>
      <w:b/>
      <w:caps/>
      <w:sz w:val="21"/>
      <w:szCs w:val="24"/>
    </w:rPr>
  </w:style>
  <w:style w:type="paragraph" w:customStyle="1" w:styleId="LLVSYleisperustelut">
    <w:name w:val="LLVSYleisperustelut"/>
    <w:next w:val="LLNormaali"/>
    <w:rsid w:val="00BB51EA"/>
    <w:pPr>
      <w:spacing w:after="220" w:line="220" w:lineRule="exact"/>
      <w:jc w:val="center"/>
      <w:outlineLvl w:val="0"/>
    </w:pPr>
    <w:rPr>
      <w:b/>
      <w:caps/>
      <w:sz w:val="21"/>
      <w:szCs w:val="24"/>
    </w:rPr>
  </w:style>
  <w:style w:type="paragraph" w:customStyle="1" w:styleId="LLVSYksityiskohtaisetperustelut">
    <w:name w:val="LLVSYksityiskohtaisetperustelut"/>
    <w:next w:val="LLNormaali"/>
    <w:rsid w:val="00BB51EA"/>
    <w:pPr>
      <w:spacing w:after="220" w:line="220" w:lineRule="exact"/>
      <w:jc w:val="center"/>
      <w:outlineLvl w:val="0"/>
    </w:pPr>
    <w:rPr>
      <w:b/>
      <w:caps/>
      <w:sz w:val="21"/>
      <w:szCs w:val="24"/>
    </w:rPr>
  </w:style>
  <w:style w:type="paragraph" w:customStyle="1" w:styleId="Tyyli2">
    <w:name w:val="Tyyli2"/>
    <w:next w:val="LLNormaali"/>
    <w:rsid w:val="00BB51EA"/>
    <w:pPr>
      <w:spacing w:after="220" w:line="220" w:lineRule="exact"/>
      <w:jc w:val="center"/>
      <w:outlineLvl w:val="0"/>
    </w:pPr>
    <w:rPr>
      <w:b/>
      <w:sz w:val="21"/>
      <w:szCs w:val="24"/>
    </w:rPr>
  </w:style>
  <w:style w:type="character" w:customStyle="1" w:styleId="LLPienetKirjaimet">
    <w:name w:val="LLPienetKirjaimet"/>
    <w:rsid w:val="00BB51EA"/>
  </w:style>
  <w:style w:type="character" w:customStyle="1" w:styleId="SelitetekstiChar">
    <w:name w:val="Seliteteksti Char"/>
    <w:link w:val="Seliteteksti"/>
    <w:rsid w:val="00BB51EA"/>
    <w:rPr>
      <w:rFonts w:ascii="Tahoma" w:hAnsi="Tahoma" w:cs="Tahoma"/>
      <w:sz w:val="16"/>
      <w:szCs w:val="16"/>
    </w:rPr>
  </w:style>
  <w:style w:type="character" w:customStyle="1" w:styleId="YltunnisteChar">
    <w:name w:val="Ylätunniste Char"/>
    <w:basedOn w:val="Kappaleenoletusfontti"/>
    <w:link w:val="Yltunniste"/>
    <w:rsid w:val="00F621E7"/>
    <w:rPr>
      <w:sz w:val="24"/>
      <w:szCs w:val="24"/>
    </w:rPr>
  </w:style>
  <w:style w:type="paragraph" w:styleId="Muutos">
    <w:name w:val="Revision"/>
    <w:hidden/>
    <w:uiPriority w:val="99"/>
    <w:semiHidden/>
    <w:rsid w:val="00E55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466">
      <w:bodyDiv w:val="1"/>
      <w:marLeft w:val="0"/>
      <w:marRight w:val="0"/>
      <w:marTop w:val="0"/>
      <w:marBottom w:val="0"/>
      <w:divBdr>
        <w:top w:val="none" w:sz="0" w:space="0" w:color="auto"/>
        <w:left w:val="none" w:sz="0" w:space="0" w:color="auto"/>
        <w:bottom w:val="none" w:sz="0" w:space="0" w:color="auto"/>
        <w:right w:val="none" w:sz="0" w:space="0" w:color="auto"/>
      </w:divBdr>
      <w:divsChild>
        <w:div w:id="339282728">
          <w:marLeft w:val="0"/>
          <w:marRight w:val="0"/>
          <w:marTop w:val="0"/>
          <w:marBottom w:val="0"/>
          <w:divBdr>
            <w:top w:val="none" w:sz="0" w:space="0" w:color="auto"/>
            <w:left w:val="none" w:sz="0" w:space="0" w:color="auto"/>
            <w:bottom w:val="none" w:sz="0" w:space="0" w:color="auto"/>
            <w:right w:val="none" w:sz="0" w:space="0" w:color="auto"/>
          </w:divBdr>
          <w:divsChild>
            <w:div w:id="1919824676">
              <w:marLeft w:val="0"/>
              <w:marRight w:val="0"/>
              <w:marTop w:val="0"/>
              <w:marBottom w:val="0"/>
              <w:divBdr>
                <w:top w:val="none" w:sz="0" w:space="0" w:color="auto"/>
                <w:left w:val="none" w:sz="0" w:space="0" w:color="auto"/>
                <w:bottom w:val="none" w:sz="0" w:space="0" w:color="auto"/>
                <w:right w:val="none" w:sz="0" w:space="0" w:color="auto"/>
              </w:divBdr>
              <w:divsChild>
                <w:div w:id="718012649">
                  <w:marLeft w:val="0"/>
                  <w:marRight w:val="0"/>
                  <w:marTop w:val="0"/>
                  <w:marBottom w:val="0"/>
                  <w:divBdr>
                    <w:top w:val="none" w:sz="0" w:space="0" w:color="auto"/>
                    <w:left w:val="none" w:sz="0" w:space="0" w:color="auto"/>
                    <w:bottom w:val="none" w:sz="0" w:space="0" w:color="auto"/>
                    <w:right w:val="none" w:sz="0" w:space="0" w:color="auto"/>
                  </w:divBdr>
                  <w:divsChild>
                    <w:div w:id="1274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89451">
      <w:bodyDiv w:val="1"/>
      <w:marLeft w:val="0"/>
      <w:marRight w:val="0"/>
      <w:marTop w:val="0"/>
      <w:marBottom w:val="0"/>
      <w:divBdr>
        <w:top w:val="none" w:sz="0" w:space="0" w:color="auto"/>
        <w:left w:val="none" w:sz="0" w:space="0" w:color="auto"/>
        <w:bottom w:val="none" w:sz="0" w:space="0" w:color="auto"/>
        <w:right w:val="none" w:sz="0" w:space="0" w:color="auto"/>
      </w:divBdr>
      <w:divsChild>
        <w:div w:id="1522015712">
          <w:marLeft w:val="0"/>
          <w:marRight w:val="0"/>
          <w:marTop w:val="0"/>
          <w:marBottom w:val="0"/>
          <w:divBdr>
            <w:top w:val="none" w:sz="0" w:space="0" w:color="auto"/>
            <w:left w:val="none" w:sz="0" w:space="0" w:color="auto"/>
            <w:bottom w:val="none" w:sz="0" w:space="0" w:color="auto"/>
            <w:right w:val="none" w:sz="0" w:space="0" w:color="auto"/>
          </w:divBdr>
          <w:divsChild>
            <w:div w:id="558202694">
              <w:marLeft w:val="0"/>
              <w:marRight w:val="0"/>
              <w:marTop w:val="0"/>
              <w:marBottom w:val="0"/>
              <w:divBdr>
                <w:top w:val="none" w:sz="0" w:space="0" w:color="auto"/>
                <w:left w:val="none" w:sz="0" w:space="0" w:color="auto"/>
                <w:bottom w:val="none" w:sz="0" w:space="0" w:color="auto"/>
                <w:right w:val="none" w:sz="0" w:space="0" w:color="auto"/>
              </w:divBdr>
              <w:divsChild>
                <w:div w:id="1608391449">
                  <w:marLeft w:val="0"/>
                  <w:marRight w:val="0"/>
                  <w:marTop w:val="0"/>
                  <w:marBottom w:val="0"/>
                  <w:divBdr>
                    <w:top w:val="none" w:sz="0" w:space="0" w:color="auto"/>
                    <w:left w:val="none" w:sz="0" w:space="0" w:color="auto"/>
                    <w:bottom w:val="none" w:sz="0" w:space="0" w:color="auto"/>
                    <w:right w:val="none" w:sz="0" w:space="0" w:color="auto"/>
                  </w:divBdr>
                  <w:divsChild>
                    <w:div w:id="14646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69000">
      <w:bodyDiv w:val="1"/>
      <w:marLeft w:val="0"/>
      <w:marRight w:val="0"/>
      <w:marTop w:val="0"/>
      <w:marBottom w:val="0"/>
      <w:divBdr>
        <w:top w:val="none" w:sz="0" w:space="0" w:color="auto"/>
        <w:left w:val="none" w:sz="0" w:space="0" w:color="auto"/>
        <w:bottom w:val="none" w:sz="0" w:space="0" w:color="auto"/>
        <w:right w:val="none" w:sz="0" w:space="0" w:color="auto"/>
      </w:divBdr>
      <w:divsChild>
        <w:div w:id="716972422">
          <w:marLeft w:val="0"/>
          <w:marRight w:val="0"/>
          <w:marTop w:val="0"/>
          <w:marBottom w:val="0"/>
          <w:divBdr>
            <w:top w:val="none" w:sz="0" w:space="0" w:color="auto"/>
            <w:left w:val="none" w:sz="0" w:space="0" w:color="auto"/>
            <w:bottom w:val="none" w:sz="0" w:space="0" w:color="auto"/>
            <w:right w:val="none" w:sz="0" w:space="0" w:color="auto"/>
          </w:divBdr>
          <w:divsChild>
            <w:div w:id="1251739366">
              <w:marLeft w:val="0"/>
              <w:marRight w:val="0"/>
              <w:marTop w:val="0"/>
              <w:marBottom w:val="0"/>
              <w:divBdr>
                <w:top w:val="none" w:sz="0" w:space="0" w:color="auto"/>
                <w:left w:val="none" w:sz="0" w:space="0" w:color="auto"/>
                <w:bottom w:val="none" w:sz="0" w:space="0" w:color="auto"/>
                <w:right w:val="none" w:sz="0" w:space="0" w:color="auto"/>
              </w:divBdr>
              <w:divsChild>
                <w:div w:id="105084768">
                  <w:marLeft w:val="0"/>
                  <w:marRight w:val="0"/>
                  <w:marTop w:val="0"/>
                  <w:marBottom w:val="0"/>
                  <w:divBdr>
                    <w:top w:val="none" w:sz="0" w:space="0" w:color="auto"/>
                    <w:left w:val="none" w:sz="0" w:space="0" w:color="auto"/>
                    <w:bottom w:val="none" w:sz="0" w:space="0" w:color="auto"/>
                    <w:right w:val="none" w:sz="0" w:space="0" w:color="auto"/>
                  </w:divBdr>
                  <w:divsChild>
                    <w:div w:id="14475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9553">
      <w:bodyDiv w:val="1"/>
      <w:marLeft w:val="0"/>
      <w:marRight w:val="0"/>
      <w:marTop w:val="0"/>
      <w:marBottom w:val="0"/>
      <w:divBdr>
        <w:top w:val="none" w:sz="0" w:space="0" w:color="auto"/>
        <w:left w:val="none" w:sz="0" w:space="0" w:color="auto"/>
        <w:bottom w:val="none" w:sz="0" w:space="0" w:color="auto"/>
        <w:right w:val="none" w:sz="0" w:space="0" w:color="auto"/>
      </w:divBdr>
      <w:divsChild>
        <w:div w:id="1668940292">
          <w:marLeft w:val="0"/>
          <w:marRight w:val="0"/>
          <w:marTop w:val="0"/>
          <w:marBottom w:val="0"/>
          <w:divBdr>
            <w:top w:val="none" w:sz="0" w:space="0" w:color="auto"/>
            <w:left w:val="none" w:sz="0" w:space="0" w:color="auto"/>
            <w:bottom w:val="none" w:sz="0" w:space="0" w:color="auto"/>
            <w:right w:val="none" w:sz="0" w:space="0" w:color="auto"/>
          </w:divBdr>
          <w:divsChild>
            <w:div w:id="1240677039">
              <w:marLeft w:val="0"/>
              <w:marRight w:val="0"/>
              <w:marTop w:val="0"/>
              <w:marBottom w:val="0"/>
              <w:divBdr>
                <w:top w:val="none" w:sz="0" w:space="0" w:color="auto"/>
                <w:left w:val="none" w:sz="0" w:space="0" w:color="auto"/>
                <w:bottom w:val="none" w:sz="0" w:space="0" w:color="auto"/>
                <w:right w:val="none" w:sz="0" w:space="0" w:color="auto"/>
              </w:divBdr>
              <w:divsChild>
                <w:div w:id="140854138">
                  <w:marLeft w:val="0"/>
                  <w:marRight w:val="0"/>
                  <w:marTop w:val="0"/>
                  <w:marBottom w:val="0"/>
                  <w:divBdr>
                    <w:top w:val="none" w:sz="0" w:space="0" w:color="auto"/>
                    <w:left w:val="none" w:sz="0" w:space="0" w:color="auto"/>
                    <w:bottom w:val="none" w:sz="0" w:space="0" w:color="auto"/>
                    <w:right w:val="none" w:sz="0" w:space="0" w:color="auto"/>
                  </w:divBdr>
                  <w:divsChild>
                    <w:div w:id="12452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ohna01\Data\OM92xx\Pohjat\2007-2010Lainlaatijapohjat\S&#228;&#228;d&#246;spohja2013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914F-175A-4A10-AC52-1D883169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Säädöspohja2013Suomi.dot</Template>
  <TotalTime>0</TotalTime>
  <Pages>90</Pages>
  <Words>27505</Words>
  <Characters>222799</Characters>
  <Application>Microsoft Office Word</Application>
  <DocSecurity>0</DocSecurity>
  <Lines>1856</Lines>
  <Paragraphs>499</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249805</CharactersWithSpaces>
  <SharedDoc>false</SharedDoc>
  <HLinks>
    <vt:vector size="276" baseType="variant">
      <vt:variant>
        <vt:i4>1835057</vt:i4>
      </vt:variant>
      <vt:variant>
        <vt:i4>272</vt:i4>
      </vt:variant>
      <vt:variant>
        <vt:i4>0</vt:i4>
      </vt:variant>
      <vt:variant>
        <vt:i4>5</vt:i4>
      </vt:variant>
      <vt:variant>
        <vt:lpwstr/>
      </vt:variant>
      <vt:variant>
        <vt:lpwstr>_Toc431455199</vt:lpwstr>
      </vt:variant>
      <vt:variant>
        <vt:i4>1835057</vt:i4>
      </vt:variant>
      <vt:variant>
        <vt:i4>266</vt:i4>
      </vt:variant>
      <vt:variant>
        <vt:i4>0</vt:i4>
      </vt:variant>
      <vt:variant>
        <vt:i4>5</vt:i4>
      </vt:variant>
      <vt:variant>
        <vt:lpwstr/>
      </vt:variant>
      <vt:variant>
        <vt:lpwstr>_Toc431455198</vt:lpwstr>
      </vt:variant>
      <vt:variant>
        <vt:i4>1835057</vt:i4>
      </vt:variant>
      <vt:variant>
        <vt:i4>260</vt:i4>
      </vt:variant>
      <vt:variant>
        <vt:i4>0</vt:i4>
      </vt:variant>
      <vt:variant>
        <vt:i4>5</vt:i4>
      </vt:variant>
      <vt:variant>
        <vt:lpwstr/>
      </vt:variant>
      <vt:variant>
        <vt:lpwstr>_Toc431455197</vt:lpwstr>
      </vt:variant>
      <vt:variant>
        <vt:i4>1835057</vt:i4>
      </vt:variant>
      <vt:variant>
        <vt:i4>254</vt:i4>
      </vt:variant>
      <vt:variant>
        <vt:i4>0</vt:i4>
      </vt:variant>
      <vt:variant>
        <vt:i4>5</vt:i4>
      </vt:variant>
      <vt:variant>
        <vt:lpwstr/>
      </vt:variant>
      <vt:variant>
        <vt:lpwstr>_Toc431455196</vt:lpwstr>
      </vt:variant>
      <vt:variant>
        <vt:i4>1835057</vt:i4>
      </vt:variant>
      <vt:variant>
        <vt:i4>248</vt:i4>
      </vt:variant>
      <vt:variant>
        <vt:i4>0</vt:i4>
      </vt:variant>
      <vt:variant>
        <vt:i4>5</vt:i4>
      </vt:variant>
      <vt:variant>
        <vt:lpwstr/>
      </vt:variant>
      <vt:variant>
        <vt:lpwstr>_Toc431455195</vt:lpwstr>
      </vt:variant>
      <vt:variant>
        <vt:i4>1835057</vt:i4>
      </vt:variant>
      <vt:variant>
        <vt:i4>242</vt:i4>
      </vt:variant>
      <vt:variant>
        <vt:i4>0</vt:i4>
      </vt:variant>
      <vt:variant>
        <vt:i4>5</vt:i4>
      </vt:variant>
      <vt:variant>
        <vt:lpwstr/>
      </vt:variant>
      <vt:variant>
        <vt:lpwstr>_Toc431455194</vt:lpwstr>
      </vt:variant>
      <vt:variant>
        <vt:i4>1835057</vt:i4>
      </vt:variant>
      <vt:variant>
        <vt:i4>236</vt:i4>
      </vt:variant>
      <vt:variant>
        <vt:i4>0</vt:i4>
      </vt:variant>
      <vt:variant>
        <vt:i4>5</vt:i4>
      </vt:variant>
      <vt:variant>
        <vt:lpwstr/>
      </vt:variant>
      <vt:variant>
        <vt:lpwstr>_Toc431455193</vt:lpwstr>
      </vt:variant>
      <vt:variant>
        <vt:i4>1835057</vt:i4>
      </vt:variant>
      <vt:variant>
        <vt:i4>230</vt:i4>
      </vt:variant>
      <vt:variant>
        <vt:i4>0</vt:i4>
      </vt:variant>
      <vt:variant>
        <vt:i4>5</vt:i4>
      </vt:variant>
      <vt:variant>
        <vt:lpwstr/>
      </vt:variant>
      <vt:variant>
        <vt:lpwstr>_Toc431455192</vt:lpwstr>
      </vt:variant>
      <vt:variant>
        <vt:i4>1835057</vt:i4>
      </vt:variant>
      <vt:variant>
        <vt:i4>224</vt:i4>
      </vt:variant>
      <vt:variant>
        <vt:i4>0</vt:i4>
      </vt:variant>
      <vt:variant>
        <vt:i4>5</vt:i4>
      </vt:variant>
      <vt:variant>
        <vt:lpwstr/>
      </vt:variant>
      <vt:variant>
        <vt:lpwstr>_Toc431455191</vt:lpwstr>
      </vt:variant>
      <vt:variant>
        <vt:i4>1835057</vt:i4>
      </vt:variant>
      <vt:variant>
        <vt:i4>218</vt:i4>
      </vt:variant>
      <vt:variant>
        <vt:i4>0</vt:i4>
      </vt:variant>
      <vt:variant>
        <vt:i4>5</vt:i4>
      </vt:variant>
      <vt:variant>
        <vt:lpwstr/>
      </vt:variant>
      <vt:variant>
        <vt:lpwstr>_Toc431455190</vt:lpwstr>
      </vt:variant>
      <vt:variant>
        <vt:i4>1900593</vt:i4>
      </vt:variant>
      <vt:variant>
        <vt:i4>212</vt:i4>
      </vt:variant>
      <vt:variant>
        <vt:i4>0</vt:i4>
      </vt:variant>
      <vt:variant>
        <vt:i4>5</vt:i4>
      </vt:variant>
      <vt:variant>
        <vt:lpwstr/>
      </vt:variant>
      <vt:variant>
        <vt:lpwstr>_Toc431455189</vt:lpwstr>
      </vt:variant>
      <vt:variant>
        <vt:i4>1900593</vt:i4>
      </vt:variant>
      <vt:variant>
        <vt:i4>206</vt:i4>
      </vt:variant>
      <vt:variant>
        <vt:i4>0</vt:i4>
      </vt:variant>
      <vt:variant>
        <vt:i4>5</vt:i4>
      </vt:variant>
      <vt:variant>
        <vt:lpwstr/>
      </vt:variant>
      <vt:variant>
        <vt:lpwstr>_Toc431455188</vt:lpwstr>
      </vt:variant>
      <vt:variant>
        <vt:i4>1900593</vt:i4>
      </vt:variant>
      <vt:variant>
        <vt:i4>200</vt:i4>
      </vt:variant>
      <vt:variant>
        <vt:i4>0</vt:i4>
      </vt:variant>
      <vt:variant>
        <vt:i4>5</vt:i4>
      </vt:variant>
      <vt:variant>
        <vt:lpwstr/>
      </vt:variant>
      <vt:variant>
        <vt:lpwstr>_Toc431455187</vt:lpwstr>
      </vt:variant>
      <vt:variant>
        <vt:i4>1900593</vt:i4>
      </vt:variant>
      <vt:variant>
        <vt:i4>194</vt:i4>
      </vt:variant>
      <vt:variant>
        <vt:i4>0</vt:i4>
      </vt:variant>
      <vt:variant>
        <vt:i4>5</vt:i4>
      </vt:variant>
      <vt:variant>
        <vt:lpwstr/>
      </vt:variant>
      <vt:variant>
        <vt:lpwstr>_Toc431455186</vt:lpwstr>
      </vt:variant>
      <vt:variant>
        <vt:i4>1900593</vt:i4>
      </vt:variant>
      <vt:variant>
        <vt:i4>188</vt:i4>
      </vt:variant>
      <vt:variant>
        <vt:i4>0</vt:i4>
      </vt:variant>
      <vt:variant>
        <vt:i4>5</vt:i4>
      </vt:variant>
      <vt:variant>
        <vt:lpwstr/>
      </vt:variant>
      <vt:variant>
        <vt:lpwstr>_Toc431455185</vt:lpwstr>
      </vt:variant>
      <vt:variant>
        <vt:i4>1900593</vt:i4>
      </vt:variant>
      <vt:variant>
        <vt:i4>182</vt:i4>
      </vt:variant>
      <vt:variant>
        <vt:i4>0</vt:i4>
      </vt:variant>
      <vt:variant>
        <vt:i4>5</vt:i4>
      </vt:variant>
      <vt:variant>
        <vt:lpwstr/>
      </vt:variant>
      <vt:variant>
        <vt:lpwstr>_Toc431455184</vt:lpwstr>
      </vt:variant>
      <vt:variant>
        <vt:i4>1900593</vt:i4>
      </vt:variant>
      <vt:variant>
        <vt:i4>176</vt:i4>
      </vt:variant>
      <vt:variant>
        <vt:i4>0</vt:i4>
      </vt:variant>
      <vt:variant>
        <vt:i4>5</vt:i4>
      </vt:variant>
      <vt:variant>
        <vt:lpwstr/>
      </vt:variant>
      <vt:variant>
        <vt:lpwstr>_Toc431455183</vt:lpwstr>
      </vt:variant>
      <vt:variant>
        <vt:i4>1900593</vt:i4>
      </vt:variant>
      <vt:variant>
        <vt:i4>170</vt:i4>
      </vt:variant>
      <vt:variant>
        <vt:i4>0</vt:i4>
      </vt:variant>
      <vt:variant>
        <vt:i4>5</vt:i4>
      </vt:variant>
      <vt:variant>
        <vt:lpwstr/>
      </vt:variant>
      <vt:variant>
        <vt:lpwstr>_Toc431455182</vt:lpwstr>
      </vt:variant>
      <vt:variant>
        <vt:i4>1900593</vt:i4>
      </vt:variant>
      <vt:variant>
        <vt:i4>164</vt:i4>
      </vt:variant>
      <vt:variant>
        <vt:i4>0</vt:i4>
      </vt:variant>
      <vt:variant>
        <vt:i4>5</vt:i4>
      </vt:variant>
      <vt:variant>
        <vt:lpwstr/>
      </vt:variant>
      <vt:variant>
        <vt:lpwstr>_Toc431455181</vt:lpwstr>
      </vt:variant>
      <vt:variant>
        <vt:i4>1900593</vt:i4>
      </vt:variant>
      <vt:variant>
        <vt:i4>158</vt:i4>
      </vt:variant>
      <vt:variant>
        <vt:i4>0</vt:i4>
      </vt:variant>
      <vt:variant>
        <vt:i4>5</vt:i4>
      </vt:variant>
      <vt:variant>
        <vt:lpwstr/>
      </vt:variant>
      <vt:variant>
        <vt:lpwstr>_Toc431455180</vt:lpwstr>
      </vt:variant>
      <vt:variant>
        <vt:i4>1179697</vt:i4>
      </vt:variant>
      <vt:variant>
        <vt:i4>152</vt:i4>
      </vt:variant>
      <vt:variant>
        <vt:i4>0</vt:i4>
      </vt:variant>
      <vt:variant>
        <vt:i4>5</vt:i4>
      </vt:variant>
      <vt:variant>
        <vt:lpwstr/>
      </vt:variant>
      <vt:variant>
        <vt:lpwstr>_Toc431455179</vt:lpwstr>
      </vt:variant>
      <vt:variant>
        <vt:i4>1179697</vt:i4>
      </vt:variant>
      <vt:variant>
        <vt:i4>146</vt:i4>
      </vt:variant>
      <vt:variant>
        <vt:i4>0</vt:i4>
      </vt:variant>
      <vt:variant>
        <vt:i4>5</vt:i4>
      </vt:variant>
      <vt:variant>
        <vt:lpwstr/>
      </vt:variant>
      <vt:variant>
        <vt:lpwstr>_Toc431455178</vt:lpwstr>
      </vt:variant>
      <vt:variant>
        <vt:i4>1179697</vt:i4>
      </vt:variant>
      <vt:variant>
        <vt:i4>140</vt:i4>
      </vt:variant>
      <vt:variant>
        <vt:i4>0</vt:i4>
      </vt:variant>
      <vt:variant>
        <vt:i4>5</vt:i4>
      </vt:variant>
      <vt:variant>
        <vt:lpwstr/>
      </vt:variant>
      <vt:variant>
        <vt:lpwstr>_Toc431455177</vt:lpwstr>
      </vt:variant>
      <vt:variant>
        <vt:i4>1179697</vt:i4>
      </vt:variant>
      <vt:variant>
        <vt:i4>134</vt:i4>
      </vt:variant>
      <vt:variant>
        <vt:i4>0</vt:i4>
      </vt:variant>
      <vt:variant>
        <vt:i4>5</vt:i4>
      </vt:variant>
      <vt:variant>
        <vt:lpwstr/>
      </vt:variant>
      <vt:variant>
        <vt:lpwstr>_Toc431455176</vt:lpwstr>
      </vt:variant>
      <vt:variant>
        <vt:i4>1179697</vt:i4>
      </vt:variant>
      <vt:variant>
        <vt:i4>128</vt:i4>
      </vt:variant>
      <vt:variant>
        <vt:i4>0</vt:i4>
      </vt:variant>
      <vt:variant>
        <vt:i4>5</vt:i4>
      </vt:variant>
      <vt:variant>
        <vt:lpwstr/>
      </vt:variant>
      <vt:variant>
        <vt:lpwstr>_Toc431455175</vt:lpwstr>
      </vt:variant>
      <vt:variant>
        <vt:i4>1179697</vt:i4>
      </vt:variant>
      <vt:variant>
        <vt:i4>122</vt:i4>
      </vt:variant>
      <vt:variant>
        <vt:i4>0</vt:i4>
      </vt:variant>
      <vt:variant>
        <vt:i4>5</vt:i4>
      </vt:variant>
      <vt:variant>
        <vt:lpwstr/>
      </vt:variant>
      <vt:variant>
        <vt:lpwstr>_Toc431455174</vt:lpwstr>
      </vt:variant>
      <vt:variant>
        <vt:i4>1179697</vt:i4>
      </vt:variant>
      <vt:variant>
        <vt:i4>116</vt:i4>
      </vt:variant>
      <vt:variant>
        <vt:i4>0</vt:i4>
      </vt:variant>
      <vt:variant>
        <vt:i4>5</vt:i4>
      </vt:variant>
      <vt:variant>
        <vt:lpwstr/>
      </vt:variant>
      <vt:variant>
        <vt:lpwstr>_Toc431455173</vt:lpwstr>
      </vt:variant>
      <vt:variant>
        <vt:i4>1179697</vt:i4>
      </vt:variant>
      <vt:variant>
        <vt:i4>110</vt:i4>
      </vt:variant>
      <vt:variant>
        <vt:i4>0</vt:i4>
      </vt:variant>
      <vt:variant>
        <vt:i4>5</vt:i4>
      </vt:variant>
      <vt:variant>
        <vt:lpwstr/>
      </vt:variant>
      <vt:variant>
        <vt:lpwstr>_Toc431455172</vt:lpwstr>
      </vt:variant>
      <vt:variant>
        <vt:i4>1179697</vt:i4>
      </vt:variant>
      <vt:variant>
        <vt:i4>104</vt:i4>
      </vt:variant>
      <vt:variant>
        <vt:i4>0</vt:i4>
      </vt:variant>
      <vt:variant>
        <vt:i4>5</vt:i4>
      </vt:variant>
      <vt:variant>
        <vt:lpwstr/>
      </vt:variant>
      <vt:variant>
        <vt:lpwstr>_Toc431455171</vt:lpwstr>
      </vt:variant>
      <vt:variant>
        <vt:i4>1179697</vt:i4>
      </vt:variant>
      <vt:variant>
        <vt:i4>98</vt:i4>
      </vt:variant>
      <vt:variant>
        <vt:i4>0</vt:i4>
      </vt:variant>
      <vt:variant>
        <vt:i4>5</vt:i4>
      </vt:variant>
      <vt:variant>
        <vt:lpwstr/>
      </vt:variant>
      <vt:variant>
        <vt:lpwstr>_Toc431455170</vt:lpwstr>
      </vt:variant>
      <vt:variant>
        <vt:i4>1245233</vt:i4>
      </vt:variant>
      <vt:variant>
        <vt:i4>92</vt:i4>
      </vt:variant>
      <vt:variant>
        <vt:i4>0</vt:i4>
      </vt:variant>
      <vt:variant>
        <vt:i4>5</vt:i4>
      </vt:variant>
      <vt:variant>
        <vt:lpwstr/>
      </vt:variant>
      <vt:variant>
        <vt:lpwstr>_Toc431455169</vt:lpwstr>
      </vt:variant>
      <vt:variant>
        <vt:i4>1245233</vt:i4>
      </vt:variant>
      <vt:variant>
        <vt:i4>86</vt:i4>
      </vt:variant>
      <vt:variant>
        <vt:i4>0</vt:i4>
      </vt:variant>
      <vt:variant>
        <vt:i4>5</vt:i4>
      </vt:variant>
      <vt:variant>
        <vt:lpwstr/>
      </vt:variant>
      <vt:variant>
        <vt:lpwstr>_Toc431455168</vt:lpwstr>
      </vt:variant>
      <vt:variant>
        <vt:i4>1245233</vt:i4>
      </vt:variant>
      <vt:variant>
        <vt:i4>80</vt:i4>
      </vt:variant>
      <vt:variant>
        <vt:i4>0</vt:i4>
      </vt:variant>
      <vt:variant>
        <vt:i4>5</vt:i4>
      </vt:variant>
      <vt:variant>
        <vt:lpwstr/>
      </vt:variant>
      <vt:variant>
        <vt:lpwstr>_Toc431455167</vt:lpwstr>
      </vt:variant>
      <vt:variant>
        <vt:i4>1245233</vt:i4>
      </vt:variant>
      <vt:variant>
        <vt:i4>74</vt:i4>
      </vt:variant>
      <vt:variant>
        <vt:i4>0</vt:i4>
      </vt:variant>
      <vt:variant>
        <vt:i4>5</vt:i4>
      </vt:variant>
      <vt:variant>
        <vt:lpwstr/>
      </vt:variant>
      <vt:variant>
        <vt:lpwstr>_Toc431455166</vt:lpwstr>
      </vt:variant>
      <vt:variant>
        <vt:i4>1245233</vt:i4>
      </vt:variant>
      <vt:variant>
        <vt:i4>68</vt:i4>
      </vt:variant>
      <vt:variant>
        <vt:i4>0</vt:i4>
      </vt:variant>
      <vt:variant>
        <vt:i4>5</vt:i4>
      </vt:variant>
      <vt:variant>
        <vt:lpwstr/>
      </vt:variant>
      <vt:variant>
        <vt:lpwstr>_Toc431455165</vt:lpwstr>
      </vt:variant>
      <vt:variant>
        <vt:i4>1245233</vt:i4>
      </vt:variant>
      <vt:variant>
        <vt:i4>62</vt:i4>
      </vt:variant>
      <vt:variant>
        <vt:i4>0</vt:i4>
      </vt:variant>
      <vt:variant>
        <vt:i4>5</vt:i4>
      </vt:variant>
      <vt:variant>
        <vt:lpwstr/>
      </vt:variant>
      <vt:variant>
        <vt:lpwstr>_Toc431455164</vt:lpwstr>
      </vt:variant>
      <vt:variant>
        <vt:i4>1245233</vt:i4>
      </vt:variant>
      <vt:variant>
        <vt:i4>56</vt:i4>
      </vt:variant>
      <vt:variant>
        <vt:i4>0</vt:i4>
      </vt:variant>
      <vt:variant>
        <vt:i4>5</vt:i4>
      </vt:variant>
      <vt:variant>
        <vt:lpwstr/>
      </vt:variant>
      <vt:variant>
        <vt:lpwstr>_Toc431455163</vt:lpwstr>
      </vt:variant>
      <vt:variant>
        <vt:i4>1245233</vt:i4>
      </vt:variant>
      <vt:variant>
        <vt:i4>50</vt:i4>
      </vt:variant>
      <vt:variant>
        <vt:i4>0</vt:i4>
      </vt:variant>
      <vt:variant>
        <vt:i4>5</vt:i4>
      </vt:variant>
      <vt:variant>
        <vt:lpwstr/>
      </vt:variant>
      <vt:variant>
        <vt:lpwstr>_Toc431455162</vt:lpwstr>
      </vt:variant>
      <vt:variant>
        <vt:i4>1245233</vt:i4>
      </vt:variant>
      <vt:variant>
        <vt:i4>44</vt:i4>
      </vt:variant>
      <vt:variant>
        <vt:i4>0</vt:i4>
      </vt:variant>
      <vt:variant>
        <vt:i4>5</vt:i4>
      </vt:variant>
      <vt:variant>
        <vt:lpwstr/>
      </vt:variant>
      <vt:variant>
        <vt:lpwstr>_Toc431455161</vt:lpwstr>
      </vt:variant>
      <vt:variant>
        <vt:i4>1245233</vt:i4>
      </vt:variant>
      <vt:variant>
        <vt:i4>38</vt:i4>
      </vt:variant>
      <vt:variant>
        <vt:i4>0</vt:i4>
      </vt:variant>
      <vt:variant>
        <vt:i4>5</vt:i4>
      </vt:variant>
      <vt:variant>
        <vt:lpwstr/>
      </vt:variant>
      <vt:variant>
        <vt:lpwstr>_Toc431455160</vt:lpwstr>
      </vt:variant>
      <vt:variant>
        <vt:i4>1048625</vt:i4>
      </vt:variant>
      <vt:variant>
        <vt:i4>32</vt:i4>
      </vt:variant>
      <vt:variant>
        <vt:i4>0</vt:i4>
      </vt:variant>
      <vt:variant>
        <vt:i4>5</vt:i4>
      </vt:variant>
      <vt:variant>
        <vt:lpwstr/>
      </vt:variant>
      <vt:variant>
        <vt:lpwstr>_Toc431455159</vt:lpwstr>
      </vt:variant>
      <vt:variant>
        <vt:i4>1048625</vt:i4>
      </vt:variant>
      <vt:variant>
        <vt:i4>26</vt:i4>
      </vt:variant>
      <vt:variant>
        <vt:i4>0</vt:i4>
      </vt:variant>
      <vt:variant>
        <vt:i4>5</vt:i4>
      </vt:variant>
      <vt:variant>
        <vt:lpwstr/>
      </vt:variant>
      <vt:variant>
        <vt:lpwstr>_Toc431455158</vt:lpwstr>
      </vt:variant>
      <vt:variant>
        <vt:i4>1048625</vt:i4>
      </vt:variant>
      <vt:variant>
        <vt:i4>20</vt:i4>
      </vt:variant>
      <vt:variant>
        <vt:i4>0</vt:i4>
      </vt:variant>
      <vt:variant>
        <vt:i4>5</vt:i4>
      </vt:variant>
      <vt:variant>
        <vt:lpwstr/>
      </vt:variant>
      <vt:variant>
        <vt:lpwstr>_Toc431455157</vt:lpwstr>
      </vt:variant>
      <vt:variant>
        <vt:i4>1048625</vt:i4>
      </vt:variant>
      <vt:variant>
        <vt:i4>14</vt:i4>
      </vt:variant>
      <vt:variant>
        <vt:i4>0</vt:i4>
      </vt:variant>
      <vt:variant>
        <vt:i4>5</vt:i4>
      </vt:variant>
      <vt:variant>
        <vt:lpwstr/>
      </vt:variant>
      <vt:variant>
        <vt:lpwstr>_Toc431455156</vt:lpwstr>
      </vt:variant>
      <vt:variant>
        <vt:i4>1048625</vt:i4>
      </vt:variant>
      <vt:variant>
        <vt:i4>8</vt:i4>
      </vt:variant>
      <vt:variant>
        <vt:i4>0</vt:i4>
      </vt:variant>
      <vt:variant>
        <vt:i4>5</vt:i4>
      </vt:variant>
      <vt:variant>
        <vt:lpwstr/>
      </vt:variant>
      <vt:variant>
        <vt:lpwstr>_Toc431455155</vt:lpwstr>
      </vt:variant>
      <vt:variant>
        <vt:i4>1048625</vt:i4>
      </vt:variant>
      <vt:variant>
        <vt:i4>2</vt:i4>
      </vt:variant>
      <vt:variant>
        <vt:i4>0</vt:i4>
      </vt:variant>
      <vt:variant>
        <vt:i4>5</vt:i4>
      </vt:variant>
      <vt:variant>
        <vt:lpwstr/>
      </vt:variant>
      <vt:variant>
        <vt:lpwstr>_Toc431455154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Mattila Kristina</dc:creator>
  <cp:lastModifiedBy>Kiviharju Katriina</cp:lastModifiedBy>
  <cp:revision>2</cp:revision>
  <cp:lastPrinted>2016-09-05T12:46:00Z</cp:lastPrinted>
  <dcterms:created xsi:type="dcterms:W3CDTF">2016-09-07T07:34:00Z</dcterms:created>
  <dcterms:modified xsi:type="dcterms:W3CDTF">2016-09-07T07:34:00Z</dcterms:modified>
</cp:coreProperties>
</file>