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D8F" w:rsidRDefault="00421D8F" w:rsidP="00774BCB">
      <w:pPr>
        <w:rPr>
          <w:rFonts w:ascii="Calibri" w:hAnsi="Calibri"/>
          <w:sz w:val="24"/>
          <w:szCs w:val="24"/>
        </w:rPr>
      </w:pPr>
      <w:bookmarkStart w:id="0" w:name="_GoBack"/>
      <w:bookmarkEnd w:id="0"/>
      <w:r>
        <w:rPr>
          <w:rFonts w:ascii="Calibri" w:hAnsi="Calibri"/>
          <w:sz w:val="24"/>
          <w:szCs w:val="24"/>
        </w:rPr>
        <w:t>Oikeusministeriö</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t>Dnro 17/2013</w:t>
      </w:r>
      <w:r w:rsidRPr="003E7EFA">
        <w:rPr>
          <w:rFonts w:ascii="Calibri" w:hAnsi="Calibri"/>
          <w:sz w:val="24"/>
          <w:szCs w:val="24"/>
        </w:rPr>
        <w:tab/>
      </w:r>
    </w:p>
    <w:p w:rsidR="00421D8F" w:rsidRDefault="00421D8F" w:rsidP="00774BCB">
      <w:pPr>
        <w:rPr>
          <w:rFonts w:ascii="Calibri" w:hAnsi="Calibri"/>
          <w:sz w:val="24"/>
          <w:szCs w:val="24"/>
        </w:rPr>
      </w:pPr>
    </w:p>
    <w:p w:rsidR="00421D8F" w:rsidRDefault="00421D8F" w:rsidP="00774BCB">
      <w:pPr>
        <w:rPr>
          <w:rFonts w:ascii="Calibri" w:hAnsi="Calibri"/>
          <w:sz w:val="24"/>
          <w:szCs w:val="24"/>
        </w:rPr>
      </w:pPr>
    </w:p>
    <w:p w:rsidR="00421D8F" w:rsidRPr="00EB53BB" w:rsidRDefault="00421D8F" w:rsidP="00774BCB">
      <w:pPr>
        <w:rPr>
          <w:rFonts w:ascii="Calibri" w:hAnsi="Calibri"/>
          <w:sz w:val="24"/>
          <w:szCs w:val="24"/>
          <w:lang w:val="sv-FI"/>
        </w:rPr>
      </w:pP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t>19.6.2013</w:t>
      </w:r>
      <w:r>
        <w:rPr>
          <w:rFonts w:ascii="Calibri" w:hAnsi="Calibri"/>
          <w:sz w:val="24"/>
          <w:szCs w:val="24"/>
        </w:rPr>
        <w:tab/>
      </w:r>
      <w:r>
        <w:rPr>
          <w:rFonts w:ascii="Calibri" w:hAnsi="Calibri"/>
          <w:sz w:val="24"/>
          <w:szCs w:val="24"/>
        </w:rPr>
        <w:tab/>
      </w:r>
      <w:r w:rsidRPr="00EB53BB">
        <w:rPr>
          <w:rFonts w:ascii="Calibri" w:hAnsi="Calibri"/>
          <w:sz w:val="24"/>
          <w:szCs w:val="24"/>
          <w:lang w:val="sv-FI"/>
        </w:rPr>
        <w:t>1 (11)</w:t>
      </w:r>
      <w:r w:rsidRPr="00EB53BB">
        <w:rPr>
          <w:rFonts w:ascii="Calibri" w:hAnsi="Calibri"/>
          <w:sz w:val="24"/>
          <w:szCs w:val="24"/>
          <w:lang w:val="sv-FI"/>
        </w:rPr>
        <w:tab/>
      </w:r>
      <w:r w:rsidRPr="00EB53BB">
        <w:rPr>
          <w:rFonts w:ascii="Calibri" w:hAnsi="Calibri"/>
          <w:sz w:val="24"/>
          <w:szCs w:val="24"/>
          <w:lang w:val="sv-FI"/>
        </w:rPr>
        <w:tab/>
      </w:r>
    </w:p>
    <w:p w:rsidR="00421D8F" w:rsidRPr="00EB53BB" w:rsidRDefault="00421D8F" w:rsidP="00E50BBA">
      <w:pPr>
        <w:ind w:left="720"/>
        <w:rPr>
          <w:rFonts w:ascii="Calibri" w:hAnsi="Calibri"/>
          <w:sz w:val="24"/>
          <w:szCs w:val="24"/>
          <w:lang w:val="sv-FI"/>
        </w:rPr>
      </w:pPr>
    </w:p>
    <w:p w:rsidR="00421D8F" w:rsidRPr="00EB53BB" w:rsidRDefault="00421D8F" w:rsidP="00EB53BB">
      <w:pPr>
        <w:rPr>
          <w:rFonts w:ascii="Calibri" w:hAnsi="Calibri"/>
          <w:color w:val="0070C0"/>
          <w:sz w:val="24"/>
          <w:szCs w:val="24"/>
          <w:lang w:val="sv-FI"/>
        </w:rPr>
      </w:pPr>
      <w:hyperlink r:id="rId7" w:history="1">
        <w:r w:rsidRPr="00EB53BB">
          <w:rPr>
            <w:rStyle w:val="Hyperlink"/>
            <w:rFonts w:ascii="Calibri" w:hAnsi="Calibri" w:cs="Verdana"/>
            <w:color w:val="0070C0"/>
            <w:sz w:val="24"/>
            <w:szCs w:val="24"/>
            <w:lang w:val="sv-FI"/>
          </w:rPr>
          <w:t>oikeusministerio@om.fi</w:t>
        </w:r>
      </w:hyperlink>
    </w:p>
    <w:p w:rsidR="00421D8F" w:rsidRPr="00EB53BB" w:rsidRDefault="00421D8F" w:rsidP="00EB53BB">
      <w:pPr>
        <w:rPr>
          <w:rFonts w:ascii="Calibri" w:hAnsi="Calibri"/>
          <w:color w:val="0070C0"/>
          <w:sz w:val="24"/>
          <w:szCs w:val="24"/>
          <w:lang w:val="sv-FI"/>
        </w:rPr>
      </w:pPr>
      <w:hyperlink r:id="rId8" w:history="1">
        <w:r w:rsidRPr="00EB53BB">
          <w:rPr>
            <w:rStyle w:val="Hyperlink"/>
            <w:rFonts w:ascii="Calibri" w:hAnsi="Calibri" w:cs="Verdana"/>
            <w:color w:val="0070C0"/>
            <w:sz w:val="24"/>
            <w:szCs w:val="24"/>
            <w:lang w:val="sv-FI"/>
          </w:rPr>
          <w:t>tea.skog@om.fi</w:t>
        </w:r>
      </w:hyperlink>
    </w:p>
    <w:p w:rsidR="00421D8F" w:rsidRPr="00EB53BB" w:rsidRDefault="00421D8F" w:rsidP="00EB53BB">
      <w:pPr>
        <w:rPr>
          <w:rFonts w:ascii="Calibri" w:hAnsi="Calibri"/>
          <w:color w:val="0070C0"/>
          <w:sz w:val="24"/>
          <w:szCs w:val="24"/>
          <w:lang w:val="sv-FI"/>
        </w:rPr>
      </w:pPr>
      <w:hyperlink r:id="rId9" w:history="1">
        <w:r w:rsidRPr="00EB53BB">
          <w:rPr>
            <w:rStyle w:val="Hyperlink"/>
            <w:rFonts w:ascii="Calibri" w:hAnsi="Calibri" w:cs="Verdana"/>
            <w:color w:val="0070C0"/>
            <w:sz w:val="24"/>
            <w:szCs w:val="24"/>
            <w:lang w:val="sv-FI"/>
          </w:rPr>
          <w:t>tiina.astola@om.fi</w:t>
        </w:r>
      </w:hyperlink>
    </w:p>
    <w:p w:rsidR="00421D8F" w:rsidRPr="00EB53BB" w:rsidRDefault="00421D8F" w:rsidP="00EB53BB">
      <w:pPr>
        <w:rPr>
          <w:rFonts w:ascii="Calibri" w:hAnsi="Calibri"/>
          <w:sz w:val="24"/>
          <w:szCs w:val="24"/>
          <w:lang w:val="sv-FI"/>
        </w:rPr>
      </w:pPr>
    </w:p>
    <w:p w:rsidR="00421D8F" w:rsidRPr="00EB53BB" w:rsidRDefault="00421D8F" w:rsidP="00E50BBA">
      <w:pPr>
        <w:ind w:left="720"/>
        <w:rPr>
          <w:rFonts w:ascii="Calibri" w:hAnsi="Calibri"/>
          <w:sz w:val="24"/>
          <w:szCs w:val="24"/>
          <w:lang w:val="sv-FI"/>
        </w:rPr>
      </w:pPr>
    </w:p>
    <w:p w:rsidR="00421D8F" w:rsidRPr="00EB53BB" w:rsidRDefault="00421D8F" w:rsidP="00E50BBA">
      <w:pPr>
        <w:ind w:left="720"/>
        <w:rPr>
          <w:rFonts w:ascii="Calibri" w:hAnsi="Calibri"/>
          <w:b/>
          <w:sz w:val="24"/>
          <w:szCs w:val="24"/>
          <w:lang w:val="sv-FI"/>
        </w:rPr>
      </w:pPr>
    </w:p>
    <w:p w:rsidR="00421D8F" w:rsidRPr="00EB53BB" w:rsidRDefault="00421D8F" w:rsidP="00774BCB">
      <w:pPr>
        <w:rPr>
          <w:rFonts w:ascii="Calibri" w:hAnsi="Calibri"/>
          <w:sz w:val="24"/>
          <w:szCs w:val="24"/>
          <w:lang w:val="sv-FI"/>
        </w:rPr>
      </w:pPr>
      <w:r w:rsidRPr="00EB53BB">
        <w:rPr>
          <w:rFonts w:ascii="Calibri" w:hAnsi="Calibri"/>
          <w:sz w:val="24"/>
          <w:szCs w:val="24"/>
          <w:lang w:val="sv-FI"/>
        </w:rPr>
        <w:t>Lausuntopyyntönne: OM 11/03/2012, 22.4.2013</w:t>
      </w:r>
    </w:p>
    <w:p w:rsidR="00421D8F" w:rsidRPr="003E7EFA" w:rsidRDefault="00421D8F" w:rsidP="00774BCB">
      <w:pPr>
        <w:rPr>
          <w:rFonts w:ascii="Calibri" w:hAnsi="Calibri"/>
          <w:b/>
          <w:sz w:val="24"/>
          <w:szCs w:val="24"/>
        </w:rPr>
      </w:pPr>
      <w:r w:rsidRPr="003E7EFA">
        <w:rPr>
          <w:rFonts w:ascii="Calibri" w:hAnsi="Calibri"/>
          <w:b/>
          <w:sz w:val="24"/>
          <w:szCs w:val="24"/>
        </w:rPr>
        <w:t>LAUSUNTO OIKEUDENHOIDON UUD</w:t>
      </w:r>
      <w:r>
        <w:rPr>
          <w:rFonts w:ascii="Calibri" w:hAnsi="Calibri"/>
          <w:b/>
          <w:sz w:val="24"/>
          <w:szCs w:val="24"/>
        </w:rPr>
        <w:t>ISTAMISOHJELMASTA VUOSILLE 2013</w:t>
      </w:r>
      <w:r w:rsidRPr="003E7EFA">
        <w:rPr>
          <w:rFonts w:ascii="Calibri" w:hAnsi="Calibri"/>
          <w:b/>
          <w:sz w:val="24"/>
          <w:szCs w:val="24"/>
        </w:rPr>
        <w:t xml:space="preserve">–2025 </w:t>
      </w:r>
      <w:r>
        <w:rPr>
          <w:rFonts w:ascii="Calibri" w:hAnsi="Calibri"/>
          <w:b/>
          <w:sz w:val="24"/>
          <w:szCs w:val="24"/>
        </w:rPr>
        <w:t>(</w:t>
      </w:r>
      <w:r w:rsidRPr="003E7EFA">
        <w:rPr>
          <w:rFonts w:ascii="Calibri" w:hAnsi="Calibri"/>
          <w:b/>
          <w:sz w:val="24"/>
          <w:szCs w:val="24"/>
        </w:rPr>
        <w:t>OM</w:t>
      </w:r>
      <w:r>
        <w:rPr>
          <w:rFonts w:ascii="Calibri" w:hAnsi="Calibri"/>
          <w:b/>
          <w:sz w:val="24"/>
          <w:szCs w:val="24"/>
        </w:rPr>
        <w:t>:N</w:t>
      </w:r>
      <w:r w:rsidRPr="003E7EFA">
        <w:rPr>
          <w:rFonts w:ascii="Calibri" w:hAnsi="Calibri"/>
          <w:b/>
          <w:sz w:val="24"/>
          <w:szCs w:val="24"/>
        </w:rPr>
        <w:t xml:space="preserve"> MIETI</w:t>
      </w:r>
      <w:r w:rsidRPr="003E7EFA">
        <w:rPr>
          <w:rFonts w:ascii="Calibri" w:hAnsi="Calibri"/>
          <w:b/>
          <w:sz w:val="24"/>
          <w:szCs w:val="24"/>
        </w:rPr>
        <w:t>N</w:t>
      </w:r>
      <w:r w:rsidRPr="003E7EFA">
        <w:rPr>
          <w:rFonts w:ascii="Calibri" w:hAnsi="Calibri"/>
          <w:b/>
          <w:sz w:val="24"/>
          <w:szCs w:val="24"/>
        </w:rPr>
        <w:t>TÖJÄ JA LAUSUNTOJA 16/2013</w:t>
      </w:r>
      <w:r>
        <w:rPr>
          <w:rFonts w:ascii="Calibri" w:hAnsi="Calibri"/>
          <w:b/>
          <w:sz w:val="24"/>
          <w:szCs w:val="24"/>
        </w:rPr>
        <w:t>)</w:t>
      </w:r>
    </w:p>
    <w:p w:rsidR="00421D8F" w:rsidRPr="003E7EFA" w:rsidRDefault="00421D8F" w:rsidP="00E50BBA">
      <w:pPr>
        <w:ind w:left="720"/>
        <w:rPr>
          <w:rFonts w:ascii="Calibri" w:hAnsi="Calibri"/>
          <w:b/>
          <w:sz w:val="24"/>
          <w:szCs w:val="24"/>
        </w:rPr>
      </w:pPr>
    </w:p>
    <w:p w:rsidR="00421D8F" w:rsidRPr="003E7EFA" w:rsidRDefault="00421D8F" w:rsidP="00E50BBA">
      <w:pPr>
        <w:ind w:left="720"/>
        <w:rPr>
          <w:rFonts w:ascii="Calibri" w:hAnsi="Calibri"/>
          <w:sz w:val="24"/>
          <w:szCs w:val="24"/>
        </w:rPr>
      </w:pPr>
    </w:p>
    <w:p w:rsidR="00421D8F" w:rsidRPr="003E7EFA" w:rsidRDefault="00421D8F" w:rsidP="00E50BBA">
      <w:pPr>
        <w:ind w:left="720"/>
        <w:rPr>
          <w:rFonts w:ascii="Calibri" w:hAnsi="Calibri"/>
          <w:sz w:val="24"/>
          <w:szCs w:val="24"/>
        </w:rPr>
      </w:pPr>
      <w:r w:rsidRPr="003E7EFA">
        <w:rPr>
          <w:rFonts w:ascii="Calibri" w:hAnsi="Calibri"/>
          <w:sz w:val="24"/>
          <w:szCs w:val="24"/>
        </w:rPr>
        <w:t>Suomen Asianajajaliitto (jatkossa ”Asianajajaliitto”) kiittää lausuntopyynnöstä koskien o</w:t>
      </w:r>
      <w:r w:rsidRPr="003E7EFA">
        <w:rPr>
          <w:rFonts w:ascii="Calibri" w:hAnsi="Calibri"/>
          <w:sz w:val="24"/>
          <w:szCs w:val="24"/>
        </w:rPr>
        <w:t>i</w:t>
      </w:r>
      <w:r w:rsidRPr="003E7EFA">
        <w:rPr>
          <w:rFonts w:ascii="Calibri" w:hAnsi="Calibri"/>
          <w:sz w:val="24"/>
          <w:szCs w:val="24"/>
        </w:rPr>
        <w:t>keudenhoidon uudistamisohjelmaa (jatkossa ”ohjelma”) ja lausuu kohteliaimmin seura</w:t>
      </w:r>
      <w:r w:rsidRPr="003E7EFA">
        <w:rPr>
          <w:rFonts w:ascii="Calibri" w:hAnsi="Calibri"/>
          <w:sz w:val="24"/>
          <w:szCs w:val="24"/>
        </w:rPr>
        <w:t>a</w:t>
      </w:r>
      <w:r w:rsidRPr="003E7EFA">
        <w:rPr>
          <w:rFonts w:ascii="Calibri" w:hAnsi="Calibri"/>
          <w:sz w:val="24"/>
          <w:szCs w:val="24"/>
        </w:rPr>
        <w:t>vaa:</w:t>
      </w:r>
    </w:p>
    <w:p w:rsidR="00421D8F" w:rsidRPr="003E7EFA" w:rsidRDefault="00421D8F" w:rsidP="00E50BBA">
      <w:pPr>
        <w:ind w:left="720"/>
        <w:rPr>
          <w:rFonts w:ascii="Calibri" w:hAnsi="Calibri"/>
          <w:sz w:val="24"/>
          <w:szCs w:val="24"/>
        </w:rPr>
      </w:pPr>
    </w:p>
    <w:p w:rsidR="00421D8F" w:rsidRPr="003E7EFA" w:rsidRDefault="00421D8F" w:rsidP="00E50BBA">
      <w:pPr>
        <w:ind w:left="720"/>
        <w:rPr>
          <w:rFonts w:ascii="Calibri" w:hAnsi="Calibri"/>
          <w:sz w:val="24"/>
          <w:szCs w:val="24"/>
        </w:rPr>
      </w:pPr>
    </w:p>
    <w:p w:rsidR="00421D8F" w:rsidRPr="003E7EFA" w:rsidRDefault="00421D8F" w:rsidP="00E50BBA">
      <w:pPr>
        <w:pStyle w:val="Title"/>
        <w:ind w:left="720"/>
        <w:rPr>
          <w:rFonts w:ascii="Calibri" w:hAnsi="Calibri"/>
        </w:rPr>
      </w:pPr>
      <w:r w:rsidRPr="003E7EFA">
        <w:rPr>
          <w:rFonts w:ascii="Calibri" w:hAnsi="Calibri"/>
          <w:sz w:val="24"/>
          <w:szCs w:val="24"/>
        </w:rPr>
        <w:t>YLEISTÄ</w:t>
      </w:r>
    </w:p>
    <w:p w:rsidR="00421D8F" w:rsidRPr="003E7EFA" w:rsidRDefault="00421D8F" w:rsidP="00E50BBA">
      <w:pPr>
        <w:ind w:left="1080"/>
        <w:rPr>
          <w:rFonts w:ascii="Calibri" w:hAnsi="Calibri"/>
          <w:sz w:val="24"/>
          <w:szCs w:val="24"/>
        </w:rPr>
      </w:pPr>
    </w:p>
    <w:p w:rsidR="00421D8F" w:rsidRPr="003E7EFA" w:rsidRDefault="00421D8F" w:rsidP="00E50BBA">
      <w:pPr>
        <w:pStyle w:val="ListParagraph"/>
        <w:numPr>
          <w:ilvl w:val="0"/>
          <w:numId w:val="39"/>
        </w:numPr>
        <w:ind w:left="1287" w:hanging="567"/>
        <w:rPr>
          <w:rFonts w:ascii="Calibri" w:hAnsi="Calibri"/>
          <w:sz w:val="24"/>
          <w:szCs w:val="24"/>
        </w:rPr>
      </w:pPr>
      <w:r w:rsidRPr="003E7EFA">
        <w:rPr>
          <w:rFonts w:ascii="Calibri" w:hAnsi="Calibri"/>
          <w:sz w:val="24"/>
          <w:szCs w:val="24"/>
        </w:rPr>
        <w:t>Asianajajaliitto tiedostaa ohjelmaa valmistelleelle neuvottelukunnalle asetetut raamit ja sen, että neuvottelukunnan työlle on asetettu lähtökohdaksi säästöjen toteuttam</w:t>
      </w:r>
      <w:r w:rsidRPr="003E7EFA">
        <w:rPr>
          <w:rFonts w:ascii="Calibri" w:hAnsi="Calibri"/>
          <w:sz w:val="24"/>
          <w:szCs w:val="24"/>
        </w:rPr>
        <w:t>i</w:t>
      </w:r>
      <w:r w:rsidRPr="003E7EFA">
        <w:rPr>
          <w:rFonts w:ascii="Calibri" w:hAnsi="Calibri"/>
          <w:sz w:val="24"/>
          <w:szCs w:val="24"/>
        </w:rPr>
        <w:t>nen siten, että ne mahdollisimman vähän vaarantaisivat kansalaisten ja yritysten o</w:t>
      </w:r>
      <w:r w:rsidRPr="003E7EFA">
        <w:rPr>
          <w:rFonts w:ascii="Calibri" w:hAnsi="Calibri"/>
          <w:sz w:val="24"/>
          <w:szCs w:val="24"/>
        </w:rPr>
        <w:t>i</w:t>
      </w:r>
      <w:r w:rsidRPr="003E7EFA">
        <w:rPr>
          <w:rFonts w:ascii="Calibri" w:hAnsi="Calibri"/>
          <w:sz w:val="24"/>
          <w:szCs w:val="24"/>
        </w:rPr>
        <w:t>keusturvaa. Asianajajaliitto pitää hyvänä sitä, että taloudellisten edellytysten tiuke</w:t>
      </w:r>
      <w:r w:rsidRPr="003E7EFA">
        <w:rPr>
          <w:rFonts w:ascii="Calibri" w:hAnsi="Calibri"/>
          <w:sz w:val="24"/>
          <w:szCs w:val="24"/>
        </w:rPr>
        <w:t>n</w:t>
      </w:r>
      <w:r w:rsidRPr="003E7EFA">
        <w:rPr>
          <w:rFonts w:ascii="Calibri" w:hAnsi="Calibri"/>
          <w:sz w:val="24"/>
          <w:szCs w:val="24"/>
        </w:rPr>
        <w:t>tuessa kaikkea toimintaa tarkastellaan kriittisesti ja myös kartoitetaan ne mahdoll</w:t>
      </w:r>
      <w:r w:rsidRPr="003E7EFA">
        <w:rPr>
          <w:rFonts w:ascii="Calibri" w:hAnsi="Calibri"/>
          <w:sz w:val="24"/>
          <w:szCs w:val="24"/>
        </w:rPr>
        <w:t>i</w:t>
      </w:r>
      <w:r w:rsidRPr="003E7EFA">
        <w:rPr>
          <w:rFonts w:ascii="Calibri" w:hAnsi="Calibri"/>
          <w:sz w:val="24"/>
          <w:szCs w:val="24"/>
        </w:rPr>
        <w:t>suudet, joita toiminnan tehostaminen eri alueilla antaa. Rajallisia resursseja tulee myös pyrkiä kohdentamaan mahdollisimman tehokkaasti sekä asiallisesti että aluee</w:t>
      </w:r>
      <w:r w:rsidRPr="003E7EFA">
        <w:rPr>
          <w:rFonts w:ascii="Calibri" w:hAnsi="Calibri"/>
          <w:sz w:val="24"/>
          <w:szCs w:val="24"/>
        </w:rPr>
        <w:t>l</w:t>
      </w:r>
      <w:r w:rsidRPr="003E7EFA">
        <w:rPr>
          <w:rFonts w:ascii="Calibri" w:hAnsi="Calibri"/>
          <w:sz w:val="24"/>
          <w:szCs w:val="24"/>
        </w:rPr>
        <w:t>lisesti.</w:t>
      </w:r>
    </w:p>
    <w:p w:rsidR="00421D8F" w:rsidRPr="003E7EFA" w:rsidRDefault="00421D8F" w:rsidP="00E50BBA">
      <w:pPr>
        <w:pStyle w:val="ListParagraph"/>
        <w:ind w:left="1287"/>
        <w:rPr>
          <w:rFonts w:ascii="Calibri" w:hAnsi="Calibri"/>
          <w:sz w:val="24"/>
          <w:szCs w:val="24"/>
        </w:rPr>
      </w:pPr>
    </w:p>
    <w:p w:rsidR="00421D8F" w:rsidRPr="003E7EFA" w:rsidRDefault="00421D8F" w:rsidP="00E50BBA">
      <w:pPr>
        <w:ind w:left="1287"/>
        <w:rPr>
          <w:rFonts w:ascii="Calibri" w:hAnsi="Calibri"/>
          <w:sz w:val="24"/>
          <w:szCs w:val="24"/>
        </w:rPr>
      </w:pPr>
      <w:r w:rsidRPr="003E7EFA">
        <w:rPr>
          <w:rFonts w:ascii="Calibri" w:hAnsi="Calibri"/>
          <w:sz w:val="24"/>
          <w:szCs w:val="24"/>
        </w:rPr>
        <w:t>Asianajajaliitto kuitenkin katsoo, että oikeudenhoidolle asetetut säästötavoitteet, edellä todetusta huolimatta, ovat kohtuuttomat ja yleisen edun vastaiset eikä tavoite oikeusturvan vaarantamatta jäämisestä ohjelmassa toteudu. Ottaen huomioon oik</w:t>
      </w:r>
      <w:r w:rsidRPr="003E7EFA">
        <w:rPr>
          <w:rFonts w:ascii="Calibri" w:hAnsi="Calibri"/>
          <w:sz w:val="24"/>
          <w:szCs w:val="24"/>
        </w:rPr>
        <w:t>e</w:t>
      </w:r>
      <w:r w:rsidRPr="003E7EFA">
        <w:rPr>
          <w:rFonts w:ascii="Calibri" w:hAnsi="Calibri"/>
          <w:sz w:val="24"/>
          <w:szCs w:val="24"/>
        </w:rPr>
        <w:t>usministeriön hallinnonalan osuuden pienuuden valtion koko budjetissa, tavoitelt</w:t>
      </w:r>
      <w:r w:rsidRPr="003E7EFA">
        <w:rPr>
          <w:rFonts w:ascii="Calibri" w:hAnsi="Calibri"/>
          <w:sz w:val="24"/>
          <w:szCs w:val="24"/>
        </w:rPr>
        <w:t>a</w:t>
      </w:r>
      <w:r w:rsidRPr="003E7EFA">
        <w:rPr>
          <w:rFonts w:ascii="Calibri" w:hAnsi="Calibri"/>
          <w:sz w:val="24"/>
          <w:szCs w:val="24"/>
        </w:rPr>
        <w:t xml:space="preserve">vat säästöt </w:t>
      </w:r>
      <w:r>
        <w:rPr>
          <w:rFonts w:ascii="Calibri" w:hAnsi="Calibri"/>
          <w:sz w:val="24"/>
          <w:szCs w:val="24"/>
        </w:rPr>
        <w:t>eivät ole</w:t>
      </w:r>
      <w:r w:rsidRPr="003E7EFA">
        <w:rPr>
          <w:rFonts w:ascii="Calibri" w:hAnsi="Calibri"/>
          <w:sz w:val="24"/>
          <w:szCs w:val="24"/>
        </w:rPr>
        <w:t xml:space="preserve"> niistä saatavaan hyötyyn </w:t>
      </w:r>
      <w:r>
        <w:rPr>
          <w:rFonts w:ascii="Calibri" w:hAnsi="Calibri"/>
          <w:sz w:val="24"/>
          <w:szCs w:val="24"/>
        </w:rPr>
        <w:t>nähden</w:t>
      </w:r>
      <w:r w:rsidRPr="003E7EFA">
        <w:rPr>
          <w:rFonts w:ascii="Calibri" w:hAnsi="Calibri"/>
          <w:sz w:val="24"/>
          <w:szCs w:val="24"/>
        </w:rPr>
        <w:t xml:space="preserve"> järkevässä suhteessa.</w:t>
      </w:r>
    </w:p>
    <w:p w:rsidR="00421D8F" w:rsidRPr="003E7EFA" w:rsidRDefault="00421D8F" w:rsidP="00E50BBA">
      <w:pPr>
        <w:ind w:left="1080"/>
        <w:rPr>
          <w:rFonts w:ascii="Calibri" w:hAnsi="Calibri"/>
          <w:sz w:val="24"/>
          <w:szCs w:val="24"/>
        </w:rPr>
      </w:pPr>
    </w:p>
    <w:p w:rsidR="00421D8F" w:rsidRDefault="00421D8F" w:rsidP="00E50BBA">
      <w:pPr>
        <w:pStyle w:val="ListParagraph"/>
        <w:numPr>
          <w:ilvl w:val="0"/>
          <w:numId w:val="39"/>
        </w:numPr>
        <w:ind w:left="1287" w:hanging="567"/>
        <w:rPr>
          <w:rFonts w:ascii="Calibri" w:hAnsi="Calibri"/>
          <w:sz w:val="24"/>
          <w:szCs w:val="24"/>
        </w:rPr>
        <w:sectPr w:rsidR="00421D8F" w:rsidSect="00862E5D">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9" w:footer="709" w:gutter="0"/>
          <w:cols w:space="708"/>
          <w:docGrid w:linePitch="360"/>
        </w:sectPr>
      </w:pPr>
      <w:r w:rsidRPr="003E7EFA">
        <w:rPr>
          <w:rFonts w:ascii="Calibri" w:hAnsi="Calibri"/>
          <w:sz w:val="24"/>
          <w:szCs w:val="24"/>
        </w:rPr>
        <w:t>Asianajajaliitto ilmaisee huolensa siitä, että oikeudenhoidon kokonaisuus näivettyy ja asioiden käsittely siirtyy vähitellen tuomioistuinlaitoksen ulkopuolelle, sikäli kun as</w:t>
      </w:r>
      <w:r w:rsidRPr="003E7EFA">
        <w:rPr>
          <w:rFonts w:ascii="Calibri" w:hAnsi="Calibri"/>
          <w:sz w:val="24"/>
          <w:szCs w:val="24"/>
        </w:rPr>
        <w:t>i</w:t>
      </w:r>
      <w:r w:rsidRPr="003E7EFA">
        <w:rPr>
          <w:rFonts w:ascii="Calibri" w:hAnsi="Calibri"/>
          <w:sz w:val="24"/>
          <w:szCs w:val="24"/>
        </w:rPr>
        <w:t>oita enää käsitellään ollenkaan. Asianajajaliiton käsityksen mukaan olisi kartoitettava ensin se, mitä tehokas oikeudenhoito vaatii ja määritettävä siitä aiheutuvat kusta</w:t>
      </w:r>
      <w:r w:rsidRPr="003E7EFA">
        <w:rPr>
          <w:rFonts w:ascii="Calibri" w:hAnsi="Calibri"/>
          <w:sz w:val="24"/>
          <w:szCs w:val="24"/>
        </w:rPr>
        <w:t>n</w:t>
      </w:r>
      <w:r w:rsidRPr="003E7EFA">
        <w:rPr>
          <w:rFonts w:ascii="Calibri" w:hAnsi="Calibri"/>
          <w:sz w:val="24"/>
          <w:szCs w:val="24"/>
        </w:rPr>
        <w:t>nukset ja varattava tämän toteuttamiseen riittävät varat. Asianajajaliitto uskoo myös, että nyt toteutettav</w:t>
      </w:r>
      <w:r>
        <w:rPr>
          <w:rFonts w:ascii="Calibri" w:hAnsi="Calibri"/>
          <w:sz w:val="24"/>
          <w:szCs w:val="24"/>
        </w:rPr>
        <w:t>ia</w:t>
      </w:r>
      <w:r w:rsidRPr="003E7EFA">
        <w:rPr>
          <w:rFonts w:ascii="Calibri" w:hAnsi="Calibri"/>
          <w:sz w:val="24"/>
          <w:szCs w:val="24"/>
        </w:rPr>
        <w:t xml:space="preserve"> leikkauks</w:t>
      </w:r>
      <w:r>
        <w:rPr>
          <w:rFonts w:ascii="Calibri" w:hAnsi="Calibri"/>
          <w:sz w:val="24"/>
          <w:szCs w:val="24"/>
        </w:rPr>
        <w:t>ia</w:t>
      </w:r>
      <w:r w:rsidRPr="003E7EFA">
        <w:rPr>
          <w:rFonts w:ascii="Calibri" w:hAnsi="Calibri"/>
          <w:sz w:val="24"/>
          <w:szCs w:val="24"/>
        </w:rPr>
        <w:t xml:space="preserve"> on hyvin vaikea korjausliikkein tulevaisuudessa p</w:t>
      </w:r>
      <w:r w:rsidRPr="003E7EFA">
        <w:rPr>
          <w:rFonts w:ascii="Calibri" w:hAnsi="Calibri"/>
          <w:sz w:val="24"/>
          <w:szCs w:val="24"/>
        </w:rPr>
        <w:t>a</w:t>
      </w:r>
      <w:r w:rsidRPr="003E7EFA">
        <w:rPr>
          <w:rFonts w:ascii="Calibri" w:hAnsi="Calibri"/>
          <w:sz w:val="24"/>
          <w:szCs w:val="24"/>
        </w:rPr>
        <w:t>lauttaa, joten tehtävät ratkaisut ovat kauaskantoisia.</w:t>
      </w:r>
    </w:p>
    <w:p w:rsidR="00421D8F" w:rsidRPr="003E7EFA" w:rsidRDefault="00421D8F" w:rsidP="00E50BBA">
      <w:pPr>
        <w:ind w:left="1080"/>
        <w:rPr>
          <w:rFonts w:ascii="Calibri" w:hAnsi="Calibri"/>
          <w:sz w:val="24"/>
          <w:szCs w:val="24"/>
        </w:rPr>
      </w:pPr>
    </w:p>
    <w:p w:rsidR="00421D8F" w:rsidRPr="003E7EFA" w:rsidRDefault="00421D8F" w:rsidP="00E50BBA">
      <w:pPr>
        <w:pStyle w:val="ListParagraph"/>
        <w:numPr>
          <w:ilvl w:val="0"/>
          <w:numId w:val="39"/>
        </w:numPr>
        <w:ind w:left="1287" w:hanging="567"/>
        <w:rPr>
          <w:rFonts w:ascii="Calibri" w:hAnsi="Calibri"/>
          <w:sz w:val="24"/>
          <w:szCs w:val="24"/>
        </w:rPr>
      </w:pPr>
      <w:r w:rsidRPr="003E7EFA">
        <w:rPr>
          <w:rFonts w:ascii="Calibri" w:hAnsi="Calibri"/>
          <w:sz w:val="24"/>
          <w:szCs w:val="24"/>
        </w:rPr>
        <w:t>Asianajajaliiton käsityksen mukaan tuomioistuinten vähentyvät asiamäärät varsinkin riita-asioiden osalta johtuvat merkittäviltä osin siitä, että luottamus oikeuslaitokseen on horjunut.  Useita asioita ei ajeta lainkaan oikeudenkäyntien pitkän keston ja kul</w:t>
      </w:r>
      <w:r w:rsidRPr="003E7EFA">
        <w:rPr>
          <w:rFonts w:ascii="Calibri" w:hAnsi="Calibri"/>
          <w:sz w:val="24"/>
          <w:szCs w:val="24"/>
        </w:rPr>
        <w:t>u</w:t>
      </w:r>
      <w:r w:rsidRPr="003E7EFA">
        <w:rPr>
          <w:rFonts w:ascii="Calibri" w:hAnsi="Calibri"/>
          <w:sz w:val="24"/>
          <w:szCs w:val="24"/>
        </w:rPr>
        <w:t>riskin pelossa. Kansalaiset ja yritykset jäävät vaille oikeussuojaa. Erityisesti keskit</w:t>
      </w:r>
      <w:r w:rsidRPr="003E7EFA">
        <w:rPr>
          <w:rFonts w:ascii="Calibri" w:hAnsi="Calibri"/>
          <w:sz w:val="24"/>
          <w:szCs w:val="24"/>
        </w:rPr>
        <w:t>u</w:t>
      </w:r>
      <w:r w:rsidRPr="003E7EFA">
        <w:rPr>
          <w:rFonts w:ascii="Calibri" w:hAnsi="Calibri"/>
          <w:sz w:val="24"/>
          <w:szCs w:val="24"/>
        </w:rPr>
        <w:t>loisten kansalaisten asema on ongelmallinen, ei vähiten oikeusturvavakuutusten puutteellisen kattavuuden vuoksi.</w:t>
      </w:r>
    </w:p>
    <w:p w:rsidR="00421D8F" w:rsidRPr="003E7EFA" w:rsidRDefault="00421D8F" w:rsidP="00E50BBA">
      <w:pPr>
        <w:ind w:left="1080"/>
        <w:rPr>
          <w:rFonts w:ascii="Calibri" w:hAnsi="Calibri"/>
          <w:sz w:val="24"/>
          <w:szCs w:val="24"/>
        </w:rPr>
      </w:pPr>
    </w:p>
    <w:p w:rsidR="00421D8F" w:rsidRPr="003E7EFA" w:rsidRDefault="00421D8F" w:rsidP="00E50BBA">
      <w:pPr>
        <w:ind w:left="1287"/>
        <w:rPr>
          <w:rFonts w:ascii="Calibri" w:hAnsi="Calibri"/>
          <w:sz w:val="24"/>
          <w:szCs w:val="24"/>
        </w:rPr>
      </w:pPr>
      <w:r w:rsidRPr="003E7EFA">
        <w:rPr>
          <w:rFonts w:ascii="Calibri" w:hAnsi="Calibri"/>
          <w:sz w:val="24"/>
          <w:szCs w:val="24"/>
        </w:rPr>
        <w:t>Yritykset puolestaan siirtävät asioitaan usein välimiesmenettelyyn. Vaikka välimie</w:t>
      </w:r>
      <w:r w:rsidRPr="003E7EFA">
        <w:rPr>
          <w:rFonts w:ascii="Calibri" w:hAnsi="Calibri"/>
          <w:sz w:val="24"/>
          <w:szCs w:val="24"/>
        </w:rPr>
        <w:t>s</w:t>
      </w:r>
      <w:r w:rsidRPr="003E7EFA">
        <w:rPr>
          <w:rFonts w:ascii="Calibri" w:hAnsi="Calibri"/>
          <w:sz w:val="24"/>
          <w:szCs w:val="24"/>
        </w:rPr>
        <w:t>menettelyinstituutio on sinänsä hyvä ja kannatettava, sen laajalla yleistymisellä on myös varjopuolensa: yleisten tuomioistuinten tuomareiden osaaminen ko. oikeude</w:t>
      </w:r>
      <w:r w:rsidRPr="003E7EFA">
        <w:rPr>
          <w:rFonts w:ascii="Calibri" w:hAnsi="Calibri"/>
          <w:sz w:val="24"/>
          <w:szCs w:val="24"/>
        </w:rPr>
        <w:t>n</w:t>
      </w:r>
      <w:r w:rsidRPr="003E7EFA">
        <w:rPr>
          <w:rFonts w:ascii="Calibri" w:hAnsi="Calibri"/>
          <w:sz w:val="24"/>
          <w:szCs w:val="24"/>
        </w:rPr>
        <w:t>aloilla ei kehity. Välimiesmenettelyn ei-julkisuus puolest</w:t>
      </w:r>
      <w:r>
        <w:rPr>
          <w:rFonts w:ascii="Calibri" w:hAnsi="Calibri"/>
          <w:sz w:val="24"/>
          <w:szCs w:val="24"/>
        </w:rPr>
        <w:t>aan johtaa siihen, ettei</w:t>
      </w:r>
      <w:r w:rsidRPr="003E7EFA">
        <w:rPr>
          <w:rFonts w:ascii="Calibri" w:hAnsi="Calibri"/>
          <w:sz w:val="24"/>
          <w:szCs w:val="24"/>
        </w:rPr>
        <w:t xml:space="preserve"> ju</w:t>
      </w:r>
      <w:r w:rsidRPr="003E7EFA">
        <w:rPr>
          <w:rFonts w:ascii="Calibri" w:hAnsi="Calibri"/>
          <w:sz w:val="24"/>
          <w:szCs w:val="24"/>
        </w:rPr>
        <w:t>l</w:t>
      </w:r>
      <w:r w:rsidRPr="003E7EFA">
        <w:rPr>
          <w:rFonts w:ascii="Calibri" w:hAnsi="Calibri"/>
          <w:sz w:val="24"/>
          <w:szCs w:val="24"/>
        </w:rPr>
        <w:t>kinen</w:t>
      </w:r>
      <w:r>
        <w:rPr>
          <w:rFonts w:ascii="Calibri" w:hAnsi="Calibri"/>
          <w:sz w:val="24"/>
          <w:szCs w:val="24"/>
        </w:rPr>
        <w:t>kaan</w:t>
      </w:r>
      <w:r w:rsidRPr="003E7EFA">
        <w:rPr>
          <w:rFonts w:ascii="Calibri" w:hAnsi="Calibri"/>
          <w:sz w:val="24"/>
          <w:szCs w:val="24"/>
        </w:rPr>
        <w:t xml:space="preserve"> oikeuskäytäntö kehity. </w:t>
      </w:r>
    </w:p>
    <w:p w:rsidR="00421D8F" w:rsidRPr="003E7EFA" w:rsidRDefault="00421D8F" w:rsidP="00E50BBA">
      <w:pPr>
        <w:ind w:left="1080"/>
        <w:rPr>
          <w:rFonts w:ascii="Calibri" w:hAnsi="Calibri"/>
          <w:sz w:val="24"/>
          <w:szCs w:val="24"/>
        </w:rPr>
      </w:pPr>
    </w:p>
    <w:p w:rsidR="00421D8F" w:rsidRPr="003E7EFA" w:rsidRDefault="00421D8F" w:rsidP="00E50BBA">
      <w:pPr>
        <w:pStyle w:val="ListParagraph"/>
        <w:numPr>
          <w:ilvl w:val="0"/>
          <w:numId w:val="39"/>
        </w:numPr>
        <w:ind w:left="1287" w:hanging="567"/>
        <w:rPr>
          <w:rFonts w:ascii="Calibri" w:hAnsi="Calibri"/>
          <w:sz w:val="24"/>
          <w:szCs w:val="24"/>
        </w:rPr>
      </w:pPr>
      <w:r w:rsidRPr="003E7EFA">
        <w:rPr>
          <w:rFonts w:ascii="Calibri" w:hAnsi="Calibri"/>
          <w:sz w:val="24"/>
          <w:szCs w:val="24"/>
        </w:rPr>
        <w:t>Asianajajaliitto on huolestunut siitä, että oikeuslaitoksen uudistukset maksatetaan asiakkailla. Sinänsä on lähtökohtaisesti kannatettavaa, että tuomioistuinyksiköiden kokoja suurennetaan, jotta esimerkiksi tuomareiden erityisosaamisen kehittäminen on mahdollista ja päällekkäistä hallintoa voidaan karsia. Samalla on kuitenkin huole</w:t>
      </w:r>
      <w:r w:rsidRPr="003E7EFA">
        <w:rPr>
          <w:rFonts w:ascii="Calibri" w:hAnsi="Calibri"/>
          <w:sz w:val="24"/>
          <w:szCs w:val="24"/>
        </w:rPr>
        <w:t>h</w:t>
      </w:r>
      <w:r w:rsidRPr="003E7EFA">
        <w:rPr>
          <w:rFonts w:ascii="Calibri" w:hAnsi="Calibri"/>
          <w:sz w:val="24"/>
          <w:szCs w:val="24"/>
        </w:rPr>
        <w:t>dittava siitä, että esimerkiksi ns. matkakäräjiä ja videokuulemisia hyödynnetään, j</w:t>
      </w:r>
      <w:r>
        <w:rPr>
          <w:rFonts w:ascii="Calibri" w:hAnsi="Calibri"/>
          <w:sz w:val="24"/>
          <w:szCs w:val="24"/>
        </w:rPr>
        <w:t>a että</w:t>
      </w:r>
      <w:r w:rsidRPr="003E7EFA">
        <w:rPr>
          <w:rFonts w:ascii="Calibri" w:hAnsi="Calibri"/>
          <w:sz w:val="24"/>
          <w:szCs w:val="24"/>
        </w:rPr>
        <w:t xml:space="preserve"> asianosaisten, asiamiesten ja todistajien matkustamisesta aiheutuvat lisäkusta</w:t>
      </w:r>
      <w:r w:rsidRPr="003E7EFA">
        <w:rPr>
          <w:rFonts w:ascii="Calibri" w:hAnsi="Calibri"/>
          <w:sz w:val="24"/>
          <w:szCs w:val="24"/>
        </w:rPr>
        <w:t>n</w:t>
      </w:r>
      <w:r w:rsidRPr="003E7EFA">
        <w:rPr>
          <w:rFonts w:ascii="Calibri" w:hAnsi="Calibri"/>
          <w:sz w:val="24"/>
          <w:szCs w:val="24"/>
        </w:rPr>
        <w:t>nukset eivät kaadu asiakkaiden kannettavaksi. Asianajajaliitto haluaa siten korostaa oikeusturvan kokonaishinnan huomioimista päätöksenteossa.</w:t>
      </w:r>
    </w:p>
    <w:p w:rsidR="00421D8F" w:rsidRPr="003E7EFA" w:rsidRDefault="00421D8F" w:rsidP="00E50BBA">
      <w:pPr>
        <w:ind w:left="1080"/>
        <w:rPr>
          <w:rFonts w:ascii="Calibri" w:hAnsi="Calibri"/>
          <w:sz w:val="24"/>
          <w:szCs w:val="24"/>
        </w:rPr>
      </w:pPr>
    </w:p>
    <w:p w:rsidR="00421D8F" w:rsidRPr="003E7EFA" w:rsidRDefault="00421D8F" w:rsidP="00E50BBA">
      <w:pPr>
        <w:pStyle w:val="ListParagraph"/>
        <w:numPr>
          <w:ilvl w:val="0"/>
          <w:numId w:val="39"/>
        </w:numPr>
        <w:ind w:left="1287" w:hanging="567"/>
        <w:rPr>
          <w:rFonts w:ascii="Calibri" w:hAnsi="Calibri"/>
          <w:sz w:val="24"/>
          <w:szCs w:val="24"/>
        </w:rPr>
      </w:pPr>
      <w:r w:rsidRPr="003E7EFA">
        <w:rPr>
          <w:rFonts w:ascii="Calibri" w:hAnsi="Calibri"/>
          <w:sz w:val="24"/>
          <w:szCs w:val="24"/>
        </w:rPr>
        <w:t>Asianajajaliitto esittää, että tuomareiden erityisosaamista erityisesti kaupallisella puolella kehitetään ja tuomareille asetetaan pakollinen täydennyskoulut</w:t>
      </w:r>
      <w:r>
        <w:rPr>
          <w:rFonts w:ascii="Calibri" w:hAnsi="Calibri"/>
          <w:sz w:val="24"/>
          <w:szCs w:val="24"/>
        </w:rPr>
        <w:t>tautumi</w:t>
      </w:r>
      <w:r w:rsidRPr="003E7EFA">
        <w:rPr>
          <w:rFonts w:ascii="Calibri" w:hAnsi="Calibri"/>
          <w:sz w:val="24"/>
          <w:szCs w:val="24"/>
        </w:rPr>
        <w:t>sve</w:t>
      </w:r>
      <w:r w:rsidRPr="003E7EFA">
        <w:rPr>
          <w:rFonts w:ascii="Calibri" w:hAnsi="Calibri"/>
          <w:sz w:val="24"/>
          <w:szCs w:val="24"/>
        </w:rPr>
        <w:t>l</w:t>
      </w:r>
      <w:r w:rsidRPr="003E7EFA">
        <w:rPr>
          <w:rFonts w:ascii="Calibri" w:hAnsi="Calibri"/>
          <w:sz w:val="24"/>
          <w:szCs w:val="24"/>
        </w:rPr>
        <w:t>voite. Samalla on huolehdittava siitä, että tuomarit myös pääsevät ratkaisemaan niitä asioita, joista ovat hankkineet erityisosaamista. Niin ikään Asianajajaliitto esittää, että asioissa, joissa jompikumpi tai toinen osapuolista on yksityishenkilö, olisi pakollinen sovitteluvaihe, ennen kuin asia voidaan saattaa tuomioistuimen ratkaistavaksi. Sovi</w:t>
      </w:r>
      <w:r w:rsidRPr="003E7EFA">
        <w:rPr>
          <w:rFonts w:ascii="Calibri" w:hAnsi="Calibri"/>
          <w:sz w:val="24"/>
          <w:szCs w:val="24"/>
        </w:rPr>
        <w:t>t</w:t>
      </w:r>
      <w:r w:rsidRPr="003E7EFA">
        <w:rPr>
          <w:rFonts w:ascii="Calibri" w:hAnsi="Calibri"/>
          <w:sz w:val="24"/>
          <w:szCs w:val="24"/>
        </w:rPr>
        <w:t>telijana voisi toimia joko siihen koulutettu tuomari tai Asianajajaliiton sovittelukoul</w:t>
      </w:r>
      <w:r w:rsidRPr="003E7EFA">
        <w:rPr>
          <w:rFonts w:ascii="Calibri" w:hAnsi="Calibri"/>
          <w:sz w:val="24"/>
          <w:szCs w:val="24"/>
        </w:rPr>
        <w:t>u</w:t>
      </w:r>
      <w:r w:rsidRPr="003E7EFA">
        <w:rPr>
          <w:rFonts w:ascii="Calibri" w:hAnsi="Calibri"/>
          <w:sz w:val="24"/>
          <w:szCs w:val="24"/>
        </w:rPr>
        <w:t>tuksen saanut asianajaja. Sovittelukoulutuksen saaneita asianajajia on tällä hetkellä n. 300.</w:t>
      </w:r>
    </w:p>
    <w:p w:rsidR="00421D8F" w:rsidRPr="003E7EFA" w:rsidRDefault="00421D8F" w:rsidP="00E50BBA">
      <w:pPr>
        <w:ind w:left="1080"/>
        <w:rPr>
          <w:rFonts w:ascii="Calibri" w:hAnsi="Calibri"/>
          <w:sz w:val="24"/>
          <w:szCs w:val="24"/>
        </w:rPr>
      </w:pPr>
    </w:p>
    <w:p w:rsidR="00421D8F" w:rsidRPr="003E7EFA" w:rsidRDefault="00421D8F" w:rsidP="00E50BBA">
      <w:pPr>
        <w:pStyle w:val="ListParagraph"/>
        <w:numPr>
          <w:ilvl w:val="0"/>
          <w:numId w:val="39"/>
        </w:numPr>
        <w:ind w:left="1287" w:hanging="567"/>
        <w:rPr>
          <w:rFonts w:ascii="Calibri" w:hAnsi="Calibri"/>
          <w:sz w:val="24"/>
          <w:szCs w:val="24"/>
        </w:rPr>
      </w:pPr>
      <w:r w:rsidRPr="003E7EFA">
        <w:rPr>
          <w:rFonts w:ascii="Calibri" w:hAnsi="Calibri"/>
          <w:sz w:val="24"/>
          <w:szCs w:val="24"/>
        </w:rPr>
        <w:t xml:space="preserve">Vielä Asianajajaliitto esittää, että oikeusaputoimistoja kehitetään entistä enemmän oikeudellisia neuvontapalveluja ja talous- ja velkaneuvontaa antaviksi sekä lähinnä oikeudellisia asiakirjoja laativiksi yksiköiksi. Asianajajaliiton </w:t>
      </w:r>
      <w:r>
        <w:rPr>
          <w:rFonts w:ascii="Calibri" w:hAnsi="Calibri"/>
          <w:sz w:val="24"/>
          <w:szCs w:val="24"/>
        </w:rPr>
        <w:t>mielestä</w:t>
      </w:r>
      <w:r w:rsidRPr="003E7EFA">
        <w:rPr>
          <w:rFonts w:ascii="Calibri" w:hAnsi="Calibri"/>
          <w:sz w:val="24"/>
          <w:szCs w:val="24"/>
        </w:rPr>
        <w:t xml:space="preserve"> tulisi selvittää, mitä oikeusaputoimistojen antama oikeusapu itse asiassa maksaa. Oikeusaputoimi</w:t>
      </w:r>
      <w:r w:rsidRPr="003E7EFA">
        <w:rPr>
          <w:rFonts w:ascii="Calibri" w:hAnsi="Calibri"/>
          <w:sz w:val="24"/>
          <w:szCs w:val="24"/>
        </w:rPr>
        <w:t>s</w:t>
      </w:r>
      <w:r w:rsidRPr="003E7EFA">
        <w:rPr>
          <w:rFonts w:ascii="Calibri" w:hAnsi="Calibri"/>
          <w:sz w:val="24"/>
          <w:szCs w:val="24"/>
        </w:rPr>
        <w:t>tojen verkoston ilmeinen tuleva karsiminen johtaa väistämättä jo nyt olemassa olev</w:t>
      </w:r>
      <w:r w:rsidRPr="003E7EFA">
        <w:rPr>
          <w:rFonts w:ascii="Calibri" w:hAnsi="Calibri"/>
          <w:sz w:val="24"/>
          <w:szCs w:val="24"/>
        </w:rPr>
        <w:t>i</w:t>
      </w:r>
      <w:r w:rsidRPr="003E7EFA">
        <w:rPr>
          <w:rFonts w:ascii="Calibri" w:hAnsi="Calibri"/>
          <w:sz w:val="24"/>
          <w:szCs w:val="24"/>
        </w:rPr>
        <w:t xml:space="preserve">en esteellisyysongelmien lisääntymiseen entisestään. </w:t>
      </w:r>
    </w:p>
    <w:p w:rsidR="00421D8F" w:rsidRPr="003E7EFA" w:rsidRDefault="00421D8F" w:rsidP="00E50BBA">
      <w:pPr>
        <w:ind w:left="1080"/>
        <w:rPr>
          <w:rFonts w:ascii="Calibri" w:hAnsi="Calibri"/>
          <w:sz w:val="24"/>
          <w:szCs w:val="24"/>
        </w:rPr>
      </w:pPr>
    </w:p>
    <w:p w:rsidR="00421D8F" w:rsidRPr="003E7EFA" w:rsidRDefault="00421D8F" w:rsidP="00E50BBA">
      <w:pPr>
        <w:ind w:left="1287"/>
        <w:rPr>
          <w:rFonts w:ascii="Calibri" w:hAnsi="Calibri"/>
          <w:sz w:val="24"/>
          <w:szCs w:val="24"/>
        </w:rPr>
      </w:pPr>
      <w:r w:rsidRPr="003E7EFA">
        <w:rPr>
          <w:rFonts w:ascii="Calibri" w:hAnsi="Calibri"/>
          <w:sz w:val="24"/>
          <w:szCs w:val="24"/>
        </w:rPr>
        <w:t>Asianajajaliitto katsoo, että oikeudenkäyntiasioiden hoitaminen tulisi ulkoistaa oik</w:t>
      </w:r>
      <w:r w:rsidRPr="003E7EFA">
        <w:rPr>
          <w:rFonts w:ascii="Calibri" w:hAnsi="Calibri"/>
          <w:sz w:val="24"/>
          <w:szCs w:val="24"/>
        </w:rPr>
        <w:t>e</w:t>
      </w:r>
      <w:r w:rsidRPr="003E7EFA">
        <w:rPr>
          <w:rFonts w:ascii="Calibri" w:hAnsi="Calibri"/>
          <w:sz w:val="24"/>
          <w:szCs w:val="24"/>
        </w:rPr>
        <w:t>usaputoimistoista kokonaan asianajajille ja luvan saaneille oikeudenkäyntiasiamiehi</w:t>
      </w:r>
      <w:r w:rsidRPr="003E7EFA">
        <w:rPr>
          <w:rFonts w:ascii="Calibri" w:hAnsi="Calibri"/>
          <w:sz w:val="24"/>
          <w:szCs w:val="24"/>
        </w:rPr>
        <w:t>l</w:t>
      </w:r>
      <w:r w:rsidRPr="003E7EFA">
        <w:rPr>
          <w:rFonts w:ascii="Calibri" w:hAnsi="Calibri"/>
          <w:sz w:val="24"/>
          <w:szCs w:val="24"/>
        </w:rPr>
        <w:t>le. Asianajajaliiton käsityksen mukaan asiat tulisivat hoidettua tätä kautta kustannu</w:t>
      </w:r>
      <w:r w:rsidRPr="003E7EFA">
        <w:rPr>
          <w:rFonts w:ascii="Calibri" w:hAnsi="Calibri"/>
          <w:sz w:val="24"/>
          <w:szCs w:val="24"/>
        </w:rPr>
        <w:t>s</w:t>
      </w:r>
      <w:r w:rsidRPr="003E7EFA">
        <w:rPr>
          <w:rFonts w:ascii="Calibri" w:hAnsi="Calibri"/>
          <w:sz w:val="24"/>
          <w:szCs w:val="24"/>
        </w:rPr>
        <w:t>tehokkaammin, edellä todettu esteellisyysongelma poistuisi ja yksityisten palvelu</w:t>
      </w:r>
      <w:r w:rsidRPr="003E7EFA">
        <w:rPr>
          <w:rFonts w:ascii="Calibri" w:hAnsi="Calibri"/>
          <w:sz w:val="24"/>
          <w:szCs w:val="24"/>
        </w:rPr>
        <w:t>n</w:t>
      </w:r>
      <w:r w:rsidRPr="003E7EFA">
        <w:rPr>
          <w:rFonts w:ascii="Calibri" w:hAnsi="Calibri"/>
          <w:sz w:val="24"/>
          <w:szCs w:val="24"/>
        </w:rPr>
        <w:t>tarjoajien edellytykset ylläpitää praktiikoitaan paranisivat. Mitä tulee viimeksi tode</w:t>
      </w:r>
      <w:r w:rsidRPr="003E7EFA">
        <w:rPr>
          <w:rFonts w:ascii="Calibri" w:hAnsi="Calibri"/>
          <w:sz w:val="24"/>
          <w:szCs w:val="24"/>
        </w:rPr>
        <w:t>t</w:t>
      </w:r>
      <w:r w:rsidRPr="003E7EFA">
        <w:rPr>
          <w:rFonts w:ascii="Calibri" w:hAnsi="Calibri"/>
          <w:sz w:val="24"/>
          <w:szCs w:val="24"/>
        </w:rPr>
        <w:t>tuun, tällä hetkellähän osassa maatamme oikeusaputoimistot ”kilpailevat” yksityisten palveluntarjoajien kanssa tilanteessa, jossa oikeusaputoimistojen palveluista ei peritä arvonlisäveroa. Tämä Asianajajaliiton käsityksen mukaan epäreilu kilpailu ei kuulu o</w:t>
      </w:r>
      <w:r w:rsidRPr="003E7EFA">
        <w:rPr>
          <w:rFonts w:ascii="Calibri" w:hAnsi="Calibri"/>
          <w:sz w:val="24"/>
          <w:szCs w:val="24"/>
        </w:rPr>
        <w:t>i</w:t>
      </w:r>
      <w:r w:rsidRPr="003E7EFA">
        <w:rPr>
          <w:rFonts w:ascii="Calibri" w:hAnsi="Calibri"/>
          <w:sz w:val="24"/>
          <w:szCs w:val="24"/>
        </w:rPr>
        <w:t xml:space="preserve">keusaputoimistojen tehtäviin, ja samalla se heikentää yksityisten palveluntarjoajien toimintaedellytyksiä erityisesti harvaan asutuilla alueilla. </w:t>
      </w:r>
    </w:p>
    <w:p w:rsidR="00421D8F" w:rsidRPr="003E7EFA" w:rsidRDefault="00421D8F" w:rsidP="00E50BBA">
      <w:pPr>
        <w:ind w:left="1080"/>
        <w:rPr>
          <w:rFonts w:ascii="Calibri" w:hAnsi="Calibri"/>
          <w:sz w:val="24"/>
          <w:szCs w:val="24"/>
        </w:rPr>
      </w:pPr>
    </w:p>
    <w:p w:rsidR="00421D8F" w:rsidRPr="003E7EFA" w:rsidRDefault="00421D8F" w:rsidP="00E50BBA">
      <w:pPr>
        <w:pStyle w:val="ListParagraph"/>
        <w:numPr>
          <w:ilvl w:val="0"/>
          <w:numId w:val="39"/>
        </w:numPr>
        <w:ind w:left="1287" w:hanging="567"/>
        <w:rPr>
          <w:rFonts w:ascii="Calibri" w:hAnsi="Calibri"/>
          <w:sz w:val="24"/>
          <w:szCs w:val="24"/>
        </w:rPr>
      </w:pPr>
      <w:r w:rsidRPr="003E7EFA">
        <w:rPr>
          <w:rFonts w:ascii="Calibri" w:hAnsi="Calibri"/>
          <w:sz w:val="24"/>
          <w:szCs w:val="24"/>
        </w:rPr>
        <w:t>Ohjelman s</w:t>
      </w:r>
      <w:r>
        <w:rPr>
          <w:rFonts w:ascii="Calibri" w:hAnsi="Calibri"/>
          <w:sz w:val="24"/>
          <w:szCs w:val="24"/>
        </w:rPr>
        <w:t>ivulla</w:t>
      </w:r>
      <w:r w:rsidRPr="003E7EFA">
        <w:rPr>
          <w:rFonts w:ascii="Calibri" w:hAnsi="Calibri"/>
          <w:sz w:val="24"/>
          <w:szCs w:val="24"/>
        </w:rPr>
        <w:t xml:space="preserve"> 12 todetaan henkilöstön eläköityminen. Sama ilmiö koskee myös asianajajakuntaa. Asianajajaliitto esittääkin huolensa siitä, ett</w:t>
      </w:r>
      <w:r>
        <w:rPr>
          <w:rFonts w:ascii="Calibri" w:hAnsi="Calibri"/>
          <w:sz w:val="24"/>
          <w:szCs w:val="24"/>
        </w:rPr>
        <w:t>ei</w:t>
      </w:r>
      <w:r w:rsidRPr="003E7EFA">
        <w:rPr>
          <w:rFonts w:ascii="Calibri" w:hAnsi="Calibri"/>
          <w:sz w:val="24"/>
          <w:szCs w:val="24"/>
        </w:rPr>
        <w:t xml:space="preserve"> kasvukeskusten ulk</w:t>
      </w:r>
      <w:r w:rsidRPr="003E7EFA">
        <w:rPr>
          <w:rFonts w:ascii="Calibri" w:hAnsi="Calibri"/>
          <w:sz w:val="24"/>
          <w:szCs w:val="24"/>
        </w:rPr>
        <w:t>o</w:t>
      </w:r>
      <w:r w:rsidRPr="003E7EFA">
        <w:rPr>
          <w:rFonts w:ascii="Calibri" w:hAnsi="Calibri"/>
          <w:sz w:val="24"/>
          <w:szCs w:val="24"/>
        </w:rPr>
        <w:t xml:space="preserve">puolella </w:t>
      </w:r>
      <w:r>
        <w:rPr>
          <w:rFonts w:ascii="Calibri" w:hAnsi="Calibri"/>
          <w:sz w:val="24"/>
          <w:szCs w:val="24"/>
        </w:rPr>
        <w:t xml:space="preserve">enää </w:t>
      </w:r>
      <w:r w:rsidRPr="003E7EFA">
        <w:rPr>
          <w:rFonts w:ascii="Calibri" w:hAnsi="Calibri"/>
          <w:sz w:val="24"/>
          <w:szCs w:val="24"/>
        </w:rPr>
        <w:t>tulevaisuudessa löy</w:t>
      </w:r>
      <w:r>
        <w:rPr>
          <w:rFonts w:ascii="Calibri" w:hAnsi="Calibri"/>
          <w:sz w:val="24"/>
          <w:szCs w:val="24"/>
        </w:rPr>
        <w:t>dy</w:t>
      </w:r>
      <w:r w:rsidRPr="003E7EFA">
        <w:rPr>
          <w:rFonts w:ascii="Calibri" w:hAnsi="Calibri"/>
          <w:sz w:val="24"/>
          <w:szCs w:val="24"/>
        </w:rPr>
        <w:t xml:space="preserve"> avustajia esimerkiksi rikosasioissa. Valtakunna</w:t>
      </w:r>
      <w:r w:rsidRPr="003E7EFA">
        <w:rPr>
          <w:rFonts w:ascii="Calibri" w:hAnsi="Calibri"/>
          <w:sz w:val="24"/>
          <w:szCs w:val="24"/>
        </w:rPr>
        <w:t>n</w:t>
      </w:r>
      <w:r w:rsidRPr="003E7EFA">
        <w:rPr>
          <w:rFonts w:ascii="Calibri" w:hAnsi="Calibri"/>
          <w:sz w:val="24"/>
          <w:szCs w:val="24"/>
        </w:rPr>
        <w:t xml:space="preserve">syyttäjä on esittänyt </w:t>
      </w:r>
      <w:r>
        <w:rPr>
          <w:rFonts w:ascii="Calibri" w:hAnsi="Calibri"/>
          <w:sz w:val="24"/>
          <w:szCs w:val="24"/>
        </w:rPr>
        <w:t>erityisen</w:t>
      </w:r>
      <w:r w:rsidRPr="003E7EFA">
        <w:rPr>
          <w:rFonts w:ascii="Calibri" w:hAnsi="Calibri"/>
          <w:sz w:val="24"/>
          <w:szCs w:val="24"/>
        </w:rPr>
        <w:t xml:space="preserve"> avustajapäivystys</w:t>
      </w:r>
      <w:r>
        <w:rPr>
          <w:rFonts w:ascii="Calibri" w:hAnsi="Calibri"/>
          <w:sz w:val="24"/>
          <w:szCs w:val="24"/>
        </w:rPr>
        <w:t>järjestelmän perustamista</w:t>
      </w:r>
      <w:r w:rsidRPr="003E7EFA">
        <w:rPr>
          <w:rFonts w:ascii="Calibri" w:hAnsi="Calibri"/>
          <w:sz w:val="24"/>
          <w:szCs w:val="24"/>
        </w:rPr>
        <w:t xml:space="preserve">. </w:t>
      </w:r>
      <w:r>
        <w:rPr>
          <w:rFonts w:ascii="Calibri" w:hAnsi="Calibri"/>
          <w:sz w:val="24"/>
          <w:szCs w:val="24"/>
        </w:rPr>
        <w:t>Tällaiselle a</w:t>
      </w:r>
      <w:r w:rsidRPr="003E7EFA">
        <w:rPr>
          <w:rFonts w:ascii="Calibri" w:hAnsi="Calibri"/>
          <w:sz w:val="24"/>
          <w:szCs w:val="24"/>
        </w:rPr>
        <w:t>vustajapäivystykselle ei kuitenkaan ole edes perusedellytyksiä, mikäli maakunnissa ei ole riittävästi asianajajia</w:t>
      </w:r>
      <w:r>
        <w:rPr>
          <w:rFonts w:ascii="Calibri" w:hAnsi="Calibri"/>
          <w:sz w:val="24"/>
          <w:szCs w:val="24"/>
        </w:rPr>
        <w:t xml:space="preserve"> ja muita oikeusavustajia</w:t>
      </w:r>
      <w:r w:rsidRPr="003E7EFA">
        <w:rPr>
          <w:rFonts w:ascii="Calibri" w:hAnsi="Calibri"/>
          <w:sz w:val="24"/>
          <w:szCs w:val="24"/>
        </w:rPr>
        <w:t>.</w:t>
      </w:r>
    </w:p>
    <w:p w:rsidR="00421D8F" w:rsidRPr="003E7EFA" w:rsidRDefault="00421D8F" w:rsidP="00E50BBA">
      <w:pPr>
        <w:ind w:left="1080"/>
        <w:rPr>
          <w:rFonts w:ascii="Calibri" w:hAnsi="Calibri"/>
          <w:sz w:val="24"/>
          <w:szCs w:val="24"/>
        </w:rPr>
      </w:pPr>
    </w:p>
    <w:p w:rsidR="00421D8F" w:rsidRPr="003E7EFA" w:rsidRDefault="00421D8F" w:rsidP="00E50BBA">
      <w:pPr>
        <w:ind w:left="1080"/>
        <w:rPr>
          <w:rFonts w:ascii="Calibri" w:hAnsi="Calibri"/>
          <w:sz w:val="24"/>
          <w:szCs w:val="24"/>
        </w:rPr>
      </w:pPr>
    </w:p>
    <w:p w:rsidR="00421D8F" w:rsidRPr="003E7EFA" w:rsidRDefault="00421D8F" w:rsidP="00E50BBA">
      <w:pPr>
        <w:pStyle w:val="Title"/>
        <w:rPr>
          <w:rFonts w:ascii="Calibri" w:hAnsi="Calibri"/>
          <w:sz w:val="24"/>
          <w:szCs w:val="24"/>
        </w:rPr>
      </w:pPr>
      <w:r w:rsidRPr="003E7EFA">
        <w:rPr>
          <w:rFonts w:ascii="Calibri" w:hAnsi="Calibri"/>
          <w:sz w:val="24"/>
          <w:szCs w:val="24"/>
        </w:rPr>
        <w:t>Asianajajaliiton KOMMENTIT OHJELMAN YKSITTÄISIIN KOHTIIN</w:t>
      </w:r>
    </w:p>
    <w:p w:rsidR="00421D8F" w:rsidRPr="003E7EFA" w:rsidRDefault="00421D8F" w:rsidP="00E50BBA">
      <w:pPr>
        <w:ind w:left="720"/>
        <w:rPr>
          <w:rFonts w:ascii="Calibri" w:hAnsi="Calibri"/>
          <w:sz w:val="24"/>
          <w:szCs w:val="24"/>
        </w:rPr>
      </w:pPr>
    </w:p>
    <w:p w:rsidR="00421D8F" w:rsidRPr="003E7EFA" w:rsidRDefault="00421D8F" w:rsidP="00E50BBA">
      <w:pPr>
        <w:rPr>
          <w:rFonts w:ascii="Calibri" w:hAnsi="Calibri" w:cs="TimesNewRomanPS-BoldMT"/>
          <w:b/>
          <w:bCs/>
          <w:sz w:val="24"/>
          <w:szCs w:val="24"/>
        </w:rPr>
      </w:pPr>
      <w:r w:rsidRPr="003E7EFA">
        <w:rPr>
          <w:rFonts w:ascii="Calibri" w:hAnsi="Calibri" w:cs="TimesNewRomanPS-BoldMT"/>
          <w:b/>
          <w:bCs/>
          <w:sz w:val="24"/>
          <w:szCs w:val="24"/>
        </w:rPr>
        <w:t>3. Lisätään ICT:n, sähköisen asioinnin ja sähköisten prosessien hyödyntämistä kaikessa toimi</w:t>
      </w:r>
      <w:r w:rsidRPr="003E7EFA">
        <w:rPr>
          <w:rFonts w:ascii="Calibri" w:hAnsi="Calibri" w:cs="TimesNewRomanPS-BoldMT"/>
          <w:b/>
          <w:bCs/>
          <w:sz w:val="24"/>
          <w:szCs w:val="24"/>
        </w:rPr>
        <w:t>n</w:t>
      </w:r>
      <w:r w:rsidRPr="003E7EFA">
        <w:rPr>
          <w:rFonts w:ascii="Calibri" w:hAnsi="Calibri" w:cs="TimesNewRomanPS-BoldMT"/>
          <w:b/>
          <w:bCs/>
          <w:sz w:val="24"/>
          <w:szCs w:val="24"/>
        </w:rPr>
        <w:t>nassa (ja muut ohjelmassa esitetyt ns. tekniset keventämiskeinot)</w:t>
      </w:r>
    </w:p>
    <w:p w:rsidR="00421D8F" w:rsidRPr="003E7EFA" w:rsidRDefault="00421D8F" w:rsidP="00E50BBA">
      <w:pPr>
        <w:ind w:left="720"/>
        <w:rPr>
          <w:rFonts w:ascii="Calibri" w:hAnsi="Calibri" w:cs="TimesNewRomanPS-BoldMT"/>
          <w:bCs/>
          <w:sz w:val="24"/>
          <w:szCs w:val="24"/>
        </w:rPr>
      </w:pPr>
    </w:p>
    <w:p w:rsidR="00421D8F" w:rsidRPr="003E7EFA" w:rsidRDefault="00421D8F" w:rsidP="00E50BBA">
      <w:pPr>
        <w:ind w:left="720"/>
        <w:rPr>
          <w:rFonts w:ascii="Calibri" w:hAnsi="Calibri" w:cs="TimesNewRomanPS-BoldMT"/>
          <w:bCs/>
          <w:sz w:val="24"/>
          <w:szCs w:val="24"/>
        </w:rPr>
      </w:pPr>
      <w:r w:rsidRPr="003E7EFA">
        <w:rPr>
          <w:rFonts w:ascii="Calibri" w:hAnsi="Calibri" w:cs="TimesNewRomanPS-BoldMT"/>
          <w:bCs/>
          <w:sz w:val="24"/>
          <w:szCs w:val="24"/>
        </w:rPr>
        <w:t>Asianajajaliitto korostaa, että yllämainittujen asioiden valmisteluun on myös asiamiehet syytä kytkeä mukaan mahdollisimman aikaisessa vaiheessa.</w:t>
      </w:r>
    </w:p>
    <w:p w:rsidR="00421D8F" w:rsidRPr="003E7EFA" w:rsidRDefault="00421D8F" w:rsidP="00E50BBA">
      <w:pPr>
        <w:ind w:left="720"/>
        <w:rPr>
          <w:rFonts w:ascii="Calibri" w:hAnsi="Calibri" w:cs="TimesNewRomanPS-BoldMT"/>
          <w:bCs/>
          <w:sz w:val="24"/>
          <w:szCs w:val="24"/>
        </w:rPr>
      </w:pPr>
    </w:p>
    <w:p w:rsidR="00421D8F" w:rsidRPr="003E7EFA" w:rsidRDefault="00421D8F" w:rsidP="00E50BBA">
      <w:pPr>
        <w:ind w:left="720"/>
        <w:rPr>
          <w:rFonts w:ascii="Calibri" w:hAnsi="Calibri" w:cs="TimesNewRomanPS-BoldMT"/>
          <w:bCs/>
          <w:sz w:val="24"/>
          <w:szCs w:val="24"/>
        </w:rPr>
      </w:pPr>
      <w:r w:rsidRPr="003E7EFA">
        <w:rPr>
          <w:rFonts w:ascii="Calibri" w:hAnsi="Calibri" w:cs="TimesNewRomanPS-BoldMT"/>
          <w:bCs/>
          <w:sz w:val="24"/>
          <w:szCs w:val="24"/>
        </w:rPr>
        <w:t>Asianajajaliitto pitää erityisen tärkeänä, että hankkeet toteutetaan huolellisesti suunnite</w:t>
      </w:r>
      <w:r w:rsidRPr="003E7EFA">
        <w:rPr>
          <w:rFonts w:ascii="Calibri" w:hAnsi="Calibri" w:cs="TimesNewRomanPS-BoldMT"/>
          <w:bCs/>
          <w:sz w:val="24"/>
          <w:szCs w:val="24"/>
        </w:rPr>
        <w:t>l</w:t>
      </w:r>
      <w:r w:rsidRPr="003E7EFA">
        <w:rPr>
          <w:rFonts w:ascii="Calibri" w:hAnsi="Calibri" w:cs="TimesNewRomanPS-BoldMT"/>
          <w:bCs/>
          <w:sz w:val="24"/>
          <w:szCs w:val="24"/>
        </w:rPr>
        <w:t>tuina, kustannustehokkaasti ja koko käyttäjäkentän tarpeet ja järjestelmien yhteensop</w:t>
      </w:r>
      <w:r w:rsidRPr="003E7EFA">
        <w:rPr>
          <w:rFonts w:ascii="Calibri" w:hAnsi="Calibri" w:cs="TimesNewRomanPS-BoldMT"/>
          <w:bCs/>
          <w:sz w:val="24"/>
          <w:szCs w:val="24"/>
        </w:rPr>
        <w:t>i</w:t>
      </w:r>
      <w:r w:rsidRPr="003E7EFA">
        <w:rPr>
          <w:rFonts w:ascii="Calibri" w:hAnsi="Calibri" w:cs="TimesNewRomanPS-BoldMT"/>
          <w:bCs/>
          <w:sz w:val="24"/>
          <w:szCs w:val="24"/>
        </w:rPr>
        <w:t>vuus huomioiden. Muutoin on vaarana, että muualla saavutettavia säästöjä hukataan te</w:t>
      </w:r>
      <w:r w:rsidRPr="003E7EFA">
        <w:rPr>
          <w:rFonts w:ascii="Calibri" w:hAnsi="Calibri" w:cs="TimesNewRomanPS-BoldMT"/>
          <w:bCs/>
          <w:sz w:val="24"/>
          <w:szCs w:val="24"/>
        </w:rPr>
        <w:t>k</w:t>
      </w:r>
      <w:r w:rsidRPr="003E7EFA">
        <w:rPr>
          <w:rFonts w:ascii="Calibri" w:hAnsi="Calibri" w:cs="TimesNewRomanPS-BoldMT"/>
          <w:bCs/>
          <w:sz w:val="24"/>
          <w:szCs w:val="24"/>
        </w:rPr>
        <w:t>nisiin ratkaisuihin. Esimerkiksi ohjelman kohdissa 33. ja 34. todetut toimet, mikäli ne tote</w:t>
      </w:r>
      <w:r w:rsidRPr="003E7EFA">
        <w:rPr>
          <w:rFonts w:ascii="Calibri" w:hAnsi="Calibri" w:cs="TimesNewRomanPS-BoldMT"/>
          <w:bCs/>
          <w:sz w:val="24"/>
          <w:szCs w:val="24"/>
        </w:rPr>
        <w:t>u</w:t>
      </w:r>
      <w:r w:rsidRPr="003E7EFA">
        <w:rPr>
          <w:rFonts w:ascii="Calibri" w:hAnsi="Calibri" w:cs="TimesNewRomanPS-BoldMT"/>
          <w:bCs/>
          <w:sz w:val="24"/>
          <w:szCs w:val="24"/>
        </w:rPr>
        <w:t>tetaan, tulee teknisesti koordinoida keskenään.</w:t>
      </w:r>
    </w:p>
    <w:p w:rsidR="00421D8F" w:rsidRPr="003E7EFA" w:rsidRDefault="00421D8F" w:rsidP="00E50BBA">
      <w:pPr>
        <w:ind w:left="720"/>
        <w:rPr>
          <w:rFonts w:ascii="Calibri" w:hAnsi="Calibri" w:cs="TimesNewRomanPS-BoldMT"/>
          <w:bCs/>
          <w:sz w:val="24"/>
          <w:szCs w:val="24"/>
        </w:rPr>
      </w:pPr>
    </w:p>
    <w:p w:rsidR="00421D8F" w:rsidRPr="003E7EFA" w:rsidRDefault="00421D8F" w:rsidP="00E50BBA">
      <w:pPr>
        <w:ind w:left="720"/>
        <w:rPr>
          <w:rFonts w:ascii="Calibri" w:hAnsi="Calibri" w:cs="TimesNewRomanPS-BoldMT"/>
          <w:bCs/>
          <w:sz w:val="24"/>
          <w:szCs w:val="24"/>
        </w:rPr>
      </w:pPr>
      <w:r w:rsidRPr="003E7EFA">
        <w:rPr>
          <w:rFonts w:ascii="Calibri" w:hAnsi="Calibri" w:cs="TimesNewRomanPS-BoldMT"/>
          <w:bCs/>
          <w:sz w:val="24"/>
          <w:szCs w:val="24"/>
        </w:rPr>
        <w:t>Asianajajaliitto kiinnittää huomiota jo olemassa olevan tekniikan hyödyntämiseen. Usein esimerkiksi yksinkertaisten asioiden valmisteluistunto voidaan ja tulee toteuttaa puhelimi</w:t>
      </w:r>
      <w:r w:rsidRPr="003E7EFA">
        <w:rPr>
          <w:rFonts w:ascii="Calibri" w:hAnsi="Calibri" w:cs="TimesNewRomanPS-BoldMT"/>
          <w:bCs/>
          <w:sz w:val="24"/>
          <w:szCs w:val="24"/>
        </w:rPr>
        <w:t>t</w:t>
      </w:r>
      <w:r w:rsidRPr="003E7EFA">
        <w:rPr>
          <w:rFonts w:ascii="Calibri" w:hAnsi="Calibri" w:cs="TimesNewRomanPS-BoldMT"/>
          <w:bCs/>
          <w:sz w:val="24"/>
          <w:szCs w:val="24"/>
        </w:rPr>
        <w:t>se.</w:t>
      </w:r>
    </w:p>
    <w:p w:rsidR="00421D8F" w:rsidRDefault="00421D8F" w:rsidP="00E50BBA">
      <w:pPr>
        <w:ind w:left="720"/>
        <w:rPr>
          <w:rFonts w:ascii="Calibri" w:hAnsi="Calibri" w:cs="TimesNewRomanPS-BoldMT"/>
          <w:bCs/>
          <w:sz w:val="24"/>
          <w:szCs w:val="24"/>
        </w:rPr>
      </w:pPr>
    </w:p>
    <w:p w:rsidR="00421D8F" w:rsidRPr="003E7EFA" w:rsidRDefault="00421D8F" w:rsidP="00E50BBA">
      <w:pPr>
        <w:ind w:left="720"/>
        <w:rPr>
          <w:rFonts w:ascii="Calibri" w:hAnsi="Calibri" w:cs="TimesNewRomanPS-BoldMT"/>
          <w:bCs/>
          <w:sz w:val="24"/>
          <w:szCs w:val="24"/>
        </w:rPr>
      </w:pPr>
    </w:p>
    <w:p w:rsidR="00421D8F" w:rsidRPr="003E7EFA" w:rsidRDefault="00421D8F" w:rsidP="00E50BBA">
      <w:pPr>
        <w:rPr>
          <w:rFonts w:ascii="Calibri" w:hAnsi="Calibri" w:cs="TimesNewRomanPS-BoldMT"/>
          <w:b/>
          <w:bCs/>
          <w:sz w:val="24"/>
          <w:szCs w:val="24"/>
        </w:rPr>
      </w:pPr>
      <w:r w:rsidRPr="003E7EFA">
        <w:rPr>
          <w:rFonts w:ascii="Calibri" w:hAnsi="Calibri" w:cs="TimesNewRomanPS-BoldMT"/>
          <w:b/>
          <w:bCs/>
          <w:sz w:val="24"/>
          <w:szCs w:val="24"/>
        </w:rPr>
        <w:t xml:space="preserve">4. Koulutustoimintaa kehitetään kaikilla oikeudenhoidon sektoreilla ja tasoilla </w:t>
      </w:r>
    </w:p>
    <w:p w:rsidR="00421D8F" w:rsidRPr="003E7EFA" w:rsidRDefault="00421D8F" w:rsidP="00E50BBA">
      <w:pPr>
        <w:ind w:left="720"/>
        <w:rPr>
          <w:rFonts w:ascii="Calibri" w:hAnsi="Calibri" w:cs="TimesNewRomanPS-BoldMT"/>
          <w:b/>
          <w:bCs/>
          <w:sz w:val="24"/>
          <w:szCs w:val="24"/>
        </w:rPr>
      </w:pPr>
    </w:p>
    <w:p w:rsidR="00421D8F" w:rsidRPr="003E7EFA" w:rsidRDefault="00421D8F" w:rsidP="00E50BBA">
      <w:pPr>
        <w:ind w:left="720"/>
        <w:rPr>
          <w:rFonts w:ascii="Calibri" w:hAnsi="Calibri" w:cs="TimesNewRomanPS-BoldMT"/>
          <w:bCs/>
          <w:sz w:val="24"/>
          <w:szCs w:val="24"/>
        </w:rPr>
      </w:pPr>
      <w:r w:rsidRPr="003E7EFA">
        <w:rPr>
          <w:rFonts w:ascii="Calibri" w:hAnsi="Calibri" w:cs="TimesNewRomanPS-BoldMT"/>
          <w:bCs/>
          <w:sz w:val="24"/>
          <w:szCs w:val="24"/>
        </w:rPr>
        <w:t>Kuten kohdassa ”Yleistä” olemme todenneet, Asianajajaliitto katsoo, että tuomareiden täydennyskoulutus tulisi säätää pakolliseksi. Tämä mahdollistaisi tuomarikunnan erityi</w:t>
      </w:r>
      <w:r w:rsidRPr="003E7EFA">
        <w:rPr>
          <w:rFonts w:ascii="Calibri" w:hAnsi="Calibri" w:cs="TimesNewRomanPS-BoldMT"/>
          <w:bCs/>
          <w:sz w:val="24"/>
          <w:szCs w:val="24"/>
        </w:rPr>
        <w:t>s</w:t>
      </w:r>
      <w:r w:rsidRPr="003E7EFA">
        <w:rPr>
          <w:rFonts w:ascii="Calibri" w:hAnsi="Calibri" w:cs="TimesNewRomanPS-BoldMT"/>
          <w:bCs/>
          <w:sz w:val="24"/>
          <w:szCs w:val="24"/>
        </w:rPr>
        <w:t>osaamisen kehittämisen. Pitkällä tähtäimellä tämä Asianajajaliiton käsityksen mukaan v</w:t>
      </w:r>
      <w:r w:rsidRPr="003E7EFA">
        <w:rPr>
          <w:rFonts w:ascii="Calibri" w:hAnsi="Calibri" w:cs="TimesNewRomanPS-BoldMT"/>
          <w:bCs/>
          <w:sz w:val="24"/>
          <w:szCs w:val="24"/>
        </w:rPr>
        <w:t>ä</w:t>
      </w:r>
      <w:r w:rsidRPr="003E7EFA">
        <w:rPr>
          <w:rFonts w:ascii="Calibri" w:hAnsi="Calibri" w:cs="TimesNewRomanPS-BoldMT"/>
          <w:bCs/>
          <w:sz w:val="24"/>
          <w:szCs w:val="24"/>
        </w:rPr>
        <w:t>hentäisi myös muutoksenhakua, jolloin saavutettaisiin säästöjä. Useissa tilanteissa ”takuu” tuomarin erityisosaamisesta saattaisi myös johtaa siihen, että kolmen tuomarin käsittelyi</w:t>
      </w:r>
      <w:r w:rsidRPr="003E7EFA">
        <w:rPr>
          <w:rFonts w:ascii="Calibri" w:hAnsi="Calibri" w:cs="TimesNewRomanPS-BoldMT"/>
          <w:bCs/>
          <w:sz w:val="24"/>
          <w:szCs w:val="24"/>
        </w:rPr>
        <w:t>l</w:t>
      </w:r>
      <w:r w:rsidRPr="003E7EFA">
        <w:rPr>
          <w:rFonts w:ascii="Calibri" w:hAnsi="Calibri" w:cs="TimesNewRomanPS-BoldMT"/>
          <w:bCs/>
          <w:sz w:val="24"/>
          <w:szCs w:val="24"/>
        </w:rPr>
        <w:t>tä vältyttäisiin.</w:t>
      </w:r>
    </w:p>
    <w:p w:rsidR="00421D8F" w:rsidRPr="003E7EFA" w:rsidRDefault="00421D8F" w:rsidP="00E50BBA">
      <w:pPr>
        <w:ind w:left="720"/>
        <w:rPr>
          <w:rFonts w:ascii="Calibri" w:hAnsi="Calibri" w:cs="TimesNewRomanPS-BoldMT"/>
          <w:bCs/>
          <w:sz w:val="24"/>
          <w:szCs w:val="24"/>
        </w:rPr>
      </w:pPr>
    </w:p>
    <w:p w:rsidR="00421D8F" w:rsidRPr="003E7EFA" w:rsidRDefault="00421D8F" w:rsidP="00E50BBA">
      <w:pPr>
        <w:ind w:left="720"/>
        <w:rPr>
          <w:rFonts w:ascii="Calibri" w:hAnsi="Calibri" w:cs="TimesNewRomanPS-BoldMT"/>
          <w:bCs/>
          <w:sz w:val="24"/>
          <w:szCs w:val="24"/>
        </w:rPr>
      </w:pPr>
      <w:r w:rsidRPr="003E7EFA">
        <w:rPr>
          <w:rFonts w:ascii="Calibri" w:hAnsi="Calibri" w:cs="TimesNewRomanPS-BoldMT"/>
          <w:bCs/>
          <w:sz w:val="24"/>
          <w:szCs w:val="24"/>
        </w:rPr>
        <w:t>Asianajajaliitto toivoo, että asianajajia voidaan jatkossa ottaa entistä enemmän mukaan OM:n järjestämiin koulutuksiin, erityisesti yliopistopaikkakuntien ulkopuolella. Asianajaj</w:t>
      </w:r>
      <w:r w:rsidRPr="003E7EFA">
        <w:rPr>
          <w:rFonts w:ascii="Calibri" w:hAnsi="Calibri" w:cs="TimesNewRomanPS-BoldMT"/>
          <w:bCs/>
          <w:sz w:val="24"/>
          <w:szCs w:val="24"/>
        </w:rPr>
        <w:t>a</w:t>
      </w:r>
      <w:r w:rsidRPr="003E7EFA">
        <w:rPr>
          <w:rFonts w:ascii="Calibri" w:hAnsi="Calibri" w:cs="TimesNewRomanPS-BoldMT"/>
          <w:bCs/>
          <w:sz w:val="24"/>
          <w:szCs w:val="24"/>
        </w:rPr>
        <w:t>kunta hankkii koulutuksensa omilla varoillaan, mikä korostaa koulutusyhteistyön merkity</w:t>
      </w:r>
      <w:r w:rsidRPr="003E7EFA">
        <w:rPr>
          <w:rFonts w:ascii="Calibri" w:hAnsi="Calibri" w:cs="TimesNewRomanPS-BoldMT"/>
          <w:bCs/>
          <w:sz w:val="24"/>
          <w:szCs w:val="24"/>
        </w:rPr>
        <w:t>s</w:t>
      </w:r>
      <w:r w:rsidRPr="003E7EFA">
        <w:rPr>
          <w:rFonts w:ascii="Calibri" w:hAnsi="Calibri" w:cs="TimesNewRomanPS-BoldMT"/>
          <w:bCs/>
          <w:sz w:val="24"/>
          <w:szCs w:val="24"/>
        </w:rPr>
        <w:t>tä asianajajakunnan kannalta.</w:t>
      </w:r>
    </w:p>
    <w:p w:rsidR="00421D8F" w:rsidRDefault="00421D8F" w:rsidP="00E50BBA">
      <w:pPr>
        <w:ind w:left="720"/>
        <w:rPr>
          <w:rFonts w:ascii="Calibri" w:hAnsi="Calibri" w:cs="TimesNewRomanPS-BoldMT"/>
          <w:bCs/>
          <w:sz w:val="24"/>
          <w:szCs w:val="24"/>
        </w:rPr>
      </w:pPr>
    </w:p>
    <w:p w:rsidR="00421D8F" w:rsidRDefault="00421D8F">
      <w:pPr>
        <w:spacing w:after="200" w:line="276" w:lineRule="auto"/>
        <w:rPr>
          <w:rFonts w:ascii="Calibri" w:hAnsi="Calibri" w:cs="TimesNewRomanPS-BoldMT"/>
          <w:bCs/>
          <w:sz w:val="24"/>
          <w:szCs w:val="24"/>
        </w:rPr>
      </w:pPr>
      <w:r>
        <w:rPr>
          <w:rFonts w:ascii="Calibri" w:hAnsi="Calibri" w:cs="TimesNewRomanPS-BoldMT"/>
          <w:bCs/>
          <w:sz w:val="24"/>
          <w:szCs w:val="24"/>
        </w:rPr>
        <w:br w:type="page"/>
      </w:r>
    </w:p>
    <w:p w:rsidR="00421D8F" w:rsidRPr="003E7EFA" w:rsidRDefault="00421D8F" w:rsidP="00E50BBA">
      <w:pPr>
        <w:ind w:left="720"/>
        <w:rPr>
          <w:rFonts w:ascii="Calibri" w:hAnsi="Calibri" w:cs="TimesNewRomanPS-BoldMT"/>
          <w:bCs/>
          <w:sz w:val="24"/>
          <w:szCs w:val="24"/>
        </w:rPr>
      </w:pPr>
    </w:p>
    <w:p w:rsidR="00421D8F" w:rsidRPr="003E7EFA" w:rsidRDefault="00421D8F" w:rsidP="00E50BBA">
      <w:pPr>
        <w:rPr>
          <w:rFonts w:ascii="Calibri" w:hAnsi="Calibri" w:cs="TimesNewRomanPS-BoldMT"/>
          <w:bCs/>
          <w:sz w:val="24"/>
          <w:szCs w:val="24"/>
        </w:rPr>
      </w:pPr>
      <w:r w:rsidRPr="003E7EFA">
        <w:rPr>
          <w:rFonts w:ascii="Calibri" w:hAnsi="Calibri" w:cs="TimesNewRomanPS-BoldMT"/>
          <w:b/>
          <w:bCs/>
          <w:sz w:val="24"/>
          <w:szCs w:val="24"/>
        </w:rPr>
        <w:t>6.</w:t>
      </w:r>
      <w:r w:rsidRPr="003E7EFA">
        <w:rPr>
          <w:rFonts w:ascii="Calibri" w:hAnsi="Calibri" w:cs="TimesNewRomanPS-BoldMT"/>
          <w:bCs/>
          <w:sz w:val="24"/>
          <w:szCs w:val="24"/>
        </w:rPr>
        <w:t xml:space="preserve"> </w:t>
      </w:r>
      <w:r w:rsidRPr="003E7EFA">
        <w:rPr>
          <w:rFonts w:ascii="Calibri" w:hAnsi="Calibri" w:cs="TimesNewRomanPS-BoldMT"/>
          <w:b/>
          <w:bCs/>
          <w:sz w:val="24"/>
          <w:szCs w:val="24"/>
        </w:rPr>
        <w:t>Perustetaan tuomioistuinvirasto huolehtimaan tuomioistuinhallinnosta</w:t>
      </w:r>
    </w:p>
    <w:p w:rsidR="00421D8F" w:rsidRPr="003E7EFA" w:rsidRDefault="00421D8F" w:rsidP="00E50BBA">
      <w:pPr>
        <w:ind w:left="720"/>
        <w:rPr>
          <w:rFonts w:ascii="Calibri" w:hAnsi="Calibri" w:cs="TimesNewRomanPS-BoldMT"/>
          <w:bCs/>
          <w:sz w:val="24"/>
          <w:szCs w:val="24"/>
        </w:rPr>
      </w:pPr>
    </w:p>
    <w:p w:rsidR="00421D8F" w:rsidRPr="003E7EFA" w:rsidRDefault="00421D8F" w:rsidP="00E50BBA">
      <w:pPr>
        <w:ind w:left="720"/>
        <w:rPr>
          <w:rFonts w:ascii="Calibri" w:hAnsi="Calibri" w:cs="TimesNewRomanPS-BoldMT"/>
          <w:bCs/>
          <w:sz w:val="24"/>
          <w:szCs w:val="24"/>
        </w:rPr>
      </w:pPr>
      <w:r w:rsidRPr="003E7EFA">
        <w:rPr>
          <w:rFonts w:ascii="Calibri" w:hAnsi="Calibri" w:cs="TimesNewRomanPS-BoldMT"/>
          <w:bCs/>
          <w:sz w:val="24"/>
          <w:szCs w:val="24"/>
        </w:rPr>
        <w:t>Asianajajaliitto katsoo, että tuomioistuinviraston perustaminen on tarpeen tuomioistuinla</w:t>
      </w:r>
      <w:r w:rsidRPr="003E7EFA">
        <w:rPr>
          <w:rFonts w:ascii="Calibri" w:hAnsi="Calibri" w:cs="TimesNewRomanPS-BoldMT"/>
          <w:bCs/>
          <w:sz w:val="24"/>
          <w:szCs w:val="24"/>
        </w:rPr>
        <w:t>i</w:t>
      </w:r>
      <w:r w:rsidRPr="003E7EFA">
        <w:rPr>
          <w:rFonts w:ascii="Calibri" w:hAnsi="Calibri" w:cs="TimesNewRomanPS-BoldMT"/>
          <w:bCs/>
          <w:sz w:val="24"/>
          <w:szCs w:val="24"/>
        </w:rPr>
        <w:t>toksen irrottamiseksi OM:n viime kädessä poliittisesta ohjauksesta. Vaikka riippumatt</w:t>
      </w:r>
      <w:r w:rsidRPr="003E7EFA">
        <w:rPr>
          <w:rFonts w:ascii="Calibri" w:hAnsi="Calibri" w:cs="TimesNewRomanPS-BoldMT"/>
          <w:bCs/>
          <w:sz w:val="24"/>
          <w:szCs w:val="24"/>
        </w:rPr>
        <w:t>o</w:t>
      </w:r>
      <w:r w:rsidRPr="003E7EFA">
        <w:rPr>
          <w:rFonts w:ascii="Calibri" w:hAnsi="Calibri" w:cs="TimesNewRomanPS-BoldMT"/>
          <w:bCs/>
          <w:sz w:val="24"/>
          <w:szCs w:val="24"/>
        </w:rPr>
        <w:t>muusongelmia ei nykyisessä järjestelmässä</w:t>
      </w:r>
      <w:r w:rsidRPr="005719E0">
        <w:rPr>
          <w:rFonts w:ascii="Calibri" w:hAnsi="Calibri" w:cs="TimesNewRomanPS-BoldMT"/>
          <w:bCs/>
          <w:sz w:val="24"/>
          <w:szCs w:val="24"/>
        </w:rPr>
        <w:t xml:space="preserve"> </w:t>
      </w:r>
      <w:r w:rsidRPr="003E7EFA">
        <w:rPr>
          <w:rFonts w:ascii="Calibri" w:hAnsi="Calibri" w:cs="TimesNewRomanPS-BoldMT"/>
          <w:bCs/>
          <w:sz w:val="24"/>
          <w:szCs w:val="24"/>
        </w:rPr>
        <w:t>ole käytännössä ilmennyt, länsimaisen oikeu</w:t>
      </w:r>
      <w:r w:rsidRPr="003E7EFA">
        <w:rPr>
          <w:rFonts w:ascii="Calibri" w:hAnsi="Calibri" w:cs="TimesNewRomanPS-BoldMT"/>
          <w:bCs/>
          <w:sz w:val="24"/>
          <w:szCs w:val="24"/>
        </w:rPr>
        <w:t>s</w:t>
      </w:r>
      <w:r w:rsidRPr="003E7EFA">
        <w:rPr>
          <w:rFonts w:ascii="Calibri" w:hAnsi="Calibri" w:cs="TimesNewRomanPS-BoldMT"/>
          <w:bCs/>
          <w:sz w:val="24"/>
          <w:szCs w:val="24"/>
        </w:rPr>
        <w:t>valtion perusperiaate, tuomioistuinlaitoksen riippumattomuus, tulee turvata myös muodo</w:t>
      </w:r>
      <w:r w:rsidRPr="003E7EFA">
        <w:rPr>
          <w:rFonts w:ascii="Calibri" w:hAnsi="Calibri" w:cs="TimesNewRomanPS-BoldMT"/>
          <w:bCs/>
          <w:sz w:val="24"/>
          <w:szCs w:val="24"/>
        </w:rPr>
        <w:t>l</w:t>
      </w:r>
      <w:r w:rsidRPr="003E7EFA">
        <w:rPr>
          <w:rFonts w:ascii="Calibri" w:hAnsi="Calibri" w:cs="TimesNewRomanPS-BoldMT"/>
          <w:bCs/>
          <w:sz w:val="24"/>
          <w:szCs w:val="24"/>
        </w:rPr>
        <w:t xml:space="preserve">lisesti. </w:t>
      </w:r>
    </w:p>
    <w:p w:rsidR="00421D8F" w:rsidRPr="003E7EFA" w:rsidRDefault="00421D8F" w:rsidP="00E50BBA">
      <w:pPr>
        <w:ind w:left="720"/>
        <w:rPr>
          <w:rFonts w:ascii="Calibri" w:hAnsi="Calibri" w:cs="TimesNewRomanPS-BoldMT"/>
          <w:bCs/>
          <w:sz w:val="24"/>
          <w:szCs w:val="24"/>
        </w:rPr>
      </w:pPr>
    </w:p>
    <w:p w:rsidR="00421D8F" w:rsidRPr="003E7EFA" w:rsidRDefault="00421D8F" w:rsidP="00E50BBA">
      <w:pPr>
        <w:ind w:left="720"/>
        <w:rPr>
          <w:rFonts w:ascii="Calibri" w:hAnsi="Calibri" w:cs="TimesNewRomanPS-BoldMT"/>
          <w:bCs/>
          <w:sz w:val="24"/>
          <w:szCs w:val="24"/>
        </w:rPr>
      </w:pPr>
      <w:r w:rsidRPr="003E7EFA">
        <w:rPr>
          <w:rFonts w:ascii="Calibri" w:hAnsi="Calibri" w:cs="TimesNewRomanPS-BoldMT"/>
          <w:bCs/>
          <w:sz w:val="24"/>
          <w:szCs w:val="24"/>
        </w:rPr>
        <w:t xml:space="preserve">Asianajajaliitto kuitenkin esittää huolensa ohjelman </w:t>
      </w:r>
      <w:r>
        <w:rPr>
          <w:rFonts w:ascii="Calibri" w:hAnsi="Calibri" w:cs="TimesNewRomanPS-BoldMT"/>
          <w:bCs/>
          <w:sz w:val="24"/>
          <w:szCs w:val="24"/>
        </w:rPr>
        <w:t>noudattamisesta</w:t>
      </w:r>
      <w:r w:rsidRPr="003E7EFA">
        <w:rPr>
          <w:rFonts w:ascii="Calibri" w:hAnsi="Calibri" w:cs="TimesNewRomanPS-BoldMT"/>
          <w:bCs/>
          <w:sz w:val="24"/>
          <w:szCs w:val="24"/>
        </w:rPr>
        <w:t xml:space="preserve"> syntyvistä kustannu</w:t>
      </w:r>
      <w:r w:rsidRPr="003E7EFA">
        <w:rPr>
          <w:rFonts w:ascii="Calibri" w:hAnsi="Calibri" w:cs="TimesNewRomanPS-BoldMT"/>
          <w:bCs/>
          <w:sz w:val="24"/>
          <w:szCs w:val="24"/>
        </w:rPr>
        <w:t>k</w:t>
      </w:r>
      <w:r w:rsidRPr="003E7EFA">
        <w:rPr>
          <w:rFonts w:ascii="Calibri" w:hAnsi="Calibri" w:cs="TimesNewRomanPS-BoldMT"/>
          <w:bCs/>
          <w:sz w:val="24"/>
          <w:szCs w:val="24"/>
        </w:rPr>
        <w:t>sista, jotka ovat huomattavat. Ottaen huomioon, että virat uuteen virastoon tulisivat As</w:t>
      </w:r>
      <w:r w:rsidRPr="003E7EFA">
        <w:rPr>
          <w:rFonts w:ascii="Calibri" w:hAnsi="Calibri" w:cs="TimesNewRomanPS-BoldMT"/>
          <w:bCs/>
          <w:sz w:val="24"/>
          <w:szCs w:val="24"/>
        </w:rPr>
        <w:t>i</w:t>
      </w:r>
      <w:r w:rsidRPr="003E7EFA">
        <w:rPr>
          <w:rFonts w:ascii="Calibri" w:hAnsi="Calibri" w:cs="TimesNewRomanPS-BoldMT"/>
          <w:bCs/>
          <w:sz w:val="24"/>
          <w:szCs w:val="24"/>
        </w:rPr>
        <w:t>anajajaliiton käsityksen mukaan siirrettäviksi nykyisistä oikeusministeriön viroista, esitetty n. 1 miljoonan euron kustannus on huomattava ja näissä olosuhteissa vastaavasti piene</w:t>
      </w:r>
      <w:r w:rsidRPr="003E7EFA">
        <w:rPr>
          <w:rFonts w:ascii="Calibri" w:hAnsi="Calibri" w:cs="TimesNewRomanPS-BoldMT"/>
          <w:bCs/>
          <w:sz w:val="24"/>
          <w:szCs w:val="24"/>
        </w:rPr>
        <w:t>n</w:t>
      </w:r>
      <w:r w:rsidRPr="003E7EFA">
        <w:rPr>
          <w:rFonts w:ascii="Calibri" w:hAnsi="Calibri" w:cs="TimesNewRomanPS-BoldMT"/>
          <w:bCs/>
          <w:sz w:val="24"/>
          <w:szCs w:val="24"/>
        </w:rPr>
        <w:t>tää lainkäyttötoimintaan käytettävissä olevia resursseja. Asianajajaliitto katsoo, että ko. kustannusmuodostuma tulee selvittää ennen lopullisen päätöksen tekemistä viraston p</w:t>
      </w:r>
      <w:r w:rsidRPr="003E7EFA">
        <w:rPr>
          <w:rFonts w:ascii="Calibri" w:hAnsi="Calibri" w:cs="TimesNewRomanPS-BoldMT"/>
          <w:bCs/>
          <w:sz w:val="24"/>
          <w:szCs w:val="24"/>
        </w:rPr>
        <w:t>e</w:t>
      </w:r>
      <w:r w:rsidRPr="003E7EFA">
        <w:rPr>
          <w:rFonts w:ascii="Calibri" w:hAnsi="Calibri" w:cs="TimesNewRomanPS-BoldMT"/>
          <w:bCs/>
          <w:sz w:val="24"/>
          <w:szCs w:val="24"/>
        </w:rPr>
        <w:t>rustamisesta.</w:t>
      </w:r>
    </w:p>
    <w:p w:rsidR="00421D8F" w:rsidRDefault="00421D8F" w:rsidP="00E50BBA">
      <w:pPr>
        <w:ind w:left="720"/>
        <w:rPr>
          <w:rFonts w:ascii="Calibri" w:hAnsi="Calibri"/>
          <w:b/>
          <w:sz w:val="24"/>
          <w:szCs w:val="24"/>
        </w:rPr>
      </w:pPr>
    </w:p>
    <w:p w:rsidR="00421D8F" w:rsidRPr="003E7EFA" w:rsidRDefault="00421D8F" w:rsidP="00E50BBA">
      <w:pPr>
        <w:ind w:left="720"/>
        <w:rPr>
          <w:rFonts w:ascii="Calibri" w:hAnsi="Calibri"/>
          <w:b/>
          <w:sz w:val="24"/>
          <w:szCs w:val="24"/>
        </w:rPr>
      </w:pPr>
    </w:p>
    <w:p w:rsidR="00421D8F" w:rsidRPr="003E7EFA" w:rsidRDefault="00421D8F" w:rsidP="00E50BBA">
      <w:pPr>
        <w:rPr>
          <w:rFonts w:ascii="Calibri" w:hAnsi="Calibri"/>
          <w:b/>
          <w:sz w:val="24"/>
          <w:szCs w:val="24"/>
        </w:rPr>
      </w:pPr>
      <w:r w:rsidRPr="003E7EFA">
        <w:rPr>
          <w:rFonts w:ascii="Calibri" w:hAnsi="Calibri"/>
          <w:b/>
          <w:sz w:val="24"/>
          <w:szCs w:val="24"/>
        </w:rPr>
        <w:t xml:space="preserve">Kohdat 7-9: Tuomioistuinlinjojen yhdistämisen selvittäminen, rangaistusluonteiset hallinnolliset sanktiot </w:t>
      </w:r>
    </w:p>
    <w:p w:rsidR="00421D8F" w:rsidRPr="003E7EFA" w:rsidRDefault="00421D8F" w:rsidP="00E50BBA">
      <w:pPr>
        <w:ind w:left="720"/>
        <w:rPr>
          <w:rFonts w:ascii="Calibri" w:hAnsi="Calibri"/>
          <w:b/>
          <w:sz w:val="24"/>
          <w:szCs w:val="24"/>
        </w:rPr>
      </w:pPr>
    </w:p>
    <w:p w:rsidR="00421D8F" w:rsidRPr="003E7EFA" w:rsidRDefault="00421D8F" w:rsidP="00E50BBA">
      <w:pPr>
        <w:ind w:left="720"/>
        <w:rPr>
          <w:rFonts w:ascii="Calibri" w:hAnsi="Calibri"/>
          <w:sz w:val="24"/>
          <w:szCs w:val="24"/>
        </w:rPr>
      </w:pPr>
      <w:r w:rsidRPr="003E7EFA">
        <w:rPr>
          <w:rFonts w:ascii="Calibri" w:hAnsi="Calibri"/>
          <w:sz w:val="24"/>
          <w:szCs w:val="24"/>
        </w:rPr>
        <w:t xml:space="preserve">Asianajajaliitto kannattaa ohjelmassa esitettyä. Paitsi, että samassa asiassa voi tulla esiin useampi prosessilaji, kuten viime aikoina runsaasti esillä ollut ne bis in idem -problematiikka, tuomioistuinlinjan valinta tulkinnanvaraisissa asioissa on haasteellista ja väärä valinta voi aiheuttaa oikeudenmenetyksiä. </w:t>
      </w:r>
    </w:p>
    <w:p w:rsidR="00421D8F" w:rsidRDefault="00421D8F" w:rsidP="00E50BBA">
      <w:pPr>
        <w:ind w:left="720"/>
        <w:rPr>
          <w:rFonts w:ascii="Calibri" w:hAnsi="Calibri"/>
          <w:sz w:val="24"/>
          <w:szCs w:val="24"/>
        </w:rPr>
      </w:pPr>
    </w:p>
    <w:p w:rsidR="00421D8F" w:rsidRPr="003E7EFA" w:rsidRDefault="00421D8F" w:rsidP="00E50BBA">
      <w:pPr>
        <w:ind w:left="720"/>
        <w:rPr>
          <w:rFonts w:ascii="Calibri" w:hAnsi="Calibri"/>
          <w:sz w:val="24"/>
          <w:szCs w:val="24"/>
        </w:rPr>
      </w:pPr>
    </w:p>
    <w:p w:rsidR="00421D8F" w:rsidRPr="003E7EFA" w:rsidRDefault="00421D8F" w:rsidP="00E50BBA">
      <w:pPr>
        <w:autoSpaceDE w:val="0"/>
        <w:autoSpaceDN w:val="0"/>
        <w:adjustRightInd w:val="0"/>
        <w:rPr>
          <w:rFonts w:ascii="Calibri" w:hAnsi="Calibri" w:cs="TimesNewRomanPS-BoldMT"/>
          <w:b/>
          <w:bCs/>
          <w:sz w:val="24"/>
          <w:szCs w:val="24"/>
        </w:rPr>
      </w:pPr>
      <w:r w:rsidRPr="003E7EFA">
        <w:rPr>
          <w:rFonts w:ascii="Calibri" w:hAnsi="Calibri" w:cs="TimesNewRomanPS-BoldMT"/>
          <w:b/>
          <w:bCs/>
          <w:sz w:val="24"/>
          <w:szCs w:val="24"/>
        </w:rPr>
        <w:t>10. Sosiaalivakuutusta ja toimeentuloturvaa koskevien asioiden oikeusturvajärjestelmä</w:t>
      </w:r>
    </w:p>
    <w:p w:rsidR="00421D8F" w:rsidRPr="003E7EFA" w:rsidRDefault="00421D8F" w:rsidP="00E50BBA">
      <w:pPr>
        <w:rPr>
          <w:rFonts w:ascii="Calibri" w:hAnsi="Calibri" w:cs="Times New Roman"/>
          <w:sz w:val="24"/>
          <w:szCs w:val="24"/>
        </w:rPr>
      </w:pPr>
      <w:r w:rsidRPr="003E7EFA">
        <w:rPr>
          <w:rFonts w:ascii="Calibri" w:hAnsi="Calibri" w:cs="TimesNewRomanPS-BoldMT"/>
          <w:b/>
          <w:bCs/>
          <w:sz w:val="24"/>
          <w:szCs w:val="24"/>
        </w:rPr>
        <w:t xml:space="preserve">uudistetaan kokonaisvaltaisesti </w:t>
      </w:r>
      <w:r w:rsidRPr="003E7EFA">
        <w:rPr>
          <w:rFonts w:ascii="Calibri" w:hAnsi="Calibri"/>
          <w:sz w:val="24"/>
          <w:szCs w:val="24"/>
        </w:rPr>
        <w:t xml:space="preserve"> </w:t>
      </w:r>
    </w:p>
    <w:p w:rsidR="00421D8F" w:rsidRPr="003E7EFA" w:rsidRDefault="00421D8F" w:rsidP="00E50BBA">
      <w:pPr>
        <w:ind w:left="720"/>
        <w:rPr>
          <w:rFonts w:ascii="Calibri" w:hAnsi="Calibri"/>
          <w:sz w:val="24"/>
          <w:szCs w:val="24"/>
        </w:rPr>
      </w:pPr>
    </w:p>
    <w:p w:rsidR="00421D8F" w:rsidRPr="003E7EFA" w:rsidRDefault="00421D8F" w:rsidP="00E50BBA">
      <w:pPr>
        <w:ind w:left="720"/>
        <w:rPr>
          <w:rFonts w:ascii="Calibri" w:hAnsi="Calibri"/>
          <w:sz w:val="24"/>
          <w:szCs w:val="24"/>
        </w:rPr>
      </w:pPr>
      <w:r w:rsidRPr="003E7EFA">
        <w:rPr>
          <w:rFonts w:ascii="Calibri" w:hAnsi="Calibri"/>
          <w:sz w:val="24"/>
          <w:szCs w:val="24"/>
        </w:rPr>
        <w:t>Asianajajaliitto katsoo, että hyvälläkään valmistelulla ja päätösten perusteluilla ei täytetä legitimiteettivajetta, jollei selvitetä itse ratkaisujen oikeellisuutta ja yhteiskunnallista vaik</w:t>
      </w:r>
      <w:r w:rsidRPr="003E7EFA">
        <w:rPr>
          <w:rFonts w:ascii="Calibri" w:hAnsi="Calibri"/>
          <w:sz w:val="24"/>
          <w:szCs w:val="24"/>
        </w:rPr>
        <w:t>u</w:t>
      </w:r>
      <w:r w:rsidRPr="003E7EFA">
        <w:rPr>
          <w:rFonts w:ascii="Calibri" w:hAnsi="Calibri"/>
          <w:sz w:val="24"/>
          <w:szCs w:val="24"/>
        </w:rPr>
        <w:t>tusta. Tyytymättömyys ratkaisuihin ei juuri vähene hyvin perustelluilla päätöksillä, vaan ratkaisuilla, jotka ovat lopputuloksiltaan yleisesti hyväksyttäviä. Myös ratkaisujen lopput</w:t>
      </w:r>
      <w:r w:rsidRPr="003E7EFA">
        <w:rPr>
          <w:rFonts w:ascii="Calibri" w:hAnsi="Calibri"/>
          <w:sz w:val="24"/>
          <w:szCs w:val="24"/>
        </w:rPr>
        <w:t>u</w:t>
      </w:r>
      <w:r w:rsidRPr="003E7EFA">
        <w:rPr>
          <w:rFonts w:ascii="Calibri" w:hAnsi="Calibri"/>
          <w:sz w:val="24"/>
          <w:szCs w:val="24"/>
        </w:rPr>
        <w:t xml:space="preserve">losten empiirinen tutkimus on siten tarpeen. </w:t>
      </w:r>
    </w:p>
    <w:p w:rsidR="00421D8F" w:rsidRDefault="00421D8F" w:rsidP="00E50BBA">
      <w:pPr>
        <w:ind w:left="720"/>
        <w:rPr>
          <w:rFonts w:ascii="Calibri" w:hAnsi="Calibri"/>
          <w:sz w:val="24"/>
          <w:szCs w:val="24"/>
        </w:rPr>
      </w:pPr>
    </w:p>
    <w:p w:rsidR="00421D8F" w:rsidRPr="003E7EFA" w:rsidRDefault="00421D8F" w:rsidP="00E50BBA">
      <w:pPr>
        <w:ind w:left="720"/>
        <w:rPr>
          <w:rFonts w:ascii="Calibri" w:hAnsi="Calibri"/>
          <w:sz w:val="24"/>
          <w:szCs w:val="24"/>
        </w:rPr>
      </w:pPr>
    </w:p>
    <w:p w:rsidR="00421D8F" w:rsidRPr="003E7EFA" w:rsidRDefault="00421D8F" w:rsidP="00E50BBA">
      <w:pPr>
        <w:rPr>
          <w:rFonts w:ascii="Calibri" w:hAnsi="Calibri" w:cs="TimesNewRomanPS-BoldMT"/>
          <w:b/>
          <w:bCs/>
          <w:sz w:val="24"/>
          <w:szCs w:val="24"/>
        </w:rPr>
      </w:pPr>
      <w:r w:rsidRPr="003E7EFA">
        <w:rPr>
          <w:rFonts w:ascii="Calibri" w:hAnsi="Calibri" w:cs="TimesNewRomanPS-BoldMT"/>
          <w:b/>
          <w:bCs/>
          <w:sz w:val="24"/>
          <w:szCs w:val="24"/>
        </w:rPr>
        <w:t>11. Jatketaan käräjäoikeuksien rakenneuudistusta</w:t>
      </w:r>
    </w:p>
    <w:p w:rsidR="00421D8F" w:rsidRDefault="00421D8F" w:rsidP="00E50BBA">
      <w:pPr>
        <w:ind w:left="720"/>
        <w:rPr>
          <w:rFonts w:ascii="Calibri" w:hAnsi="Calibri" w:cs="TimesNewRomanPS-BoldMT"/>
          <w:b/>
          <w:bCs/>
          <w:sz w:val="24"/>
          <w:szCs w:val="24"/>
        </w:rPr>
      </w:pPr>
    </w:p>
    <w:p w:rsidR="00421D8F" w:rsidRPr="003E7EFA" w:rsidRDefault="00421D8F" w:rsidP="00E50BBA">
      <w:pPr>
        <w:ind w:left="720"/>
        <w:rPr>
          <w:rFonts w:ascii="Calibri" w:hAnsi="Calibri" w:cs="TimesNewRomanPS-BoldMT"/>
          <w:b/>
          <w:bCs/>
          <w:sz w:val="24"/>
          <w:szCs w:val="24"/>
        </w:rPr>
      </w:pPr>
    </w:p>
    <w:p w:rsidR="00421D8F" w:rsidRPr="003E7EFA" w:rsidRDefault="00421D8F" w:rsidP="00E50BBA">
      <w:pPr>
        <w:rPr>
          <w:rFonts w:ascii="Calibri" w:hAnsi="Calibri" w:cs="TimesNewRomanPS-BoldMT"/>
          <w:b/>
          <w:bCs/>
          <w:sz w:val="24"/>
          <w:szCs w:val="24"/>
        </w:rPr>
      </w:pPr>
      <w:r w:rsidRPr="003E7EFA">
        <w:rPr>
          <w:rFonts w:ascii="Calibri" w:hAnsi="Calibri" w:cs="TimesNewRomanPS-BoldMT"/>
          <w:b/>
          <w:bCs/>
          <w:sz w:val="24"/>
          <w:szCs w:val="24"/>
        </w:rPr>
        <w:t>12. Jatketaan hovi- ja hallinto-oikeusverkoston uudistamista tavoitteena toiminnallisesti ja la</w:t>
      </w:r>
      <w:r w:rsidRPr="003E7EFA">
        <w:rPr>
          <w:rFonts w:ascii="Calibri" w:hAnsi="Calibri" w:cs="TimesNewRomanPS-BoldMT"/>
          <w:b/>
          <w:bCs/>
          <w:sz w:val="24"/>
          <w:szCs w:val="24"/>
        </w:rPr>
        <w:t>a</w:t>
      </w:r>
      <w:r w:rsidRPr="003E7EFA">
        <w:rPr>
          <w:rFonts w:ascii="Calibri" w:hAnsi="Calibri" w:cs="TimesNewRomanPS-BoldMT"/>
          <w:b/>
          <w:bCs/>
          <w:sz w:val="24"/>
          <w:szCs w:val="24"/>
        </w:rPr>
        <w:t>dullisesti sekä väestöpohjaltaan vahvat tuomioistuimet</w:t>
      </w:r>
    </w:p>
    <w:p w:rsidR="00421D8F" w:rsidRPr="003E7EFA" w:rsidRDefault="00421D8F" w:rsidP="00E50BBA">
      <w:pPr>
        <w:ind w:left="720"/>
        <w:rPr>
          <w:rFonts w:ascii="Calibri" w:hAnsi="Calibri" w:cs="TimesNewRomanPS-BoldMT"/>
          <w:b/>
          <w:bCs/>
          <w:sz w:val="24"/>
          <w:szCs w:val="24"/>
        </w:rPr>
      </w:pPr>
    </w:p>
    <w:p w:rsidR="00421D8F" w:rsidRPr="003E7EFA" w:rsidRDefault="00421D8F" w:rsidP="00E50BBA">
      <w:pPr>
        <w:ind w:left="720"/>
        <w:rPr>
          <w:rFonts w:ascii="Calibri" w:hAnsi="Calibri"/>
          <w:sz w:val="24"/>
          <w:szCs w:val="24"/>
        </w:rPr>
      </w:pPr>
      <w:r w:rsidRPr="003E7EFA">
        <w:rPr>
          <w:rFonts w:ascii="Calibri" w:hAnsi="Calibri" w:cs="TimesNewRomanPS-BoldMT"/>
          <w:bCs/>
          <w:sz w:val="24"/>
          <w:szCs w:val="24"/>
        </w:rPr>
        <w:t xml:space="preserve">Kuten edellä olemme todenneet, </w:t>
      </w:r>
      <w:r w:rsidRPr="003E7EFA">
        <w:rPr>
          <w:rFonts w:ascii="Calibri" w:hAnsi="Calibri"/>
          <w:sz w:val="24"/>
          <w:szCs w:val="24"/>
        </w:rPr>
        <w:t>sinänsä on lähtökohtaisesti kannatettavaa, että tuomioi</w:t>
      </w:r>
      <w:r w:rsidRPr="003E7EFA">
        <w:rPr>
          <w:rFonts w:ascii="Calibri" w:hAnsi="Calibri"/>
          <w:sz w:val="24"/>
          <w:szCs w:val="24"/>
        </w:rPr>
        <w:t>s</w:t>
      </w:r>
      <w:r w:rsidRPr="003E7EFA">
        <w:rPr>
          <w:rFonts w:ascii="Calibri" w:hAnsi="Calibri"/>
          <w:sz w:val="24"/>
          <w:szCs w:val="24"/>
        </w:rPr>
        <w:t>tuinyksiköiden kokoja suurennetaan, jotta esimerkiksi tuomareiden erityisosaamisen kehi</w:t>
      </w:r>
      <w:r w:rsidRPr="003E7EFA">
        <w:rPr>
          <w:rFonts w:ascii="Calibri" w:hAnsi="Calibri"/>
          <w:sz w:val="24"/>
          <w:szCs w:val="24"/>
        </w:rPr>
        <w:t>t</w:t>
      </w:r>
      <w:r w:rsidRPr="003E7EFA">
        <w:rPr>
          <w:rFonts w:ascii="Calibri" w:hAnsi="Calibri"/>
          <w:sz w:val="24"/>
          <w:szCs w:val="24"/>
        </w:rPr>
        <w:t>täminen on mahdollista ja päällekkäistä hallintoa voidaan karsia. Samalla on kuitenkin hu</w:t>
      </w:r>
      <w:r w:rsidRPr="003E7EFA">
        <w:rPr>
          <w:rFonts w:ascii="Calibri" w:hAnsi="Calibri"/>
          <w:sz w:val="24"/>
          <w:szCs w:val="24"/>
        </w:rPr>
        <w:t>o</w:t>
      </w:r>
      <w:r w:rsidRPr="003E7EFA">
        <w:rPr>
          <w:rFonts w:ascii="Calibri" w:hAnsi="Calibri"/>
          <w:sz w:val="24"/>
          <w:szCs w:val="24"/>
        </w:rPr>
        <w:t>lehdittava siitä, että esimerkiksi ns. matkakäräjiä ja videokuulemisia hyödynnetään, j</w:t>
      </w:r>
      <w:r>
        <w:rPr>
          <w:rFonts w:ascii="Calibri" w:hAnsi="Calibri"/>
          <w:sz w:val="24"/>
          <w:szCs w:val="24"/>
        </w:rPr>
        <w:t>a että</w:t>
      </w:r>
      <w:r w:rsidRPr="003E7EFA">
        <w:rPr>
          <w:rFonts w:ascii="Calibri" w:hAnsi="Calibri"/>
          <w:sz w:val="24"/>
          <w:szCs w:val="24"/>
        </w:rPr>
        <w:t xml:space="preserve"> asianosaisten, asiamiesten ja todistajien matkustamisesta aiheutuvat lisäkustannukset e</w:t>
      </w:r>
      <w:r w:rsidRPr="003E7EFA">
        <w:rPr>
          <w:rFonts w:ascii="Calibri" w:hAnsi="Calibri"/>
          <w:sz w:val="24"/>
          <w:szCs w:val="24"/>
        </w:rPr>
        <w:t>i</w:t>
      </w:r>
      <w:r w:rsidRPr="003E7EFA">
        <w:rPr>
          <w:rFonts w:ascii="Calibri" w:hAnsi="Calibri"/>
          <w:sz w:val="24"/>
          <w:szCs w:val="24"/>
        </w:rPr>
        <w:t>vät kaadu asiakkaiden kannettavaksi.</w:t>
      </w:r>
    </w:p>
    <w:p w:rsidR="00421D8F" w:rsidRPr="003E7EFA" w:rsidRDefault="00421D8F" w:rsidP="00E50BBA">
      <w:pPr>
        <w:ind w:left="720"/>
        <w:rPr>
          <w:rFonts w:ascii="Calibri" w:hAnsi="Calibri"/>
          <w:sz w:val="24"/>
          <w:szCs w:val="24"/>
        </w:rPr>
      </w:pPr>
    </w:p>
    <w:p w:rsidR="00421D8F" w:rsidRPr="003E7EFA" w:rsidRDefault="00421D8F" w:rsidP="00E50BBA">
      <w:pPr>
        <w:ind w:left="720"/>
        <w:rPr>
          <w:rFonts w:ascii="Calibri" w:hAnsi="Calibri"/>
          <w:sz w:val="24"/>
          <w:szCs w:val="24"/>
        </w:rPr>
      </w:pPr>
      <w:r w:rsidRPr="003E7EFA">
        <w:rPr>
          <w:rFonts w:ascii="Calibri" w:hAnsi="Calibri"/>
          <w:sz w:val="24"/>
          <w:szCs w:val="24"/>
        </w:rPr>
        <w:t>Asianajajaliitto pitää erikoisena lähestymistapaa, jonka mukaan tuomiopiirien tulee vastata poliisin ja syyttäjän toimialueita. Asianajajaliitto näkee asian siten, että tuomioistuinten tuomiopiirit tulee muodostaa mahdollisimman tarkoituksenmukaisiksi. Istuntopaikkoja t</w:t>
      </w:r>
      <w:r w:rsidRPr="003E7EFA">
        <w:rPr>
          <w:rFonts w:ascii="Calibri" w:hAnsi="Calibri"/>
          <w:sz w:val="24"/>
          <w:szCs w:val="24"/>
        </w:rPr>
        <w:t>u</w:t>
      </w:r>
      <w:r w:rsidRPr="003E7EFA">
        <w:rPr>
          <w:rFonts w:ascii="Calibri" w:hAnsi="Calibri"/>
          <w:sz w:val="24"/>
          <w:szCs w:val="24"/>
        </w:rPr>
        <w:t>lee säilyttää riittävä määrä, varsinkin alueeltaan laajoissa tuomiopiireissä.</w:t>
      </w:r>
    </w:p>
    <w:p w:rsidR="00421D8F" w:rsidRPr="003E7EFA" w:rsidRDefault="00421D8F" w:rsidP="00E50BBA">
      <w:pPr>
        <w:ind w:left="720"/>
        <w:rPr>
          <w:rFonts w:ascii="Calibri" w:hAnsi="Calibri"/>
          <w:sz w:val="24"/>
          <w:szCs w:val="24"/>
        </w:rPr>
      </w:pPr>
    </w:p>
    <w:p w:rsidR="00421D8F" w:rsidRPr="003E7EFA" w:rsidRDefault="00421D8F" w:rsidP="00E50BBA">
      <w:pPr>
        <w:ind w:left="720"/>
        <w:rPr>
          <w:rFonts w:ascii="Calibri" w:hAnsi="Calibri"/>
          <w:sz w:val="24"/>
          <w:szCs w:val="24"/>
        </w:rPr>
      </w:pPr>
      <w:r w:rsidRPr="003E7EFA">
        <w:rPr>
          <w:rFonts w:ascii="Calibri" w:hAnsi="Calibri"/>
          <w:sz w:val="24"/>
          <w:szCs w:val="24"/>
        </w:rPr>
        <w:t>Viittaamme edellä kohdassa ”Yleistä” esittämäämme koskien niitä syitä, jotka Asianajajali</w:t>
      </w:r>
      <w:r w:rsidRPr="003E7EFA">
        <w:rPr>
          <w:rFonts w:ascii="Calibri" w:hAnsi="Calibri"/>
          <w:sz w:val="24"/>
          <w:szCs w:val="24"/>
        </w:rPr>
        <w:t>i</w:t>
      </w:r>
      <w:r w:rsidRPr="003E7EFA">
        <w:rPr>
          <w:rFonts w:ascii="Calibri" w:hAnsi="Calibri"/>
          <w:sz w:val="24"/>
          <w:szCs w:val="24"/>
        </w:rPr>
        <w:t>ton käsityksen mukaan osaltaan ovat johtaneet juttumäärien vähentymiseen.</w:t>
      </w:r>
    </w:p>
    <w:p w:rsidR="00421D8F" w:rsidRDefault="00421D8F" w:rsidP="00E50BBA">
      <w:pPr>
        <w:ind w:left="720"/>
        <w:rPr>
          <w:rFonts w:ascii="Calibri" w:hAnsi="Calibri"/>
          <w:sz w:val="24"/>
          <w:szCs w:val="24"/>
        </w:rPr>
      </w:pPr>
    </w:p>
    <w:p w:rsidR="00421D8F" w:rsidRPr="003E7EFA" w:rsidRDefault="00421D8F" w:rsidP="00E50BBA">
      <w:pPr>
        <w:ind w:left="720"/>
        <w:rPr>
          <w:rFonts w:ascii="Calibri" w:hAnsi="Calibri"/>
          <w:sz w:val="24"/>
          <w:szCs w:val="24"/>
        </w:rPr>
      </w:pPr>
    </w:p>
    <w:p w:rsidR="00421D8F" w:rsidRPr="003E7EFA" w:rsidRDefault="00421D8F" w:rsidP="00E50BBA">
      <w:pPr>
        <w:autoSpaceDE w:val="0"/>
        <w:autoSpaceDN w:val="0"/>
        <w:adjustRightInd w:val="0"/>
        <w:rPr>
          <w:rFonts w:ascii="Calibri" w:hAnsi="Calibri" w:cs="TimesNewRomanPS-BoldMT"/>
          <w:b/>
          <w:bCs/>
          <w:sz w:val="24"/>
          <w:szCs w:val="24"/>
        </w:rPr>
      </w:pPr>
      <w:r w:rsidRPr="003E7EFA">
        <w:rPr>
          <w:rFonts w:ascii="Calibri" w:hAnsi="Calibri" w:cs="TimesNewRomanPS-BoldMT"/>
          <w:b/>
          <w:bCs/>
          <w:sz w:val="24"/>
          <w:szCs w:val="24"/>
        </w:rPr>
        <w:t xml:space="preserve">13. Uudistetaan hallinto-oikeuksien jutturyhmien jakautumista </w:t>
      </w:r>
    </w:p>
    <w:p w:rsidR="00421D8F" w:rsidRPr="003E7EFA" w:rsidRDefault="00421D8F" w:rsidP="00E50BBA">
      <w:pPr>
        <w:ind w:left="720"/>
        <w:rPr>
          <w:rFonts w:ascii="Calibri" w:hAnsi="Calibri"/>
          <w:sz w:val="24"/>
          <w:szCs w:val="24"/>
        </w:rPr>
      </w:pPr>
    </w:p>
    <w:p w:rsidR="00421D8F" w:rsidRPr="003E7EFA" w:rsidRDefault="00421D8F" w:rsidP="00E50BBA">
      <w:pPr>
        <w:ind w:left="720"/>
        <w:rPr>
          <w:rFonts w:ascii="Calibri" w:hAnsi="Calibri"/>
          <w:sz w:val="24"/>
          <w:szCs w:val="24"/>
        </w:rPr>
      </w:pPr>
      <w:r w:rsidRPr="003E7EFA">
        <w:rPr>
          <w:rFonts w:ascii="Calibri" w:hAnsi="Calibri"/>
          <w:sz w:val="24"/>
          <w:szCs w:val="24"/>
        </w:rPr>
        <w:t>Asianajajaliitto on 3.2.2011 lausunut hallintolainkäytön tasotyöryhmän mietinnöstä, kosk</w:t>
      </w:r>
      <w:r w:rsidRPr="003E7EFA">
        <w:rPr>
          <w:rFonts w:ascii="Calibri" w:hAnsi="Calibri"/>
          <w:sz w:val="24"/>
          <w:szCs w:val="24"/>
        </w:rPr>
        <w:t>i</w:t>
      </w:r>
      <w:r w:rsidRPr="003E7EFA">
        <w:rPr>
          <w:rFonts w:ascii="Calibri" w:hAnsi="Calibri"/>
          <w:sz w:val="24"/>
          <w:szCs w:val="24"/>
        </w:rPr>
        <w:t>en hallinto-oikeuksien tehtäviä ja tehtävien jakoa, m</w:t>
      </w:r>
      <w:r>
        <w:rPr>
          <w:rFonts w:ascii="Calibri" w:hAnsi="Calibri"/>
          <w:sz w:val="24"/>
          <w:szCs w:val="24"/>
        </w:rPr>
        <w:t>uun muassa</w:t>
      </w:r>
      <w:r w:rsidRPr="003E7EFA">
        <w:rPr>
          <w:rFonts w:ascii="Calibri" w:hAnsi="Calibri"/>
          <w:sz w:val="24"/>
          <w:szCs w:val="24"/>
        </w:rPr>
        <w:t xml:space="preserve"> seuraavaa:</w:t>
      </w:r>
    </w:p>
    <w:p w:rsidR="00421D8F" w:rsidRPr="003E7EFA" w:rsidRDefault="00421D8F" w:rsidP="00E50BBA">
      <w:pPr>
        <w:ind w:left="720"/>
        <w:rPr>
          <w:rFonts w:ascii="Calibri" w:hAnsi="Calibri" w:cs="Times New Roman"/>
          <w:sz w:val="24"/>
          <w:szCs w:val="24"/>
        </w:rPr>
      </w:pPr>
    </w:p>
    <w:p w:rsidR="00421D8F" w:rsidRPr="00E50BBA" w:rsidRDefault="00421D8F" w:rsidP="00E50BBA">
      <w:pPr>
        <w:ind w:left="2024"/>
        <w:rPr>
          <w:rFonts w:ascii="Calibri" w:hAnsi="Calibri" w:cs="TimesNewRomanPSMT"/>
          <w:sz w:val="22"/>
          <w:szCs w:val="24"/>
        </w:rPr>
      </w:pPr>
      <w:r w:rsidRPr="00E50BBA">
        <w:rPr>
          <w:rFonts w:ascii="Calibri" w:hAnsi="Calibri" w:cs="TimesNewRomanPSMT"/>
          <w:sz w:val="22"/>
          <w:szCs w:val="24"/>
        </w:rPr>
        <w:t>”Asianajajaliitto yhtyy työryhmän esityksiin hallinto-oikeuksien vahvistamisesta ensi asteen yleisinä hallintotuomioistuimina. Asioiden hajauttamiseen kaikkien hallinto-oikeuksien kesken välillistä verotusta koskevissa asioissa sekä turvapaikka- ja muuta kansainvälistä suojelua koskevissa asioissa ei liitto vastusta, mutta olisi kuitenkin harkittava sitä, onko syytä jakaa niitä kaikkien hallinto-oikeuksien kesken. On asioita, joiden käsittely on keskitettävä yhteen tai muutamaan hallinto-oikeuteen, koska näin saadaan riittävä asiantuntemus turvatuksi. Tämä on liiton mielestä parempi ratkaisu kuin erityistuomioistuinten perustaminen. Myös asioiden vähälukuisuus voi olla sy</w:t>
      </w:r>
      <w:r w:rsidRPr="00E50BBA">
        <w:rPr>
          <w:rFonts w:ascii="Calibri" w:hAnsi="Calibri" w:cs="TimesNewRomanPSMT"/>
          <w:sz w:val="22"/>
          <w:szCs w:val="24"/>
        </w:rPr>
        <w:t>y</w:t>
      </w:r>
      <w:r w:rsidRPr="00E50BBA">
        <w:rPr>
          <w:rFonts w:ascii="Calibri" w:hAnsi="Calibri" w:cs="TimesNewRomanPSMT"/>
          <w:sz w:val="22"/>
          <w:szCs w:val="24"/>
        </w:rPr>
        <w:t>nä keskittämiseen.”</w:t>
      </w:r>
    </w:p>
    <w:p w:rsidR="00421D8F" w:rsidRPr="003E7EFA" w:rsidRDefault="00421D8F" w:rsidP="00E50BBA">
      <w:pPr>
        <w:ind w:left="720"/>
        <w:rPr>
          <w:rFonts w:ascii="Calibri" w:hAnsi="Calibri" w:cs="TimesNewRomanPSMT"/>
          <w:sz w:val="24"/>
          <w:szCs w:val="24"/>
        </w:rPr>
      </w:pPr>
    </w:p>
    <w:p w:rsidR="00421D8F" w:rsidRPr="003E7EFA" w:rsidRDefault="00421D8F" w:rsidP="00E50BBA">
      <w:pPr>
        <w:ind w:left="720"/>
        <w:rPr>
          <w:rFonts w:ascii="Calibri" w:hAnsi="Calibri" w:cs="TimesNewRomanPSMT"/>
          <w:sz w:val="24"/>
          <w:szCs w:val="24"/>
        </w:rPr>
      </w:pPr>
      <w:r w:rsidRPr="003E7EFA">
        <w:rPr>
          <w:rFonts w:ascii="Calibri" w:hAnsi="Calibri" w:cs="TimesNewRomanPSMT"/>
          <w:sz w:val="24"/>
          <w:szCs w:val="24"/>
        </w:rPr>
        <w:t xml:space="preserve">Asianajajaliitto uudistaa ao. lausunnossa esittämänsä. </w:t>
      </w:r>
      <w:r w:rsidRPr="003E7EFA">
        <w:rPr>
          <w:rFonts w:ascii="Calibri" w:hAnsi="Calibri"/>
          <w:sz w:val="24"/>
          <w:szCs w:val="24"/>
        </w:rPr>
        <w:t xml:space="preserve">Erityisesti Asianajajaliitto kiinnittää tässäkin yhteydessä huomiota siihen, ettei </w:t>
      </w:r>
      <w:r w:rsidRPr="003E7EFA">
        <w:rPr>
          <w:rFonts w:ascii="Calibri" w:hAnsi="Calibri" w:cs="TimesNewRomanPSMT"/>
          <w:sz w:val="24"/>
          <w:szCs w:val="24"/>
        </w:rPr>
        <w:t>ympäristö- ja vesiasioita tulisi hajauttaa edes kahteen hallinto-oikeuteen.</w:t>
      </w:r>
    </w:p>
    <w:p w:rsidR="00421D8F" w:rsidRDefault="00421D8F" w:rsidP="00E50BBA">
      <w:pPr>
        <w:ind w:left="720"/>
        <w:rPr>
          <w:rFonts w:ascii="Calibri" w:hAnsi="Calibri" w:cs="TimesNewRomanPSMT"/>
          <w:sz w:val="24"/>
          <w:szCs w:val="24"/>
        </w:rPr>
      </w:pPr>
    </w:p>
    <w:p w:rsidR="00421D8F" w:rsidRPr="003E7EFA" w:rsidRDefault="00421D8F" w:rsidP="00E50BBA">
      <w:pPr>
        <w:ind w:left="720"/>
        <w:rPr>
          <w:rFonts w:ascii="Calibri" w:hAnsi="Calibri" w:cs="TimesNewRomanPSMT"/>
          <w:sz w:val="24"/>
          <w:szCs w:val="24"/>
        </w:rPr>
      </w:pPr>
    </w:p>
    <w:p w:rsidR="00421D8F" w:rsidRPr="003E7EFA" w:rsidRDefault="00421D8F" w:rsidP="00E50BBA">
      <w:pPr>
        <w:rPr>
          <w:rFonts w:ascii="Calibri" w:hAnsi="Calibri" w:cs="TimesNewRomanPSMT"/>
          <w:b/>
          <w:sz w:val="24"/>
          <w:szCs w:val="24"/>
        </w:rPr>
      </w:pPr>
      <w:r w:rsidRPr="003E7EFA">
        <w:rPr>
          <w:rFonts w:ascii="Calibri" w:hAnsi="Calibri" w:cs="TimesNewRomanPSMT"/>
          <w:b/>
          <w:sz w:val="24"/>
          <w:szCs w:val="24"/>
        </w:rPr>
        <w:t>14. Keskitetään summaaristen riita-asioiden käsittely siirtämällä ne ulosottoviranomaiselle tai enintään kolmeen käräjäoikeuteen</w:t>
      </w:r>
    </w:p>
    <w:p w:rsidR="00421D8F" w:rsidRPr="003E7EFA" w:rsidRDefault="00421D8F" w:rsidP="00E50BBA">
      <w:pPr>
        <w:ind w:left="720"/>
        <w:rPr>
          <w:rFonts w:ascii="Calibri" w:hAnsi="Calibri" w:cs="TimesNewRomanPSMT"/>
          <w:sz w:val="24"/>
          <w:szCs w:val="24"/>
        </w:rPr>
      </w:pPr>
    </w:p>
    <w:p w:rsidR="00421D8F" w:rsidRPr="003E7EFA" w:rsidRDefault="00421D8F" w:rsidP="00E50BBA">
      <w:pPr>
        <w:ind w:left="720"/>
        <w:rPr>
          <w:rFonts w:ascii="Calibri" w:hAnsi="Calibri" w:cs="TimesNewRomanPSMT"/>
          <w:sz w:val="24"/>
          <w:szCs w:val="24"/>
        </w:rPr>
      </w:pPr>
      <w:r w:rsidRPr="003E7EFA">
        <w:rPr>
          <w:rFonts w:ascii="Calibri" w:hAnsi="Calibri" w:cs="TimesNewRomanPSMT"/>
          <w:sz w:val="24"/>
          <w:szCs w:val="24"/>
        </w:rPr>
        <w:t>Asianajajaliitto vastustaa summaaristen asioiden keskittämistä harvoihin käräjäoikeuksiin. Ongelmaksi muodostuisivat esimerkiksi tilanteet, joissa summaarinen asia osoittautuu ri</w:t>
      </w:r>
      <w:r w:rsidRPr="003E7EFA">
        <w:rPr>
          <w:rFonts w:ascii="Calibri" w:hAnsi="Calibri" w:cs="TimesNewRomanPSMT"/>
          <w:sz w:val="24"/>
          <w:szCs w:val="24"/>
        </w:rPr>
        <w:t>i</w:t>
      </w:r>
      <w:r w:rsidRPr="003E7EFA">
        <w:rPr>
          <w:rFonts w:ascii="Calibri" w:hAnsi="Calibri" w:cs="TimesNewRomanPSMT"/>
          <w:sz w:val="24"/>
          <w:szCs w:val="24"/>
        </w:rPr>
        <w:t>taiseksi.</w:t>
      </w:r>
    </w:p>
    <w:p w:rsidR="00421D8F" w:rsidRDefault="00421D8F" w:rsidP="00E50BBA">
      <w:pPr>
        <w:ind w:left="720"/>
        <w:rPr>
          <w:rFonts w:ascii="Calibri" w:hAnsi="Calibri" w:cs="TimesNewRomanPSMT"/>
          <w:sz w:val="24"/>
          <w:szCs w:val="24"/>
        </w:rPr>
      </w:pPr>
    </w:p>
    <w:p w:rsidR="00421D8F" w:rsidRPr="003E7EFA" w:rsidRDefault="00421D8F" w:rsidP="00E50BBA">
      <w:pPr>
        <w:ind w:left="720"/>
        <w:rPr>
          <w:rFonts w:ascii="Calibri" w:hAnsi="Calibri" w:cs="TimesNewRomanPSMT"/>
          <w:sz w:val="24"/>
          <w:szCs w:val="24"/>
        </w:rPr>
      </w:pPr>
    </w:p>
    <w:p w:rsidR="00421D8F" w:rsidRPr="003E7EFA" w:rsidRDefault="00421D8F" w:rsidP="00E50BBA">
      <w:pPr>
        <w:rPr>
          <w:rFonts w:ascii="Calibri" w:hAnsi="Calibri"/>
          <w:b/>
          <w:sz w:val="24"/>
          <w:szCs w:val="24"/>
        </w:rPr>
      </w:pPr>
      <w:r w:rsidRPr="003E7EFA">
        <w:rPr>
          <w:rFonts w:ascii="Calibri" w:hAnsi="Calibri"/>
          <w:b/>
          <w:sz w:val="24"/>
          <w:szCs w:val="24"/>
        </w:rPr>
        <w:t>15. Laajennetaan jatkokäsittelylupajärjestelmän soveltamisalaa</w:t>
      </w:r>
    </w:p>
    <w:p w:rsidR="00421D8F" w:rsidRPr="003E7EFA" w:rsidRDefault="00421D8F" w:rsidP="00E50BBA">
      <w:pPr>
        <w:ind w:left="720"/>
        <w:rPr>
          <w:rFonts w:ascii="Calibri" w:hAnsi="Calibri"/>
          <w:b/>
          <w:sz w:val="24"/>
          <w:szCs w:val="24"/>
        </w:rPr>
      </w:pPr>
    </w:p>
    <w:p w:rsidR="00421D8F" w:rsidRPr="003E7EFA" w:rsidRDefault="00421D8F" w:rsidP="00E50BBA">
      <w:pPr>
        <w:ind w:left="720"/>
        <w:rPr>
          <w:rFonts w:ascii="Calibri" w:hAnsi="Calibri"/>
          <w:sz w:val="24"/>
          <w:szCs w:val="24"/>
        </w:rPr>
      </w:pPr>
      <w:r w:rsidRPr="003E7EFA">
        <w:rPr>
          <w:rFonts w:ascii="Calibri" w:hAnsi="Calibri"/>
          <w:sz w:val="24"/>
          <w:szCs w:val="24"/>
        </w:rPr>
        <w:t xml:space="preserve">Asianajajaliiton käsityksen mukaan ei ole käytettävissä tutkimustietoa siitä, miten </w:t>
      </w:r>
      <w:r>
        <w:rPr>
          <w:rFonts w:ascii="Calibri" w:hAnsi="Calibri"/>
          <w:sz w:val="24"/>
          <w:szCs w:val="24"/>
        </w:rPr>
        <w:t>nykyinen</w:t>
      </w:r>
      <w:r w:rsidRPr="003E7EFA">
        <w:rPr>
          <w:rFonts w:ascii="Calibri" w:hAnsi="Calibri"/>
          <w:sz w:val="24"/>
          <w:szCs w:val="24"/>
        </w:rPr>
        <w:t xml:space="preserve"> jatkokäsittelylupajärjestelmä on toiminut käytännössä. On siten epäselvää, mihin perustuu ohjelman s</w:t>
      </w:r>
      <w:r>
        <w:rPr>
          <w:rFonts w:ascii="Calibri" w:hAnsi="Calibri"/>
          <w:sz w:val="24"/>
          <w:szCs w:val="24"/>
        </w:rPr>
        <w:t>ivulla</w:t>
      </w:r>
      <w:r w:rsidRPr="003E7EFA">
        <w:rPr>
          <w:rFonts w:ascii="Calibri" w:hAnsi="Calibri"/>
          <w:sz w:val="24"/>
          <w:szCs w:val="24"/>
        </w:rPr>
        <w:t xml:space="preserve"> 28 todettu, jonka mukaan järjestelmä ”on yleisesti ottaen täyttänyt hyvin sille asetetut oikeusturva- ja muut tavoitteet.”</w:t>
      </w:r>
    </w:p>
    <w:p w:rsidR="00421D8F" w:rsidRPr="003E7EFA" w:rsidRDefault="00421D8F" w:rsidP="00E50BBA">
      <w:pPr>
        <w:ind w:left="720"/>
        <w:rPr>
          <w:rFonts w:ascii="Calibri" w:hAnsi="Calibri"/>
          <w:sz w:val="24"/>
          <w:szCs w:val="24"/>
        </w:rPr>
      </w:pPr>
    </w:p>
    <w:p w:rsidR="00421D8F" w:rsidRPr="003E7EFA" w:rsidRDefault="00421D8F" w:rsidP="00E50BBA">
      <w:pPr>
        <w:ind w:left="720"/>
        <w:rPr>
          <w:rFonts w:ascii="Calibri" w:hAnsi="Calibri"/>
          <w:sz w:val="24"/>
          <w:szCs w:val="24"/>
        </w:rPr>
      </w:pPr>
      <w:r w:rsidRPr="003E7EFA">
        <w:rPr>
          <w:rFonts w:ascii="Calibri" w:hAnsi="Calibri"/>
          <w:sz w:val="24"/>
          <w:szCs w:val="24"/>
        </w:rPr>
        <w:t>Asianajajaliitto vastustaa lupajärjestelmän laajentamista sekä riita- että rikosasioissa</w:t>
      </w:r>
      <w:r w:rsidRPr="00E50BBA">
        <w:rPr>
          <w:rFonts w:ascii="Calibri" w:hAnsi="Calibri"/>
          <w:sz w:val="24"/>
          <w:szCs w:val="24"/>
        </w:rPr>
        <w:t xml:space="preserve"> </w:t>
      </w:r>
      <w:r w:rsidRPr="003E7EFA">
        <w:rPr>
          <w:rFonts w:ascii="Calibri" w:hAnsi="Calibri"/>
          <w:sz w:val="24"/>
          <w:szCs w:val="24"/>
        </w:rPr>
        <w:t>oik</w:t>
      </w:r>
      <w:r w:rsidRPr="003E7EFA">
        <w:rPr>
          <w:rFonts w:ascii="Calibri" w:hAnsi="Calibri"/>
          <w:sz w:val="24"/>
          <w:szCs w:val="24"/>
        </w:rPr>
        <w:t>e</w:t>
      </w:r>
      <w:r w:rsidRPr="003E7EFA">
        <w:rPr>
          <w:rFonts w:ascii="Calibri" w:hAnsi="Calibri"/>
          <w:sz w:val="24"/>
          <w:szCs w:val="24"/>
        </w:rPr>
        <w:t>usturvanäkökoh</w:t>
      </w:r>
      <w:r>
        <w:rPr>
          <w:rFonts w:ascii="Calibri" w:hAnsi="Calibri"/>
          <w:sz w:val="24"/>
          <w:szCs w:val="24"/>
        </w:rPr>
        <w:t>tiin vedoten</w:t>
      </w:r>
      <w:r w:rsidRPr="003E7EFA">
        <w:rPr>
          <w:rFonts w:ascii="Calibri" w:hAnsi="Calibri"/>
          <w:sz w:val="24"/>
          <w:szCs w:val="24"/>
        </w:rPr>
        <w:t>. Laajentaminen heikentäisi kansalaisten ja yritysten oikeustu</w:t>
      </w:r>
      <w:r w:rsidRPr="003E7EFA">
        <w:rPr>
          <w:rFonts w:ascii="Calibri" w:hAnsi="Calibri"/>
          <w:sz w:val="24"/>
          <w:szCs w:val="24"/>
        </w:rPr>
        <w:t>r</w:t>
      </w:r>
      <w:r w:rsidRPr="003E7EFA">
        <w:rPr>
          <w:rFonts w:ascii="Calibri" w:hAnsi="Calibri"/>
          <w:sz w:val="24"/>
          <w:szCs w:val="24"/>
        </w:rPr>
        <w:t xml:space="preserve">vaa kohtuuttomasti. Joka tapauksessa päätöksiä ei Asianajajaliiton käsityksen mukaan tule tehdä ennen kuin nykyjärjestelmän vaikutukset on selvitetty. </w:t>
      </w:r>
    </w:p>
    <w:p w:rsidR="00421D8F" w:rsidRPr="003E7EFA" w:rsidRDefault="00421D8F" w:rsidP="00E50BBA">
      <w:pPr>
        <w:ind w:left="720"/>
        <w:rPr>
          <w:rFonts w:ascii="Calibri" w:hAnsi="Calibri"/>
          <w:sz w:val="24"/>
          <w:szCs w:val="24"/>
        </w:rPr>
      </w:pPr>
    </w:p>
    <w:p w:rsidR="00421D8F" w:rsidRPr="003E7EFA" w:rsidRDefault="00421D8F" w:rsidP="00E50BBA">
      <w:pPr>
        <w:ind w:left="720"/>
        <w:rPr>
          <w:rFonts w:ascii="Calibri" w:hAnsi="Calibri"/>
          <w:sz w:val="24"/>
          <w:szCs w:val="24"/>
        </w:rPr>
      </w:pPr>
      <w:r w:rsidRPr="003E7EFA">
        <w:rPr>
          <w:rFonts w:ascii="Calibri" w:hAnsi="Calibri"/>
          <w:sz w:val="24"/>
          <w:szCs w:val="24"/>
        </w:rPr>
        <w:t>Asianajajaliitto vastustaa ohjelmassa s</w:t>
      </w:r>
      <w:r>
        <w:rPr>
          <w:rFonts w:ascii="Calibri" w:hAnsi="Calibri"/>
          <w:sz w:val="24"/>
          <w:szCs w:val="24"/>
        </w:rPr>
        <w:t>ivulla</w:t>
      </w:r>
      <w:r w:rsidRPr="003E7EFA">
        <w:rPr>
          <w:rFonts w:ascii="Calibri" w:hAnsi="Calibri"/>
          <w:sz w:val="24"/>
          <w:szCs w:val="24"/>
        </w:rPr>
        <w:t xml:space="preserve"> 29 ehdotettua, jonka mukaan ”pääkäsittelyn toimittaminen hovioikeudessa yksin näytön arvioinnin riitauttamisen perusteella tulisi n</w:t>
      </w:r>
      <w:r w:rsidRPr="003E7EFA">
        <w:rPr>
          <w:rFonts w:ascii="Calibri" w:hAnsi="Calibri"/>
          <w:sz w:val="24"/>
          <w:szCs w:val="24"/>
        </w:rPr>
        <w:t>y</w:t>
      </w:r>
      <w:r w:rsidRPr="003E7EFA">
        <w:rPr>
          <w:rFonts w:ascii="Calibri" w:hAnsi="Calibri"/>
          <w:sz w:val="24"/>
          <w:szCs w:val="24"/>
        </w:rPr>
        <w:t>kyistä harvemmin kysymykseen.” Asianajajaliitto katsoo, että niissä jutuissa, joissa hovio</w:t>
      </w:r>
      <w:r w:rsidRPr="003E7EFA">
        <w:rPr>
          <w:rFonts w:ascii="Calibri" w:hAnsi="Calibri"/>
          <w:sz w:val="24"/>
          <w:szCs w:val="24"/>
        </w:rPr>
        <w:t>i</w:t>
      </w:r>
      <w:r w:rsidRPr="003E7EFA">
        <w:rPr>
          <w:rFonts w:ascii="Calibri" w:hAnsi="Calibri"/>
          <w:sz w:val="24"/>
          <w:szCs w:val="24"/>
        </w:rPr>
        <w:t>keusmenettely käydään, muutosta tulee voida hakea oikeusturvasyistä myös alioikeuden näyttöratkaisuun. On myös todettava, että raja oikeus- ja näyttökysymysten välillä ei ole aina selkeästi vedettävissä.</w:t>
      </w:r>
    </w:p>
    <w:p w:rsidR="00421D8F" w:rsidRDefault="00421D8F" w:rsidP="00E50BBA">
      <w:pPr>
        <w:ind w:left="720"/>
        <w:rPr>
          <w:rFonts w:ascii="Calibri" w:hAnsi="Calibri"/>
          <w:sz w:val="24"/>
          <w:szCs w:val="24"/>
        </w:rPr>
      </w:pPr>
    </w:p>
    <w:p w:rsidR="00421D8F" w:rsidRDefault="00421D8F" w:rsidP="00E50BBA">
      <w:pPr>
        <w:ind w:left="720"/>
        <w:rPr>
          <w:rFonts w:ascii="Calibri" w:hAnsi="Calibri"/>
          <w:sz w:val="24"/>
          <w:szCs w:val="24"/>
        </w:rPr>
      </w:pPr>
    </w:p>
    <w:p w:rsidR="00421D8F" w:rsidRPr="003E7EFA" w:rsidRDefault="00421D8F" w:rsidP="00E50BBA">
      <w:pPr>
        <w:rPr>
          <w:rFonts w:ascii="Calibri" w:hAnsi="Calibri"/>
          <w:b/>
          <w:sz w:val="24"/>
          <w:szCs w:val="24"/>
        </w:rPr>
      </w:pPr>
      <w:r w:rsidRPr="003E7EFA">
        <w:rPr>
          <w:rFonts w:ascii="Calibri" w:hAnsi="Calibri"/>
          <w:b/>
          <w:sz w:val="24"/>
          <w:szCs w:val="24"/>
        </w:rPr>
        <w:t>16. Selvitetään tarve ja mahdollisuudet siirtyä noudattamaan normaalia oikeusastejärjestystä eräissä rikoksentekijän luovuttamista koskevissa asioissa sekä eräissä kansainvälisissä perheo</w:t>
      </w:r>
      <w:r w:rsidRPr="003E7EFA">
        <w:rPr>
          <w:rFonts w:ascii="Calibri" w:hAnsi="Calibri"/>
          <w:b/>
          <w:sz w:val="24"/>
          <w:szCs w:val="24"/>
        </w:rPr>
        <w:t>i</w:t>
      </w:r>
      <w:r w:rsidRPr="003E7EFA">
        <w:rPr>
          <w:rFonts w:ascii="Calibri" w:hAnsi="Calibri"/>
          <w:b/>
          <w:sz w:val="24"/>
          <w:szCs w:val="24"/>
        </w:rPr>
        <w:t>keusasioissa</w:t>
      </w:r>
    </w:p>
    <w:p w:rsidR="00421D8F" w:rsidRPr="003E7EFA" w:rsidRDefault="00421D8F" w:rsidP="00E50BBA">
      <w:pPr>
        <w:ind w:left="720"/>
        <w:rPr>
          <w:rFonts w:ascii="Calibri" w:hAnsi="Calibri"/>
          <w:b/>
          <w:sz w:val="24"/>
          <w:szCs w:val="24"/>
        </w:rPr>
      </w:pPr>
    </w:p>
    <w:p w:rsidR="00421D8F" w:rsidRPr="003E7EFA" w:rsidRDefault="00421D8F" w:rsidP="00E50BBA">
      <w:pPr>
        <w:ind w:left="720"/>
        <w:rPr>
          <w:rFonts w:ascii="Calibri" w:hAnsi="Calibri"/>
          <w:sz w:val="24"/>
          <w:szCs w:val="24"/>
        </w:rPr>
      </w:pPr>
      <w:r w:rsidRPr="003E7EFA">
        <w:rPr>
          <w:rFonts w:ascii="Calibri" w:hAnsi="Calibri"/>
          <w:sz w:val="24"/>
          <w:szCs w:val="24"/>
        </w:rPr>
        <w:t>Asianajajaliitto katsoo, että a</w:t>
      </w:r>
      <w:r>
        <w:rPr>
          <w:rFonts w:ascii="Calibri" w:hAnsi="Calibri"/>
          <w:sz w:val="24"/>
          <w:szCs w:val="24"/>
        </w:rPr>
        <w:t>sianomaisessa</w:t>
      </w:r>
      <w:r w:rsidRPr="003E7EFA">
        <w:rPr>
          <w:rFonts w:ascii="Calibri" w:hAnsi="Calibri"/>
          <w:sz w:val="24"/>
          <w:szCs w:val="24"/>
        </w:rPr>
        <w:t xml:space="preserve"> kohdassa todettuja asioita voidaan jakaa n</w:t>
      </w:r>
      <w:r>
        <w:rPr>
          <w:rFonts w:ascii="Calibri" w:hAnsi="Calibri"/>
          <w:sz w:val="24"/>
          <w:szCs w:val="24"/>
        </w:rPr>
        <w:t>iin sanotun</w:t>
      </w:r>
      <w:r w:rsidRPr="003E7EFA">
        <w:rPr>
          <w:rFonts w:ascii="Calibri" w:hAnsi="Calibri"/>
          <w:sz w:val="24"/>
          <w:szCs w:val="24"/>
        </w:rPr>
        <w:t xml:space="preserve"> normaalin oikeusastejärjestyksen mukaisesti, kuitenkin huomioiden sen, että asian ratkaisevan lainkäyttöhenkilöstön erityisasiantuntemus on turvattu. </w:t>
      </w:r>
      <w:r>
        <w:rPr>
          <w:rFonts w:ascii="Calibri" w:hAnsi="Calibri"/>
          <w:sz w:val="24"/>
          <w:szCs w:val="24"/>
        </w:rPr>
        <w:t>Jotkin</w:t>
      </w:r>
      <w:r w:rsidRPr="003E7EFA">
        <w:rPr>
          <w:rFonts w:ascii="Calibri" w:hAnsi="Calibri"/>
          <w:sz w:val="24"/>
          <w:szCs w:val="24"/>
        </w:rPr>
        <w:t xml:space="preserve"> asi</w:t>
      </w:r>
      <w:r>
        <w:rPr>
          <w:rFonts w:ascii="Calibri" w:hAnsi="Calibri"/>
          <w:sz w:val="24"/>
          <w:szCs w:val="24"/>
        </w:rPr>
        <w:t>at</w:t>
      </w:r>
      <w:r w:rsidRPr="003E7EFA">
        <w:rPr>
          <w:rFonts w:ascii="Calibri" w:hAnsi="Calibri"/>
          <w:sz w:val="24"/>
          <w:szCs w:val="24"/>
        </w:rPr>
        <w:t xml:space="preserve"> o</w:t>
      </w:r>
      <w:r>
        <w:rPr>
          <w:rFonts w:ascii="Calibri" w:hAnsi="Calibri"/>
          <w:sz w:val="24"/>
          <w:szCs w:val="24"/>
        </w:rPr>
        <w:t>vat</w:t>
      </w:r>
      <w:r w:rsidRPr="003E7EFA">
        <w:rPr>
          <w:rFonts w:ascii="Calibri" w:hAnsi="Calibri"/>
          <w:sz w:val="24"/>
          <w:szCs w:val="24"/>
        </w:rPr>
        <w:t xml:space="preserve"> vuos</w:t>
      </w:r>
      <w:r w:rsidRPr="003E7EFA">
        <w:rPr>
          <w:rFonts w:ascii="Calibri" w:hAnsi="Calibri"/>
          <w:sz w:val="24"/>
          <w:szCs w:val="24"/>
        </w:rPr>
        <w:t>i</w:t>
      </w:r>
      <w:r w:rsidRPr="003E7EFA">
        <w:rPr>
          <w:rFonts w:ascii="Calibri" w:hAnsi="Calibri"/>
          <w:sz w:val="24"/>
          <w:szCs w:val="24"/>
        </w:rPr>
        <w:t>tasolla lukumääräisesti vähäisiä, joten erityisasiantuntemuksen säilymiseen tulee näissä asioissa kiinnittää erityistä huomiota. Asioiden jakautuminen tulee rajoittaa harvoihin kär</w:t>
      </w:r>
      <w:r w:rsidRPr="003E7EFA">
        <w:rPr>
          <w:rFonts w:ascii="Calibri" w:hAnsi="Calibri"/>
          <w:sz w:val="24"/>
          <w:szCs w:val="24"/>
        </w:rPr>
        <w:t>ä</w:t>
      </w:r>
      <w:r w:rsidRPr="003E7EFA">
        <w:rPr>
          <w:rFonts w:ascii="Calibri" w:hAnsi="Calibri"/>
          <w:sz w:val="24"/>
          <w:szCs w:val="24"/>
        </w:rPr>
        <w:t>jäoikeuksiin, juuri edellä todetun erityisasiantuntemuksen turvaamiseksi ratkaisutoimi</w:t>
      </w:r>
      <w:r w:rsidRPr="003E7EFA">
        <w:rPr>
          <w:rFonts w:ascii="Calibri" w:hAnsi="Calibri"/>
          <w:sz w:val="24"/>
          <w:szCs w:val="24"/>
        </w:rPr>
        <w:t>n</w:t>
      </w:r>
      <w:r w:rsidRPr="003E7EFA">
        <w:rPr>
          <w:rFonts w:ascii="Calibri" w:hAnsi="Calibri"/>
          <w:sz w:val="24"/>
          <w:szCs w:val="24"/>
        </w:rPr>
        <w:t xml:space="preserve">nassa. </w:t>
      </w:r>
    </w:p>
    <w:p w:rsidR="00421D8F" w:rsidRPr="003E7EFA" w:rsidRDefault="00421D8F" w:rsidP="00E50BBA">
      <w:pPr>
        <w:ind w:left="720"/>
        <w:rPr>
          <w:rFonts w:ascii="Calibri" w:hAnsi="Calibri"/>
          <w:sz w:val="24"/>
          <w:szCs w:val="24"/>
        </w:rPr>
      </w:pPr>
    </w:p>
    <w:p w:rsidR="00421D8F" w:rsidRPr="003E7EFA" w:rsidRDefault="00421D8F" w:rsidP="00E50BBA">
      <w:pPr>
        <w:ind w:left="720"/>
        <w:rPr>
          <w:rFonts w:ascii="Calibri" w:hAnsi="Calibri"/>
          <w:sz w:val="24"/>
          <w:szCs w:val="24"/>
        </w:rPr>
      </w:pPr>
      <w:r w:rsidRPr="003E7EFA">
        <w:rPr>
          <w:rFonts w:ascii="Calibri" w:hAnsi="Calibri"/>
          <w:sz w:val="24"/>
          <w:szCs w:val="24"/>
        </w:rPr>
        <w:t>Poikkeuksen edellä todetusta oikeusastejärjestyksestä muodostavat ns. lapsikaappausasiat, joiden tulee Asianajajaliiton näkemyksen mukaan säilyä Helsingin hovioikeuden ensiaste</w:t>
      </w:r>
      <w:r w:rsidRPr="003E7EFA">
        <w:rPr>
          <w:rFonts w:ascii="Calibri" w:hAnsi="Calibri"/>
          <w:sz w:val="24"/>
          <w:szCs w:val="24"/>
        </w:rPr>
        <w:t>e</w:t>
      </w:r>
      <w:r w:rsidRPr="003E7EFA">
        <w:rPr>
          <w:rFonts w:ascii="Calibri" w:hAnsi="Calibri"/>
          <w:sz w:val="24"/>
          <w:szCs w:val="24"/>
        </w:rPr>
        <w:t>na ratkaistavina. Helsingin hovioikeudella on hyvä asiantuntemus k</w:t>
      </w:r>
      <w:r>
        <w:rPr>
          <w:rFonts w:ascii="Calibri" w:hAnsi="Calibri"/>
          <w:sz w:val="24"/>
          <w:szCs w:val="24"/>
        </w:rPr>
        <w:t>yseisistä</w:t>
      </w:r>
      <w:r w:rsidRPr="003E7EFA">
        <w:rPr>
          <w:rFonts w:ascii="Calibri" w:hAnsi="Calibri"/>
          <w:sz w:val="24"/>
          <w:szCs w:val="24"/>
        </w:rPr>
        <w:t xml:space="preserve"> asioista, jotka ovat luonteeltaan kiireellisinä ratkaistavia. Näitä asioita on vuosittain alle </w:t>
      </w:r>
      <w:r>
        <w:rPr>
          <w:rFonts w:ascii="Calibri" w:hAnsi="Calibri"/>
          <w:sz w:val="24"/>
          <w:szCs w:val="24"/>
        </w:rPr>
        <w:t>kymmenen</w:t>
      </w:r>
      <w:r w:rsidRPr="003E7EFA">
        <w:rPr>
          <w:rFonts w:ascii="Calibri" w:hAnsi="Calibri"/>
          <w:sz w:val="24"/>
          <w:szCs w:val="24"/>
        </w:rPr>
        <w:t>.</w:t>
      </w:r>
    </w:p>
    <w:p w:rsidR="00421D8F" w:rsidRDefault="00421D8F" w:rsidP="00E50BBA">
      <w:pPr>
        <w:ind w:left="720"/>
        <w:rPr>
          <w:rFonts w:ascii="Calibri" w:hAnsi="Calibri" w:cs="TimesNewRomanPSMT"/>
          <w:sz w:val="24"/>
          <w:szCs w:val="24"/>
        </w:rPr>
      </w:pPr>
    </w:p>
    <w:p w:rsidR="00421D8F" w:rsidRPr="003E7EFA" w:rsidRDefault="00421D8F" w:rsidP="00E50BBA">
      <w:pPr>
        <w:ind w:left="720"/>
        <w:rPr>
          <w:rFonts w:ascii="Calibri" w:hAnsi="Calibri" w:cs="TimesNewRomanPSMT"/>
          <w:sz w:val="24"/>
          <w:szCs w:val="24"/>
        </w:rPr>
      </w:pPr>
    </w:p>
    <w:p w:rsidR="00421D8F" w:rsidRPr="003E7EFA" w:rsidRDefault="00421D8F" w:rsidP="00E50BBA">
      <w:pPr>
        <w:rPr>
          <w:rFonts w:ascii="Calibri" w:hAnsi="Calibri" w:cs="TimesNewRomanPS-BoldMT"/>
          <w:b/>
          <w:bCs/>
          <w:sz w:val="24"/>
          <w:szCs w:val="24"/>
        </w:rPr>
      </w:pPr>
      <w:r w:rsidRPr="003E7EFA">
        <w:rPr>
          <w:rFonts w:ascii="Calibri" w:hAnsi="Calibri" w:cs="TimesNewRomanPS-BoldMT"/>
          <w:b/>
          <w:bCs/>
          <w:sz w:val="24"/>
          <w:szCs w:val="24"/>
        </w:rPr>
        <w:t>18. Laajennetaan oikaisuvaatimusjärjestelmän käyttöalaa</w:t>
      </w:r>
    </w:p>
    <w:p w:rsidR="00421D8F" w:rsidRPr="003E7EFA" w:rsidRDefault="00421D8F" w:rsidP="00E50BBA">
      <w:pPr>
        <w:ind w:left="720"/>
        <w:rPr>
          <w:rFonts w:ascii="Calibri" w:hAnsi="Calibri" w:cs="TimesNewRomanPS-BoldMT"/>
          <w:b/>
          <w:bCs/>
          <w:sz w:val="24"/>
          <w:szCs w:val="24"/>
        </w:rPr>
      </w:pPr>
    </w:p>
    <w:p w:rsidR="00421D8F" w:rsidRPr="003E7EFA" w:rsidRDefault="00421D8F" w:rsidP="00E50BBA">
      <w:pPr>
        <w:ind w:left="720"/>
        <w:rPr>
          <w:rFonts w:ascii="Calibri" w:hAnsi="Calibri"/>
          <w:sz w:val="24"/>
          <w:szCs w:val="24"/>
        </w:rPr>
      </w:pPr>
      <w:r w:rsidRPr="003E7EFA">
        <w:rPr>
          <w:rFonts w:ascii="Calibri" w:hAnsi="Calibri" w:cs="TimesNewRomanPS-BoldMT"/>
          <w:bCs/>
          <w:sz w:val="24"/>
          <w:szCs w:val="24"/>
        </w:rPr>
        <w:t xml:space="preserve">Asianajajaliitto </w:t>
      </w:r>
      <w:r w:rsidRPr="003E7EFA">
        <w:rPr>
          <w:rFonts w:ascii="Calibri" w:hAnsi="Calibri"/>
          <w:sz w:val="24"/>
          <w:szCs w:val="24"/>
        </w:rPr>
        <w:t>katsoo, että mitä enemmän oikeudenhoidon painopistettä siirretään o</w:t>
      </w:r>
      <w:r w:rsidRPr="003E7EFA">
        <w:rPr>
          <w:rFonts w:ascii="Calibri" w:hAnsi="Calibri"/>
          <w:sz w:val="24"/>
          <w:szCs w:val="24"/>
        </w:rPr>
        <w:t>i</w:t>
      </w:r>
      <w:r w:rsidRPr="003E7EFA">
        <w:rPr>
          <w:rFonts w:ascii="Calibri" w:hAnsi="Calibri"/>
          <w:sz w:val="24"/>
          <w:szCs w:val="24"/>
        </w:rPr>
        <w:t xml:space="preserve">kaisuvaatimusmenettelyyn, </w:t>
      </w:r>
      <w:r>
        <w:rPr>
          <w:rFonts w:ascii="Calibri" w:hAnsi="Calibri"/>
          <w:sz w:val="24"/>
          <w:szCs w:val="24"/>
        </w:rPr>
        <w:t xml:space="preserve">sitä enemmän </w:t>
      </w:r>
      <w:r w:rsidRPr="003E7EFA">
        <w:rPr>
          <w:rFonts w:ascii="Calibri" w:hAnsi="Calibri"/>
          <w:sz w:val="24"/>
          <w:szCs w:val="24"/>
        </w:rPr>
        <w:t>tuomioistuimille kuuluvia tehtäviä siirretään a</w:t>
      </w:r>
      <w:r>
        <w:rPr>
          <w:rFonts w:ascii="Calibri" w:hAnsi="Calibri"/>
          <w:sz w:val="24"/>
          <w:szCs w:val="24"/>
        </w:rPr>
        <w:t>s</w:t>
      </w:r>
      <w:r>
        <w:rPr>
          <w:rFonts w:ascii="Calibri" w:hAnsi="Calibri"/>
          <w:sz w:val="24"/>
          <w:szCs w:val="24"/>
        </w:rPr>
        <w:t>i</w:t>
      </w:r>
      <w:r>
        <w:rPr>
          <w:rFonts w:ascii="Calibri" w:hAnsi="Calibri"/>
          <w:sz w:val="24"/>
          <w:szCs w:val="24"/>
        </w:rPr>
        <w:t>anomaisille</w:t>
      </w:r>
      <w:r w:rsidRPr="003E7EFA">
        <w:rPr>
          <w:rFonts w:ascii="Calibri" w:hAnsi="Calibri"/>
          <w:sz w:val="24"/>
          <w:szCs w:val="24"/>
        </w:rPr>
        <w:t xml:space="preserve"> viranomaisille. Tällöin kustannusvaikutuksen positiivisuus voidaan asettaa k</w:t>
      </w:r>
      <w:r w:rsidRPr="003E7EFA">
        <w:rPr>
          <w:rFonts w:ascii="Calibri" w:hAnsi="Calibri"/>
          <w:sz w:val="24"/>
          <w:szCs w:val="24"/>
        </w:rPr>
        <w:t>y</w:t>
      </w:r>
      <w:r w:rsidRPr="003E7EFA">
        <w:rPr>
          <w:rFonts w:ascii="Calibri" w:hAnsi="Calibri"/>
          <w:sz w:val="24"/>
          <w:szCs w:val="24"/>
        </w:rPr>
        <w:t>seenalaiseksi. Asianajajaliitto korostaa</w:t>
      </w:r>
      <w:r w:rsidRPr="00E50BBA">
        <w:rPr>
          <w:rFonts w:ascii="Calibri" w:hAnsi="Calibri"/>
          <w:sz w:val="24"/>
          <w:szCs w:val="24"/>
        </w:rPr>
        <w:t xml:space="preserve"> </w:t>
      </w:r>
      <w:r w:rsidRPr="003E7EFA">
        <w:rPr>
          <w:rFonts w:ascii="Calibri" w:hAnsi="Calibri"/>
          <w:sz w:val="24"/>
          <w:szCs w:val="24"/>
        </w:rPr>
        <w:t>niin ikään, että oikeusapupalvelujen saatavuus ka</w:t>
      </w:r>
      <w:r w:rsidRPr="003E7EFA">
        <w:rPr>
          <w:rFonts w:ascii="Calibri" w:hAnsi="Calibri"/>
          <w:sz w:val="24"/>
          <w:szCs w:val="24"/>
        </w:rPr>
        <w:t>n</w:t>
      </w:r>
      <w:r w:rsidRPr="003E7EFA">
        <w:rPr>
          <w:rFonts w:ascii="Calibri" w:hAnsi="Calibri"/>
          <w:sz w:val="24"/>
          <w:szCs w:val="24"/>
        </w:rPr>
        <w:t>salaisille tulee turvata myös näissä käsittelyvaiheissa.</w:t>
      </w:r>
    </w:p>
    <w:p w:rsidR="00421D8F" w:rsidRPr="003E7EFA" w:rsidRDefault="00421D8F" w:rsidP="00E50BBA">
      <w:pPr>
        <w:ind w:left="720"/>
        <w:rPr>
          <w:rFonts w:ascii="Calibri" w:hAnsi="Calibri" w:cs="TimesNewRomanPS-BoldMT"/>
          <w:b/>
          <w:bCs/>
          <w:sz w:val="24"/>
          <w:szCs w:val="24"/>
        </w:rPr>
      </w:pPr>
    </w:p>
    <w:p w:rsidR="00421D8F" w:rsidRPr="003E7EFA" w:rsidRDefault="00421D8F" w:rsidP="00E50BBA">
      <w:pPr>
        <w:ind w:left="720"/>
        <w:rPr>
          <w:rFonts w:ascii="Calibri" w:hAnsi="Calibri" w:cs="TimesNewRomanPSMT"/>
          <w:sz w:val="24"/>
          <w:szCs w:val="24"/>
        </w:rPr>
      </w:pPr>
      <w:r w:rsidRPr="003E7EFA">
        <w:rPr>
          <w:rFonts w:ascii="Calibri" w:hAnsi="Calibri"/>
          <w:sz w:val="24"/>
          <w:szCs w:val="24"/>
        </w:rPr>
        <w:t>Vaikka pakollinen oikaisumenettely vähentää tuomioistuimiin tulevia asioita, kansalaisen kannalta oikaisuvaatimus on usein vain hidastava ja monimutkaistava tekijä, varsinkin, jos oikaisupäätös on vain alkuperäisen päätöksen toisinto, kuten asianlaita usein valitettavasti on. Asianajajaliitto korostaa viranomaisten velvollisuutta itseoikaisuun myös valitusasian vireilläolon kaikissa vaiheissa, jolloin lähestytään siviilioikeudellisissa asioissa esillä olevaa pyrkimystä asian sopimisesta. Viranomaisten tulee panostaa oikeudelliseen osaamiseen o</w:t>
      </w:r>
      <w:r w:rsidRPr="003E7EFA">
        <w:rPr>
          <w:rFonts w:ascii="Calibri" w:hAnsi="Calibri"/>
          <w:sz w:val="24"/>
          <w:szCs w:val="24"/>
        </w:rPr>
        <w:t>i</w:t>
      </w:r>
      <w:r w:rsidRPr="003E7EFA">
        <w:rPr>
          <w:rFonts w:ascii="Calibri" w:hAnsi="Calibri"/>
          <w:sz w:val="24"/>
          <w:szCs w:val="24"/>
        </w:rPr>
        <w:t xml:space="preserve">kaisujen hoitamisessa, jotta oikaisujärjestelmän laajentamisesta saataisiin </w:t>
      </w:r>
      <w:r>
        <w:rPr>
          <w:rFonts w:ascii="Calibri" w:hAnsi="Calibri"/>
          <w:sz w:val="24"/>
          <w:szCs w:val="24"/>
        </w:rPr>
        <w:t>tavoiteltu</w:t>
      </w:r>
      <w:r w:rsidRPr="003E7EFA">
        <w:rPr>
          <w:rFonts w:ascii="Calibri" w:hAnsi="Calibri"/>
          <w:sz w:val="24"/>
          <w:szCs w:val="24"/>
        </w:rPr>
        <w:t xml:space="preserve"> hyöty. Esimerkiksi ympäristöasioissa </w:t>
      </w:r>
      <w:r w:rsidRPr="003E7EFA">
        <w:rPr>
          <w:rFonts w:ascii="Calibri" w:hAnsi="Calibri" w:cs="TimesNewRomanPSMT"/>
          <w:sz w:val="24"/>
          <w:szCs w:val="24"/>
        </w:rPr>
        <w:t>ratkaisut annetaan tyypillisesti kuulemisvaiheen jälkeen, pä</w:t>
      </w:r>
      <w:r w:rsidRPr="003E7EFA">
        <w:rPr>
          <w:rFonts w:ascii="Calibri" w:hAnsi="Calibri" w:cs="TimesNewRomanPSMT"/>
          <w:sz w:val="24"/>
          <w:szCs w:val="24"/>
        </w:rPr>
        <w:t>ä</w:t>
      </w:r>
      <w:r w:rsidRPr="003E7EFA">
        <w:rPr>
          <w:rFonts w:ascii="Calibri" w:hAnsi="Calibri" w:cs="TimesNewRomanPSMT"/>
          <w:sz w:val="24"/>
          <w:szCs w:val="24"/>
        </w:rPr>
        <w:t>tökset ovat usein laajasti perusteltuja ja joissain tapauksissa asiat ratkaistaan kollegiaalise</w:t>
      </w:r>
      <w:r w:rsidRPr="003E7EFA">
        <w:rPr>
          <w:rFonts w:ascii="Calibri" w:hAnsi="Calibri" w:cs="TimesNewRomanPSMT"/>
          <w:sz w:val="24"/>
          <w:szCs w:val="24"/>
        </w:rPr>
        <w:t>s</w:t>
      </w:r>
      <w:r w:rsidRPr="003E7EFA">
        <w:rPr>
          <w:rFonts w:ascii="Calibri" w:hAnsi="Calibri" w:cs="TimesNewRomanPSMT"/>
          <w:sz w:val="24"/>
          <w:szCs w:val="24"/>
        </w:rPr>
        <w:t>ti usean asiantuntijan kesken. Tällöin oikaisuvaatimusmenettelyllä ei olisi saavutettavissa olennaista hyötyä vaan se ainoastaan hidastuttaisi prosessia perusteettomasti.  Sama ko</w:t>
      </w:r>
      <w:r w:rsidRPr="003E7EFA">
        <w:rPr>
          <w:rFonts w:ascii="Calibri" w:hAnsi="Calibri" w:cs="TimesNewRomanPSMT"/>
          <w:sz w:val="24"/>
          <w:szCs w:val="24"/>
        </w:rPr>
        <w:t>s</w:t>
      </w:r>
      <w:r w:rsidRPr="003E7EFA">
        <w:rPr>
          <w:rFonts w:ascii="Calibri" w:hAnsi="Calibri" w:cs="TimesNewRomanPSMT"/>
          <w:sz w:val="24"/>
          <w:szCs w:val="24"/>
        </w:rPr>
        <w:t>kee oikaisumenettelyn soveltamista esimerkiksi välillistä verotusta koskeviin asioihin.</w:t>
      </w:r>
    </w:p>
    <w:p w:rsidR="00421D8F" w:rsidRDefault="00421D8F" w:rsidP="00E50BBA">
      <w:pPr>
        <w:rPr>
          <w:rFonts w:ascii="Calibri" w:hAnsi="Calibri" w:cs="Times New Roman"/>
          <w:sz w:val="24"/>
          <w:szCs w:val="24"/>
        </w:rPr>
      </w:pPr>
    </w:p>
    <w:p w:rsidR="00421D8F" w:rsidRDefault="00421D8F">
      <w:pPr>
        <w:spacing w:after="200" w:line="276" w:lineRule="auto"/>
        <w:rPr>
          <w:rFonts w:ascii="Calibri" w:hAnsi="Calibri" w:cs="Times New Roman"/>
          <w:sz w:val="24"/>
          <w:szCs w:val="24"/>
        </w:rPr>
      </w:pPr>
      <w:r>
        <w:rPr>
          <w:rFonts w:ascii="Calibri" w:hAnsi="Calibri" w:cs="Times New Roman"/>
          <w:sz w:val="24"/>
          <w:szCs w:val="24"/>
        </w:rPr>
        <w:br w:type="page"/>
      </w:r>
    </w:p>
    <w:p w:rsidR="00421D8F" w:rsidRPr="003E7EFA" w:rsidRDefault="00421D8F" w:rsidP="00E50BBA">
      <w:pPr>
        <w:autoSpaceDE w:val="0"/>
        <w:autoSpaceDN w:val="0"/>
        <w:adjustRightInd w:val="0"/>
        <w:rPr>
          <w:rFonts w:ascii="Calibri" w:hAnsi="Calibri" w:cs="TimesNewRomanPS-BoldMT"/>
          <w:b/>
          <w:bCs/>
          <w:sz w:val="24"/>
          <w:szCs w:val="24"/>
        </w:rPr>
      </w:pPr>
      <w:r w:rsidRPr="003E7EFA">
        <w:rPr>
          <w:rFonts w:ascii="Calibri" w:hAnsi="Calibri" w:cs="TimesNewRomanPS-BoldMT"/>
          <w:b/>
          <w:bCs/>
          <w:sz w:val="24"/>
          <w:szCs w:val="24"/>
        </w:rPr>
        <w:t>19. Selvitetään mahdollisuus siirtyä järjestelmään, jossa lasten huostaanotosta</w:t>
      </w:r>
    </w:p>
    <w:p w:rsidR="00421D8F" w:rsidRPr="003E7EFA" w:rsidRDefault="00421D8F" w:rsidP="00E50BBA">
      <w:pPr>
        <w:rPr>
          <w:rFonts w:ascii="Calibri" w:hAnsi="Calibri" w:cs="TimesNewRomanPS-BoldMT"/>
          <w:b/>
          <w:bCs/>
          <w:sz w:val="24"/>
          <w:szCs w:val="24"/>
        </w:rPr>
      </w:pPr>
      <w:r w:rsidRPr="003E7EFA">
        <w:rPr>
          <w:rFonts w:ascii="Calibri" w:hAnsi="Calibri" w:cs="TimesNewRomanPS-BoldMT"/>
          <w:b/>
          <w:bCs/>
          <w:sz w:val="24"/>
          <w:szCs w:val="24"/>
        </w:rPr>
        <w:t>päättäisi ensi vaiheessa moniammatillinen toimielin</w:t>
      </w:r>
    </w:p>
    <w:p w:rsidR="00421D8F" w:rsidRPr="003E7EFA" w:rsidRDefault="00421D8F" w:rsidP="00E50BBA">
      <w:pPr>
        <w:ind w:left="720"/>
        <w:rPr>
          <w:rFonts w:ascii="Calibri" w:hAnsi="Calibri" w:cs="TimesNewRomanPS-BoldMT"/>
          <w:b/>
          <w:bCs/>
          <w:sz w:val="24"/>
          <w:szCs w:val="24"/>
        </w:rPr>
      </w:pPr>
    </w:p>
    <w:p w:rsidR="00421D8F" w:rsidRPr="003E7EFA" w:rsidRDefault="00421D8F" w:rsidP="00E50BBA">
      <w:pPr>
        <w:ind w:left="720"/>
        <w:rPr>
          <w:rFonts w:ascii="Calibri" w:hAnsi="Calibri" w:cs="TimesNewRomanPS-BoldMT"/>
          <w:bCs/>
          <w:sz w:val="24"/>
          <w:szCs w:val="24"/>
        </w:rPr>
      </w:pPr>
      <w:r w:rsidRPr="003E7EFA">
        <w:rPr>
          <w:rFonts w:ascii="Calibri" w:hAnsi="Calibri" w:cs="TimesNewRomanPS-BoldMT"/>
          <w:bCs/>
          <w:sz w:val="24"/>
          <w:szCs w:val="24"/>
        </w:rPr>
        <w:t>Asianajajaliitto ei kannata esitettyä.</w:t>
      </w:r>
    </w:p>
    <w:p w:rsidR="00421D8F" w:rsidRPr="003E7EFA" w:rsidRDefault="00421D8F" w:rsidP="00E50BBA">
      <w:pPr>
        <w:ind w:left="720"/>
        <w:rPr>
          <w:rFonts w:ascii="Calibri" w:hAnsi="Calibri" w:cs="TimesNewRomanPS-BoldMT"/>
          <w:bCs/>
          <w:sz w:val="24"/>
          <w:szCs w:val="24"/>
        </w:rPr>
      </w:pPr>
    </w:p>
    <w:p w:rsidR="00421D8F" w:rsidRPr="003E7EFA" w:rsidRDefault="00421D8F" w:rsidP="00E50BBA">
      <w:pPr>
        <w:ind w:left="720" w:right="-285"/>
        <w:rPr>
          <w:rFonts w:ascii="Calibri" w:hAnsi="Calibri" w:cs="Arial"/>
          <w:sz w:val="24"/>
          <w:szCs w:val="24"/>
        </w:rPr>
      </w:pPr>
      <w:r w:rsidRPr="003E7EFA">
        <w:rPr>
          <w:rFonts w:ascii="Calibri" w:hAnsi="Calibri" w:cs="Arial"/>
          <w:sz w:val="24"/>
          <w:szCs w:val="24"/>
        </w:rPr>
        <w:t>Moniammatilliset lastensuojelun toimielimet ja niiden päätösmenettely ovat Asianajajaliiton näkemyksen mukaan ongelma, koska sekä lapsille että vanhemmille on taattava turvallisin t</w:t>
      </w:r>
      <w:r w:rsidRPr="003E7EFA">
        <w:rPr>
          <w:rFonts w:ascii="Calibri" w:hAnsi="Calibri" w:cs="Arial"/>
          <w:sz w:val="24"/>
          <w:szCs w:val="24"/>
        </w:rPr>
        <w:t>a</w:t>
      </w:r>
      <w:r w:rsidRPr="003E7EFA">
        <w:rPr>
          <w:rFonts w:ascii="Calibri" w:hAnsi="Calibri" w:cs="Arial"/>
          <w:sz w:val="24"/>
          <w:szCs w:val="24"/>
        </w:rPr>
        <w:t xml:space="preserve">pa saada oikeusturvaa tasapuolisesti. </w:t>
      </w:r>
    </w:p>
    <w:p w:rsidR="00421D8F" w:rsidRPr="003E7EFA" w:rsidRDefault="00421D8F" w:rsidP="00E50BBA">
      <w:pPr>
        <w:ind w:left="2024" w:right="-285" w:hanging="1304"/>
        <w:rPr>
          <w:rFonts w:ascii="Calibri" w:hAnsi="Calibri" w:cs="Arial"/>
          <w:sz w:val="24"/>
          <w:szCs w:val="24"/>
        </w:rPr>
      </w:pPr>
    </w:p>
    <w:p w:rsidR="00421D8F" w:rsidRPr="003E7EFA" w:rsidRDefault="00421D8F" w:rsidP="00E50BBA">
      <w:pPr>
        <w:ind w:left="720" w:right="-285"/>
        <w:rPr>
          <w:rFonts w:ascii="Calibri" w:hAnsi="Calibri" w:cs="Arial"/>
          <w:sz w:val="24"/>
          <w:szCs w:val="24"/>
        </w:rPr>
      </w:pPr>
      <w:r w:rsidRPr="003E7EFA">
        <w:rPr>
          <w:rFonts w:ascii="Calibri" w:hAnsi="Calibri" w:cs="Arial"/>
          <w:sz w:val="24"/>
          <w:szCs w:val="24"/>
        </w:rPr>
        <w:t>Vastikään vuonna 2010 toteutuneen lastensuojelulain uudistamisen yhteydessä käytiin ke</w:t>
      </w:r>
      <w:r w:rsidRPr="003E7EFA">
        <w:rPr>
          <w:rFonts w:ascii="Calibri" w:hAnsi="Calibri" w:cs="Arial"/>
          <w:sz w:val="24"/>
          <w:szCs w:val="24"/>
        </w:rPr>
        <w:t>s</w:t>
      </w:r>
      <w:r w:rsidRPr="003E7EFA">
        <w:rPr>
          <w:rFonts w:ascii="Calibri" w:hAnsi="Calibri" w:cs="Arial"/>
          <w:sz w:val="24"/>
          <w:szCs w:val="24"/>
        </w:rPr>
        <w:t>kustelua sekä lapsen että vanhempien oikeusturvan parantamisesta. Sitä pidettiin painavana perusteena huostaanottojen siirtämiselle tuomioistuinkäsittelyyn (pohdittiin mm. näiden as</w:t>
      </w:r>
      <w:r w:rsidRPr="003E7EFA">
        <w:rPr>
          <w:rFonts w:ascii="Calibri" w:hAnsi="Calibri" w:cs="Arial"/>
          <w:sz w:val="24"/>
          <w:szCs w:val="24"/>
        </w:rPr>
        <w:t>i</w:t>
      </w:r>
      <w:r w:rsidRPr="003E7EFA">
        <w:rPr>
          <w:rFonts w:ascii="Calibri" w:hAnsi="Calibri" w:cs="Arial"/>
          <w:sz w:val="24"/>
          <w:szCs w:val="24"/>
        </w:rPr>
        <w:t>oiden siirtämistä käräjäoikeuksille).  Aikaisemminhan ko. asiat ratkaistiin viranhaltijamenett</w:t>
      </w:r>
      <w:r w:rsidRPr="003E7EFA">
        <w:rPr>
          <w:rFonts w:ascii="Calibri" w:hAnsi="Calibri" w:cs="Arial"/>
          <w:sz w:val="24"/>
          <w:szCs w:val="24"/>
        </w:rPr>
        <w:t>e</w:t>
      </w:r>
      <w:r w:rsidRPr="003E7EFA">
        <w:rPr>
          <w:rFonts w:ascii="Calibri" w:hAnsi="Calibri" w:cs="Arial"/>
          <w:sz w:val="24"/>
          <w:szCs w:val="24"/>
        </w:rPr>
        <w:t>lyssä/sosiaalilautakunnassa, samankaltaisessa moniammatillisessa järjestelmässä, jota ohje</w:t>
      </w:r>
      <w:r w:rsidRPr="003E7EFA">
        <w:rPr>
          <w:rFonts w:ascii="Calibri" w:hAnsi="Calibri" w:cs="Arial"/>
          <w:sz w:val="24"/>
          <w:szCs w:val="24"/>
        </w:rPr>
        <w:t>l</w:t>
      </w:r>
      <w:r w:rsidRPr="003E7EFA">
        <w:rPr>
          <w:rFonts w:ascii="Calibri" w:hAnsi="Calibri" w:cs="Arial"/>
          <w:sz w:val="24"/>
          <w:szCs w:val="24"/>
        </w:rPr>
        <w:t>massa</w:t>
      </w:r>
      <w:r w:rsidRPr="00E50BBA">
        <w:rPr>
          <w:rFonts w:ascii="Calibri" w:hAnsi="Calibri" w:cs="Arial"/>
          <w:sz w:val="24"/>
          <w:szCs w:val="24"/>
        </w:rPr>
        <w:t xml:space="preserve"> </w:t>
      </w:r>
      <w:r w:rsidRPr="003E7EFA">
        <w:rPr>
          <w:rFonts w:ascii="Calibri" w:hAnsi="Calibri" w:cs="Arial"/>
          <w:sz w:val="24"/>
          <w:szCs w:val="24"/>
        </w:rPr>
        <w:t xml:space="preserve">nyt esitetään. </w:t>
      </w:r>
    </w:p>
    <w:p w:rsidR="00421D8F" w:rsidRPr="003E7EFA" w:rsidRDefault="00421D8F" w:rsidP="00E50BBA">
      <w:pPr>
        <w:ind w:left="2024" w:hanging="1304"/>
        <w:rPr>
          <w:rFonts w:ascii="Calibri" w:hAnsi="Calibri" w:cs="Arial"/>
          <w:sz w:val="24"/>
          <w:szCs w:val="24"/>
        </w:rPr>
      </w:pPr>
    </w:p>
    <w:p w:rsidR="00421D8F" w:rsidRPr="003E7EFA" w:rsidRDefault="00421D8F" w:rsidP="00E50BBA">
      <w:pPr>
        <w:ind w:left="720" w:right="-285"/>
        <w:rPr>
          <w:rFonts w:ascii="Calibri" w:hAnsi="Calibri" w:cs="Arial"/>
          <w:sz w:val="24"/>
          <w:szCs w:val="24"/>
        </w:rPr>
      </w:pPr>
      <w:r w:rsidRPr="003E7EFA">
        <w:rPr>
          <w:rFonts w:ascii="Calibri" w:hAnsi="Calibri" w:cs="Arial"/>
          <w:sz w:val="24"/>
          <w:szCs w:val="24"/>
        </w:rPr>
        <w:t>Huostaanottoasioissa tuomioistuinmenettely on järkevä ja puolustettava, koska tuomioi</w:t>
      </w:r>
      <w:r w:rsidRPr="003E7EFA">
        <w:rPr>
          <w:rFonts w:ascii="Calibri" w:hAnsi="Calibri" w:cs="Arial"/>
          <w:sz w:val="24"/>
          <w:szCs w:val="24"/>
        </w:rPr>
        <w:t>s</w:t>
      </w:r>
      <w:r w:rsidRPr="003E7EFA">
        <w:rPr>
          <w:rFonts w:ascii="Calibri" w:hAnsi="Calibri" w:cs="Arial"/>
          <w:sz w:val="24"/>
          <w:szCs w:val="24"/>
        </w:rPr>
        <w:t>tuinmenettelyssä voidaan mm. ottaa vastaan kirjallisia todisteita ja henkilötodistelua, jotka kuitenkin ovat osaltaan päätöksenteon pohjana. Juuri tähän kilpistyvät ongelmat, jos päätö</w:t>
      </w:r>
      <w:r w:rsidRPr="003E7EFA">
        <w:rPr>
          <w:rFonts w:ascii="Calibri" w:hAnsi="Calibri" w:cs="Arial"/>
          <w:sz w:val="24"/>
          <w:szCs w:val="24"/>
        </w:rPr>
        <w:t>k</w:t>
      </w:r>
      <w:r w:rsidRPr="003E7EFA">
        <w:rPr>
          <w:rFonts w:ascii="Calibri" w:hAnsi="Calibri" w:cs="Arial"/>
          <w:sz w:val="24"/>
          <w:szCs w:val="24"/>
        </w:rPr>
        <w:t>sen tekisi lastensuojelun sosiaalityöntekijä joko yksin tai moniammatillisessa toimielimessä. Ko. moniammatilliset ryhmät edustavat asianajajakunnan kokemuksen mukaan usein ääri</w:t>
      </w:r>
      <w:r w:rsidRPr="003E7EFA">
        <w:rPr>
          <w:rFonts w:ascii="Calibri" w:hAnsi="Calibri" w:cs="Arial"/>
          <w:sz w:val="24"/>
          <w:szCs w:val="24"/>
        </w:rPr>
        <w:t>m</w:t>
      </w:r>
      <w:r w:rsidRPr="003E7EFA">
        <w:rPr>
          <w:rFonts w:ascii="Calibri" w:hAnsi="Calibri" w:cs="Arial"/>
          <w:sz w:val="24"/>
          <w:szCs w:val="24"/>
        </w:rPr>
        <w:t>mäisen sovittelevia keinoja tilanteissa, joissa olisi tarvetta päättäväisesti tarttua ongelmaan. Tuomioistuinten ulkopuolisissa toimielimissä ei usein tunneta tai tiedosteta lain tarjoamia ra</w:t>
      </w:r>
      <w:r w:rsidRPr="003E7EFA">
        <w:rPr>
          <w:rFonts w:ascii="Calibri" w:hAnsi="Calibri" w:cs="Arial"/>
          <w:sz w:val="24"/>
          <w:szCs w:val="24"/>
        </w:rPr>
        <w:t>t</w:t>
      </w:r>
      <w:r w:rsidRPr="003E7EFA">
        <w:rPr>
          <w:rFonts w:ascii="Calibri" w:hAnsi="Calibri" w:cs="Arial"/>
          <w:sz w:val="24"/>
          <w:szCs w:val="24"/>
        </w:rPr>
        <w:t>kaisukeinoja.</w:t>
      </w:r>
    </w:p>
    <w:p w:rsidR="00421D8F" w:rsidRPr="003E7EFA" w:rsidRDefault="00421D8F" w:rsidP="00E50BBA">
      <w:pPr>
        <w:ind w:left="720" w:right="-285"/>
        <w:rPr>
          <w:rFonts w:ascii="Calibri" w:hAnsi="Calibri" w:cs="Arial"/>
          <w:sz w:val="24"/>
          <w:szCs w:val="24"/>
        </w:rPr>
      </w:pPr>
    </w:p>
    <w:p w:rsidR="00421D8F" w:rsidRPr="003E7EFA" w:rsidRDefault="00421D8F" w:rsidP="00E50BBA">
      <w:pPr>
        <w:ind w:left="720" w:right="-285"/>
        <w:rPr>
          <w:rFonts w:ascii="Calibri" w:hAnsi="Calibri" w:cs="Arial"/>
          <w:sz w:val="24"/>
          <w:szCs w:val="24"/>
        </w:rPr>
      </w:pPr>
      <w:r w:rsidRPr="003E7EFA">
        <w:rPr>
          <w:rFonts w:ascii="Calibri" w:hAnsi="Calibri" w:cs="Arial"/>
          <w:sz w:val="24"/>
          <w:szCs w:val="24"/>
        </w:rPr>
        <w:t>Esitetty moniammatillinen toimielin olisi uusi lisäporras, johon osallistuisi useampi henkilö, jolloin menettely ei ainakaan kevenny. Nämä resurssit olisivat toisaalta pois muusta peru</w:t>
      </w:r>
      <w:r w:rsidRPr="003E7EFA">
        <w:rPr>
          <w:rFonts w:ascii="Calibri" w:hAnsi="Calibri" w:cs="Arial"/>
          <w:sz w:val="24"/>
          <w:szCs w:val="24"/>
        </w:rPr>
        <w:t>s</w:t>
      </w:r>
      <w:r w:rsidRPr="003E7EFA">
        <w:rPr>
          <w:rFonts w:ascii="Calibri" w:hAnsi="Calibri" w:cs="Arial"/>
          <w:sz w:val="24"/>
          <w:szCs w:val="24"/>
        </w:rPr>
        <w:t>työstä. Moniammatillisen toimielimen perustaminen vääjäämättä aiheuttaa myös perustamis- ja ylläpitokustannuksia eikä se tämäntyyppisissä asioissa välttämättä kuitenkaan vähentäisi asianosaisten muutoksenhakuhalukkuutta. Näin ollen myöskään säästötoimien näkökulmasta uusi porras ei välttämättä tuo, yllä lausuttu huomioiden, taloudellisesti lisäarvoa tai lisää as</w:t>
      </w:r>
      <w:r w:rsidRPr="003E7EFA">
        <w:rPr>
          <w:rFonts w:ascii="Calibri" w:hAnsi="Calibri" w:cs="Arial"/>
          <w:sz w:val="24"/>
          <w:szCs w:val="24"/>
        </w:rPr>
        <w:t>i</w:t>
      </w:r>
      <w:r w:rsidRPr="003E7EFA">
        <w:rPr>
          <w:rFonts w:ascii="Calibri" w:hAnsi="Calibri" w:cs="Arial"/>
          <w:sz w:val="24"/>
          <w:szCs w:val="24"/>
        </w:rPr>
        <w:t>anosaisten oikeusturvaa.</w:t>
      </w:r>
    </w:p>
    <w:p w:rsidR="00421D8F" w:rsidRDefault="00421D8F" w:rsidP="00E50BBA">
      <w:pPr>
        <w:ind w:left="720"/>
        <w:rPr>
          <w:rFonts w:ascii="Calibri" w:hAnsi="Calibri" w:cs="TimesNewRomanPS-BoldMT"/>
          <w:bCs/>
          <w:sz w:val="24"/>
          <w:szCs w:val="24"/>
        </w:rPr>
      </w:pPr>
    </w:p>
    <w:p w:rsidR="00421D8F" w:rsidRPr="003E7EFA" w:rsidRDefault="00421D8F" w:rsidP="00E50BBA">
      <w:pPr>
        <w:ind w:left="720"/>
        <w:rPr>
          <w:rFonts w:ascii="Calibri" w:hAnsi="Calibri" w:cs="TimesNewRomanPS-BoldMT"/>
          <w:bCs/>
          <w:sz w:val="24"/>
          <w:szCs w:val="24"/>
        </w:rPr>
      </w:pPr>
    </w:p>
    <w:p w:rsidR="00421D8F" w:rsidRPr="003E7EFA" w:rsidRDefault="00421D8F" w:rsidP="00E50BBA">
      <w:pPr>
        <w:rPr>
          <w:rFonts w:ascii="Calibri" w:hAnsi="Calibri"/>
          <w:b/>
          <w:sz w:val="24"/>
          <w:szCs w:val="24"/>
        </w:rPr>
      </w:pPr>
      <w:r w:rsidRPr="003E7EFA">
        <w:rPr>
          <w:rFonts w:ascii="Calibri" w:hAnsi="Calibri"/>
          <w:b/>
          <w:sz w:val="24"/>
          <w:szCs w:val="24"/>
        </w:rPr>
        <w:t>23.</w:t>
      </w:r>
      <w:r w:rsidRPr="003E7EFA">
        <w:rPr>
          <w:rFonts w:ascii="Calibri" w:hAnsi="Calibri"/>
          <w:sz w:val="24"/>
          <w:szCs w:val="24"/>
        </w:rPr>
        <w:t xml:space="preserve"> </w:t>
      </w:r>
      <w:r w:rsidRPr="003E7EFA">
        <w:rPr>
          <w:rFonts w:ascii="Calibri" w:hAnsi="Calibri"/>
          <w:b/>
          <w:sz w:val="24"/>
          <w:szCs w:val="24"/>
        </w:rPr>
        <w:t>Laajennetaan asiantuntija-avusteinen huoltoriitamenettely koko maahan</w:t>
      </w:r>
    </w:p>
    <w:p w:rsidR="00421D8F" w:rsidRPr="003E7EFA" w:rsidRDefault="00421D8F" w:rsidP="00E50BBA">
      <w:pPr>
        <w:ind w:left="720"/>
        <w:rPr>
          <w:rFonts w:ascii="Calibri" w:hAnsi="Calibri"/>
          <w:sz w:val="24"/>
          <w:szCs w:val="24"/>
        </w:rPr>
      </w:pPr>
    </w:p>
    <w:p w:rsidR="00421D8F" w:rsidRPr="003E7EFA" w:rsidRDefault="00421D8F" w:rsidP="00E50BBA">
      <w:pPr>
        <w:ind w:left="720" w:right="-285"/>
        <w:rPr>
          <w:rFonts w:ascii="Calibri" w:hAnsi="Calibri" w:cs="Arial"/>
          <w:sz w:val="24"/>
          <w:szCs w:val="24"/>
        </w:rPr>
      </w:pPr>
      <w:r w:rsidRPr="003E7EFA">
        <w:rPr>
          <w:rFonts w:ascii="Calibri" w:hAnsi="Calibri" w:cs="Arial"/>
          <w:sz w:val="24"/>
          <w:szCs w:val="24"/>
        </w:rPr>
        <w:t>Huoltoriitasovittelun (HRS) valtakunnallistaminen tarjoaa mahdollisuuden kohtuullisen sopu</w:t>
      </w:r>
      <w:r w:rsidRPr="003E7EFA">
        <w:rPr>
          <w:rFonts w:ascii="Calibri" w:hAnsi="Calibri" w:cs="Arial"/>
          <w:sz w:val="24"/>
          <w:szCs w:val="24"/>
        </w:rPr>
        <w:t>i</w:t>
      </w:r>
      <w:r w:rsidRPr="003E7EFA">
        <w:rPr>
          <w:rFonts w:ascii="Calibri" w:hAnsi="Calibri" w:cs="Arial"/>
          <w:sz w:val="24"/>
          <w:szCs w:val="24"/>
        </w:rPr>
        <w:t>sille vanhemmille saada apua lapsen huoltoriidan ratkaisuun siten, että lapsen näkökulmaa ja etua arvioidaan ulkopuolisin, ammatillisesti osaavin silmin avoimemmin kumpaankin va</w:t>
      </w:r>
      <w:r w:rsidRPr="003E7EFA">
        <w:rPr>
          <w:rFonts w:ascii="Calibri" w:hAnsi="Calibri" w:cs="Arial"/>
          <w:sz w:val="24"/>
          <w:szCs w:val="24"/>
        </w:rPr>
        <w:t>n</w:t>
      </w:r>
      <w:r w:rsidRPr="003E7EFA">
        <w:rPr>
          <w:rFonts w:ascii="Calibri" w:hAnsi="Calibri" w:cs="Arial"/>
          <w:sz w:val="24"/>
          <w:szCs w:val="24"/>
        </w:rPr>
        <w:t xml:space="preserve">hempaan nähden. Kun asianosaisina ovat sovittelunhaluiset vanhemmat ja jos he pääsevät sopimaan kaikista lasta koskevista erimielisyyksistään, menettely säästää niin tuomioistuimen kuin sosiaalitoimenkin resursseja.  </w:t>
      </w:r>
    </w:p>
    <w:p w:rsidR="00421D8F" w:rsidRPr="003E7EFA" w:rsidRDefault="00421D8F" w:rsidP="00E50BBA">
      <w:pPr>
        <w:ind w:left="720" w:right="-285"/>
        <w:rPr>
          <w:rFonts w:ascii="Calibri" w:hAnsi="Calibri" w:cs="Arial"/>
          <w:sz w:val="24"/>
          <w:szCs w:val="24"/>
        </w:rPr>
      </w:pPr>
    </w:p>
    <w:p w:rsidR="00421D8F" w:rsidRPr="003E7EFA" w:rsidRDefault="00421D8F" w:rsidP="00E50BBA">
      <w:pPr>
        <w:ind w:left="720" w:right="-285"/>
        <w:rPr>
          <w:rFonts w:ascii="Calibri" w:hAnsi="Calibri" w:cs="Arial"/>
          <w:sz w:val="24"/>
          <w:szCs w:val="24"/>
        </w:rPr>
      </w:pPr>
      <w:r w:rsidRPr="003E7EFA">
        <w:rPr>
          <w:rFonts w:ascii="Calibri" w:hAnsi="Calibri" w:cs="Arial"/>
          <w:sz w:val="24"/>
          <w:szCs w:val="24"/>
        </w:rPr>
        <w:t>Asianajajaliitto kannattaa HRS-menettelyn laajentamista koko maahan. Sovittelumenettelyn valtakunnallisen käyttöönoton yhteydessä tulisi kuitenkin ratkaista vanhempien taloudellisesti hyvin epätasa-arvoinen asema menettelyn aiheuttamien oikeudenkäyntikulujen näkökulma</w:t>
      </w:r>
      <w:r w:rsidRPr="003E7EFA">
        <w:rPr>
          <w:rFonts w:ascii="Calibri" w:hAnsi="Calibri" w:cs="Arial"/>
          <w:sz w:val="24"/>
          <w:szCs w:val="24"/>
        </w:rPr>
        <w:t>s</w:t>
      </w:r>
      <w:r w:rsidRPr="003E7EFA">
        <w:rPr>
          <w:rFonts w:ascii="Calibri" w:hAnsi="Calibri" w:cs="Arial"/>
          <w:sz w:val="24"/>
          <w:szCs w:val="24"/>
        </w:rPr>
        <w:t xml:space="preserve">ta – julkista oikeusapua saava vanhempi ei pääsääntöisesti maksa menettelystä mitään, kun taas itse maksavalle siitä voi aiheutua todella merkittäviä kuluja ilman, että menettelyssä päästään ratkaisuun. Tulisikin harkita mahdollisuutta, että sovittelumenettelyyn vanhemmat voisivat saada julkista oikeusapua tuloista riippumatta. Muussa tapauksessa voidaan arvioida, että menettely jää pääosin käytettäväksi vain tilanteissa, joissa molemmat vanhemmat saavat julkista oikeusapua, jolloin suuri </w:t>
      </w:r>
      <w:r>
        <w:rPr>
          <w:rFonts w:ascii="Calibri" w:hAnsi="Calibri" w:cs="Arial"/>
          <w:sz w:val="24"/>
          <w:szCs w:val="24"/>
        </w:rPr>
        <w:t xml:space="preserve">osa </w:t>
      </w:r>
      <w:r w:rsidRPr="003E7EFA">
        <w:rPr>
          <w:rFonts w:ascii="Calibri" w:hAnsi="Calibri" w:cs="Arial"/>
          <w:sz w:val="24"/>
          <w:szCs w:val="24"/>
        </w:rPr>
        <w:t>vanhem</w:t>
      </w:r>
      <w:r>
        <w:rPr>
          <w:rFonts w:ascii="Calibri" w:hAnsi="Calibri" w:cs="Arial"/>
          <w:sz w:val="24"/>
          <w:szCs w:val="24"/>
        </w:rPr>
        <w:t>mista</w:t>
      </w:r>
      <w:r w:rsidRPr="003E7EFA">
        <w:rPr>
          <w:rFonts w:ascii="Calibri" w:hAnsi="Calibri" w:cs="Arial"/>
          <w:sz w:val="24"/>
          <w:szCs w:val="24"/>
        </w:rPr>
        <w:t xml:space="preserve"> tulee taloudellisista syistä jäämään mene</w:t>
      </w:r>
      <w:r w:rsidRPr="003E7EFA">
        <w:rPr>
          <w:rFonts w:ascii="Calibri" w:hAnsi="Calibri" w:cs="Arial"/>
          <w:sz w:val="24"/>
          <w:szCs w:val="24"/>
        </w:rPr>
        <w:t>t</w:t>
      </w:r>
      <w:r w:rsidRPr="003E7EFA">
        <w:rPr>
          <w:rFonts w:ascii="Calibri" w:hAnsi="Calibri" w:cs="Arial"/>
          <w:sz w:val="24"/>
          <w:szCs w:val="24"/>
        </w:rPr>
        <w:t>telyn ulkopuolelle.</w:t>
      </w:r>
    </w:p>
    <w:p w:rsidR="00421D8F" w:rsidRPr="003E7EFA" w:rsidRDefault="00421D8F" w:rsidP="00E50BBA">
      <w:pPr>
        <w:ind w:left="720" w:right="-285"/>
        <w:rPr>
          <w:rFonts w:ascii="Calibri" w:hAnsi="Calibri" w:cs="Arial"/>
          <w:sz w:val="24"/>
          <w:szCs w:val="24"/>
        </w:rPr>
      </w:pPr>
    </w:p>
    <w:p w:rsidR="00421D8F" w:rsidRPr="003E7EFA" w:rsidRDefault="00421D8F" w:rsidP="00E50BBA">
      <w:pPr>
        <w:ind w:left="720" w:right="-285"/>
        <w:rPr>
          <w:rFonts w:ascii="Calibri" w:hAnsi="Calibri" w:cs="Arial"/>
          <w:sz w:val="24"/>
          <w:szCs w:val="24"/>
        </w:rPr>
      </w:pPr>
      <w:r w:rsidRPr="003E7EFA">
        <w:rPr>
          <w:rFonts w:ascii="Calibri" w:hAnsi="Calibri" w:cs="Arial"/>
          <w:sz w:val="24"/>
          <w:szCs w:val="24"/>
        </w:rPr>
        <w:t>Asianajajan rooli ei sovittelussa ole täysin selk</w:t>
      </w:r>
      <w:r>
        <w:rPr>
          <w:rFonts w:ascii="Calibri" w:hAnsi="Calibri" w:cs="Arial"/>
          <w:sz w:val="24"/>
          <w:szCs w:val="24"/>
        </w:rPr>
        <w:t>i</w:t>
      </w:r>
      <w:r w:rsidRPr="003E7EFA">
        <w:rPr>
          <w:rFonts w:ascii="Calibri" w:hAnsi="Calibri" w:cs="Arial"/>
          <w:sz w:val="24"/>
          <w:szCs w:val="24"/>
        </w:rPr>
        <w:t>ytynyt tai jäsentynyt. Yhtenä ongelmana on o</w:t>
      </w:r>
      <w:r w:rsidRPr="003E7EFA">
        <w:rPr>
          <w:rFonts w:ascii="Calibri" w:hAnsi="Calibri" w:cs="Arial"/>
          <w:sz w:val="24"/>
          <w:szCs w:val="24"/>
        </w:rPr>
        <w:t>l</w:t>
      </w:r>
      <w:r w:rsidRPr="003E7EFA">
        <w:rPr>
          <w:rFonts w:ascii="Calibri" w:hAnsi="Calibri" w:cs="Arial"/>
          <w:sz w:val="24"/>
          <w:szCs w:val="24"/>
        </w:rPr>
        <w:t xml:space="preserve">lut, että kokeiluyksiköissä </w:t>
      </w:r>
      <w:r>
        <w:rPr>
          <w:rFonts w:ascii="Calibri" w:hAnsi="Calibri" w:cs="Arial"/>
          <w:sz w:val="24"/>
          <w:szCs w:val="24"/>
        </w:rPr>
        <w:t xml:space="preserve">sekä </w:t>
      </w:r>
      <w:r w:rsidRPr="003E7EFA">
        <w:rPr>
          <w:rFonts w:ascii="Calibri" w:hAnsi="Calibri" w:cs="Arial"/>
          <w:sz w:val="24"/>
          <w:szCs w:val="24"/>
        </w:rPr>
        <w:t xml:space="preserve">niin </w:t>
      </w:r>
      <w:r>
        <w:rPr>
          <w:rFonts w:ascii="Calibri" w:hAnsi="Calibri" w:cs="Arial"/>
          <w:sz w:val="24"/>
          <w:szCs w:val="24"/>
        </w:rPr>
        <w:t>kutsutut</w:t>
      </w:r>
      <w:r w:rsidRPr="003E7EFA">
        <w:rPr>
          <w:rFonts w:ascii="Calibri" w:hAnsi="Calibri" w:cs="Arial"/>
          <w:sz w:val="24"/>
          <w:szCs w:val="24"/>
        </w:rPr>
        <w:t xml:space="preserve"> pilottituomarit </w:t>
      </w:r>
      <w:r>
        <w:rPr>
          <w:rFonts w:ascii="Calibri" w:hAnsi="Calibri" w:cs="Arial"/>
          <w:sz w:val="24"/>
          <w:szCs w:val="24"/>
        </w:rPr>
        <w:t>että</w:t>
      </w:r>
      <w:r w:rsidRPr="003E7EFA">
        <w:rPr>
          <w:rFonts w:ascii="Calibri" w:hAnsi="Calibri" w:cs="Arial"/>
          <w:sz w:val="24"/>
          <w:szCs w:val="24"/>
        </w:rPr>
        <w:t xml:space="preserve"> muutkin asiantuntijat ovat saaneet runsaasti </w:t>
      </w:r>
      <w:r>
        <w:rPr>
          <w:rFonts w:ascii="Calibri" w:hAnsi="Calibri" w:cs="Arial"/>
          <w:sz w:val="24"/>
          <w:szCs w:val="24"/>
        </w:rPr>
        <w:t xml:space="preserve">sellaista </w:t>
      </w:r>
      <w:r w:rsidRPr="003E7EFA">
        <w:rPr>
          <w:rFonts w:ascii="Calibri" w:hAnsi="Calibri" w:cs="Arial"/>
          <w:sz w:val="24"/>
          <w:szCs w:val="24"/>
        </w:rPr>
        <w:t>koulutusta, jonka ulkopuolelle asianajajat ovat jääneet. Jotta eri t</w:t>
      </w:r>
      <w:r w:rsidRPr="003E7EFA">
        <w:rPr>
          <w:rFonts w:ascii="Calibri" w:hAnsi="Calibri" w:cs="Arial"/>
          <w:sz w:val="24"/>
          <w:szCs w:val="24"/>
        </w:rPr>
        <w:t>a</w:t>
      </w:r>
      <w:r w:rsidRPr="003E7EFA">
        <w:rPr>
          <w:rFonts w:ascii="Calibri" w:hAnsi="Calibri" w:cs="Arial"/>
          <w:sz w:val="24"/>
          <w:szCs w:val="24"/>
        </w:rPr>
        <w:t>hojen odotukset m</w:t>
      </w:r>
      <w:r>
        <w:rPr>
          <w:rFonts w:ascii="Calibri" w:hAnsi="Calibri" w:cs="Arial"/>
          <w:sz w:val="24"/>
          <w:szCs w:val="24"/>
        </w:rPr>
        <w:t>uun muassa</w:t>
      </w:r>
      <w:r w:rsidRPr="003E7EFA">
        <w:rPr>
          <w:rFonts w:ascii="Calibri" w:hAnsi="Calibri" w:cs="Arial"/>
          <w:sz w:val="24"/>
          <w:szCs w:val="24"/>
        </w:rPr>
        <w:t xml:space="preserve"> asianajajien roolista saadaan kohtaamaan, tarvitaan yhteistä koulutusta. </w:t>
      </w:r>
    </w:p>
    <w:p w:rsidR="00421D8F" w:rsidRDefault="00421D8F" w:rsidP="00E50BBA">
      <w:pPr>
        <w:ind w:left="720" w:right="-285"/>
        <w:rPr>
          <w:rFonts w:ascii="Calibri" w:hAnsi="Calibri" w:cs="Arial"/>
          <w:sz w:val="24"/>
          <w:szCs w:val="24"/>
        </w:rPr>
      </w:pPr>
    </w:p>
    <w:p w:rsidR="00421D8F" w:rsidRPr="003E7EFA" w:rsidRDefault="00421D8F" w:rsidP="00E50BBA">
      <w:pPr>
        <w:ind w:left="720" w:right="-285"/>
        <w:rPr>
          <w:rFonts w:ascii="Calibri" w:hAnsi="Calibri" w:cs="Arial"/>
          <w:sz w:val="24"/>
          <w:szCs w:val="24"/>
        </w:rPr>
      </w:pPr>
    </w:p>
    <w:p w:rsidR="00421D8F" w:rsidRPr="003E7EFA" w:rsidRDefault="00421D8F" w:rsidP="00E50BBA">
      <w:pPr>
        <w:rPr>
          <w:rFonts w:ascii="Calibri" w:hAnsi="Calibri"/>
          <w:b/>
          <w:sz w:val="24"/>
          <w:szCs w:val="24"/>
        </w:rPr>
      </w:pPr>
      <w:r w:rsidRPr="003E7EFA">
        <w:rPr>
          <w:rFonts w:ascii="Calibri" w:hAnsi="Calibri"/>
          <w:b/>
          <w:sz w:val="24"/>
          <w:szCs w:val="24"/>
        </w:rPr>
        <w:t>24. Vähennetään lautamiesten lukumäärää kok</w:t>
      </w:r>
      <w:r>
        <w:rPr>
          <w:rFonts w:ascii="Calibri" w:hAnsi="Calibri"/>
          <w:b/>
          <w:sz w:val="24"/>
          <w:szCs w:val="24"/>
        </w:rPr>
        <w:t>o</w:t>
      </w:r>
      <w:r w:rsidRPr="003E7EFA">
        <w:rPr>
          <w:rFonts w:ascii="Calibri" w:hAnsi="Calibri"/>
          <w:b/>
          <w:sz w:val="24"/>
          <w:szCs w:val="24"/>
        </w:rPr>
        <w:t>onpanoissa</w:t>
      </w:r>
    </w:p>
    <w:p w:rsidR="00421D8F" w:rsidRPr="003E7EFA" w:rsidRDefault="00421D8F" w:rsidP="00E50BBA">
      <w:pPr>
        <w:ind w:left="720"/>
        <w:rPr>
          <w:rFonts w:ascii="Calibri" w:hAnsi="Calibri"/>
          <w:b/>
          <w:sz w:val="24"/>
          <w:szCs w:val="24"/>
        </w:rPr>
      </w:pPr>
    </w:p>
    <w:p w:rsidR="00421D8F" w:rsidRPr="003E7EFA" w:rsidRDefault="00421D8F" w:rsidP="00E50BBA">
      <w:pPr>
        <w:ind w:left="720"/>
        <w:rPr>
          <w:rFonts w:ascii="Calibri" w:hAnsi="Calibri"/>
          <w:sz w:val="24"/>
          <w:szCs w:val="24"/>
        </w:rPr>
      </w:pPr>
      <w:r w:rsidRPr="003E7EFA">
        <w:rPr>
          <w:rFonts w:ascii="Calibri" w:hAnsi="Calibri"/>
          <w:sz w:val="24"/>
          <w:szCs w:val="24"/>
        </w:rPr>
        <w:t>Asianajajaliiton käsityksen mukaan lautamiesjärjestelmästä tulisi kustannussyistä luopua kokonaan.</w:t>
      </w:r>
    </w:p>
    <w:p w:rsidR="00421D8F" w:rsidRDefault="00421D8F" w:rsidP="00E50BBA">
      <w:pPr>
        <w:rPr>
          <w:rFonts w:ascii="Calibri" w:hAnsi="Calibri"/>
          <w:sz w:val="24"/>
          <w:szCs w:val="24"/>
        </w:rPr>
      </w:pPr>
    </w:p>
    <w:p w:rsidR="00421D8F" w:rsidRPr="003E7EFA" w:rsidRDefault="00421D8F" w:rsidP="00E50BBA">
      <w:pPr>
        <w:rPr>
          <w:rFonts w:ascii="Calibri" w:hAnsi="Calibri"/>
          <w:sz w:val="24"/>
          <w:szCs w:val="24"/>
        </w:rPr>
      </w:pPr>
    </w:p>
    <w:p w:rsidR="00421D8F" w:rsidRPr="003E7EFA" w:rsidRDefault="00421D8F" w:rsidP="00E50BBA">
      <w:pPr>
        <w:rPr>
          <w:rFonts w:ascii="Calibri" w:hAnsi="Calibri"/>
          <w:sz w:val="24"/>
          <w:szCs w:val="24"/>
        </w:rPr>
      </w:pPr>
      <w:r w:rsidRPr="003E7EFA">
        <w:rPr>
          <w:rFonts w:ascii="Calibri" w:hAnsi="Calibri"/>
          <w:b/>
          <w:sz w:val="24"/>
          <w:szCs w:val="24"/>
        </w:rPr>
        <w:t>26. Rikosprosessia kevennetään näytöllisesti selvissä asioissa ja tiivistetään rikosprosessiketjua</w:t>
      </w:r>
    </w:p>
    <w:p w:rsidR="00421D8F" w:rsidRPr="003E7EFA" w:rsidRDefault="00421D8F" w:rsidP="00E50BBA">
      <w:pPr>
        <w:ind w:left="720"/>
        <w:rPr>
          <w:rFonts w:ascii="Calibri" w:hAnsi="Calibri"/>
          <w:sz w:val="24"/>
          <w:szCs w:val="24"/>
        </w:rPr>
      </w:pPr>
    </w:p>
    <w:p w:rsidR="00421D8F" w:rsidRPr="003E7EFA" w:rsidRDefault="00421D8F" w:rsidP="00E50BBA">
      <w:pPr>
        <w:ind w:left="720"/>
        <w:rPr>
          <w:rFonts w:ascii="Calibri" w:hAnsi="Calibri"/>
          <w:sz w:val="24"/>
          <w:szCs w:val="24"/>
        </w:rPr>
      </w:pPr>
      <w:r w:rsidRPr="003E7EFA">
        <w:rPr>
          <w:rFonts w:ascii="Calibri" w:hAnsi="Calibri"/>
          <w:sz w:val="24"/>
          <w:szCs w:val="24"/>
        </w:rPr>
        <w:t>Asianajajaliitto kannattaa esitettyä, edellyttäen, että syyttäjä selkeästi ilmoittaa rangaistus- ja muut vaatimuksensa perusteineen, kuten ohjelmassa on todettu.</w:t>
      </w:r>
    </w:p>
    <w:p w:rsidR="00421D8F" w:rsidRPr="003E7EFA" w:rsidRDefault="00421D8F" w:rsidP="00E50BBA">
      <w:pPr>
        <w:ind w:left="720"/>
        <w:rPr>
          <w:rFonts w:ascii="Calibri" w:hAnsi="Calibri"/>
          <w:sz w:val="24"/>
          <w:szCs w:val="24"/>
        </w:rPr>
      </w:pPr>
    </w:p>
    <w:p w:rsidR="00421D8F" w:rsidRDefault="00421D8F" w:rsidP="00E50BBA">
      <w:pPr>
        <w:ind w:left="720"/>
        <w:rPr>
          <w:rFonts w:ascii="Calibri" w:hAnsi="Calibri"/>
          <w:sz w:val="24"/>
          <w:szCs w:val="24"/>
        </w:rPr>
      </w:pPr>
      <w:r w:rsidRPr="003E7EFA">
        <w:rPr>
          <w:rFonts w:ascii="Calibri" w:hAnsi="Calibri"/>
          <w:sz w:val="24"/>
          <w:szCs w:val="24"/>
        </w:rPr>
        <w:t>Asianajajaliitto katsoo, että ehdotettu kirjallinen menettely ja ohjelman kohdassa 35. es</w:t>
      </w:r>
      <w:r w:rsidRPr="003E7EFA">
        <w:rPr>
          <w:rFonts w:ascii="Calibri" w:hAnsi="Calibri"/>
          <w:sz w:val="24"/>
          <w:szCs w:val="24"/>
        </w:rPr>
        <w:t>i</w:t>
      </w:r>
      <w:r w:rsidRPr="003E7EFA">
        <w:rPr>
          <w:rFonts w:ascii="Calibri" w:hAnsi="Calibri"/>
          <w:sz w:val="24"/>
          <w:szCs w:val="24"/>
        </w:rPr>
        <w:t xml:space="preserve">tetty suullisten perusteluiden käyttöönotto ovat menettelyinä ristiriidassa. Olisi </w:t>
      </w:r>
      <w:r>
        <w:rPr>
          <w:rFonts w:ascii="Calibri" w:hAnsi="Calibri"/>
          <w:sz w:val="24"/>
          <w:szCs w:val="24"/>
        </w:rPr>
        <w:t>siis</w:t>
      </w:r>
      <w:r w:rsidRPr="003E7EFA">
        <w:rPr>
          <w:rFonts w:ascii="Calibri" w:hAnsi="Calibri"/>
          <w:sz w:val="24"/>
          <w:szCs w:val="24"/>
        </w:rPr>
        <w:t xml:space="preserve"> valitt</w:t>
      </w:r>
      <w:r w:rsidRPr="003E7EFA">
        <w:rPr>
          <w:rFonts w:ascii="Calibri" w:hAnsi="Calibri"/>
          <w:sz w:val="24"/>
          <w:szCs w:val="24"/>
        </w:rPr>
        <w:t>a</w:t>
      </w:r>
      <w:r w:rsidRPr="003E7EFA">
        <w:rPr>
          <w:rFonts w:ascii="Calibri" w:hAnsi="Calibri"/>
          <w:sz w:val="24"/>
          <w:szCs w:val="24"/>
        </w:rPr>
        <w:t>va toinen näistä vaihtoehdoista. Asianajajaliiton käsityksen mukaan suullisten perustelu</w:t>
      </w:r>
      <w:r w:rsidRPr="003E7EFA">
        <w:rPr>
          <w:rFonts w:ascii="Calibri" w:hAnsi="Calibri"/>
          <w:sz w:val="24"/>
          <w:szCs w:val="24"/>
        </w:rPr>
        <w:t>i</w:t>
      </w:r>
      <w:r w:rsidRPr="003E7EFA">
        <w:rPr>
          <w:rFonts w:ascii="Calibri" w:hAnsi="Calibri"/>
          <w:sz w:val="24"/>
          <w:szCs w:val="24"/>
        </w:rPr>
        <w:t>den antaminen tulee rajoittaa vain hyvin yksinkertaisiin ja selviin asioihin.</w:t>
      </w:r>
    </w:p>
    <w:p w:rsidR="00421D8F" w:rsidRDefault="00421D8F" w:rsidP="00E50BBA">
      <w:pPr>
        <w:ind w:left="720"/>
        <w:rPr>
          <w:rFonts w:ascii="Calibri" w:hAnsi="Calibri"/>
          <w:sz w:val="24"/>
          <w:szCs w:val="24"/>
        </w:rPr>
      </w:pPr>
    </w:p>
    <w:p w:rsidR="00421D8F" w:rsidRPr="00E50BBA" w:rsidRDefault="00421D8F" w:rsidP="00E50BBA">
      <w:pPr>
        <w:ind w:left="720"/>
        <w:rPr>
          <w:rFonts w:ascii="Calibri" w:hAnsi="Calibri"/>
          <w:sz w:val="24"/>
          <w:szCs w:val="24"/>
        </w:rPr>
      </w:pPr>
    </w:p>
    <w:p w:rsidR="00421D8F" w:rsidRPr="003E7EFA" w:rsidRDefault="00421D8F" w:rsidP="00E50BBA">
      <w:pPr>
        <w:rPr>
          <w:rFonts w:ascii="Calibri" w:hAnsi="Calibri"/>
          <w:b/>
          <w:sz w:val="24"/>
          <w:szCs w:val="24"/>
        </w:rPr>
      </w:pPr>
      <w:r w:rsidRPr="003E7EFA">
        <w:rPr>
          <w:rFonts w:ascii="Calibri" w:hAnsi="Calibri"/>
          <w:b/>
          <w:sz w:val="24"/>
          <w:szCs w:val="24"/>
        </w:rPr>
        <w:t>29. Käytetään nykyistä useammin nopeutettua käsittelyä, syyttäjähaastetta ja ns. yhden kosk</w:t>
      </w:r>
      <w:r w:rsidRPr="003E7EFA">
        <w:rPr>
          <w:rFonts w:ascii="Calibri" w:hAnsi="Calibri"/>
          <w:b/>
          <w:sz w:val="24"/>
          <w:szCs w:val="24"/>
        </w:rPr>
        <w:t>e</w:t>
      </w:r>
      <w:r w:rsidRPr="003E7EFA">
        <w:rPr>
          <w:rFonts w:ascii="Calibri" w:hAnsi="Calibri"/>
          <w:b/>
          <w:sz w:val="24"/>
          <w:szCs w:val="24"/>
        </w:rPr>
        <w:t>tuksen toimintamallia rikosasioissa</w:t>
      </w:r>
    </w:p>
    <w:p w:rsidR="00421D8F" w:rsidRPr="003E7EFA" w:rsidRDefault="00421D8F" w:rsidP="00E50BBA">
      <w:pPr>
        <w:ind w:left="720"/>
        <w:rPr>
          <w:rFonts w:ascii="Calibri" w:hAnsi="Calibri"/>
          <w:b/>
          <w:sz w:val="24"/>
          <w:szCs w:val="24"/>
        </w:rPr>
      </w:pPr>
    </w:p>
    <w:p w:rsidR="00421D8F" w:rsidRPr="003E7EFA" w:rsidRDefault="00421D8F" w:rsidP="00E50BBA">
      <w:pPr>
        <w:ind w:left="720"/>
        <w:rPr>
          <w:rFonts w:ascii="Calibri" w:hAnsi="Calibri"/>
          <w:sz w:val="24"/>
          <w:szCs w:val="24"/>
        </w:rPr>
      </w:pPr>
      <w:r w:rsidRPr="003E7EFA">
        <w:rPr>
          <w:rFonts w:ascii="Calibri" w:hAnsi="Calibri"/>
          <w:sz w:val="24"/>
          <w:szCs w:val="24"/>
        </w:rPr>
        <w:t>Asianajajaliitto</w:t>
      </w:r>
      <w:r>
        <w:rPr>
          <w:rFonts w:ascii="Calibri" w:hAnsi="Calibri"/>
          <w:sz w:val="24"/>
          <w:szCs w:val="24"/>
        </w:rPr>
        <w:t xml:space="preserve"> suhta</w:t>
      </w:r>
      <w:r w:rsidRPr="003E7EFA">
        <w:rPr>
          <w:rFonts w:ascii="Calibri" w:hAnsi="Calibri"/>
          <w:sz w:val="24"/>
          <w:szCs w:val="24"/>
        </w:rPr>
        <w:t>utuu esitettyyn lähtökohtaisesti positiivisesti edellyttäen, että riittävät oikeusavun resurssit, myös mahdollis</w:t>
      </w:r>
      <w:r>
        <w:rPr>
          <w:rFonts w:ascii="Calibri" w:hAnsi="Calibri"/>
          <w:sz w:val="24"/>
          <w:szCs w:val="24"/>
        </w:rPr>
        <w:t>i</w:t>
      </w:r>
      <w:r w:rsidRPr="003E7EFA">
        <w:rPr>
          <w:rFonts w:ascii="Calibri" w:hAnsi="Calibri"/>
          <w:sz w:val="24"/>
          <w:szCs w:val="24"/>
        </w:rPr>
        <w:t xml:space="preserve">lle tähän liittyville </w:t>
      </w:r>
      <w:r>
        <w:rPr>
          <w:rFonts w:ascii="Calibri" w:hAnsi="Calibri"/>
          <w:sz w:val="24"/>
          <w:szCs w:val="24"/>
        </w:rPr>
        <w:t>uusille</w:t>
      </w:r>
      <w:r w:rsidRPr="003E7EFA">
        <w:rPr>
          <w:rFonts w:ascii="Calibri" w:hAnsi="Calibri"/>
          <w:sz w:val="24"/>
          <w:szCs w:val="24"/>
        </w:rPr>
        <w:t xml:space="preserve"> avustajapäivystystarpeille, turvataan. </w:t>
      </w:r>
    </w:p>
    <w:p w:rsidR="00421D8F" w:rsidRDefault="00421D8F" w:rsidP="00E50BBA">
      <w:pPr>
        <w:ind w:left="720"/>
        <w:rPr>
          <w:rFonts w:ascii="Calibri" w:hAnsi="Calibri"/>
          <w:sz w:val="24"/>
          <w:szCs w:val="24"/>
        </w:rPr>
      </w:pPr>
    </w:p>
    <w:p w:rsidR="00421D8F" w:rsidRPr="003E7EFA" w:rsidRDefault="00421D8F" w:rsidP="00E50BBA">
      <w:pPr>
        <w:ind w:left="720"/>
        <w:rPr>
          <w:rFonts w:ascii="Calibri" w:hAnsi="Calibri"/>
          <w:sz w:val="24"/>
          <w:szCs w:val="24"/>
        </w:rPr>
      </w:pPr>
    </w:p>
    <w:p w:rsidR="00421D8F" w:rsidRPr="003E7EFA" w:rsidRDefault="00421D8F" w:rsidP="00774BCB">
      <w:pPr>
        <w:rPr>
          <w:rFonts w:ascii="Calibri" w:hAnsi="Calibri"/>
          <w:b/>
          <w:sz w:val="24"/>
          <w:szCs w:val="24"/>
        </w:rPr>
      </w:pPr>
      <w:r w:rsidRPr="003E7EFA">
        <w:rPr>
          <w:rFonts w:ascii="Calibri" w:hAnsi="Calibri"/>
          <w:b/>
          <w:sz w:val="24"/>
          <w:szCs w:val="24"/>
        </w:rPr>
        <w:t>33. Lisätään videotallenteiden käyttöä hovioikeudessa</w:t>
      </w:r>
    </w:p>
    <w:p w:rsidR="00421D8F" w:rsidRPr="003E7EFA" w:rsidRDefault="00421D8F" w:rsidP="00E50BBA">
      <w:pPr>
        <w:ind w:left="720"/>
        <w:rPr>
          <w:rFonts w:ascii="Calibri" w:hAnsi="Calibri"/>
          <w:sz w:val="24"/>
          <w:szCs w:val="24"/>
        </w:rPr>
      </w:pPr>
    </w:p>
    <w:p w:rsidR="00421D8F" w:rsidRPr="003E7EFA" w:rsidRDefault="00421D8F" w:rsidP="00E50BBA">
      <w:pPr>
        <w:ind w:left="720"/>
        <w:rPr>
          <w:rFonts w:ascii="Calibri" w:hAnsi="Calibri"/>
          <w:sz w:val="24"/>
          <w:szCs w:val="24"/>
        </w:rPr>
      </w:pPr>
      <w:r w:rsidRPr="003E7EFA">
        <w:rPr>
          <w:rFonts w:ascii="Calibri" w:hAnsi="Calibri"/>
          <w:sz w:val="24"/>
          <w:szCs w:val="24"/>
        </w:rPr>
        <w:t>Asianajajaliitto kannattaa esitettyä videotallenteiden käytön selvittämistä muutoksenhak</w:t>
      </w:r>
      <w:r w:rsidRPr="003E7EFA">
        <w:rPr>
          <w:rFonts w:ascii="Calibri" w:hAnsi="Calibri"/>
          <w:sz w:val="24"/>
          <w:szCs w:val="24"/>
        </w:rPr>
        <w:t>u</w:t>
      </w:r>
      <w:r w:rsidRPr="003E7EFA">
        <w:rPr>
          <w:rFonts w:ascii="Calibri" w:hAnsi="Calibri"/>
          <w:sz w:val="24"/>
          <w:szCs w:val="24"/>
        </w:rPr>
        <w:t>tuomioistuimessa. Kuten edellä on todettu, Asianajajaliitto vastustaa ns. näyttömuuto</w:t>
      </w:r>
      <w:r w:rsidRPr="003E7EFA">
        <w:rPr>
          <w:rFonts w:ascii="Calibri" w:hAnsi="Calibri"/>
          <w:sz w:val="24"/>
          <w:szCs w:val="24"/>
        </w:rPr>
        <w:t>k</w:t>
      </w:r>
      <w:r w:rsidRPr="003E7EFA">
        <w:rPr>
          <w:rFonts w:ascii="Calibri" w:hAnsi="Calibri"/>
          <w:sz w:val="24"/>
          <w:szCs w:val="24"/>
        </w:rPr>
        <w:t>senhaun kieltämistä, mikä puoltaa sitä, että videotallenteiden kautta saatavat prose</w:t>
      </w:r>
      <w:r w:rsidRPr="003E7EFA">
        <w:rPr>
          <w:rFonts w:ascii="Calibri" w:hAnsi="Calibri"/>
          <w:sz w:val="24"/>
          <w:szCs w:val="24"/>
        </w:rPr>
        <w:t>s</w:t>
      </w:r>
      <w:r w:rsidRPr="003E7EFA">
        <w:rPr>
          <w:rFonts w:ascii="Calibri" w:hAnsi="Calibri"/>
          <w:sz w:val="24"/>
          <w:szCs w:val="24"/>
        </w:rPr>
        <w:t>siekonomiset ja oikeusvarmuuteen liittyvät vaikutukset on syytä selvittää.</w:t>
      </w:r>
    </w:p>
    <w:p w:rsidR="00421D8F" w:rsidRPr="003E7EFA" w:rsidRDefault="00421D8F" w:rsidP="00E50BBA">
      <w:pPr>
        <w:ind w:left="720"/>
        <w:rPr>
          <w:rFonts w:ascii="Calibri" w:hAnsi="Calibri"/>
          <w:sz w:val="24"/>
          <w:szCs w:val="24"/>
        </w:rPr>
      </w:pPr>
    </w:p>
    <w:p w:rsidR="00421D8F" w:rsidRPr="003E7EFA" w:rsidRDefault="00421D8F" w:rsidP="00E50BBA">
      <w:pPr>
        <w:ind w:left="720"/>
        <w:rPr>
          <w:rFonts w:ascii="Calibri" w:hAnsi="Calibri"/>
          <w:sz w:val="24"/>
          <w:szCs w:val="24"/>
        </w:rPr>
      </w:pPr>
      <w:r w:rsidRPr="003E7EFA">
        <w:rPr>
          <w:rFonts w:ascii="Calibri" w:hAnsi="Calibri"/>
          <w:sz w:val="24"/>
          <w:szCs w:val="24"/>
        </w:rPr>
        <w:t>Asianajajaliitto toteaa, että teknisistä investoinneista arvioidut kustannukset ovat huoma</w:t>
      </w:r>
      <w:r w:rsidRPr="003E7EFA">
        <w:rPr>
          <w:rFonts w:ascii="Calibri" w:hAnsi="Calibri"/>
          <w:sz w:val="24"/>
          <w:szCs w:val="24"/>
        </w:rPr>
        <w:t>t</w:t>
      </w:r>
      <w:r w:rsidRPr="003E7EFA">
        <w:rPr>
          <w:rFonts w:ascii="Calibri" w:hAnsi="Calibri"/>
          <w:sz w:val="24"/>
          <w:szCs w:val="24"/>
        </w:rPr>
        <w:t>tavat. On siksi tarkoin harkittava esimerkiksi s</w:t>
      </w:r>
      <w:r>
        <w:rPr>
          <w:rFonts w:ascii="Calibri" w:hAnsi="Calibri"/>
          <w:sz w:val="24"/>
          <w:szCs w:val="24"/>
        </w:rPr>
        <w:t>itä</w:t>
      </w:r>
      <w:r w:rsidRPr="003E7EFA">
        <w:rPr>
          <w:rFonts w:ascii="Calibri" w:hAnsi="Calibri"/>
          <w:sz w:val="24"/>
          <w:szCs w:val="24"/>
        </w:rPr>
        <w:t>, kuinka monta salia per tuomioistuinyksi</w:t>
      </w:r>
      <w:r w:rsidRPr="003E7EFA">
        <w:rPr>
          <w:rFonts w:ascii="Calibri" w:hAnsi="Calibri"/>
          <w:sz w:val="24"/>
          <w:szCs w:val="24"/>
        </w:rPr>
        <w:t>k</w:t>
      </w:r>
      <w:r w:rsidRPr="003E7EFA">
        <w:rPr>
          <w:rFonts w:ascii="Calibri" w:hAnsi="Calibri"/>
          <w:sz w:val="24"/>
          <w:szCs w:val="24"/>
        </w:rPr>
        <w:t>kö varustetaan teknisillä välineillä.</w:t>
      </w:r>
    </w:p>
    <w:p w:rsidR="00421D8F" w:rsidRDefault="00421D8F" w:rsidP="00E50BBA">
      <w:pPr>
        <w:ind w:left="720"/>
        <w:rPr>
          <w:rFonts w:ascii="Calibri" w:hAnsi="Calibri"/>
          <w:sz w:val="24"/>
          <w:szCs w:val="24"/>
        </w:rPr>
      </w:pPr>
    </w:p>
    <w:p w:rsidR="00421D8F" w:rsidRPr="003E7EFA" w:rsidRDefault="00421D8F" w:rsidP="00E50BBA">
      <w:pPr>
        <w:ind w:left="720"/>
        <w:rPr>
          <w:rFonts w:ascii="Calibri" w:hAnsi="Calibri"/>
          <w:sz w:val="24"/>
          <w:szCs w:val="24"/>
        </w:rPr>
      </w:pPr>
    </w:p>
    <w:p w:rsidR="00421D8F" w:rsidRPr="003E7EFA" w:rsidRDefault="00421D8F" w:rsidP="00774BCB">
      <w:pPr>
        <w:rPr>
          <w:rFonts w:ascii="Calibri" w:hAnsi="Calibri"/>
          <w:b/>
          <w:sz w:val="24"/>
          <w:szCs w:val="24"/>
        </w:rPr>
      </w:pPr>
      <w:r w:rsidRPr="003E7EFA">
        <w:rPr>
          <w:rFonts w:ascii="Calibri" w:hAnsi="Calibri"/>
          <w:b/>
          <w:sz w:val="24"/>
          <w:szCs w:val="24"/>
        </w:rPr>
        <w:t>34. Lisätään videokuulemisten käyttöä tuomioistuimissa</w:t>
      </w:r>
    </w:p>
    <w:p w:rsidR="00421D8F" w:rsidRPr="003E7EFA" w:rsidRDefault="00421D8F" w:rsidP="00E50BBA">
      <w:pPr>
        <w:ind w:left="720"/>
        <w:rPr>
          <w:rFonts w:ascii="Calibri" w:hAnsi="Calibri"/>
          <w:b/>
          <w:sz w:val="24"/>
          <w:szCs w:val="24"/>
        </w:rPr>
      </w:pPr>
    </w:p>
    <w:p w:rsidR="00421D8F" w:rsidRPr="003E7EFA" w:rsidRDefault="00421D8F" w:rsidP="00E50BBA">
      <w:pPr>
        <w:ind w:left="720"/>
        <w:rPr>
          <w:rFonts w:ascii="Calibri" w:hAnsi="Calibri"/>
          <w:sz w:val="24"/>
          <w:szCs w:val="24"/>
        </w:rPr>
      </w:pPr>
      <w:r w:rsidRPr="003E7EFA">
        <w:rPr>
          <w:rFonts w:ascii="Calibri" w:hAnsi="Calibri"/>
          <w:sz w:val="24"/>
          <w:szCs w:val="24"/>
        </w:rPr>
        <w:t>Asianajajaliitto kannattaa videoneuvottelujen käytön lisäämistä edellyttäen, että rakenn</w:t>
      </w:r>
      <w:r w:rsidRPr="003E7EFA">
        <w:rPr>
          <w:rFonts w:ascii="Calibri" w:hAnsi="Calibri"/>
          <w:sz w:val="24"/>
          <w:szCs w:val="24"/>
        </w:rPr>
        <w:t>e</w:t>
      </w:r>
      <w:r w:rsidRPr="003E7EFA">
        <w:rPr>
          <w:rFonts w:ascii="Calibri" w:hAnsi="Calibri"/>
          <w:sz w:val="24"/>
          <w:szCs w:val="24"/>
        </w:rPr>
        <w:t xml:space="preserve">taan tekninen verkosto, joka todella palvelee myös asianosaisia ja heidän avustajiaan siten, että oikeusturvanäkökulmat eivät vaarannu. </w:t>
      </w:r>
    </w:p>
    <w:p w:rsidR="00421D8F" w:rsidRDefault="00421D8F" w:rsidP="00E50BBA">
      <w:pPr>
        <w:ind w:left="720"/>
        <w:rPr>
          <w:rFonts w:ascii="Calibri" w:hAnsi="Calibri"/>
          <w:sz w:val="24"/>
          <w:szCs w:val="24"/>
        </w:rPr>
      </w:pPr>
    </w:p>
    <w:p w:rsidR="00421D8F" w:rsidRPr="003E7EFA" w:rsidRDefault="00421D8F" w:rsidP="00E50BBA">
      <w:pPr>
        <w:ind w:left="720"/>
        <w:rPr>
          <w:rFonts w:ascii="Calibri" w:hAnsi="Calibri"/>
          <w:sz w:val="24"/>
          <w:szCs w:val="24"/>
        </w:rPr>
      </w:pPr>
    </w:p>
    <w:p w:rsidR="00421D8F" w:rsidRPr="003E7EFA" w:rsidRDefault="00421D8F" w:rsidP="00774BCB">
      <w:pPr>
        <w:rPr>
          <w:rFonts w:ascii="Calibri" w:hAnsi="Calibri"/>
          <w:b/>
          <w:sz w:val="24"/>
          <w:szCs w:val="24"/>
        </w:rPr>
      </w:pPr>
      <w:r w:rsidRPr="003E7EFA">
        <w:rPr>
          <w:rFonts w:ascii="Calibri" w:hAnsi="Calibri"/>
          <w:b/>
          <w:sz w:val="24"/>
          <w:szCs w:val="24"/>
        </w:rPr>
        <w:t>35. Otetaan rajoitetusti käyttöön tuomioiden suullinen perustelu ja harkitaan myös muita kein</w:t>
      </w:r>
      <w:r w:rsidRPr="003E7EFA">
        <w:rPr>
          <w:rFonts w:ascii="Calibri" w:hAnsi="Calibri"/>
          <w:b/>
          <w:sz w:val="24"/>
          <w:szCs w:val="24"/>
        </w:rPr>
        <w:t>o</w:t>
      </w:r>
      <w:r w:rsidRPr="003E7EFA">
        <w:rPr>
          <w:rFonts w:ascii="Calibri" w:hAnsi="Calibri"/>
          <w:b/>
          <w:sz w:val="24"/>
          <w:szCs w:val="24"/>
        </w:rPr>
        <w:t>ja keventää kirjallisten tuomioiden laatimista</w:t>
      </w:r>
    </w:p>
    <w:p w:rsidR="00421D8F" w:rsidRPr="003E7EFA" w:rsidRDefault="00421D8F" w:rsidP="00E50BBA">
      <w:pPr>
        <w:ind w:left="720"/>
        <w:rPr>
          <w:rFonts w:ascii="Calibri" w:hAnsi="Calibri"/>
          <w:sz w:val="24"/>
          <w:szCs w:val="24"/>
        </w:rPr>
      </w:pPr>
    </w:p>
    <w:p w:rsidR="00421D8F" w:rsidRPr="003E7EFA" w:rsidRDefault="00421D8F" w:rsidP="00E50BBA">
      <w:pPr>
        <w:ind w:left="720"/>
        <w:rPr>
          <w:rFonts w:ascii="Calibri" w:hAnsi="Calibri"/>
          <w:sz w:val="24"/>
          <w:szCs w:val="24"/>
        </w:rPr>
      </w:pPr>
      <w:r w:rsidRPr="003E7EFA">
        <w:rPr>
          <w:rFonts w:ascii="Calibri" w:hAnsi="Calibri"/>
          <w:sz w:val="24"/>
          <w:szCs w:val="24"/>
        </w:rPr>
        <w:t>Asianajajaliiton käsityksen mukaan mahdollinen suullisten perusteluiden antaminen tulee rajoittaa vain hyvin yksinkertaisiin ja selviin asioihin.</w:t>
      </w:r>
    </w:p>
    <w:p w:rsidR="00421D8F" w:rsidRDefault="00421D8F" w:rsidP="00E50BBA">
      <w:pPr>
        <w:ind w:left="720"/>
        <w:rPr>
          <w:rFonts w:ascii="Calibri" w:hAnsi="Calibri"/>
          <w:sz w:val="24"/>
          <w:szCs w:val="24"/>
        </w:rPr>
      </w:pPr>
    </w:p>
    <w:p w:rsidR="00421D8F" w:rsidRPr="003E7EFA" w:rsidRDefault="00421D8F" w:rsidP="00E50BBA">
      <w:pPr>
        <w:ind w:left="720"/>
        <w:rPr>
          <w:rFonts w:ascii="Calibri" w:hAnsi="Calibri"/>
          <w:sz w:val="24"/>
          <w:szCs w:val="24"/>
        </w:rPr>
      </w:pPr>
    </w:p>
    <w:p w:rsidR="00421D8F" w:rsidRPr="003E7EFA" w:rsidRDefault="00421D8F" w:rsidP="00774BCB">
      <w:pPr>
        <w:rPr>
          <w:rFonts w:ascii="Calibri" w:hAnsi="Calibri"/>
          <w:b/>
          <w:sz w:val="24"/>
          <w:szCs w:val="24"/>
        </w:rPr>
      </w:pPr>
      <w:r w:rsidRPr="003E7EFA">
        <w:rPr>
          <w:rFonts w:ascii="Calibri" w:hAnsi="Calibri"/>
          <w:b/>
          <w:sz w:val="24"/>
          <w:szCs w:val="24"/>
        </w:rPr>
        <w:t>36. Syvennetään oikeuslaitoksen henkilöstön yleis- ja erityisosaamista tavoitteena prosessin johdon ja asiasubstanssin vahva asiantuntijuus</w:t>
      </w:r>
    </w:p>
    <w:p w:rsidR="00421D8F" w:rsidRPr="003E7EFA" w:rsidRDefault="00421D8F" w:rsidP="00E50BBA">
      <w:pPr>
        <w:ind w:left="720"/>
        <w:rPr>
          <w:rFonts w:ascii="Calibri" w:hAnsi="Calibri"/>
          <w:b/>
          <w:sz w:val="24"/>
          <w:szCs w:val="24"/>
        </w:rPr>
      </w:pPr>
    </w:p>
    <w:p w:rsidR="00421D8F" w:rsidRPr="003E7EFA" w:rsidRDefault="00421D8F" w:rsidP="00E50BBA">
      <w:pPr>
        <w:ind w:left="720"/>
        <w:rPr>
          <w:rFonts w:ascii="Calibri" w:hAnsi="Calibri"/>
          <w:sz w:val="24"/>
          <w:szCs w:val="24"/>
        </w:rPr>
      </w:pPr>
      <w:r w:rsidRPr="003E7EFA">
        <w:rPr>
          <w:rFonts w:ascii="Calibri" w:hAnsi="Calibri"/>
          <w:sz w:val="24"/>
          <w:szCs w:val="24"/>
        </w:rPr>
        <w:t>Asianajajaliitto ehdottaa tuomareille pakollista täydennyskoulut</w:t>
      </w:r>
      <w:r>
        <w:rPr>
          <w:rFonts w:ascii="Calibri" w:hAnsi="Calibri"/>
          <w:sz w:val="24"/>
          <w:szCs w:val="24"/>
        </w:rPr>
        <w:t>tautumi</w:t>
      </w:r>
      <w:r w:rsidRPr="003E7EFA">
        <w:rPr>
          <w:rFonts w:ascii="Calibri" w:hAnsi="Calibri"/>
          <w:sz w:val="24"/>
          <w:szCs w:val="24"/>
        </w:rPr>
        <w:t>svelvoitetta heidän erityisosaamisensa kehittämisen mahdollistamiseksi. OM:n antamaa koulutusta tulisi py</w:t>
      </w:r>
      <w:r w:rsidRPr="003E7EFA">
        <w:rPr>
          <w:rFonts w:ascii="Calibri" w:hAnsi="Calibri"/>
          <w:sz w:val="24"/>
          <w:szCs w:val="24"/>
        </w:rPr>
        <w:t>r</w:t>
      </w:r>
      <w:r w:rsidRPr="003E7EFA">
        <w:rPr>
          <w:rFonts w:ascii="Calibri" w:hAnsi="Calibri"/>
          <w:sz w:val="24"/>
          <w:szCs w:val="24"/>
        </w:rPr>
        <w:t>kiä kohdentamaan entistä enemmän myös yritystoimintaan liittyvään juridiikkaan.</w:t>
      </w:r>
    </w:p>
    <w:p w:rsidR="00421D8F" w:rsidRDefault="00421D8F" w:rsidP="00E50BBA">
      <w:pPr>
        <w:ind w:left="720"/>
        <w:rPr>
          <w:rFonts w:ascii="Calibri" w:hAnsi="Calibri"/>
          <w:sz w:val="24"/>
          <w:szCs w:val="24"/>
        </w:rPr>
      </w:pPr>
    </w:p>
    <w:p w:rsidR="00421D8F" w:rsidRPr="003E7EFA" w:rsidRDefault="00421D8F" w:rsidP="00E50BBA">
      <w:pPr>
        <w:ind w:left="720"/>
        <w:rPr>
          <w:rFonts w:ascii="Calibri" w:hAnsi="Calibri"/>
          <w:sz w:val="24"/>
          <w:szCs w:val="24"/>
        </w:rPr>
      </w:pPr>
    </w:p>
    <w:p w:rsidR="00421D8F" w:rsidRPr="003E7EFA" w:rsidRDefault="00421D8F" w:rsidP="00774BCB">
      <w:pPr>
        <w:rPr>
          <w:rFonts w:ascii="Calibri" w:hAnsi="Calibri"/>
          <w:b/>
          <w:sz w:val="24"/>
          <w:szCs w:val="24"/>
        </w:rPr>
      </w:pPr>
      <w:r w:rsidRPr="003E7EFA">
        <w:rPr>
          <w:rFonts w:ascii="Calibri" w:hAnsi="Calibri"/>
          <w:b/>
          <w:sz w:val="24"/>
          <w:szCs w:val="24"/>
        </w:rPr>
        <w:t>39. Tuomioistuinmaksujen käyttöalaa laajennetaan ja maksuja korotetaan</w:t>
      </w:r>
    </w:p>
    <w:p w:rsidR="00421D8F" w:rsidRPr="003E7EFA" w:rsidRDefault="00421D8F" w:rsidP="00E50BBA">
      <w:pPr>
        <w:ind w:left="720"/>
        <w:rPr>
          <w:rFonts w:ascii="Calibri" w:hAnsi="Calibri"/>
          <w:sz w:val="24"/>
          <w:szCs w:val="24"/>
        </w:rPr>
      </w:pPr>
    </w:p>
    <w:p w:rsidR="00421D8F" w:rsidRPr="003E7EFA" w:rsidRDefault="00421D8F" w:rsidP="00E50BBA">
      <w:pPr>
        <w:ind w:left="720"/>
        <w:rPr>
          <w:rFonts w:ascii="Calibri" w:hAnsi="Calibri"/>
          <w:sz w:val="24"/>
          <w:szCs w:val="24"/>
        </w:rPr>
      </w:pPr>
      <w:r w:rsidRPr="003E7EFA">
        <w:rPr>
          <w:rFonts w:ascii="Calibri" w:hAnsi="Calibri"/>
          <w:sz w:val="24"/>
          <w:szCs w:val="24"/>
        </w:rPr>
        <w:t>Asianajajaliitto korostaa, että mahdollisten maksujen lisääntymisen ja korottamisen tulee olla hyvin maltillista eivätkä ne saa muodostua esteiksi oikeusturvan saatavuudelle.</w:t>
      </w:r>
    </w:p>
    <w:p w:rsidR="00421D8F" w:rsidRDefault="00421D8F" w:rsidP="00E50BBA">
      <w:pPr>
        <w:ind w:left="720"/>
        <w:rPr>
          <w:rFonts w:ascii="Calibri" w:hAnsi="Calibri"/>
          <w:sz w:val="24"/>
          <w:szCs w:val="24"/>
        </w:rPr>
      </w:pPr>
    </w:p>
    <w:p w:rsidR="00421D8F" w:rsidRPr="003E7EFA" w:rsidRDefault="00421D8F" w:rsidP="00E50BBA">
      <w:pPr>
        <w:ind w:left="720"/>
        <w:rPr>
          <w:rFonts w:ascii="Calibri" w:hAnsi="Calibri"/>
          <w:sz w:val="24"/>
          <w:szCs w:val="24"/>
        </w:rPr>
      </w:pPr>
    </w:p>
    <w:p w:rsidR="00421D8F" w:rsidRPr="003E7EFA" w:rsidRDefault="00421D8F" w:rsidP="00774BCB">
      <w:pPr>
        <w:rPr>
          <w:rFonts w:ascii="Calibri" w:hAnsi="Calibri"/>
          <w:b/>
          <w:sz w:val="24"/>
          <w:szCs w:val="24"/>
        </w:rPr>
      </w:pPr>
      <w:r w:rsidRPr="003E7EFA">
        <w:rPr>
          <w:rFonts w:ascii="Calibri" w:hAnsi="Calibri"/>
          <w:b/>
          <w:sz w:val="24"/>
          <w:szCs w:val="24"/>
        </w:rPr>
        <w:t>42. Otetaan käyttöön syyteneuvottelumenettely</w:t>
      </w:r>
    </w:p>
    <w:p w:rsidR="00421D8F" w:rsidRPr="003E7EFA" w:rsidRDefault="00421D8F" w:rsidP="00E50BBA">
      <w:pPr>
        <w:ind w:left="720"/>
        <w:rPr>
          <w:rFonts w:ascii="Calibri" w:hAnsi="Calibri"/>
          <w:b/>
          <w:sz w:val="24"/>
          <w:szCs w:val="24"/>
        </w:rPr>
      </w:pPr>
    </w:p>
    <w:p w:rsidR="00421D8F" w:rsidRPr="003E7EFA" w:rsidRDefault="00421D8F" w:rsidP="00E50BBA">
      <w:pPr>
        <w:ind w:left="720"/>
        <w:rPr>
          <w:rFonts w:ascii="Calibri" w:hAnsi="Calibri"/>
          <w:sz w:val="24"/>
          <w:szCs w:val="24"/>
        </w:rPr>
      </w:pPr>
      <w:r w:rsidRPr="003E7EFA">
        <w:rPr>
          <w:rFonts w:ascii="Calibri" w:hAnsi="Calibri"/>
          <w:sz w:val="24"/>
          <w:szCs w:val="24"/>
        </w:rPr>
        <w:t>Asianajajaliitto lähtökohtaisesti kannattaa syyteneuvottelumenettelyn käyttöönottoa. As</w:t>
      </w:r>
      <w:r w:rsidRPr="003E7EFA">
        <w:rPr>
          <w:rFonts w:ascii="Calibri" w:hAnsi="Calibri"/>
          <w:sz w:val="24"/>
          <w:szCs w:val="24"/>
        </w:rPr>
        <w:t>i</w:t>
      </w:r>
      <w:r w:rsidRPr="003E7EFA">
        <w:rPr>
          <w:rFonts w:ascii="Calibri" w:hAnsi="Calibri"/>
          <w:sz w:val="24"/>
          <w:szCs w:val="24"/>
        </w:rPr>
        <w:t>anajajaliitto on antanut lausuntonsa asiasta työryhmävaiheen jälkeen kesällä 2012, esitt</w:t>
      </w:r>
      <w:r w:rsidRPr="003E7EFA">
        <w:rPr>
          <w:rFonts w:ascii="Calibri" w:hAnsi="Calibri"/>
          <w:sz w:val="24"/>
          <w:szCs w:val="24"/>
        </w:rPr>
        <w:t>ä</w:t>
      </w:r>
      <w:r w:rsidRPr="003E7EFA">
        <w:rPr>
          <w:rFonts w:ascii="Calibri" w:hAnsi="Calibri"/>
          <w:sz w:val="24"/>
          <w:szCs w:val="24"/>
        </w:rPr>
        <w:t>en, että tiettyihin seikkoihin tulee vielä kiinnittää asian jatkovalmistelussa huomiota.  As</w:t>
      </w:r>
      <w:r w:rsidRPr="003E7EFA">
        <w:rPr>
          <w:rFonts w:ascii="Calibri" w:hAnsi="Calibri"/>
          <w:sz w:val="24"/>
          <w:szCs w:val="24"/>
        </w:rPr>
        <w:t>i</w:t>
      </w:r>
      <w:r w:rsidRPr="003E7EFA">
        <w:rPr>
          <w:rFonts w:ascii="Calibri" w:hAnsi="Calibri"/>
          <w:sz w:val="24"/>
          <w:szCs w:val="24"/>
        </w:rPr>
        <w:t>anajajaliitto tulee ottamaan kantaa hiljattain annettuun hallituksen esitykseen siitä järje</w:t>
      </w:r>
      <w:r w:rsidRPr="003E7EFA">
        <w:rPr>
          <w:rFonts w:ascii="Calibri" w:hAnsi="Calibri"/>
          <w:sz w:val="24"/>
          <w:szCs w:val="24"/>
        </w:rPr>
        <w:t>s</w:t>
      </w:r>
      <w:r w:rsidRPr="003E7EFA">
        <w:rPr>
          <w:rFonts w:ascii="Calibri" w:hAnsi="Calibri"/>
          <w:sz w:val="24"/>
          <w:szCs w:val="24"/>
        </w:rPr>
        <w:t xml:space="preserve">tettävän lausuntokierroksen yhteydessä. </w:t>
      </w:r>
    </w:p>
    <w:p w:rsidR="00421D8F" w:rsidRDefault="00421D8F" w:rsidP="00E50BBA">
      <w:pPr>
        <w:ind w:left="720"/>
        <w:rPr>
          <w:rFonts w:ascii="Calibri" w:hAnsi="Calibri"/>
          <w:sz w:val="24"/>
          <w:szCs w:val="24"/>
        </w:rPr>
      </w:pPr>
    </w:p>
    <w:p w:rsidR="00421D8F" w:rsidRDefault="00421D8F" w:rsidP="00E50BBA">
      <w:pPr>
        <w:ind w:left="720"/>
        <w:rPr>
          <w:rFonts w:ascii="Calibri" w:hAnsi="Calibri"/>
          <w:sz w:val="24"/>
          <w:szCs w:val="24"/>
        </w:rPr>
      </w:pPr>
    </w:p>
    <w:p w:rsidR="00421D8F" w:rsidRPr="003E7EFA" w:rsidRDefault="00421D8F" w:rsidP="00774BCB">
      <w:pPr>
        <w:rPr>
          <w:rFonts w:ascii="Calibri" w:hAnsi="Calibri" w:cs="TimesNewRomanPS-BoldMT"/>
          <w:b/>
          <w:bCs/>
          <w:sz w:val="24"/>
          <w:szCs w:val="24"/>
        </w:rPr>
      </w:pPr>
      <w:r w:rsidRPr="003E7EFA">
        <w:rPr>
          <w:rFonts w:ascii="Calibri" w:hAnsi="Calibri" w:cs="TimesNewRomanPS-BoldMT"/>
          <w:b/>
          <w:bCs/>
          <w:sz w:val="24"/>
          <w:szCs w:val="24"/>
        </w:rPr>
        <w:t>Asianajo ja julkinen oikeusapu</w:t>
      </w:r>
    </w:p>
    <w:p w:rsidR="00421D8F" w:rsidRDefault="00421D8F" w:rsidP="00774BCB">
      <w:pPr>
        <w:rPr>
          <w:rFonts w:ascii="Calibri" w:hAnsi="Calibri" w:cs="TimesNewRomanPS-BoldMT"/>
          <w:b/>
          <w:bCs/>
          <w:sz w:val="24"/>
          <w:szCs w:val="24"/>
        </w:rPr>
      </w:pPr>
    </w:p>
    <w:p w:rsidR="00421D8F" w:rsidRPr="003E7EFA" w:rsidRDefault="00421D8F" w:rsidP="00774BCB">
      <w:pPr>
        <w:rPr>
          <w:rFonts w:ascii="Calibri" w:hAnsi="Calibri" w:cs="TimesNewRomanPS-BoldMT"/>
          <w:b/>
          <w:bCs/>
          <w:sz w:val="24"/>
          <w:szCs w:val="24"/>
        </w:rPr>
      </w:pPr>
    </w:p>
    <w:p w:rsidR="00421D8F" w:rsidRPr="003E7EFA" w:rsidRDefault="00421D8F" w:rsidP="00774BCB">
      <w:pPr>
        <w:rPr>
          <w:rFonts w:ascii="Calibri" w:hAnsi="Calibri" w:cs="TimesNewRomanPS-BoldMT"/>
          <w:b/>
          <w:bCs/>
          <w:sz w:val="24"/>
          <w:szCs w:val="24"/>
        </w:rPr>
      </w:pPr>
      <w:r w:rsidRPr="003E7EFA">
        <w:rPr>
          <w:rFonts w:ascii="Calibri" w:hAnsi="Calibri" w:cs="TimesNewRomanPS-BoldMT"/>
          <w:b/>
          <w:bCs/>
          <w:sz w:val="24"/>
          <w:szCs w:val="24"/>
        </w:rPr>
        <w:t>45. Tarkistetaan julkisen oikeusavun kattavuus</w:t>
      </w:r>
    </w:p>
    <w:p w:rsidR="00421D8F" w:rsidRDefault="00421D8F" w:rsidP="00774BCB">
      <w:pPr>
        <w:rPr>
          <w:rFonts w:ascii="Calibri" w:hAnsi="Calibri" w:cs="TimesNewRomanPS-BoldMT"/>
          <w:b/>
          <w:bCs/>
          <w:sz w:val="24"/>
          <w:szCs w:val="24"/>
        </w:rPr>
      </w:pPr>
    </w:p>
    <w:p w:rsidR="00421D8F" w:rsidRPr="003E7EFA" w:rsidRDefault="00421D8F" w:rsidP="00774BCB">
      <w:pPr>
        <w:rPr>
          <w:rFonts w:ascii="Calibri" w:hAnsi="Calibri" w:cs="TimesNewRomanPS-BoldMT"/>
          <w:b/>
          <w:bCs/>
          <w:sz w:val="24"/>
          <w:szCs w:val="24"/>
        </w:rPr>
      </w:pPr>
    </w:p>
    <w:p w:rsidR="00421D8F" w:rsidRPr="003E7EFA" w:rsidRDefault="00421D8F" w:rsidP="00774BCB">
      <w:pPr>
        <w:rPr>
          <w:rFonts w:ascii="Calibri" w:hAnsi="Calibri" w:cs="TimesNewRomanPS-BoldMT"/>
          <w:b/>
          <w:bCs/>
          <w:sz w:val="24"/>
          <w:szCs w:val="24"/>
        </w:rPr>
      </w:pPr>
      <w:r w:rsidRPr="003E7EFA">
        <w:rPr>
          <w:rFonts w:ascii="Calibri" w:hAnsi="Calibri" w:cs="TimesNewRomanPS-BoldMT"/>
          <w:b/>
          <w:bCs/>
          <w:sz w:val="24"/>
          <w:szCs w:val="24"/>
        </w:rPr>
        <w:t>46. Jatketaan oikeusaputoimistojen hallinnollista uudistamista</w:t>
      </w:r>
    </w:p>
    <w:p w:rsidR="00421D8F" w:rsidRPr="003E7EFA" w:rsidRDefault="00421D8F" w:rsidP="00E50BBA">
      <w:pPr>
        <w:ind w:left="720"/>
        <w:rPr>
          <w:rFonts w:ascii="Calibri" w:hAnsi="Calibri" w:cs="TimesNewRomanPS-BoldMT"/>
          <w:b/>
          <w:bCs/>
          <w:sz w:val="24"/>
          <w:szCs w:val="24"/>
        </w:rPr>
      </w:pPr>
    </w:p>
    <w:p w:rsidR="00421D8F" w:rsidRPr="003E7EFA" w:rsidRDefault="00421D8F" w:rsidP="00E50BBA">
      <w:pPr>
        <w:ind w:left="720"/>
        <w:rPr>
          <w:rFonts w:ascii="Calibri" w:hAnsi="Calibri"/>
          <w:sz w:val="24"/>
          <w:szCs w:val="24"/>
        </w:rPr>
      </w:pPr>
      <w:r w:rsidRPr="003E7EFA">
        <w:rPr>
          <w:rFonts w:ascii="Calibri" w:hAnsi="Calibri"/>
          <w:sz w:val="24"/>
          <w:szCs w:val="24"/>
        </w:rPr>
        <w:t>Kuten edellä on todettu, Asianajajaliitto esittää, että oikeusaputoimistoja kehitetään enti</w:t>
      </w:r>
      <w:r w:rsidRPr="003E7EFA">
        <w:rPr>
          <w:rFonts w:ascii="Calibri" w:hAnsi="Calibri"/>
          <w:sz w:val="24"/>
          <w:szCs w:val="24"/>
        </w:rPr>
        <w:t>s</w:t>
      </w:r>
      <w:r w:rsidRPr="003E7EFA">
        <w:rPr>
          <w:rFonts w:ascii="Calibri" w:hAnsi="Calibri"/>
          <w:sz w:val="24"/>
          <w:szCs w:val="24"/>
        </w:rPr>
        <w:t>tä enemmän oikeudellisia neuvontapalveluja, mm. puhelinneuvontaa, ja talous- ja velk</w:t>
      </w:r>
      <w:r w:rsidRPr="003E7EFA">
        <w:rPr>
          <w:rFonts w:ascii="Calibri" w:hAnsi="Calibri"/>
          <w:sz w:val="24"/>
          <w:szCs w:val="24"/>
        </w:rPr>
        <w:t>a</w:t>
      </w:r>
      <w:r w:rsidRPr="003E7EFA">
        <w:rPr>
          <w:rFonts w:ascii="Calibri" w:hAnsi="Calibri"/>
          <w:sz w:val="24"/>
          <w:szCs w:val="24"/>
        </w:rPr>
        <w:t>neuvontaa antaviksi sekä asiakirjoja laativiksi yksiköiksi. Asianajajaliiton käsityksen mukaan tutkimuksin tulisi siis selvittää, mitä oikeusaputoimistojen antama oikeusapu maksaa. O</w:t>
      </w:r>
      <w:r w:rsidRPr="003E7EFA">
        <w:rPr>
          <w:rFonts w:ascii="Calibri" w:hAnsi="Calibri"/>
          <w:sz w:val="24"/>
          <w:szCs w:val="24"/>
        </w:rPr>
        <w:t>i</w:t>
      </w:r>
      <w:r w:rsidRPr="003E7EFA">
        <w:rPr>
          <w:rFonts w:ascii="Calibri" w:hAnsi="Calibri"/>
          <w:sz w:val="24"/>
          <w:szCs w:val="24"/>
        </w:rPr>
        <w:t>keusaputoimistojen verkoston ilmeinen tuleva karsiminen johtaa väistämättä jo nyt ol</w:t>
      </w:r>
      <w:r w:rsidRPr="003E7EFA">
        <w:rPr>
          <w:rFonts w:ascii="Calibri" w:hAnsi="Calibri"/>
          <w:sz w:val="24"/>
          <w:szCs w:val="24"/>
        </w:rPr>
        <w:t>e</w:t>
      </w:r>
      <w:r w:rsidRPr="003E7EFA">
        <w:rPr>
          <w:rFonts w:ascii="Calibri" w:hAnsi="Calibri"/>
          <w:sz w:val="24"/>
          <w:szCs w:val="24"/>
        </w:rPr>
        <w:t xml:space="preserve">massa olevien esteellisyysongelmien lisääntymiseen entisestään. </w:t>
      </w:r>
    </w:p>
    <w:p w:rsidR="00421D8F" w:rsidRPr="003E7EFA" w:rsidRDefault="00421D8F" w:rsidP="00E50BBA">
      <w:pPr>
        <w:ind w:left="1080"/>
        <w:rPr>
          <w:rFonts w:ascii="Calibri" w:hAnsi="Calibri"/>
          <w:sz w:val="24"/>
          <w:szCs w:val="24"/>
        </w:rPr>
      </w:pPr>
    </w:p>
    <w:p w:rsidR="00421D8F" w:rsidRDefault="00421D8F" w:rsidP="00C31167">
      <w:pPr>
        <w:spacing w:after="200" w:line="276" w:lineRule="auto"/>
        <w:ind w:left="720"/>
        <w:rPr>
          <w:rFonts w:ascii="Calibri" w:hAnsi="Calibri"/>
          <w:sz w:val="24"/>
          <w:szCs w:val="24"/>
        </w:rPr>
      </w:pPr>
      <w:r w:rsidRPr="003E7EFA">
        <w:rPr>
          <w:rFonts w:ascii="Calibri" w:hAnsi="Calibri"/>
          <w:sz w:val="24"/>
          <w:szCs w:val="24"/>
        </w:rPr>
        <w:t>Asianajajaliitto katsoo, että oikeudenkäyntiasioiden hoitaminen tulisi ulkoistaa oikeusap</w:t>
      </w:r>
      <w:r w:rsidRPr="003E7EFA">
        <w:rPr>
          <w:rFonts w:ascii="Calibri" w:hAnsi="Calibri"/>
          <w:sz w:val="24"/>
          <w:szCs w:val="24"/>
        </w:rPr>
        <w:t>u</w:t>
      </w:r>
      <w:r w:rsidRPr="003E7EFA">
        <w:rPr>
          <w:rFonts w:ascii="Calibri" w:hAnsi="Calibri"/>
          <w:sz w:val="24"/>
          <w:szCs w:val="24"/>
        </w:rPr>
        <w:t>toimistoista kokonaan asianajajille ja luvan saaneille oikeudenkäyntiasiamiehille. Asianaj</w:t>
      </w:r>
      <w:r w:rsidRPr="003E7EFA">
        <w:rPr>
          <w:rFonts w:ascii="Calibri" w:hAnsi="Calibri"/>
          <w:sz w:val="24"/>
          <w:szCs w:val="24"/>
        </w:rPr>
        <w:t>a</w:t>
      </w:r>
      <w:r w:rsidRPr="003E7EFA">
        <w:rPr>
          <w:rFonts w:ascii="Calibri" w:hAnsi="Calibri"/>
          <w:sz w:val="24"/>
          <w:szCs w:val="24"/>
        </w:rPr>
        <w:t>jaliiton käsityksen mukaan asiat tulisivat hoidettua tätä kautta kustannustehokkaammin, edellä todettu esteellisyysongelma poistuisi ja yksityisten palveluntarjoajien edellytykset y</w:t>
      </w:r>
      <w:r w:rsidRPr="003E7EFA">
        <w:rPr>
          <w:rFonts w:ascii="Calibri" w:hAnsi="Calibri"/>
          <w:sz w:val="24"/>
          <w:szCs w:val="24"/>
        </w:rPr>
        <w:t>l</w:t>
      </w:r>
      <w:r w:rsidRPr="003E7EFA">
        <w:rPr>
          <w:rFonts w:ascii="Calibri" w:hAnsi="Calibri"/>
          <w:sz w:val="24"/>
          <w:szCs w:val="24"/>
        </w:rPr>
        <w:t>läpitää praktiikoitaan paranisivat. Mitä tulee viimeksi todettuun, tällä hetkellähän osassa maatamme oikeusaputoimistot ”kilpailevat” yksityisten palveluntarjoajien kanssa tilantee</w:t>
      </w:r>
      <w:r w:rsidRPr="003E7EFA">
        <w:rPr>
          <w:rFonts w:ascii="Calibri" w:hAnsi="Calibri"/>
          <w:sz w:val="24"/>
          <w:szCs w:val="24"/>
        </w:rPr>
        <w:t>s</w:t>
      </w:r>
      <w:r w:rsidRPr="003E7EFA">
        <w:rPr>
          <w:rFonts w:ascii="Calibri" w:hAnsi="Calibri"/>
          <w:sz w:val="24"/>
          <w:szCs w:val="24"/>
        </w:rPr>
        <w:t>sa, jossa oikeusaputoimistojen palveluista ei peritä arvonlisäveroa. Joillakin alueilla ns. tä</w:t>
      </w:r>
      <w:r w:rsidRPr="003E7EFA">
        <w:rPr>
          <w:rFonts w:ascii="Calibri" w:hAnsi="Calibri"/>
          <w:sz w:val="24"/>
          <w:szCs w:val="24"/>
        </w:rPr>
        <w:t>y</w:t>
      </w:r>
      <w:r w:rsidRPr="003E7EFA">
        <w:rPr>
          <w:rFonts w:ascii="Calibri" w:hAnsi="Calibri"/>
          <w:sz w:val="24"/>
          <w:szCs w:val="24"/>
        </w:rPr>
        <w:t>sin maksavat asiakkaat muodostavat käytettävissä olevan tiedon mukaan jopa kymmeniä prosentteja oikeusavun volyymista. Tämä Asianajajaliiton käsityksen mukaan epäreilu ki</w:t>
      </w:r>
      <w:r w:rsidRPr="003E7EFA">
        <w:rPr>
          <w:rFonts w:ascii="Calibri" w:hAnsi="Calibri"/>
          <w:sz w:val="24"/>
          <w:szCs w:val="24"/>
        </w:rPr>
        <w:t>l</w:t>
      </w:r>
      <w:r w:rsidRPr="003E7EFA">
        <w:rPr>
          <w:rFonts w:ascii="Calibri" w:hAnsi="Calibri"/>
          <w:sz w:val="24"/>
          <w:szCs w:val="24"/>
        </w:rPr>
        <w:t>pailu ei kuulu oikeusaputoimistojen tehtäviin, ja samalla se heikentää yksityisten palvelu</w:t>
      </w:r>
      <w:r w:rsidRPr="003E7EFA">
        <w:rPr>
          <w:rFonts w:ascii="Calibri" w:hAnsi="Calibri"/>
          <w:sz w:val="24"/>
          <w:szCs w:val="24"/>
        </w:rPr>
        <w:t>n</w:t>
      </w:r>
      <w:r w:rsidRPr="003E7EFA">
        <w:rPr>
          <w:rFonts w:ascii="Calibri" w:hAnsi="Calibri"/>
          <w:sz w:val="24"/>
          <w:szCs w:val="24"/>
        </w:rPr>
        <w:t>tarjoajien toimintaedellytyksiä erityisesti harvaan asutuilla alueilla. Yksityisten asianajajien tarjoamien oikeusapupalvelujen laatu on käytettävissä olevan tutkimustiedonkin perustee</w:t>
      </w:r>
      <w:r w:rsidRPr="003E7EFA">
        <w:rPr>
          <w:rFonts w:ascii="Calibri" w:hAnsi="Calibri"/>
          <w:sz w:val="24"/>
          <w:szCs w:val="24"/>
        </w:rPr>
        <w:t>l</w:t>
      </w:r>
      <w:r w:rsidRPr="003E7EFA">
        <w:rPr>
          <w:rFonts w:ascii="Calibri" w:hAnsi="Calibri"/>
          <w:sz w:val="24"/>
          <w:szCs w:val="24"/>
        </w:rPr>
        <w:t>la yleisesti ottaen hyvällä tasolla.</w:t>
      </w:r>
    </w:p>
    <w:p w:rsidR="00421D8F" w:rsidRPr="003E7EFA" w:rsidRDefault="00421D8F" w:rsidP="00E50BBA">
      <w:pPr>
        <w:ind w:left="720"/>
        <w:rPr>
          <w:rFonts w:ascii="Calibri" w:hAnsi="Calibri"/>
          <w:sz w:val="24"/>
          <w:szCs w:val="24"/>
        </w:rPr>
      </w:pPr>
    </w:p>
    <w:p w:rsidR="00421D8F" w:rsidRPr="003E7EFA" w:rsidRDefault="00421D8F" w:rsidP="00774BCB">
      <w:pPr>
        <w:rPr>
          <w:rFonts w:ascii="Calibri" w:hAnsi="Calibri"/>
          <w:b/>
          <w:sz w:val="24"/>
          <w:szCs w:val="24"/>
        </w:rPr>
      </w:pPr>
      <w:r w:rsidRPr="003E7EFA">
        <w:rPr>
          <w:rFonts w:ascii="Calibri" w:hAnsi="Calibri"/>
          <w:b/>
          <w:sz w:val="24"/>
          <w:szCs w:val="24"/>
        </w:rPr>
        <w:t>47. Oikeusavun sähköistä asiointia ja etäpalveluja laajennetaan</w:t>
      </w:r>
    </w:p>
    <w:p w:rsidR="00421D8F" w:rsidRPr="003E7EFA" w:rsidRDefault="00421D8F" w:rsidP="00E50BBA">
      <w:pPr>
        <w:ind w:left="720"/>
        <w:rPr>
          <w:rFonts w:ascii="Calibri" w:hAnsi="Calibri"/>
          <w:b/>
          <w:sz w:val="24"/>
          <w:szCs w:val="24"/>
        </w:rPr>
      </w:pPr>
    </w:p>
    <w:p w:rsidR="00421D8F" w:rsidRPr="003E7EFA" w:rsidRDefault="00421D8F" w:rsidP="00E50BBA">
      <w:pPr>
        <w:ind w:left="720"/>
        <w:rPr>
          <w:rFonts w:ascii="Calibri" w:hAnsi="Calibri"/>
          <w:sz w:val="24"/>
          <w:szCs w:val="24"/>
        </w:rPr>
      </w:pPr>
      <w:r w:rsidRPr="003E7EFA">
        <w:rPr>
          <w:rFonts w:ascii="Calibri" w:hAnsi="Calibri"/>
          <w:sz w:val="24"/>
          <w:szCs w:val="24"/>
        </w:rPr>
        <w:t>Asianajajaliitto epäilee, miten tehokkaasti oikeusapupalveluja voidaan antaa etäpalveluina, lukuun ottamatta ensikontaktia asiakkaaseen. Etäpalveluiden toimivuus edellyttää suoja</w:t>
      </w:r>
      <w:r w:rsidRPr="003E7EFA">
        <w:rPr>
          <w:rFonts w:ascii="Calibri" w:hAnsi="Calibri"/>
          <w:sz w:val="24"/>
          <w:szCs w:val="24"/>
        </w:rPr>
        <w:t>t</w:t>
      </w:r>
      <w:r w:rsidRPr="003E7EFA">
        <w:rPr>
          <w:rFonts w:ascii="Calibri" w:hAnsi="Calibri"/>
          <w:sz w:val="24"/>
          <w:szCs w:val="24"/>
        </w:rPr>
        <w:t>tua videoyhteyttä käytännössä ympäri vuorokauden, josta järjestelmästä aiheutuva ku</w:t>
      </w:r>
      <w:r w:rsidRPr="003E7EFA">
        <w:rPr>
          <w:rFonts w:ascii="Calibri" w:hAnsi="Calibri"/>
          <w:sz w:val="24"/>
          <w:szCs w:val="24"/>
        </w:rPr>
        <w:t>s</w:t>
      </w:r>
      <w:r w:rsidRPr="003E7EFA">
        <w:rPr>
          <w:rFonts w:ascii="Calibri" w:hAnsi="Calibri"/>
          <w:sz w:val="24"/>
          <w:szCs w:val="24"/>
        </w:rPr>
        <w:t>tannus olisi huomattava.</w:t>
      </w:r>
    </w:p>
    <w:p w:rsidR="00421D8F" w:rsidRDefault="00421D8F" w:rsidP="00E50BBA">
      <w:pPr>
        <w:ind w:left="720"/>
        <w:rPr>
          <w:rFonts w:ascii="Calibri" w:hAnsi="Calibri"/>
          <w:b/>
          <w:sz w:val="24"/>
          <w:szCs w:val="24"/>
        </w:rPr>
      </w:pPr>
    </w:p>
    <w:p w:rsidR="00421D8F" w:rsidRDefault="00421D8F" w:rsidP="00E50BBA">
      <w:pPr>
        <w:ind w:left="720"/>
        <w:rPr>
          <w:rFonts w:ascii="Calibri" w:hAnsi="Calibri"/>
          <w:b/>
          <w:sz w:val="24"/>
          <w:szCs w:val="24"/>
        </w:rPr>
      </w:pPr>
    </w:p>
    <w:p w:rsidR="00421D8F" w:rsidRPr="003E7EFA" w:rsidRDefault="00421D8F" w:rsidP="00774BCB">
      <w:pPr>
        <w:rPr>
          <w:rFonts w:ascii="Calibri" w:hAnsi="Calibri"/>
          <w:b/>
          <w:sz w:val="24"/>
          <w:szCs w:val="24"/>
        </w:rPr>
      </w:pPr>
      <w:r w:rsidRPr="003E7EFA">
        <w:rPr>
          <w:rFonts w:ascii="Calibri" w:hAnsi="Calibri"/>
          <w:b/>
          <w:sz w:val="24"/>
          <w:szCs w:val="24"/>
        </w:rPr>
        <w:t>48. Tehostetaan tuomioistuimien ja valvontaelinten roolia oikeudenkäyntiavustajien laadun valvomisessa</w:t>
      </w:r>
    </w:p>
    <w:p w:rsidR="00421D8F" w:rsidRPr="003E7EFA" w:rsidRDefault="00421D8F" w:rsidP="00E50BBA">
      <w:pPr>
        <w:ind w:left="720"/>
        <w:rPr>
          <w:rFonts w:ascii="Calibri" w:hAnsi="Calibri"/>
          <w:b/>
          <w:sz w:val="24"/>
          <w:szCs w:val="24"/>
        </w:rPr>
      </w:pPr>
    </w:p>
    <w:p w:rsidR="00421D8F" w:rsidRPr="003E7EFA" w:rsidRDefault="00421D8F" w:rsidP="00E50BBA">
      <w:pPr>
        <w:ind w:left="720"/>
        <w:rPr>
          <w:rFonts w:ascii="Calibri" w:hAnsi="Calibri"/>
          <w:sz w:val="24"/>
          <w:szCs w:val="24"/>
        </w:rPr>
      </w:pPr>
      <w:r w:rsidRPr="003E7EFA">
        <w:rPr>
          <w:rFonts w:ascii="Calibri" w:hAnsi="Calibri"/>
          <w:sz w:val="24"/>
          <w:szCs w:val="24"/>
        </w:rPr>
        <w:t>Asianajajaliitto katsoo, että mikäli tuomioistuin katsoo sille olevan aihetta, asiamiehen to</w:t>
      </w:r>
      <w:r w:rsidRPr="003E7EFA">
        <w:rPr>
          <w:rFonts w:ascii="Calibri" w:hAnsi="Calibri"/>
          <w:sz w:val="24"/>
          <w:szCs w:val="24"/>
        </w:rPr>
        <w:t>i</w:t>
      </w:r>
      <w:r w:rsidRPr="003E7EFA">
        <w:rPr>
          <w:rFonts w:ascii="Calibri" w:hAnsi="Calibri"/>
          <w:sz w:val="24"/>
          <w:szCs w:val="24"/>
        </w:rPr>
        <w:t>minnasta tulee tehdä ilmoitus Valvontalautakunnalle. Tämän tulee Asianajajaliiton käsity</w:t>
      </w:r>
      <w:r w:rsidRPr="003E7EFA">
        <w:rPr>
          <w:rFonts w:ascii="Calibri" w:hAnsi="Calibri"/>
          <w:sz w:val="24"/>
          <w:szCs w:val="24"/>
        </w:rPr>
        <w:t>k</w:t>
      </w:r>
      <w:r w:rsidRPr="003E7EFA">
        <w:rPr>
          <w:rFonts w:ascii="Calibri" w:hAnsi="Calibri"/>
          <w:sz w:val="24"/>
          <w:szCs w:val="24"/>
        </w:rPr>
        <w:t>sen mukaan olla ensisijainen valvontamekanismi. Asianajajaliitto pitää virheellisenä ohje</w:t>
      </w:r>
      <w:r w:rsidRPr="003E7EFA">
        <w:rPr>
          <w:rFonts w:ascii="Calibri" w:hAnsi="Calibri"/>
          <w:sz w:val="24"/>
          <w:szCs w:val="24"/>
        </w:rPr>
        <w:t>l</w:t>
      </w:r>
      <w:r w:rsidRPr="003E7EFA">
        <w:rPr>
          <w:rFonts w:ascii="Calibri" w:hAnsi="Calibri"/>
          <w:sz w:val="24"/>
          <w:szCs w:val="24"/>
        </w:rPr>
        <w:t>man s</w:t>
      </w:r>
      <w:r>
        <w:rPr>
          <w:rFonts w:ascii="Calibri" w:hAnsi="Calibri"/>
          <w:sz w:val="24"/>
          <w:szCs w:val="24"/>
        </w:rPr>
        <w:t>ivun</w:t>
      </w:r>
      <w:r w:rsidRPr="003E7EFA">
        <w:rPr>
          <w:rFonts w:ascii="Calibri" w:hAnsi="Calibri"/>
          <w:sz w:val="24"/>
          <w:szCs w:val="24"/>
        </w:rPr>
        <w:t xml:space="preserve"> 58 liitteestä 2 ilmenevää lähtökohtaa, jonka mukaan ehdotuksen </w:t>
      </w:r>
      <w:r>
        <w:rPr>
          <w:rFonts w:ascii="Calibri" w:hAnsi="Calibri"/>
          <w:sz w:val="24"/>
          <w:szCs w:val="24"/>
        </w:rPr>
        <w:t xml:space="preserve">kohdan </w:t>
      </w:r>
      <w:r w:rsidRPr="003E7EFA">
        <w:rPr>
          <w:rFonts w:ascii="Calibri" w:hAnsi="Calibri"/>
          <w:sz w:val="24"/>
          <w:szCs w:val="24"/>
        </w:rPr>
        <w:t>48</w:t>
      </w:r>
      <w:r>
        <w:rPr>
          <w:rFonts w:ascii="Calibri" w:hAnsi="Calibri"/>
          <w:sz w:val="24"/>
          <w:szCs w:val="24"/>
        </w:rPr>
        <w:t>.</w:t>
      </w:r>
      <w:r w:rsidRPr="003E7EFA">
        <w:rPr>
          <w:rFonts w:ascii="Calibri" w:hAnsi="Calibri"/>
          <w:sz w:val="24"/>
          <w:szCs w:val="24"/>
        </w:rPr>
        <w:t xml:space="preserve"> säästövaikutukseksi on arvioitu 400</w:t>
      </w:r>
      <w:r>
        <w:rPr>
          <w:rFonts w:ascii="Calibri" w:hAnsi="Calibri"/>
          <w:sz w:val="24"/>
          <w:szCs w:val="24"/>
        </w:rPr>
        <w:t xml:space="preserve"> </w:t>
      </w:r>
      <w:r w:rsidRPr="003E7EFA">
        <w:rPr>
          <w:rFonts w:ascii="Calibri" w:hAnsi="Calibri"/>
          <w:sz w:val="24"/>
          <w:szCs w:val="24"/>
        </w:rPr>
        <w:t>000–1</w:t>
      </w:r>
      <w:r>
        <w:rPr>
          <w:rFonts w:ascii="Calibri" w:hAnsi="Calibri"/>
          <w:sz w:val="24"/>
          <w:szCs w:val="24"/>
        </w:rPr>
        <w:t> </w:t>
      </w:r>
      <w:r w:rsidRPr="003E7EFA">
        <w:rPr>
          <w:rFonts w:ascii="Calibri" w:hAnsi="Calibri"/>
          <w:sz w:val="24"/>
          <w:szCs w:val="24"/>
        </w:rPr>
        <w:t>000</w:t>
      </w:r>
      <w:r>
        <w:rPr>
          <w:rFonts w:ascii="Calibri" w:hAnsi="Calibri"/>
          <w:sz w:val="24"/>
          <w:szCs w:val="24"/>
        </w:rPr>
        <w:t xml:space="preserve"> </w:t>
      </w:r>
      <w:r w:rsidRPr="003E7EFA">
        <w:rPr>
          <w:rFonts w:ascii="Calibri" w:hAnsi="Calibri"/>
          <w:sz w:val="24"/>
          <w:szCs w:val="24"/>
        </w:rPr>
        <w:t>000 euroa. Tällä ikään kuin etukäteen ”p</w:t>
      </w:r>
      <w:r w:rsidRPr="003E7EFA">
        <w:rPr>
          <w:rFonts w:ascii="Calibri" w:hAnsi="Calibri"/>
          <w:sz w:val="24"/>
          <w:szCs w:val="24"/>
        </w:rPr>
        <w:t>e</w:t>
      </w:r>
      <w:r w:rsidRPr="003E7EFA">
        <w:rPr>
          <w:rFonts w:ascii="Calibri" w:hAnsi="Calibri"/>
          <w:sz w:val="24"/>
          <w:szCs w:val="24"/>
        </w:rPr>
        <w:t xml:space="preserve">rustellaan” avustajien palkkioiden leikkaukset, kun lähtökohtana tulee olla päinvastoin se, että kaikki tehty työ korvataan, ellei erityisistä, tuomioistuimen päätöksen perusteluihin kirjattavista yksilöidyistä syistä johtuen, ole aihetta avustajan palkkion alentamiseen. </w:t>
      </w:r>
    </w:p>
    <w:p w:rsidR="00421D8F" w:rsidRPr="003E7EFA" w:rsidRDefault="00421D8F" w:rsidP="00E50BBA">
      <w:pPr>
        <w:ind w:left="720"/>
        <w:rPr>
          <w:rFonts w:ascii="Calibri" w:hAnsi="Calibri"/>
          <w:sz w:val="24"/>
          <w:szCs w:val="24"/>
        </w:rPr>
      </w:pPr>
    </w:p>
    <w:p w:rsidR="00421D8F" w:rsidRPr="003E7EFA" w:rsidRDefault="00421D8F" w:rsidP="00E50BBA">
      <w:pPr>
        <w:ind w:left="720"/>
        <w:rPr>
          <w:rFonts w:ascii="Calibri" w:hAnsi="Calibri"/>
          <w:sz w:val="24"/>
          <w:szCs w:val="24"/>
        </w:rPr>
      </w:pPr>
      <w:r w:rsidRPr="003E7EFA">
        <w:rPr>
          <w:rFonts w:ascii="Calibri" w:hAnsi="Calibri"/>
          <w:sz w:val="24"/>
          <w:szCs w:val="24"/>
        </w:rPr>
        <w:t>Asianajajaliitto tuo tässäkin yhteydessä esiin oikeusaputaksojen jälkeenjääneisyyden yle</w:t>
      </w:r>
      <w:r w:rsidRPr="003E7EFA">
        <w:rPr>
          <w:rFonts w:ascii="Calibri" w:hAnsi="Calibri"/>
          <w:sz w:val="24"/>
          <w:szCs w:val="24"/>
        </w:rPr>
        <w:t>i</w:t>
      </w:r>
      <w:r w:rsidRPr="003E7EFA">
        <w:rPr>
          <w:rFonts w:ascii="Calibri" w:hAnsi="Calibri"/>
          <w:sz w:val="24"/>
          <w:szCs w:val="24"/>
        </w:rPr>
        <w:t>seen ansiokehitykseen ja markkinoilla vallitseviin hintoihin verrattuna. Ellei asiaan puututa, ammattitaitoisen oikeusavun saanti ja kansalaisten oikeusturva tulevaisuudessa vaarantuu.</w:t>
      </w:r>
    </w:p>
    <w:p w:rsidR="00421D8F" w:rsidRPr="003E7EFA" w:rsidRDefault="00421D8F" w:rsidP="00E50BBA">
      <w:pPr>
        <w:ind w:left="720"/>
        <w:rPr>
          <w:rFonts w:ascii="Calibri" w:hAnsi="Calibri"/>
          <w:sz w:val="24"/>
          <w:szCs w:val="24"/>
        </w:rPr>
      </w:pPr>
    </w:p>
    <w:p w:rsidR="00421D8F" w:rsidRPr="003E7EFA" w:rsidRDefault="00421D8F" w:rsidP="00E50BBA">
      <w:pPr>
        <w:ind w:left="720"/>
        <w:rPr>
          <w:rFonts w:ascii="Calibri" w:hAnsi="Calibri"/>
          <w:sz w:val="24"/>
          <w:szCs w:val="24"/>
        </w:rPr>
      </w:pPr>
      <w:r w:rsidRPr="003E7EFA">
        <w:rPr>
          <w:rFonts w:ascii="Calibri" w:hAnsi="Calibri"/>
          <w:sz w:val="24"/>
          <w:szCs w:val="24"/>
        </w:rPr>
        <w:t>Asianajajaliitto huomauttaa, että ohjelmassa ei kiinnitetä huomiota muiden oikeudenho</w:t>
      </w:r>
      <w:r w:rsidRPr="003E7EFA">
        <w:rPr>
          <w:rFonts w:ascii="Calibri" w:hAnsi="Calibri"/>
          <w:sz w:val="24"/>
          <w:szCs w:val="24"/>
        </w:rPr>
        <w:t>i</w:t>
      </w:r>
      <w:r w:rsidRPr="003E7EFA">
        <w:rPr>
          <w:rFonts w:ascii="Calibri" w:hAnsi="Calibri"/>
          <w:sz w:val="24"/>
          <w:szCs w:val="24"/>
        </w:rPr>
        <w:t>don toimijoiden kuin avustajien työn laadun valvontaan. Asianajajaliitto toivoo, että asian jatkovalmistelussa tähän kiinnitetään huomiota.</w:t>
      </w:r>
    </w:p>
    <w:p w:rsidR="00421D8F" w:rsidRDefault="00421D8F" w:rsidP="00E50BBA">
      <w:pPr>
        <w:ind w:left="720"/>
        <w:rPr>
          <w:rFonts w:ascii="Calibri" w:hAnsi="Calibri"/>
          <w:sz w:val="24"/>
          <w:szCs w:val="24"/>
        </w:rPr>
      </w:pPr>
    </w:p>
    <w:p w:rsidR="00421D8F" w:rsidRDefault="00421D8F">
      <w:pPr>
        <w:spacing w:after="200" w:line="276" w:lineRule="auto"/>
        <w:rPr>
          <w:rFonts w:ascii="Calibri" w:hAnsi="Calibri"/>
          <w:sz w:val="24"/>
          <w:szCs w:val="24"/>
        </w:rPr>
      </w:pPr>
      <w:r>
        <w:rPr>
          <w:rFonts w:ascii="Calibri" w:hAnsi="Calibri"/>
          <w:sz w:val="24"/>
          <w:szCs w:val="24"/>
        </w:rPr>
        <w:br w:type="page"/>
      </w:r>
    </w:p>
    <w:p w:rsidR="00421D8F" w:rsidRPr="003E7EFA" w:rsidRDefault="00421D8F" w:rsidP="00E50BBA">
      <w:pPr>
        <w:ind w:left="720"/>
        <w:rPr>
          <w:rFonts w:ascii="Calibri" w:hAnsi="Calibri"/>
          <w:sz w:val="24"/>
          <w:szCs w:val="24"/>
        </w:rPr>
      </w:pPr>
    </w:p>
    <w:p w:rsidR="00421D8F" w:rsidRPr="003E7EFA" w:rsidRDefault="00421D8F" w:rsidP="00774BCB">
      <w:pPr>
        <w:rPr>
          <w:rFonts w:ascii="Calibri" w:hAnsi="Calibri"/>
          <w:b/>
          <w:sz w:val="24"/>
          <w:szCs w:val="24"/>
        </w:rPr>
      </w:pPr>
      <w:r w:rsidRPr="003E7EFA">
        <w:rPr>
          <w:rFonts w:ascii="Calibri" w:hAnsi="Calibri"/>
          <w:b/>
          <w:sz w:val="24"/>
          <w:szCs w:val="24"/>
        </w:rPr>
        <w:t>51. Sovintomenettelyjen laajentaminen</w:t>
      </w:r>
    </w:p>
    <w:p w:rsidR="00421D8F" w:rsidRPr="003E7EFA" w:rsidRDefault="00421D8F" w:rsidP="00E50BBA">
      <w:pPr>
        <w:ind w:left="720"/>
        <w:rPr>
          <w:rFonts w:ascii="Calibri" w:hAnsi="Calibri"/>
          <w:b/>
          <w:sz w:val="24"/>
          <w:szCs w:val="24"/>
        </w:rPr>
      </w:pPr>
    </w:p>
    <w:p w:rsidR="00421D8F" w:rsidRPr="003E7EFA" w:rsidRDefault="00421D8F" w:rsidP="00E50BBA">
      <w:pPr>
        <w:ind w:left="720"/>
        <w:rPr>
          <w:rFonts w:ascii="Calibri" w:hAnsi="Calibri"/>
          <w:sz w:val="24"/>
          <w:szCs w:val="24"/>
        </w:rPr>
      </w:pPr>
      <w:r w:rsidRPr="003E7EFA">
        <w:rPr>
          <w:rFonts w:ascii="Calibri" w:hAnsi="Calibri"/>
          <w:sz w:val="24"/>
          <w:szCs w:val="24"/>
        </w:rPr>
        <w:t>Asianajajaliitto esittää, että asioissa, joissa jompikumpi tai toinen osapuolista on yksityi</w:t>
      </w:r>
      <w:r w:rsidRPr="003E7EFA">
        <w:rPr>
          <w:rFonts w:ascii="Calibri" w:hAnsi="Calibri"/>
          <w:sz w:val="24"/>
          <w:szCs w:val="24"/>
        </w:rPr>
        <w:t>s</w:t>
      </w:r>
      <w:r w:rsidRPr="003E7EFA">
        <w:rPr>
          <w:rFonts w:ascii="Calibri" w:hAnsi="Calibri"/>
          <w:sz w:val="24"/>
          <w:szCs w:val="24"/>
        </w:rPr>
        <w:t>henkilö, olisi pakollinen sovitteluvaihe, ennen kuin asia voidaan saattaa tuomioistuimen ratkaistavaksi. Sovittelijana voisi toimia joko siihen koulutettu tuomari tai Asianajajaliiton sovittelukoulutuksen saanut asianajaja. Sovittelukoulutuksen saaneita asianajajia on tällä hetkellä n. 300.</w:t>
      </w:r>
    </w:p>
    <w:p w:rsidR="00421D8F" w:rsidRDefault="00421D8F" w:rsidP="00E50BBA">
      <w:pPr>
        <w:ind w:left="720"/>
        <w:rPr>
          <w:rFonts w:ascii="Calibri" w:hAnsi="Calibri"/>
          <w:sz w:val="24"/>
          <w:szCs w:val="24"/>
        </w:rPr>
      </w:pPr>
    </w:p>
    <w:p w:rsidR="00421D8F" w:rsidRPr="003E7EFA" w:rsidRDefault="00421D8F" w:rsidP="00E50BBA">
      <w:pPr>
        <w:ind w:left="720"/>
        <w:rPr>
          <w:rFonts w:ascii="Calibri" w:hAnsi="Calibri"/>
          <w:sz w:val="24"/>
          <w:szCs w:val="24"/>
        </w:rPr>
      </w:pPr>
    </w:p>
    <w:p w:rsidR="00421D8F" w:rsidRPr="003E7EFA" w:rsidRDefault="00421D8F" w:rsidP="00774BCB">
      <w:pPr>
        <w:rPr>
          <w:rFonts w:ascii="Calibri" w:hAnsi="Calibri"/>
          <w:b/>
          <w:sz w:val="24"/>
          <w:szCs w:val="24"/>
        </w:rPr>
      </w:pPr>
      <w:r w:rsidRPr="003E7EFA">
        <w:rPr>
          <w:rFonts w:ascii="Calibri" w:hAnsi="Calibri"/>
          <w:b/>
          <w:sz w:val="24"/>
          <w:szCs w:val="24"/>
        </w:rPr>
        <w:t>53. Selvitetään mahdollisuus valtiollistaa talous- ja velkaneuvonta ulosoton tai oikeusavun y</w:t>
      </w:r>
      <w:r w:rsidRPr="003E7EFA">
        <w:rPr>
          <w:rFonts w:ascii="Calibri" w:hAnsi="Calibri"/>
          <w:b/>
          <w:sz w:val="24"/>
          <w:szCs w:val="24"/>
        </w:rPr>
        <w:t>h</w:t>
      </w:r>
      <w:r w:rsidRPr="003E7EFA">
        <w:rPr>
          <w:rFonts w:ascii="Calibri" w:hAnsi="Calibri"/>
          <w:b/>
          <w:sz w:val="24"/>
          <w:szCs w:val="24"/>
        </w:rPr>
        <w:t>teyteen</w:t>
      </w:r>
    </w:p>
    <w:p w:rsidR="00421D8F" w:rsidRPr="003E7EFA" w:rsidRDefault="00421D8F" w:rsidP="00E50BBA">
      <w:pPr>
        <w:ind w:left="720"/>
        <w:rPr>
          <w:rFonts w:ascii="Calibri" w:hAnsi="Calibri"/>
          <w:b/>
          <w:sz w:val="24"/>
          <w:szCs w:val="24"/>
        </w:rPr>
      </w:pPr>
    </w:p>
    <w:p w:rsidR="00421D8F" w:rsidRPr="003E7EFA" w:rsidRDefault="00421D8F" w:rsidP="00E50BBA">
      <w:pPr>
        <w:ind w:left="720"/>
        <w:rPr>
          <w:rFonts w:ascii="Calibri" w:hAnsi="Calibri"/>
          <w:sz w:val="24"/>
          <w:szCs w:val="24"/>
        </w:rPr>
      </w:pPr>
      <w:r w:rsidRPr="003E7EFA">
        <w:rPr>
          <w:rFonts w:ascii="Calibri" w:hAnsi="Calibri"/>
          <w:sz w:val="24"/>
          <w:szCs w:val="24"/>
        </w:rPr>
        <w:t>Asianajajaliitto katsoo, että talous- ja velkaneuvonta sopisi hyvin oikeusaputoimistojen a</w:t>
      </w:r>
      <w:r w:rsidRPr="003E7EFA">
        <w:rPr>
          <w:rFonts w:ascii="Calibri" w:hAnsi="Calibri"/>
          <w:sz w:val="24"/>
          <w:szCs w:val="24"/>
        </w:rPr>
        <w:t>n</w:t>
      </w:r>
      <w:r w:rsidRPr="003E7EFA">
        <w:rPr>
          <w:rFonts w:ascii="Calibri" w:hAnsi="Calibri"/>
          <w:sz w:val="24"/>
          <w:szCs w:val="24"/>
        </w:rPr>
        <w:t>nettavaksi samassa yhteydessä, kun oikeusaputoimistojen tehtäviä muutettaisiin toisaalla tässä lausunnossa esittämällämme tavalla.</w:t>
      </w:r>
    </w:p>
    <w:p w:rsidR="00421D8F" w:rsidRPr="003E7EFA" w:rsidRDefault="00421D8F" w:rsidP="00E50BBA">
      <w:pPr>
        <w:ind w:left="720"/>
        <w:rPr>
          <w:rFonts w:ascii="Calibri" w:hAnsi="Calibri"/>
          <w:sz w:val="24"/>
          <w:szCs w:val="24"/>
        </w:rPr>
      </w:pPr>
    </w:p>
    <w:p w:rsidR="00421D8F" w:rsidRDefault="00421D8F" w:rsidP="00E50BBA">
      <w:pPr>
        <w:ind w:left="720"/>
        <w:rPr>
          <w:rFonts w:ascii="Calibri" w:hAnsi="Calibri"/>
          <w:sz w:val="24"/>
          <w:szCs w:val="24"/>
        </w:rPr>
      </w:pPr>
    </w:p>
    <w:p w:rsidR="00421D8F" w:rsidRDefault="00421D8F" w:rsidP="00E50BBA">
      <w:pPr>
        <w:ind w:left="720"/>
        <w:rPr>
          <w:rFonts w:ascii="Calibri" w:hAnsi="Calibri"/>
          <w:sz w:val="24"/>
          <w:szCs w:val="24"/>
        </w:rPr>
      </w:pPr>
      <w:r>
        <w:rPr>
          <w:rFonts w:ascii="Calibri" w:hAnsi="Calibri"/>
          <w:sz w:val="24"/>
          <w:szCs w:val="24"/>
        </w:rPr>
        <w:t>Helsingissä kesäkuun 19. päivänä 2013</w:t>
      </w:r>
    </w:p>
    <w:p w:rsidR="00421D8F" w:rsidRDefault="00421D8F" w:rsidP="00E50BBA">
      <w:pPr>
        <w:ind w:left="2160" w:firstLine="720"/>
        <w:rPr>
          <w:rFonts w:ascii="Calibri" w:hAnsi="Calibri"/>
          <w:sz w:val="24"/>
          <w:szCs w:val="24"/>
        </w:rPr>
      </w:pPr>
    </w:p>
    <w:p w:rsidR="00421D8F" w:rsidRDefault="00421D8F" w:rsidP="00E50BBA">
      <w:pPr>
        <w:ind w:left="2160" w:firstLine="720"/>
        <w:rPr>
          <w:rFonts w:ascii="Calibri" w:hAnsi="Calibri"/>
          <w:sz w:val="24"/>
          <w:szCs w:val="24"/>
        </w:rPr>
      </w:pPr>
    </w:p>
    <w:p w:rsidR="00421D8F" w:rsidRDefault="00421D8F" w:rsidP="00774BCB">
      <w:pPr>
        <w:ind w:firstLine="720"/>
        <w:rPr>
          <w:rFonts w:ascii="Calibri" w:hAnsi="Calibri"/>
          <w:sz w:val="24"/>
          <w:szCs w:val="24"/>
        </w:rPr>
      </w:pPr>
      <w:r w:rsidRPr="00774BCB">
        <w:rPr>
          <w:rFonts w:ascii="Calibri" w:hAnsi="Calibri"/>
          <w:sz w:val="24"/>
          <w:szCs w:val="24"/>
        </w:rPr>
        <w:t>SUOMEN ASIANAJAJALIITTO</w:t>
      </w:r>
    </w:p>
    <w:p w:rsidR="00421D8F" w:rsidRPr="00774BCB" w:rsidRDefault="00421D8F" w:rsidP="00774BCB">
      <w:pPr>
        <w:ind w:firstLine="720"/>
        <w:rPr>
          <w:rFonts w:ascii="Calibri" w:hAnsi="Calibri"/>
          <w:sz w:val="24"/>
          <w:szCs w:val="24"/>
        </w:rPr>
      </w:pPr>
    </w:p>
    <w:p w:rsidR="00421D8F" w:rsidRPr="00774BCB" w:rsidRDefault="00421D8F" w:rsidP="00774BCB">
      <w:pPr>
        <w:ind w:firstLine="720"/>
        <w:rPr>
          <w:rFonts w:ascii="Calibri" w:hAnsi="Calibri"/>
          <w:sz w:val="24"/>
          <w:szCs w:val="24"/>
        </w:rPr>
      </w:pPr>
      <w:r w:rsidRPr="00F5599E">
        <w:rPr>
          <w:rFonts w:ascii="Calibri" w:hAnsi="Calibri"/>
          <w:noProof/>
          <w:sz w:val="24"/>
          <w:szCs w:val="24"/>
          <w:lang w:eastAsia="fi-F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Sipila_Risto.jpg" style="width:240.75pt;height:49.5pt;visibility:visible">
            <v:imagedata r:id="rId16" o:title=""/>
          </v:shape>
        </w:pict>
      </w:r>
    </w:p>
    <w:p w:rsidR="00421D8F" w:rsidRPr="00774BCB" w:rsidRDefault="00421D8F" w:rsidP="00774BCB">
      <w:pPr>
        <w:ind w:firstLine="720"/>
        <w:rPr>
          <w:rFonts w:ascii="Calibri" w:hAnsi="Calibri"/>
          <w:sz w:val="24"/>
          <w:szCs w:val="24"/>
        </w:rPr>
      </w:pPr>
    </w:p>
    <w:p w:rsidR="00421D8F" w:rsidRPr="00774BCB" w:rsidRDefault="00421D8F" w:rsidP="00774BCB">
      <w:pPr>
        <w:ind w:firstLine="720"/>
        <w:rPr>
          <w:rFonts w:ascii="Calibri" w:hAnsi="Calibri"/>
          <w:sz w:val="24"/>
          <w:szCs w:val="24"/>
        </w:rPr>
      </w:pPr>
      <w:r w:rsidRPr="00774BCB">
        <w:rPr>
          <w:rFonts w:ascii="Calibri" w:hAnsi="Calibri"/>
          <w:sz w:val="24"/>
          <w:szCs w:val="24"/>
        </w:rPr>
        <w:t xml:space="preserve">Risto Sipilä </w:t>
      </w:r>
    </w:p>
    <w:p w:rsidR="00421D8F" w:rsidRPr="00774BCB" w:rsidRDefault="00421D8F" w:rsidP="00774BCB">
      <w:pPr>
        <w:ind w:firstLine="720"/>
        <w:rPr>
          <w:rFonts w:ascii="Calibri" w:hAnsi="Calibri"/>
          <w:sz w:val="24"/>
          <w:szCs w:val="24"/>
        </w:rPr>
      </w:pPr>
      <w:r w:rsidRPr="00774BCB">
        <w:rPr>
          <w:rFonts w:ascii="Calibri" w:hAnsi="Calibri"/>
          <w:sz w:val="24"/>
          <w:szCs w:val="24"/>
        </w:rPr>
        <w:t>Suomen Asianajajaliiton puheenjohtaja, asianajaja</w:t>
      </w:r>
    </w:p>
    <w:p w:rsidR="00421D8F" w:rsidRPr="00774BCB" w:rsidRDefault="00421D8F" w:rsidP="00774BCB">
      <w:pPr>
        <w:ind w:firstLine="720"/>
        <w:rPr>
          <w:rFonts w:ascii="Calibri" w:hAnsi="Calibri"/>
          <w:sz w:val="24"/>
          <w:szCs w:val="24"/>
        </w:rPr>
      </w:pPr>
    </w:p>
    <w:p w:rsidR="00421D8F" w:rsidRDefault="00421D8F" w:rsidP="00774BCB">
      <w:pPr>
        <w:ind w:left="720" w:firstLine="720"/>
        <w:rPr>
          <w:rFonts w:ascii="Calibri" w:hAnsi="Calibri"/>
          <w:sz w:val="24"/>
          <w:szCs w:val="24"/>
        </w:rPr>
      </w:pPr>
    </w:p>
    <w:p w:rsidR="00421D8F" w:rsidRDefault="00421D8F" w:rsidP="00774BCB">
      <w:pPr>
        <w:ind w:left="720" w:firstLine="720"/>
        <w:rPr>
          <w:rFonts w:ascii="Calibri" w:hAnsi="Calibri"/>
          <w:sz w:val="24"/>
          <w:szCs w:val="24"/>
        </w:rPr>
      </w:pPr>
    </w:p>
    <w:p w:rsidR="00421D8F" w:rsidRDefault="00421D8F" w:rsidP="00774BCB">
      <w:pPr>
        <w:ind w:left="720" w:hanging="11"/>
        <w:rPr>
          <w:rFonts w:ascii="Calibri" w:hAnsi="Calibri"/>
          <w:i/>
          <w:sz w:val="24"/>
          <w:szCs w:val="24"/>
        </w:rPr>
      </w:pPr>
    </w:p>
    <w:p w:rsidR="00421D8F" w:rsidRPr="003E7EFA" w:rsidRDefault="00421D8F" w:rsidP="00774BCB">
      <w:pPr>
        <w:ind w:left="720" w:hanging="11"/>
        <w:rPr>
          <w:rFonts w:ascii="Calibri" w:hAnsi="Calibri"/>
          <w:sz w:val="24"/>
          <w:szCs w:val="24"/>
        </w:rPr>
      </w:pPr>
      <w:r w:rsidRPr="00774BCB">
        <w:rPr>
          <w:rFonts w:ascii="Calibri" w:hAnsi="Calibri"/>
          <w:i/>
          <w:sz w:val="24"/>
          <w:szCs w:val="24"/>
        </w:rPr>
        <w:t>Tämä lausunto on valmisteltu</w:t>
      </w:r>
      <w:r>
        <w:rPr>
          <w:rFonts w:ascii="Calibri" w:hAnsi="Calibri"/>
          <w:i/>
          <w:sz w:val="24"/>
          <w:szCs w:val="24"/>
        </w:rPr>
        <w:t xml:space="preserve"> Suomen</w:t>
      </w:r>
      <w:r w:rsidRPr="00774BCB">
        <w:rPr>
          <w:rFonts w:ascii="Calibri" w:hAnsi="Calibri"/>
          <w:i/>
          <w:sz w:val="24"/>
          <w:szCs w:val="24"/>
        </w:rPr>
        <w:t xml:space="preserve"> </w:t>
      </w:r>
      <w:r>
        <w:rPr>
          <w:rFonts w:ascii="Calibri" w:hAnsi="Calibri"/>
          <w:i/>
          <w:sz w:val="24"/>
          <w:szCs w:val="24"/>
        </w:rPr>
        <w:t>Asianajajaliiton hallituksessa.</w:t>
      </w:r>
    </w:p>
    <w:sectPr w:rsidR="00421D8F" w:rsidRPr="003E7EFA" w:rsidSect="00862E5D">
      <w:headerReference w:type="default" r:id="rId17"/>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D8F" w:rsidRDefault="00421D8F" w:rsidP="007B4FA0">
      <w:r>
        <w:separator/>
      </w:r>
    </w:p>
  </w:endnote>
  <w:endnote w:type="continuationSeparator" w:id="0">
    <w:p w:rsidR="00421D8F" w:rsidRDefault="00421D8F" w:rsidP="007B4F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TimesNewRomanPS-Bold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D8F" w:rsidRDefault="00421D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D8F" w:rsidRDefault="00421D8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D8F" w:rsidRDefault="00421D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D8F" w:rsidRDefault="00421D8F" w:rsidP="007B4FA0">
      <w:r>
        <w:separator/>
      </w:r>
    </w:p>
  </w:footnote>
  <w:footnote w:type="continuationSeparator" w:id="0">
    <w:p w:rsidR="00421D8F" w:rsidRDefault="00421D8F" w:rsidP="007B4F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D8F" w:rsidRDefault="00421D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D8F" w:rsidRDefault="00421D8F" w:rsidP="00EB53BB">
    <w:pPr>
      <w:pStyle w:val="Header"/>
      <w:jc w:val="right"/>
    </w:pPr>
    <w:r w:rsidRPr="00F5599E">
      <w:rPr>
        <w:rFonts w:ascii="Calibri" w:hAnsi="Calibri"/>
        <w:noProof/>
        <w:sz w:val="22"/>
        <w:szCs w:val="24"/>
        <w:lang w:eastAsia="fi-F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uva 1" o:spid="_x0000_i1026" type="#_x0000_t75" style="width:161.25pt;height:36.75pt;visibility:visible">
          <v:imagedata r:id="rId1" o:title=""/>
        </v:shape>
      </w:pict>
    </w:r>
  </w:p>
  <w:p w:rsidR="00421D8F" w:rsidRDefault="00421D8F" w:rsidP="00EB53BB">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D8F" w:rsidRDefault="00421D8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D8F" w:rsidRPr="00774BCB" w:rsidRDefault="00421D8F">
    <w:pPr>
      <w:pStyle w:val="Header"/>
      <w:jc w:val="right"/>
      <w:rPr>
        <w:rFonts w:ascii="Calibri" w:hAnsi="Calibri"/>
        <w:sz w:val="22"/>
        <w:szCs w:val="24"/>
      </w:rPr>
    </w:pPr>
    <w:r w:rsidRPr="00774BCB">
      <w:rPr>
        <w:rFonts w:ascii="Calibri" w:hAnsi="Calibri"/>
        <w:sz w:val="22"/>
        <w:szCs w:val="24"/>
      </w:rPr>
      <w:fldChar w:fldCharType="begin"/>
    </w:r>
    <w:r w:rsidRPr="00774BCB">
      <w:rPr>
        <w:rFonts w:ascii="Calibri" w:hAnsi="Calibri"/>
        <w:sz w:val="22"/>
        <w:szCs w:val="24"/>
      </w:rPr>
      <w:instrText xml:space="preserve"> PAGE   \* MERGEFORMAT </w:instrText>
    </w:r>
    <w:r w:rsidRPr="00774BCB">
      <w:rPr>
        <w:rFonts w:ascii="Calibri" w:hAnsi="Calibri"/>
        <w:sz w:val="22"/>
        <w:szCs w:val="24"/>
      </w:rPr>
      <w:fldChar w:fldCharType="separate"/>
    </w:r>
    <w:r>
      <w:rPr>
        <w:rFonts w:ascii="Calibri" w:hAnsi="Calibri"/>
        <w:noProof/>
        <w:sz w:val="22"/>
        <w:szCs w:val="24"/>
      </w:rPr>
      <w:t>13</w:t>
    </w:r>
    <w:r w:rsidRPr="00774BCB">
      <w:rPr>
        <w:rFonts w:ascii="Calibri" w:hAnsi="Calibri"/>
        <w:sz w:val="22"/>
        <w:szCs w:val="24"/>
      </w:rPr>
      <w:fldChar w:fldCharType="end"/>
    </w:r>
  </w:p>
  <w:p w:rsidR="00421D8F" w:rsidRDefault="00421D8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4538E0D2"/>
    <w:lvl w:ilvl="0">
      <w:start w:val="1"/>
      <w:numFmt w:val="decimal"/>
      <w:lvlText w:val="%1."/>
      <w:lvlJc w:val="left"/>
      <w:pPr>
        <w:tabs>
          <w:tab w:val="num" w:pos="926"/>
        </w:tabs>
        <w:ind w:left="926" w:hanging="360"/>
      </w:pPr>
      <w:rPr>
        <w:rFonts w:cs="Times New Roman"/>
      </w:rPr>
    </w:lvl>
  </w:abstractNum>
  <w:abstractNum w:abstractNumId="1">
    <w:nsid w:val="FFFFFF7F"/>
    <w:multiLevelType w:val="singleLevel"/>
    <w:tmpl w:val="41B2CD70"/>
    <w:lvl w:ilvl="0">
      <w:start w:val="1"/>
      <w:numFmt w:val="decimal"/>
      <w:lvlText w:val="%1."/>
      <w:lvlJc w:val="left"/>
      <w:pPr>
        <w:tabs>
          <w:tab w:val="num" w:pos="643"/>
        </w:tabs>
        <w:ind w:left="643" w:hanging="360"/>
      </w:pPr>
      <w:rPr>
        <w:rFonts w:cs="Times New Roman"/>
      </w:rPr>
    </w:lvl>
  </w:abstractNum>
  <w:abstractNum w:abstractNumId="2">
    <w:nsid w:val="FFFFFF82"/>
    <w:multiLevelType w:val="singleLevel"/>
    <w:tmpl w:val="C6E82D98"/>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FD3C8820"/>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134CB2BE"/>
    <w:lvl w:ilvl="0">
      <w:start w:val="1"/>
      <w:numFmt w:val="decimal"/>
      <w:lvlText w:val="%1."/>
      <w:lvlJc w:val="left"/>
      <w:pPr>
        <w:tabs>
          <w:tab w:val="num" w:pos="360"/>
        </w:tabs>
        <w:ind w:left="360" w:hanging="360"/>
      </w:pPr>
      <w:rPr>
        <w:rFonts w:cs="Times New Roman"/>
      </w:rPr>
    </w:lvl>
  </w:abstractNum>
  <w:abstractNum w:abstractNumId="5">
    <w:nsid w:val="FFFFFF89"/>
    <w:multiLevelType w:val="singleLevel"/>
    <w:tmpl w:val="18AA9200"/>
    <w:lvl w:ilvl="0">
      <w:start w:val="1"/>
      <w:numFmt w:val="bullet"/>
      <w:lvlText w:val=""/>
      <w:lvlJc w:val="left"/>
      <w:pPr>
        <w:tabs>
          <w:tab w:val="num" w:pos="360"/>
        </w:tabs>
        <w:ind w:left="360" w:hanging="360"/>
      </w:pPr>
      <w:rPr>
        <w:rFonts w:ascii="Symbol" w:hAnsi="Symbol" w:hint="default"/>
      </w:rPr>
    </w:lvl>
  </w:abstractNum>
  <w:abstractNum w:abstractNumId="6">
    <w:nsid w:val="00235C08"/>
    <w:multiLevelType w:val="hybridMultilevel"/>
    <w:tmpl w:val="B2141D68"/>
    <w:lvl w:ilvl="0" w:tplc="040B000F">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7">
    <w:nsid w:val="0B137B1E"/>
    <w:multiLevelType w:val="multilevel"/>
    <w:tmpl w:val="2D627A74"/>
    <w:numStyleLink w:val="Aakkosellinenluettelo"/>
  </w:abstractNum>
  <w:abstractNum w:abstractNumId="8">
    <w:nsid w:val="0E796CAE"/>
    <w:multiLevelType w:val="multilevel"/>
    <w:tmpl w:val="4BF43384"/>
    <w:styleLink w:val="Numberlist"/>
    <w:lvl w:ilvl="0">
      <w:start w:val="1"/>
      <w:numFmt w:val="decimal"/>
      <w:pStyle w:val="ListNumber"/>
      <w:lvlText w:val="%1"/>
      <w:lvlJc w:val="left"/>
      <w:pPr>
        <w:ind w:left="1701" w:hanging="397"/>
      </w:pPr>
      <w:rPr>
        <w:rFonts w:cs="Times New Roman" w:hint="default"/>
      </w:rPr>
    </w:lvl>
    <w:lvl w:ilvl="1">
      <w:start w:val="1"/>
      <w:numFmt w:val="bullet"/>
      <w:lvlText w:val="–"/>
      <w:lvlJc w:val="left"/>
      <w:pPr>
        <w:ind w:left="2098" w:hanging="397"/>
      </w:pPr>
      <w:rPr>
        <w:rFonts w:ascii="Calibri" w:hAnsi="Calibri" w:hint="default"/>
      </w:rPr>
    </w:lvl>
    <w:lvl w:ilvl="2">
      <w:start w:val="1"/>
      <w:numFmt w:val="bullet"/>
      <w:lvlText w:val="•"/>
      <w:lvlJc w:val="left"/>
      <w:pPr>
        <w:ind w:left="2495" w:hanging="397"/>
      </w:pPr>
      <w:rPr>
        <w:rFonts w:ascii="Calibri" w:hAnsi="Calibri" w:hint="default"/>
      </w:rPr>
    </w:lvl>
    <w:lvl w:ilvl="3">
      <w:start w:val="1"/>
      <w:numFmt w:val="bullet"/>
      <w:lvlText w:val="–"/>
      <w:lvlJc w:val="left"/>
      <w:pPr>
        <w:ind w:left="2892" w:hanging="397"/>
      </w:pPr>
      <w:rPr>
        <w:rFonts w:ascii="Calibri" w:hAnsi="Calibri" w:hint="default"/>
      </w:rPr>
    </w:lvl>
    <w:lvl w:ilvl="4">
      <w:start w:val="1"/>
      <w:numFmt w:val="bullet"/>
      <w:lvlText w:val="•"/>
      <w:lvlJc w:val="left"/>
      <w:pPr>
        <w:ind w:left="3289" w:hanging="397"/>
      </w:pPr>
      <w:rPr>
        <w:rFonts w:ascii="Calibri" w:hAnsi="Calibri" w:hint="default"/>
      </w:rPr>
    </w:lvl>
    <w:lvl w:ilvl="5">
      <w:start w:val="1"/>
      <w:numFmt w:val="bullet"/>
      <w:lvlText w:val="–"/>
      <w:lvlJc w:val="left"/>
      <w:pPr>
        <w:ind w:left="3686" w:hanging="397"/>
      </w:pPr>
      <w:rPr>
        <w:rFonts w:ascii="Calibri" w:hAnsi="Calibri" w:hint="default"/>
      </w:rPr>
    </w:lvl>
    <w:lvl w:ilvl="6">
      <w:start w:val="1"/>
      <w:numFmt w:val="bullet"/>
      <w:lvlText w:val="•"/>
      <w:lvlJc w:val="left"/>
      <w:pPr>
        <w:ind w:left="4083" w:hanging="397"/>
      </w:pPr>
      <w:rPr>
        <w:rFonts w:ascii="Calibri" w:hAnsi="Calibri" w:hint="default"/>
      </w:rPr>
    </w:lvl>
    <w:lvl w:ilvl="7">
      <w:start w:val="1"/>
      <w:numFmt w:val="lowerLetter"/>
      <w:lvlText w:val="%8."/>
      <w:lvlJc w:val="left"/>
      <w:pPr>
        <w:ind w:left="4480" w:hanging="397"/>
      </w:pPr>
      <w:rPr>
        <w:rFonts w:cs="Times New Roman" w:hint="default"/>
      </w:rPr>
    </w:lvl>
    <w:lvl w:ilvl="8">
      <w:start w:val="1"/>
      <w:numFmt w:val="bullet"/>
      <w:lvlText w:val="–"/>
      <w:lvlJc w:val="left"/>
      <w:pPr>
        <w:ind w:left="4877" w:hanging="397"/>
      </w:pPr>
      <w:rPr>
        <w:rFonts w:ascii="Calibri" w:hAnsi="Calibri" w:hint="default"/>
      </w:rPr>
    </w:lvl>
  </w:abstractNum>
  <w:abstractNum w:abstractNumId="9">
    <w:nsid w:val="1D091797"/>
    <w:multiLevelType w:val="multilevel"/>
    <w:tmpl w:val="2D627A74"/>
    <w:styleLink w:val="Aakkosellinenluettelo"/>
    <w:lvl w:ilvl="0">
      <w:start w:val="1"/>
      <w:numFmt w:val="lowerLetter"/>
      <w:lvlText w:val="(%1)"/>
      <w:lvlJc w:val="left"/>
      <w:pPr>
        <w:ind w:left="1304" w:hanging="1304"/>
      </w:pPr>
      <w:rPr>
        <w:rFonts w:cs="Times New Roman" w:hint="default"/>
      </w:rPr>
    </w:lvl>
    <w:lvl w:ilvl="1">
      <w:start w:val="1"/>
      <w:numFmt w:val="lowerRoman"/>
      <w:lvlText w:val="(%2)"/>
      <w:lvlJc w:val="left"/>
      <w:pPr>
        <w:ind w:left="1701" w:hanging="397"/>
      </w:pPr>
      <w:rPr>
        <w:rFonts w:cs="Times New Roman" w:hint="default"/>
      </w:rPr>
    </w:lvl>
    <w:lvl w:ilvl="2">
      <w:start w:val="1"/>
      <w:numFmt w:val="bullet"/>
      <w:lvlText w:val="–"/>
      <w:lvlJc w:val="left"/>
      <w:pPr>
        <w:ind w:left="2098" w:hanging="397"/>
      </w:pPr>
      <w:rPr>
        <w:rFonts w:ascii="Calibri" w:hAnsi="Calibri" w:hint="default"/>
      </w:rPr>
    </w:lvl>
    <w:lvl w:ilvl="3">
      <w:start w:val="1"/>
      <w:numFmt w:val="bullet"/>
      <w:lvlText w:val="–"/>
      <w:lvlJc w:val="left"/>
      <w:pPr>
        <w:ind w:left="2495" w:hanging="397"/>
      </w:pPr>
      <w:rPr>
        <w:rFonts w:ascii="Calibri" w:hAnsi="Calibri" w:hint="default"/>
      </w:rPr>
    </w:lvl>
    <w:lvl w:ilvl="4">
      <w:start w:val="1"/>
      <w:numFmt w:val="bullet"/>
      <w:lvlText w:val="–"/>
      <w:lvlJc w:val="left"/>
      <w:pPr>
        <w:ind w:left="2892" w:hanging="397"/>
      </w:pPr>
      <w:rPr>
        <w:rFonts w:ascii="Calibri" w:hAnsi="Calibri" w:hint="default"/>
      </w:rPr>
    </w:lvl>
    <w:lvl w:ilvl="5">
      <w:start w:val="1"/>
      <w:numFmt w:val="bullet"/>
      <w:lvlText w:val="–"/>
      <w:lvlJc w:val="left"/>
      <w:pPr>
        <w:ind w:left="3289" w:hanging="397"/>
      </w:pPr>
      <w:rPr>
        <w:rFonts w:ascii="Calibri" w:hAnsi="Calibri" w:hint="default"/>
      </w:rPr>
    </w:lvl>
    <w:lvl w:ilvl="6">
      <w:start w:val="1"/>
      <w:numFmt w:val="bullet"/>
      <w:lvlText w:val="–"/>
      <w:lvlJc w:val="left"/>
      <w:pPr>
        <w:ind w:left="3686" w:hanging="397"/>
      </w:pPr>
      <w:rPr>
        <w:rFonts w:ascii="Calibri" w:hAnsi="Calibri" w:hint="default"/>
      </w:rPr>
    </w:lvl>
    <w:lvl w:ilvl="7">
      <w:start w:val="1"/>
      <w:numFmt w:val="bullet"/>
      <w:lvlText w:val="–"/>
      <w:lvlJc w:val="left"/>
      <w:pPr>
        <w:ind w:left="4082" w:hanging="396"/>
      </w:pPr>
      <w:rPr>
        <w:rFonts w:ascii="Calibri" w:hAnsi="Calibri" w:hint="default"/>
      </w:rPr>
    </w:lvl>
    <w:lvl w:ilvl="8">
      <w:start w:val="1"/>
      <w:numFmt w:val="bullet"/>
      <w:lvlText w:val="–"/>
      <w:lvlJc w:val="left"/>
      <w:pPr>
        <w:ind w:left="4479" w:hanging="397"/>
      </w:pPr>
      <w:rPr>
        <w:rFonts w:ascii="Calibri" w:hAnsi="Calibri" w:hint="default"/>
      </w:rPr>
    </w:lvl>
  </w:abstractNum>
  <w:abstractNum w:abstractNumId="10">
    <w:nsid w:val="2DE26BF4"/>
    <w:multiLevelType w:val="multilevel"/>
    <w:tmpl w:val="535A3E54"/>
    <w:styleLink w:val="Bulletlist"/>
    <w:lvl w:ilvl="0">
      <w:start w:val="1"/>
      <w:numFmt w:val="bullet"/>
      <w:lvlText w:val="–"/>
      <w:lvlJc w:val="left"/>
      <w:pPr>
        <w:ind w:left="1701" w:hanging="397"/>
      </w:pPr>
      <w:rPr>
        <w:rFonts w:ascii="Calibri" w:hAnsi="Calibri" w:hint="default"/>
      </w:rPr>
    </w:lvl>
    <w:lvl w:ilvl="1">
      <w:start w:val="1"/>
      <w:numFmt w:val="bullet"/>
      <w:lvlText w:val="–"/>
      <w:lvlJc w:val="left"/>
      <w:pPr>
        <w:ind w:left="2098" w:hanging="397"/>
      </w:pPr>
      <w:rPr>
        <w:rFonts w:ascii="Calibri" w:hAnsi="Calibri" w:hint="default"/>
      </w:rPr>
    </w:lvl>
    <w:lvl w:ilvl="2">
      <w:start w:val="1"/>
      <w:numFmt w:val="bullet"/>
      <w:lvlText w:val="–"/>
      <w:lvlJc w:val="left"/>
      <w:pPr>
        <w:ind w:left="2495" w:hanging="397"/>
      </w:pPr>
      <w:rPr>
        <w:rFonts w:ascii="Calibri" w:hAnsi="Calibri" w:hint="default"/>
      </w:rPr>
    </w:lvl>
    <w:lvl w:ilvl="3">
      <w:start w:val="1"/>
      <w:numFmt w:val="bullet"/>
      <w:lvlText w:val="–"/>
      <w:lvlJc w:val="left"/>
      <w:pPr>
        <w:ind w:left="2892" w:hanging="397"/>
      </w:pPr>
      <w:rPr>
        <w:rFonts w:ascii="Calibri" w:hAnsi="Calibri" w:hint="default"/>
      </w:rPr>
    </w:lvl>
    <w:lvl w:ilvl="4">
      <w:start w:val="1"/>
      <w:numFmt w:val="bullet"/>
      <w:lvlText w:val="–"/>
      <w:lvlJc w:val="left"/>
      <w:pPr>
        <w:ind w:left="3289" w:hanging="397"/>
      </w:pPr>
      <w:rPr>
        <w:rFonts w:ascii="Calibri" w:hAnsi="Calibri" w:hint="default"/>
      </w:rPr>
    </w:lvl>
    <w:lvl w:ilvl="5">
      <w:start w:val="1"/>
      <w:numFmt w:val="bullet"/>
      <w:lvlText w:val="–"/>
      <w:lvlJc w:val="left"/>
      <w:pPr>
        <w:ind w:left="3686" w:hanging="397"/>
      </w:pPr>
      <w:rPr>
        <w:rFonts w:ascii="Calibri" w:hAnsi="Calibri" w:hint="default"/>
      </w:rPr>
    </w:lvl>
    <w:lvl w:ilvl="6">
      <w:start w:val="1"/>
      <w:numFmt w:val="bullet"/>
      <w:lvlText w:val="–"/>
      <w:lvlJc w:val="left"/>
      <w:pPr>
        <w:ind w:left="4083" w:hanging="397"/>
      </w:pPr>
      <w:rPr>
        <w:rFonts w:ascii="Calibri" w:hAnsi="Calibri" w:hint="default"/>
      </w:rPr>
    </w:lvl>
    <w:lvl w:ilvl="7">
      <w:start w:val="1"/>
      <w:numFmt w:val="bullet"/>
      <w:lvlText w:val="–"/>
      <w:lvlJc w:val="left"/>
      <w:pPr>
        <w:ind w:left="4480" w:hanging="397"/>
      </w:pPr>
      <w:rPr>
        <w:rFonts w:ascii="Calibri" w:hAnsi="Calibri" w:hint="default"/>
      </w:rPr>
    </w:lvl>
    <w:lvl w:ilvl="8">
      <w:start w:val="1"/>
      <w:numFmt w:val="bullet"/>
      <w:lvlText w:val="–"/>
      <w:lvlJc w:val="left"/>
      <w:pPr>
        <w:ind w:left="4877" w:hanging="397"/>
      </w:pPr>
      <w:rPr>
        <w:rFonts w:ascii="Calibri" w:hAnsi="Calibri" w:hint="default"/>
      </w:rPr>
    </w:lvl>
  </w:abstractNum>
  <w:abstractNum w:abstractNumId="11">
    <w:nsid w:val="44EC4B9D"/>
    <w:multiLevelType w:val="multilevel"/>
    <w:tmpl w:val="06427778"/>
    <w:styleLink w:val="Numeroidutotsikot"/>
    <w:lvl w:ilvl="0">
      <w:start w:val="1"/>
      <w:numFmt w:val="decimal"/>
      <w:pStyle w:val="Heading1"/>
      <w:lvlText w:val="%1"/>
      <w:lvlJc w:val="left"/>
      <w:pPr>
        <w:ind w:left="425" w:hanging="425"/>
      </w:pPr>
      <w:rPr>
        <w:rFonts w:cs="Times New Roman" w:hint="default"/>
      </w:rPr>
    </w:lvl>
    <w:lvl w:ilvl="1">
      <w:start w:val="1"/>
      <w:numFmt w:val="decimal"/>
      <w:pStyle w:val="Heading2"/>
      <w:lvlText w:val="%1.%2"/>
      <w:lvlJc w:val="left"/>
      <w:pPr>
        <w:ind w:left="709" w:hanging="709"/>
      </w:pPr>
      <w:rPr>
        <w:rFonts w:cs="Times New Roman" w:hint="default"/>
      </w:rPr>
    </w:lvl>
    <w:lvl w:ilvl="2">
      <w:start w:val="1"/>
      <w:numFmt w:val="decimal"/>
      <w:pStyle w:val="Heading3"/>
      <w:lvlText w:val="%1.%2.%3"/>
      <w:lvlJc w:val="left"/>
      <w:pPr>
        <w:ind w:left="992" w:hanging="992"/>
      </w:pPr>
      <w:rPr>
        <w:rFonts w:cs="Times New Roman" w:hint="default"/>
      </w:rPr>
    </w:lvl>
    <w:lvl w:ilvl="3">
      <w:start w:val="1"/>
      <w:numFmt w:val="decimal"/>
      <w:pStyle w:val="Heading4"/>
      <w:lvlText w:val="%1.%2.%3.%4"/>
      <w:lvlJc w:val="left"/>
      <w:pPr>
        <w:ind w:left="1276" w:hanging="1276"/>
      </w:pPr>
      <w:rPr>
        <w:rFonts w:cs="Times New Roman" w:hint="default"/>
      </w:rPr>
    </w:lvl>
    <w:lvl w:ilvl="4">
      <w:start w:val="1"/>
      <w:numFmt w:val="decimal"/>
      <w:pStyle w:val="Heading5"/>
      <w:lvlText w:val="%1.%2.%3.%4.%5"/>
      <w:lvlJc w:val="left"/>
      <w:pPr>
        <w:ind w:left="1559" w:hanging="1559"/>
      </w:pPr>
      <w:rPr>
        <w:rFonts w:cs="Times New Roman" w:hint="default"/>
      </w:rPr>
    </w:lvl>
    <w:lvl w:ilvl="5">
      <w:start w:val="1"/>
      <w:numFmt w:val="decimal"/>
      <w:pStyle w:val="Heading6"/>
      <w:lvlText w:val="%1.%2.%3.%4.%5.%6"/>
      <w:lvlJc w:val="left"/>
      <w:pPr>
        <w:ind w:left="1843" w:hanging="1843"/>
      </w:pPr>
      <w:rPr>
        <w:rFonts w:cs="Times New Roman" w:hint="default"/>
      </w:rPr>
    </w:lvl>
    <w:lvl w:ilvl="6">
      <w:start w:val="1"/>
      <w:numFmt w:val="decimal"/>
      <w:pStyle w:val="Heading7"/>
      <w:lvlText w:val="%1.%2.%3.%4.%5.%6.%7"/>
      <w:lvlJc w:val="left"/>
      <w:pPr>
        <w:ind w:left="2126" w:hanging="2126"/>
      </w:pPr>
      <w:rPr>
        <w:rFonts w:cs="Times New Roman" w:hint="default"/>
      </w:rPr>
    </w:lvl>
    <w:lvl w:ilvl="7">
      <w:start w:val="1"/>
      <w:numFmt w:val="decimal"/>
      <w:pStyle w:val="ListNumber2"/>
      <w:lvlText w:val="%1.%8"/>
      <w:lvlJc w:val="left"/>
      <w:pPr>
        <w:ind w:left="1304" w:hanging="1304"/>
      </w:pPr>
      <w:rPr>
        <w:rFonts w:cs="Times New Roman" w:hint="default"/>
      </w:rPr>
    </w:lvl>
    <w:lvl w:ilvl="8">
      <w:start w:val="1"/>
      <w:numFmt w:val="decimal"/>
      <w:pStyle w:val="ListNumber3"/>
      <w:lvlText w:val="%1.%8.%9"/>
      <w:lvlJc w:val="left"/>
      <w:pPr>
        <w:ind w:left="1304" w:hanging="1304"/>
      </w:pPr>
      <w:rPr>
        <w:rFonts w:cs="Times New Roman" w:hint="default"/>
      </w:rPr>
    </w:lvl>
  </w:abstractNum>
  <w:abstractNum w:abstractNumId="12">
    <w:nsid w:val="496F6B05"/>
    <w:multiLevelType w:val="multilevel"/>
    <w:tmpl w:val="535A3E54"/>
    <w:numStyleLink w:val="Bulletlist"/>
  </w:abstractNum>
  <w:abstractNum w:abstractNumId="13">
    <w:nsid w:val="4A1956FD"/>
    <w:multiLevelType w:val="hybridMultilevel"/>
    <w:tmpl w:val="425643D4"/>
    <w:lvl w:ilvl="0" w:tplc="040B000F">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4">
    <w:nsid w:val="4B513370"/>
    <w:multiLevelType w:val="multilevel"/>
    <w:tmpl w:val="C8CE1DF2"/>
    <w:lvl w:ilvl="0">
      <w:start w:val="1"/>
      <w:numFmt w:val="decimal"/>
      <w:lvlText w:val="%1"/>
      <w:lvlJc w:val="left"/>
      <w:pPr>
        <w:ind w:left="425" w:hanging="425"/>
      </w:pPr>
      <w:rPr>
        <w:rFonts w:cs="Times New Roman" w:hint="default"/>
      </w:rPr>
    </w:lvl>
    <w:lvl w:ilvl="1">
      <w:start w:val="1"/>
      <w:numFmt w:val="decimal"/>
      <w:lvlText w:val="%1.%2"/>
      <w:lvlJc w:val="left"/>
      <w:pPr>
        <w:ind w:left="709" w:hanging="709"/>
      </w:pPr>
      <w:rPr>
        <w:rFonts w:cs="Times New Roman" w:hint="default"/>
      </w:rPr>
    </w:lvl>
    <w:lvl w:ilvl="2">
      <w:start w:val="1"/>
      <w:numFmt w:val="decimal"/>
      <w:lvlText w:val="%1.%2.%3"/>
      <w:lvlJc w:val="left"/>
      <w:pPr>
        <w:ind w:left="992" w:hanging="992"/>
      </w:pPr>
      <w:rPr>
        <w:rFonts w:cs="Times New Roman" w:hint="default"/>
      </w:rPr>
    </w:lvl>
    <w:lvl w:ilvl="3">
      <w:start w:val="1"/>
      <w:numFmt w:val="decimal"/>
      <w:lvlText w:val="%1.%2.%3.%4"/>
      <w:lvlJc w:val="left"/>
      <w:pPr>
        <w:ind w:left="1276" w:hanging="1276"/>
      </w:pPr>
      <w:rPr>
        <w:rFonts w:cs="Times New Roman" w:hint="default"/>
      </w:rPr>
    </w:lvl>
    <w:lvl w:ilvl="4">
      <w:start w:val="1"/>
      <w:numFmt w:val="decimal"/>
      <w:lvlText w:val="%1.%2.%3.%4.%5"/>
      <w:lvlJc w:val="left"/>
      <w:pPr>
        <w:ind w:left="1559" w:hanging="1559"/>
      </w:pPr>
      <w:rPr>
        <w:rFonts w:cs="Times New Roman" w:hint="default"/>
      </w:rPr>
    </w:lvl>
    <w:lvl w:ilvl="5">
      <w:start w:val="1"/>
      <w:numFmt w:val="decimal"/>
      <w:lvlText w:val="%1.%2.%3.%4.%5.%6"/>
      <w:lvlJc w:val="left"/>
      <w:pPr>
        <w:ind w:left="1843" w:hanging="1843"/>
      </w:pPr>
      <w:rPr>
        <w:rFonts w:cs="Times New Roman" w:hint="default"/>
      </w:rPr>
    </w:lvl>
    <w:lvl w:ilvl="6">
      <w:start w:val="1"/>
      <w:numFmt w:val="decimal"/>
      <w:lvlText w:val="%1.%2.%3.%4.%5.%6.%7"/>
      <w:lvlJc w:val="left"/>
      <w:pPr>
        <w:ind w:left="2126" w:hanging="2126"/>
      </w:pPr>
      <w:rPr>
        <w:rFonts w:cs="Times New Roman" w:hint="default"/>
      </w:rPr>
    </w:lvl>
    <w:lvl w:ilvl="7">
      <w:start w:val="1"/>
      <w:numFmt w:val="decimal"/>
      <w:lvlText w:val="%1.%8"/>
      <w:lvlJc w:val="left"/>
      <w:pPr>
        <w:ind w:left="1304" w:hanging="1304"/>
      </w:pPr>
      <w:rPr>
        <w:rFonts w:cs="Times New Roman" w:hint="default"/>
      </w:rPr>
    </w:lvl>
    <w:lvl w:ilvl="8">
      <w:start w:val="1"/>
      <w:numFmt w:val="decimal"/>
      <w:lvlText w:val="%1.%8.%9"/>
      <w:lvlJc w:val="left"/>
      <w:pPr>
        <w:ind w:left="1304" w:hanging="1304"/>
      </w:pPr>
      <w:rPr>
        <w:rFonts w:cs="Times New Roman" w:hint="default"/>
      </w:rPr>
    </w:lvl>
  </w:abstractNum>
  <w:abstractNum w:abstractNumId="15">
    <w:nsid w:val="5AA959FE"/>
    <w:multiLevelType w:val="hybridMultilevel"/>
    <w:tmpl w:val="B73ABD1E"/>
    <w:lvl w:ilvl="0" w:tplc="040B000F">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6">
    <w:nsid w:val="646415DE"/>
    <w:multiLevelType w:val="multilevel"/>
    <w:tmpl w:val="70F29516"/>
    <w:lvl w:ilvl="0">
      <w:start w:val="1"/>
      <w:numFmt w:val="decimal"/>
      <w:lvlText w:val="%1"/>
      <w:lvlJc w:val="left"/>
      <w:pPr>
        <w:ind w:left="1701" w:hanging="397"/>
      </w:pPr>
      <w:rPr>
        <w:rFonts w:cs="Times New Roman" w:hint="default"/>
      </w:rPr>
    </w:lvl>
    <w:lvl w:ilvl="1">
      <w:start w:val="1"/>
      <w:numFmt w:val="bullet"/>
      <w:lvlText w:val="–"/>
      <w:lvlJc w:val="left"/>
      <w:pPr>
        <w:ind w:left="2098" w:hanging="397"/>
      </w:pPr>
      <w:rPr>
        <w:rFonts w:ascii="Calibri" w:hAnsi="Calibri" w:hint="default"/>
      </w:rPr>
    </w:lvl>
    <w:lvl w:ilvl="2">
      <w:start w:val="1"/>
      <w:numFmt w:val="bullet"/>
      <w:lvlText w:val="•"/>
      <w:lvlJc w:val="left"/>
      <w:pPr>
        <w:ind w:left="2495" w:hanging="397"/>
      </w:pPr>
      <w:rPr>
        <w:rFonts w:ascii="Calibri" w:hAnsi="Calibri" w:hint="default"/>
      </w:rPr>
    </w:lvl>
    <w:lvl w:ilvl="3">
      <w:start w:val="1"/>
      <w:numFmt w:val="bullet"/>
      <w:lvlText w:val="–"/>
      <w:lvlJc w:val="left"/>
      <w:pPr>
        <w:ind w:left="2892" w:hanging="397"/>
      </w:pPr>
      <w:rPr>
        <w:rFonts w:ascii="Calibri" w:hAnsi="Calibri" w:hint="default"/>
      </w:rPr>
    </w:lvl>
    <w:lvl w:ilvl="4">
      <w:start w:val="1"/>
      <w:numFmt w:val="bullet"/>
      <w:lvlText w:val="•"/>
      <w:lvlJc w:val="left"/>
      <w:pPr>
        <w:ind w:left="3289" w:hanging="397"/>
      </w:pPr>
      <w:rPr>
        <w:rFonts w:ascii="Calibri" w:hAnsi="Calibri" w:hint="default"/>
      </w:rPr>
    </w:lvl>
    <w:lvl w:ilvl="5">
      <w:start w:val="1"/>
      <w:numFmt w:val="bullet"/>
      <w:lvlText w:val="–"/>
      <w:lvlJc w:val="left"/>
      <w:pPr>
        <w:ind w:left="3686" w:hanging="397"/>
      </w:pPr>
      <w:rPr>
        <w:rFonts w:ascii="Calibri" w:hAnsi="Calibri" w:hint="default"/>
      </w:rPr>
    </w:lvl>
    <w:lvl w:ilvl="6">
      <w:start w:val="1"/>
      <w:numFmt w:val="bullet"/>
      <w:lvlText w:val="•"/>
      <w:lvlJc w:val="left"/>
      <w:pPr>
        <w:ind w:left="4083" w:hanging="397"/>
      </w:pPr>
      <w:rPr>
        <w:rFonts w:ascii="Calibri" w:hAnsi="Calibri" w:hint="default"/>
      </w:rPr>
    </w:lvl>
    <w:lvl w:ilvl="7">
      <w:start w:val="1"/>
      <w:numFmt w:val="lowerLetter"/>
      <w:lvlText w:val="%8."/>
      <w:lvlJc w:val="left"/>
      <w:pPr>
        <w:ind w:left="4480" w:hanging="397"/>
      </w:pPr>
      <w:rPr>
        <w:rFonts w:cs="Times New Roman" w:hint="default"/>
      </w:rPr>
    </w:lvl>
    <w:lvl w:ilvl="8">
      <w:start w:val="1"/>
      <w:numFmt w:val="bullet"/>
      <w:lvlText w:val="–"/>
      <w:lvlJc w:val="left"/>
      <w:pPr>
        <w:ind w:left="4877" w:hanging="397"/>
      </w:pPr>
      <w:rPr>
        <w:rFonts w:ascii="Calibri" w:hAnsi="Calibri" w:hint="default"/>
      </w:rPr>
    </w:lvl>
  </w:abstractNum>
  <w:abstractNum w:abstractNumId="17">
    <w:nsid w:val="658B546C"/>
    <w:multiLevelType w:val="multilevel"/>
    <w:tmpl w:val="31865F5E"/>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8">
    <w:nsid w:val="6EC836A9"/>
    <w:multiLevelType w:val="hybridMultilevel"/>
    <w:tmpl w:val="49E2CC2C"/>
    <w:lvl w:ilvl="0" w:tplc="040B000F">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5"/>
  </w:num>
  <w:num w:numId="8">
    <w:abstractNumId w:val="3"/>
  </w:num>
  <w:num w:numId="9">
    <w:abstractNumId w:val="2"/>
  </w:num>
  <w:num w:numId="10">
    <w:abstractNumId w:val="4"/>
  </w:num>
  <w:num w:numId="11">
    <w:abstractNumId w:val="1"/>
  </w:num>
  <w:num w:numId="12">
    <w:abstractNumId w:val="0"/>
  </w:num>
  <w:num w:numId="13">
    <w:abstractNumId w:val="9"/>
  </w:num>
  <w:num w:numId="14">
    <w:abstractNumId w:val="10"/>
  </w:num>
  <w:num w:numId="15">
    <w:abstractNumId w:val="14"/>
  </w:num>
  <w:num w:numId="16">
    <w:abstractNumId w:val="14"/>
  </w:num>
  <w:num w:numId="17">
    <w:abstractNumId w:val="14"/>
  </w:num>
  <w:num w:numId="18">
    <w:abstractNumId w:val="14"/>
  </w:num>
  <w:num w:numId="19">
    <w:abstractNumId w:val="14"/>
  </w:num>
  <w:num w:numId="20">
    <w:abstractNumId w:val="14"/>
  </w:num>
  <w:num w:numId="21">
    <w:abstractNumId w:val="14"/>
  </w:num>
  <w:num w:numId="22">
    <w:abstractNumId w:val="5"/>
  </w:num>
  <w:num w:numId="23">
    <w:abstractNumId w:val="12"/>
  </w:num>
  <w:num w:numId="24">
    <w:abstractNumId w:val="3"/>
  </w:num>
  <w:num w:numId="25">
    <w:abstractNumId w:val="7"/>
  </w:num>
  <w:num w:numId="26">
    <w:abstractNumId w:val="2"/>
  </w:num>
  <w:num w:numId="27">
    <w:abstractNumId w:val="4"/>
  </w:num>
  <w:num w:numId="28">
    <w:abstractNumId w:val="16"/>
  </w:num>
  <w:num w:numId="29">
    <w:abstractNumId w:val="1"/>
  </w:num>
  <w:num w:numId="30">
    <w:abstractNumId w:val="14"/>
  </w:num>
  <w:num w:numId="31">
    <w:abstractNumId w:val="0"/>
  </w:num>
  <w:num w:numId="32">
    <w:abstractNumId w:val="14"/>
  </w:num>
  <w:num w:numId="33">
    <w:abstractNumId w:val="8"/>
  </w:num>
  <w:num w:numId="34">
    <w:abstractNumId w:val="11"/>
  </w:num>
  <w:num w:numId="35">
    <w:abstractNumId w:val="18"/>
  </w:num>
  <w:num w:numId="36">
    <w:abstractNumId w:val="6"/>
  </w:num>
  <w:num w:numId="37">
    <w:abstractNumId w:val="15"/>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720"/>
  <w:autoHyphenation/>
  <w:hyphenationZone w:val="425"/>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18CD"/>
    <w:rsid w:val="00047DC4"/>
    <w:rsid w:val="00054BBA"/>
    <w:rsid w:val="000855FC"/>
    <w:rsid w:val="00085907"/>
    <w:rsid w:val="0009570B"/>
    <w:rsid w:val="000A1D91"/>
    <w:rsid w:val="0015072B"/>
    <w:rsid w:val="00155E32"/>
    <w:rsid w:val="0016301A"/>
    <w:rsid w:val="001A3DFF"/>
    <w:rsid w:val="001E161F"/>
    <w:rsid w:val="00267085"/>
    <w:rsid w:val="00310C88"/>
    <w:rsid w:val="00331451"/>
    <w:rsid w:val="003813A0"/>
    <w:rsid w:val="003A466E"/>
    <w:rsid w:val="003E06AF"/>
    <w:rsid w:val="003E7EFA"/>
    <w:rsid w:val="003F556A"/>
    <w:rsid w:val="00421D8F"/>
    <w:rsid w:val="00462DEC"/>
    <w:rsid w:val="004737DD"/>
    <w:rsid w:val="00480265"/>
    <w:rsid w:val="004A4958"/>
    <w:rsid w:val="004D4978"/>
    <w:rsid w:val="00534B83"/>
    <w:rsid w:val="005719E0"/>
    <w:rsid w:val="00576715"/>
    <w:rsid w:val="005C1CA8"/>
    <w:rsid w:val="005F07FA"/>
    <w:rsid w:val="005F414D"/>
    <w:rsid w:val="00656F78"/>
    <w:rsid w:val="00690F4E"/>
    <w:rsid w:val="006B1BF4"/>
    <w:rsid w:val="006B40B1"/>
    <w:rsid w:val="00754210"/>
    <w:rsid w:val="00774BCB"/>
    <w:rsid w:val="007B4FA0"/>
    <w:rsid w:val="007E5AB7"/>
    <w:rsid w:val="00814E6D"/>
    <w:rsid w:val="00825D09"/>
    <w:rsid w:val="00840ACE"/>
    <w:rsid w:val="0085006D"/>
    <w:rsid w:val="00862E5D"/>
    <w:rsid w:val="00874AC4"/>
    <w:rsid w:val="008B371D"/>
    <w:rsid w:val="008D22DC"/>
    <w:rsid w:val="00946441"/>
    <w:rsid w:val="009550B0"/>
    <w:rsid w:val="00963252"/>
    <w:rsid w:val="00966E89"/>
    <w:rsid w:val="00983487"/>
    <w:rsid w:val="00984DA8"/>
    <w:rsid w:val="009966B6"/>
    <w:rsid w:val="009A3632"/>
    <w:rsid w:val="009B0FD6"/>
    <w:rsid w:val="009C0096"/>
    <w:rsid w:val="009F7ED3"/>
    <w:rsid w:val="00A32FB8"/>
    <w:rsid w:val="00A65117"/>
    <w:rsid w:val="00A9267A"/>
    <w:rsid w:val="00AB57E2"/>
    <w:rsid w:val="00AE0042"/>
    <w:rsid w:val="00AE5855"/>
    <w:rsid w:val="00AF5444"/>
    <w:rsid w:val="00B20ED7"/>
    <w:rsid w:val="00B377F0"/>
    <w:rsid w:val="00B42304"/>
    <w:rsid w:val="00B56E24"/>
    <w:rsid w:val="00B64ED7"/>
    <w:rsid w:val="00B80AC3"/>
    <w:rsid w:val="00B87E06"/>
    <w:rsid w:val="00B94CAD"/>
    <w:rsid w:val="00BC7C39"/>
    <w:rsid w:val="00BD45FA"/>
    <w:rsid w:val="00BE501B"/>
    <w:rsid w:val="00C31167"/>
    <w:rsid w:val="00C37883"/>
    <w:rsid w:val="00C7724A"/>
    <w:rsid w:val="00CA30B3"/>
    <w:rsid w:val="00CB5483"/>
    <w:rsid w:val="00D376D0"/>
    <w:rsid w:val="00D848B2"/>
    <w:rsid w:val="00DE56A9"/>
    <w:rsid w:val="00E23AA3"/>
    <w:rsid w:val="00E36612"/>
    <w:rsid w:val="00E42131"/>
    <w:rsid w:val="00E50BBA"/>
    <w:rsid w:val="00EA085C"/>
    <w:rsid w:val="00EA612B"/>
    <w:rsid w:val="00EB53BB"/>
    <w:rsid w:val="00ED0D5D"/>
    <w:rsid w:val="00F5599E"/>
    <w:rsid w:val="00F6308D"/>
    <w:rsid w:val="00F818CD"/>
    <w:rsid w:val="00FA41C4"/>
    <w:rsid w:val="00FD7E44"/>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Verdana" w:hAnsi="Verdana" w:cs="Times New Roman"/>
        <w:sz w:val="22"/>
        <w:szCs w:val="22"/>
        <w:lang w:val="fi-FI" w:eastAsia="fi-FI"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lsdException w:name="List Bullet 3" w:semiHidden="1" w:unhideWhenUsed="1"/>
    <w:lsdException w:name="List Bullet 4" w:semiHidden="1" w:unhideWhenUsed="1"/>
    <w:lsdException w:name="List Bullet 5" w:semiHidden="1" w:unhideWhenUsed="1"/>
    <w:lsdException w:name="List Number 2" w:locked="1" w:uiPriority="0"/>
    <w:lsdException w:name="List Number 3" w:locked="1" w:uiPriority="0"/>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D0D5D"/>
    <w:rPr>
      <w:rFonts w:cs="Verdana"/>
      <w:sz w:val="20"/>
      <w:szCs w:val="20"/>
      <w:lang w:eastAsia="en-US"/>
    </w:rPr>
  </w:style>
  <w:style w:type="paragraph" w:styleId="Heading1">
    <w:name w:val="heading 1"/>
    <w:basedOn w:val="Normal"/>
    <w:next w:val="BodyText"/>
    <w:link w:val="Heading1Char"/>
    <w:uiPriority w:val="99"/>
    <w:qFormat/>
    <w:rsid w:val="00ED0D5D"/>
    <w:pPr>
      <w:keepNext/>
      <w:keepLines/>
      <w:numPr>
        <w:numId w:val="34"/>
      </w:numPr>
      <w:spacing w:after="200"/>
      <w:outlineLvl w:val="0"/>
    </w:pPr>
    <w:rPr>
      <w:rFonts w:eastAsia="Times New Roman"/>
      <w:b/>
      <w:bCs/>
      <w:caps/>
      <w:szCs w:val="28"/>
    </w:rPr>
  </w:style>
  <w:style w:type="paragraph" w:styleId="Heading2">
    <w:name w:val="heading 2"/>
    <w:basedOn w:val="Normal"/>
    <w:next w:val="BodyText"/>
    <w:link w:val="Heading2Char"/>
    <w:uiPriority w:val="99"/>
    <w:qFormat/>
    <w:rsid w:val="00ED0D5D"/>
    <w:pPr>
      <w:keepNext/>
      <w:keepLines/>
      <w:numPr>
        <w:ilvl w:val="1"/>
        <w:numId w:val="34"/>
      </w:numPr>
      <w:spacing w:after="200"/>
      <w:outlineLvl w:val="1"/>
    </w:pPr>
    <w:rPr>
      <w:rFonts w:eastAsia="Times New Roman" w:cs="Times New Roman"/>
      <w:b/>
      <w:bCs/>
      <w:szCs w:val="26"/>
    </w:rPr>
  </w:style>
  <w:style w:type="paragraph" w:styleId="Heading3">
    <w:name w:val="heading 3"/>
    <w:basedOn w:val="Normal"/>
    <w:next w:val="BodyText"/>
    <w:link w:val="Heading3Char"/>
    <w:uiPriority w:val="99"/>
    <w:qFormat/>
    <w:rsid w:val="00ED0D5D"/>
    <w:pPr>
      <w:keepNext/>
      <w:keepLines/>
      <w:numPr>
        <w:ilvl w:val="2"/>
        <w:numId w:val="34"/>
      </w:numPr>
      <w:spacing w:after="200"/>
      <w:outlineLvl w:val="2"/>
    </w:pPr>
    <w:rPr>
      <w:rFonts w:eastAsia="Times New Roman" w:cs="Times New Roman"/>
      <w:bCs/>
    </w:rPr>
  </w:style>
  <w:style w:type="paragraph" w:styleId="Heading4">
    <w:name w:val="heading 4"/>
    <w:basedOn w:val="Normal"/>
    <w:next w:val="BodyText"/>
    <w:link w:val="Heading4Char"/>
    <w:uiPriority w:val="99"/>
    <w:qFormat/>
    <w:rsid w:val="00ED0D5D"/>
    <w:pPr>
      <w:keepNext/>
      <w:keepLines/>
      <w:numPr>
        <w:ilvl w:val="3"/>
        <w:numId w:val="34"/>
      </w:numPr>
      <w:spacing w:after="200"/>
      <w:outlineLvl w:val="3"/>
    </w:pPr>
    <w:rPr>
      <w:rFonts w:eastAsia="Times New Roman" w:cs="Times New Roman"/>
      <w:bCs/>
      <w:iCs/>
    </w:rPr>
  </w:style>
  <w:style w:type="paragraph" w:styleId="Heading5">
    <w:name w:val="heading 5"/>
    <w:basedOn w:val="Normal"/>
    <w:next w:val="BodyText"/>
    <w:link w:val="Heading5Char"/>
    <w:uiPriority w:val="99"/>
    <w:qFormat/>
    <w:rsid w:val="00ED0D5D"/>
    <w:pPr>
      <w:keepNext/>
      <w:keepLines/>
      <w:numPr>
        <w:ilvl w:val="4"/>
        <w:numId w:val="34"/>
      </w:numPr>
      <w:spacing w:after="200"/>
      <w:outlineLvl w:val="4"/>
    </w:pPr>
    <w:rPr>
      <w:rFonts w:eastAsia="Times New Roman" w:cs="Times New Roman"/>
    </w:rPr>
  </w:style>
  <w:style w:type="paragraph" w:styleId="Heading6">
    <w:name w:val="heading 6"/>
    <w:basedOn w:val="Normal"/>
    <w:next w:val="BodyText"/>
    <w:link w:val="Heading6Char"/>
    <w:uiPriority w:val="99"/>
    <w:qFormat/>
    <w:rsid w:val="00ED0D5D"/>
    <w:pPr>
      <w:keepNext/>
      <w:keepLines/>
      <w:numPr>
        <w:ilvl w:val="5"/>
        <w:numId w:val="34"/>
      </w:numPr>
      <w:spacing w:after="200"/>
      <w:outlineLvl w:val="5"/>
    </w:pPr>
    <w:rPr>
      <w:rFonts w:eastAsia="Times New Roman" w:cs="Times New Roman"/>
      <w:iCs/>
    </w:rPr>
  </w:style>
  <w:style w:type="paragraph" w:styleId="Heading7">
    <w:name w:val="heading 7"/>
    <w:basedOn w:val="Normal"/>
    <w:next w:val="BodyText"/>
    <w:link w:val="Heading7Char"/>
    <w:uiPriority w:val="99"/>
    <w:qFormat/>
    <w:rsid w:val="00ED0D5D"/>
    <w:pPr>
      <w:keepNext/>
      <w:keepLines/>
      <w:numPr>
        <w:ilvl w:val="6"/>
        <w:numId w:val="34"/>
      </w:numPr>
      <w:spacing w:after="200"/>
      <w:outlineLvl w:val="6"/>
    </w:pPr>
    <w:rPr>
      <w:rFonts w:eastAsia="Times New Roman" w:cs="Times New Roman"/>
      <w:iCs/>
    </w:rPr>
  </w:style>
  <w:style w:type="paragraph" w:styleId="Heading8">
    <w:name w:val="heading 8"/>
    <w:basedOn w:val="Normal"/>
    <w:next w:val="BodyText"/>
    <w:link w:val="Heading8Char"/>
    <w:uiPriority w:val="99"/>
    <w:qFormat/>
    <w:rsid w:val="00ED0D5D"/>
    <w:pPr>
      <w:keepNext/>
      <w:keepLines/>
      <w:spacing w:after="200"/>
      <w:outlineLvl w:val="7"/>
    </w:pPr>
    <w:rPr>
      <w:rFonts w:eastAsia="Times New Roman" w:cs="Times New Roman"/>
    </w:rPr>
  </w:style>
  <w:style w:type="paragraph" w:styleId="Heading9">
    <w:name w:val="heading 9"/>
    <w:basedOn w:val="Normal"/>
    <w:next w:val="BodyText"/>
    <w:link w:val="Heading9Char"/>
    <w:uiPriority w:val="99"/>
    <w:qFormat/>
    <w:rsid w:val="00ED0D5D"/>
    <w:pPr>
      <w:keepNext/>
      <w:keepLines/>
      <w:spacing w:after="200"/>
      <w:outlineLvl w:val="8"/>
    </w:pPr>
    <w:rPr>
      <w:rFonts w:eastAsia="Times New Roman" w:cs="Times New Roman"/>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D0D5D"/>
    <w:rPr>
      <w:rFonts w:eastAsia="Times New Roman" w:cs="Verdana"/>
      <w:b/>
      <w:bCs/>
      <w:caps/>
      <w:sz w:val="20"/>
      <w:szCs w:val="28"/>
      <w:lang w:eastAsia="en-US"/>
    </w:rPr>
  </w:style>
  <w:style w:type="character" w:customStyle="1" w:styleId="Heading2Char">
    <w:name w:val="Heading 2 Char"/>
    <w:basedOn w:val="DefaultParagraphFont"/>
    <w:link w:val="Heading2"/>
    <w:uiPriority w:val="99"/>
    <w:locked/>
    <w:rsid w:val="00ED0D5D"/>
    <w:rPr>
      <w:rFonts w:eastAsia="Times New Roman"/>
      <w:b/>
      <w:bCs/>
      <w:sz w:val="20"/>
      <w:szCs w:val="26"/>
      <w:lang w:eastAsia="en-US"/>
    </w:rPr>
  </w:style>
  <w:style w:type="character" w:customStyle="1" w:styleId="Heading3Char">
    <w:name w:val="Heading 3 Char"/>
    <w:basedOn w:val="DefaultParagraphFont"/>
    <w:link w:val="Heading3"/>
    <w:uiPriority w:val="99"/>
    <w:locked/>
    <w:rsid w:val="00ED0D5D"/>
    <w:rPr>
      <w:rFonts w:eastAsia="Times New Roman"/>
      <w:bCs/>
      <w:sz w:val="20"/>
      <w:szCs w:val="20"/>
      <w:lang w:eastAsia="en-US"/>
    </w:rPr>
  </w:style>
  <w:style w:type="character" w:customStyle="1" w:styleId="Heading4Char">
    <w:name w:val="Heading 4 Char"/>
    <w:basedOn w:val="DefaultParagraphFont"/>
    <w:link w:val="Heading4"/>
    <w:uiPriority w:val="99"/>
    <w:locked/>
    <w:rsid w:val="00ED0D5D"/>
    <w:rPr>
      <w:rFonts w:eastAsia="Times New Roman"/>
      <w:bCs/>
      <w:iCs/>
      <w:sz w:val="20"/>
      <w:szCs w:val="20"/>
      <w:lang w:eastAsia="en-US"/>
    </w:rPr>
  </w:style>
  <w:style w:type="character" w:customStyle="1" w:styleId="Heading5Char">
    <w:name w:val="Heading 5 Char"/>
    <w:basedOn w:val="DefaultParagraphFont"/>
    <w:link w:val="Heading5"/>
    <w:uiPriority w:val="99"/>
    <w:locked/>
    <w:rsid w:val="00ED0D5D"/>
    <w:rPr>
      <w:rFonts w:eastAsia="Times New Roman"/>
      <w:sz w:val="20"/>
      <w:szCs w:val="20"/>
      <w:lang w:eastAsia="en-US"/>
    </w:rPr>
  </w:style>
  <w:style w:type="character" w:customStyle="1" w:styleId="Heading6Char">
    <w:name w:val="Heading 6 Char"/>
    <w:basedOn w:val="DefaultParagraphFont"/>
    <w:link w:val="Heading6"/>
    <w:uiPriority w:val="99"/>
    <w:locked/>
    <w:rsid w:val="00ED0D5D"/>
    <w:rPr>
      <w:rFonts w:eastAsia="Times New Roman"/>
      <w:iCs/>
      <w:sz w:val="20"/>
      <w:szCs w:val="20"/>
      <w:lang w:eastAsia="en-US"/>
    </w:rPr>
  </w:style>
  <w:style w:type="character" w:customStyle="1" w:styleId="Heading7Char">
    <w:name w:val="Heading 7 Char"/>
    <w:basedOn w:val="DefaultParagraphFont"/>
    <w:link w:val="Heading7"/>
    <w:uiPriority w:val="99"/>
    <w:locked/>
    <w:rsid w:val="00ED0D5D"/>
    <w:rPr>
      <w:rFonts w:eastAsia="Times New Roman"/>
      <w:iCs/>
      <w:sz w:val="20"/>
      <w:szCs w:val="20"/>
      <w:lang w:eastAsia="en-US"/>
    </w:rPr>
  </w:style>
  <w:style w:type="character" w:customStyle="1" w:styleId="Heading8Char">
    <w:name w:val="Heading 8 Char"/>
    <w:basedOn w:val="DefaultParagraphFont"/>
    <w:link w:val="Heading8"/>
    <w:uiPriority w:val="99"/>
    <w:locked/>
    <w:rsid w:val="00ED0D5D"/>
    <w:rPr>
      <w:rFonts w:ascii="Verdana" w:hAnsi="Verdana" w:cs="Times New Roman"/>
      <w:sz w:val="20"/>
      <w:szCs w:val="20"/>
      <w:lang w:val="fi-FI"/>
    </w:rPr>
  </w:style>
  <w:style w:type="character" w:customStyle="1" w:styleId="Heading9Char">
    <w:name w:val="Heading 9 Char"/>
    <w:basedOn w:val="DefaultParagraphFont"/>
    <w:link w:val="Heading9"/>
    <w:uiPriority w:val="99"/>
    <w:locked/>
    <w:rsid w:val="00ED0D5D"/>
    <w:rPr>
      <w:rFonts w:ascii="Verdana" w:hAnsi="Verdana" w:cs="Times New Roman"/>
      <w:iCs/>
      <w:sz w:val="20"/>
      <w:szCs w:val="20"/>
      <w:lang w:val="fi-FI"/>
    </w:rPr>
  </w:style>
  <w:style w:type="paragraph" w:styleId="BalloonText">
    <w:name w:val="Balloon Text"/>
    <w:basedOn w:val="Normal"/>
    <w:link w:val="BalloonTextChar"/>
    <w:uiPriority w:val="99"/>
    <w:semiHidden/>
    <w:rsid w:val="00ED0D5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0D5D"/>
    <w:rPr>
      <w:rFonts w:ascii="Tahoma" w:hAnsi="Tahoma" w:cs="Tahoma"/>
      <w:sz w:val="16"/>
      <w:szCs w:val="16"/>
      <w:lang w:val="fi-FI"/>
    </w:rPr>
  </w:style>
  <w:style w:type="paragraph" w:styleId="BodyText">
    <w:name w:val="Body Text"/>
    <w:basedOn w:val="Normal"/>
    <w:link w:val="BodyTextChar"/>
    <w:uiPriority w:val="99"/>
    <w:rsid w:val="00ED0D5D"/>
    <w:pPr>
      <w:ind w:left="1304"/>
    </w:pPr>
  </w:style>
  <w:style w:type="character" w:customStyle="1" w:styleId="BodyTextChar">
    <w:name w:val="Body Text Char"/>
    <w:basedOn w:val="DefaultParagraphFont"/>
    <w:link w:val="BodyText"/>
    <w:uiPriority w:val="99"/>
    <w:locked/>
    <w:rsid w:val="00ED0D5D"/>
    <w:rPr>
      <w:rFonts w:cs="Verdana"/>
      <w:sz w:val="20"/>
      <w:szCs w:val="20"/>
      <w:lang w:val="fi-FI"/>
    </w:rPr>
  </w:style>
  <w:style w:type="paragraph" w:styleId="Footer">
    <w:name w:val="footer"/>
    <w:basedOn w:val="Normal"/>
    <w:link w:val="FooterChar"/>
    <w:uiPriority w:val="99"/>
    <w:rsid w:val="00ED0D5D"/>
    <w:rPr>
      <w:sz w:val="16"/>
    </w:rPr>
  </w:style>
  <w:style w:type="character" w:customStyle="1" w:styleId="FooterChar">
    <w:name w:val="Footer Char"/>
    <w:basedOn w:val="DefaultParagraphFont"/>
    <w:link w:val="Footer"/>
    <w:uiPriority w:val="99"/>
    <w:locked/>
    <w:rsid w:val="00ED0D5D"/>
    <w:rPr>
      <w:rFonts w:cs="Verdana"/>
      <w:sz w:val="20"/>
      <w:szCs w:val="20"/>
      <w:lang w:val="fi-FI"/>
    </w:rPr>
  </w:style>
  <w:style w:type="paragraph" w:styleId="Header">
    <w:name w:val="header"/>
    <w:basedOn w:val="Normal"/>
    <w:link w:val="HeaderChar"/>
    <w:uiPriority w:val="99"/>
    <w:rsid w:val="00ED0D5D"/>
    <w:rPr>
      <w:sz w:val="16"/>
    </w:rPr>
  </w:style>
  <w:style w:type="character" w:customStyle="1" w:styleId="HeaderChar">
    <w:name w:val="Header Char"/>
    <w:basedOn w:val="DefaultParagraphFont"/>
    <w:link w:val="Header"/>
    <w:uiPriority w:val="99"/>
    <w:locked/>
    <w:rsid w:val="00ED0D5D"/>
    <w:rPr>
      <w:rFonts w:cs="Verdana"/>
      <w:sz w:val="20"/>
      <w:szCs w:val="20"/>
      <w:lang w:val="fi-FI"/>
    </w:rPr>
  </w:style>
  <w:style w:type="character" w:styleId="Hyperlink">
    <w:name w:val="Hyperlink"/>
    <w:basedOn w:val="DefaultParagraphFont"/>
    <w:uiPriority w:val="99"/>
    <w:rsid w:val="00ED0D5D"/>
    <w:rPr>
      <w:rFonts w:cs="Times New Roman"/>
      <w:color w:val="86B1C1"/>
      <w:u w:val="single"/>
    </w:rPr>
  </w:style>
  <w:style w:type="paragraph" w:styleId="ListBullet">
    <w:name w:val="List Bullet"/>
    <w:basedOn w:val="Normal"/>
    <w:uiPriority w:val="99"/>
    <w:rsid w:val="00ED0D5D"/>
    <w:pPr>
      <w:numPr>
        <w:numId w:val="17"/>
      </w:numPr>
      <w:spacing w:after="200"/>
      <w:ind w:left="1701" w:hanging="397"/>
      <w:contextualSpacing/>
    </w:pPr>
  </w:style>
  <w:style w:type="paragraph" w:styleId="ListBullet2">
    <w:name w:val="List Bullet 2"/>
    <w:basedOn w:val="Normal"/>
    <w:uiPriority w:val="99"/>
    <w:rsid w:val="00ED0D5D"/>
    <w:pPr>
      <w:numPr>
        <w:numId w:val="19"/>
      </w:numPr>
      <w:spacing w:after="200"/>
      <w:ind w:left="1304" w:hanging="1304"/>
      <w:contextualSpacing/>
    </w:pPr>
  </w:style>
  <w:style w:type="paragraph" w:styleId="ListBullet3">
    <w:name w:val="List Bullet 3"/>
    <w:basedOn w:val="Normal"/>
    <w:uiPriority w:val="99"/>
    <w:semiHidden/>
    <w:rsid w:val="00ED0D5D"/>
    <w:pPr>
      <w:contextualSpacing/>
    </w:pPr>
  </w:style>
  <w:style w:type="paragraph" w:styleId="ListNumber">
    <w:name w:val="List Number"/>
    <w:basedOn w:val="Normal"/>
    <w:uiPriority w:val="99"/>
    <w:rsid w:val="00ED0D5D"/>
    <w:pPr>
      <w:numPr>
        <w:numId w:val="33"/>
      </w:numPr>
      <w:spacing w:after="200"/>
      <w:contextualSpacing/>
    </w:pPr>
  </w:style>
  <w:style w:type="paragraph" w:styleId="ListNumber2">
    <w:name w:val="List Number 2"/>
    <w:basedOn w:val="Normal"/>
    <w:uiPriority w:val="99"/>
    <w:rsid w:val="00ED0D5D"/>
    <w:pPr>
      <w:numPr>
        <w:ilvl w:val="7"/>
        <w:numId w:val="34"/>
      </w:numPr>
      <w:contextualSpacing/>
    </w:pPr>
  </w:style>
  <w:style w:type="paragraph" w:styleId="ListNumber3">
    <w:name w:val="List Number 3"/>
    <w:basedOn w:val="Normal"/>
    <w:uiPriority w:val="99"/>
    <w:rsid w:val="00ED0D5D"/>
    <w:pPr>
      <w:numPr>
        <w:ilvl w:val="8"/>
        <w:numId w:val="34"/>
      </w:numPr>
      <w:contextualSpacing/>
    </w:pPr>
  </w:style>
  <w:style w:type="table" w:customStyle="1" w:styleId="Noborders">
    <w:name w:val="No borders"/>
    <w:uiPriority w:val="99"/>
    <w:rsid w:val="00ED0D5D"/>
    <w:rPr>
      <w:rFonts w:cs="Verdana"/>
      <w:sz w:val="20"/>
      <w:szCs w:val="20"/>
    </w:rPr>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ED0D5D"/>
    <w:rPr>
      <w:rFonts w:cs="Times New Roman"/>
      <w:color w:val="auto"/>
    </w:rPr>
  </w:style>
  <w:style w:type="paragraph" w:styleId="Subtitle">
    <w:name w:val="Subtitle"/>
    <w:basedOn w:val="Normal"/>
    <w:next w:val="BodyText"/>
    <w:link w:val="SubtitleChar"/>
    <w:uiPriority w:val="99"/>
    <w:qFormat/>
    <w:rsid w:val="00ED0D5D"/>
    <w:pPr>
      <w:keepNext/>
      <w:keepLines/>
      <w:numPr>
        <w:ilvl w:val="1"/>
      </w:numPr>
      <w:spacing w:after="200"/>
      <w:contextualSpacing/>
    </w:pPr>
    <w:rPr>
      <w:rFonts w:eastAsia="Times New Roman"/>
      <w:b/>
      <w:iCs/>
      <w:caps/>
      <w:szCs w:val="24"/>
    </w:rPr>
  </w:style>
  <w:style w:type="character" w:customStyle="1" w:styleId="SubtitleChar">
    <w:name w:val="Subtitle Char"/>
    <w:basedOn w:val="DefaultParagraphFont"/>
    <w:link w:val="Subtitle"/>
    <w:uiPriority w:val="99"/>
    <w:locked/>
    <w:rsid w:val="00ED0D5D"/>
    <w:rPr>
      <w:rFonts w:ascii="Verdana" w:hAnsi="Verdana" w:cs="Verdana"/>
      <w:b/>
      <w:iCs/>
      <w:caps/>
      <w:sz w:val="24"/>
      <w:szCs w:val="24"/>
      <w:lang w:val="fi-FI"/>
    </w:rPr>
  </w:style>
  <w:style w:type="table" w:styleId="TableGrid">
    <w:name w:val="Table Grid"/>
    <w:basedOn w:val="TableNormal"/>
    <w:uiPriority w:val="99"/>
    <w:rsid w:val="00ED0D5D"/>
    <w:rPr>
      <w:rFonts w:cs="Verdan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BodyText"/>
    <w:link w:val="TitleChar"/>
    <w:uiPriority w:val="99"/>
    <w:qFormat/>
    <w:rsid w:val="00ED0D5D"/>
    <w:pPr>
      <w:spacing w:after="200"/>
      <w:contextualSpacing/>
    </w:pPr>
    <w:rPr>
      <w:rFonts w:eastAsia="Times New Roman"/>
      <w:b/>
      <w:caps/>
      <w:kern w:val="28"/>
      <w:sz w:val="26"/>
      <w:szCs w:val="52"/>
    </w:rPr>
  </w:style>
  <w:style w:type="character" w:customStyle="1" w:styleId="TitleChar">
    <w:name w:val="Title Char"/>
    <w:basedOn w:val="DefaultParagraphFont"/>
    <w:link w:val="Title"/>
    <w:uiPriority w:val="99"/>
    <w:locked/>
    <w:rsid w:val="00ED0D5D"/>
    <w:rPr>
      <w:rFonts w:ascii="Verdana" w:hAnsi="Verdana" w:cs="Verdana"/>
      <w:b/>
      <w:caps/>
      <w:kern w:val="28"/>
      <w:sz w:val="52"/>
      <w:szCs w:val="52"/>
      <w:lang w:val="fi-FI"/>
    </w:rPr>
  </w:style>
  <w:style w:type="paragraph" w:styleId="TOC1">
    <w:name w:val="toc 1"/>
    <w:basedOn w:val="Normal"/>
    <w:next w:val="Normal"/>
    <w:autoRedefine/>
    <w:uiPriority w:val="99"/>
    <w:rsid w:val="00ED0D5D"/>
    <w:pPr>
      <w:tabs>
        <w:tab w:val="right" w:leader="dot" w:pos="9628"/>
      </w:tabs>
      <w:spacing w:after="100"/>
      <w:ind w:left="425" w:hanging="425"/>
    </w:pPr>
    <w:rPr>
      <w:caps/>
    </w:rPr>
  </w:style>
  <w:style w:type="paragraph" w:styleId="TOC2">
    <w:name w:val="toc 2"/>
    <w:basedOn w:val="Normal"/>
    <w:next w:val="Normal"/>
    <w:autoRedefine/>
    <w:uiPriority w:val="99"/>
    <w:rsid w:val="00ED0D5D"/>
    <w:pPr>
      <w:spacing w:after="100"/>
      <w:ind w:left="200"/>
    </w:pPr>
  </w:style>
  <w:style w:type="paragraph" w:styleId="TOC4">
    <w:name w:val="toc 4"/>
    <w:basedOn w:val="Normal"/>
    <w:next w:val="Normal"/>
    <w:autoRedefine/>
    <w:uiPriority w:val="99"/>
    <w:rsid w:val="00ED0D5D"/>
    <w:pPr>
      <w:tabs>
        <w:tab w:val="right" w:leader="dot" w:pos="9628"/>
      </w:tabs>
      <w:spacing w:after="200"/>
      <w:contextualSpacing/>
    </w:pPr>
    <w:rPr>
      <w:caps/>
    </w:rPr>
  </w:style>
  <w:style w:type="paragraph" w:styleId="TOCHeading">
    <w:name w:val="TOC Heading"/>
    <w:basedOn w:val="Heading1"/>
    <w:next w:val="Normal"/>
    <w:uiPriority w:val="99"/>
    <w:qFormat/>
    <w:rsid w:val="00ED0D5D"/>
    <w:pPr>
      <w:keepNext w:val="0"/>
      <w:keepLines w:val="0"/>
      <w:numPr>
        <w:numId w:val="0"/>
      </w:numPr>
      <w:outlineLvl w:val="9"/>
    </w:pPr>
    <w:rPr>
      <w:sz w:val="22"/>
    </w:rPr>
  </w:style>
  <w:style w:type="paragraph" w:styleId="ListParagraph">
    <w:name w:val="List Paragraph"/>
    <w:basedOn w:val="Normal"/>
    <w:uiPriority w:val="99"/>
    <w:qFormat/>
    <w:rsid w:val="007B4FA0"/>
    <w:pPr>
      <w:ind w:left="720"/>
      <w:contextualSpacing/>
    </w:pPr>
  </w:style>
  <w:style w:type="numbering" w:customStyle="1" w:styleId="Numberlist">
    <w:name w:val="Number list"/>
    <w:rsid w:val="00B949BC"/>
    <w:pPr>
      <w:numPr>
        <w:numId w:val="33"/>
      </w:numPr>
    </w:pPr>
  </w:style>
  <w:style w:type="numbering" w:customStyle="1" w:styleId="Aakkosellinenluettelo">
    <w:name w:val="Aakkosellinen luettelo"/>
    <w:rsid w:val="00B949BC"/>
    <w:pPr>
      <w:numPr>
        <w:numId w:val="13"/>
      </w:numPr>
    </w:pPr>
  </w:style>
  <w:style w:type="numbering" w:customStyle="1" w:styleId="Bulletlist">
    <w:name w:val="Bullet list"/>
    <w:rsid w:val="00B949BC"/>
    <w:pPr>
      <w:numPr>
        <w:numId w:val="14"/>
      </w:numPr>
    </w:pPr>
  </w:style>
  <w:style w:type="numbering" w:customStyle="1" w:styleId="Numeroidutotsikot">
    <w:name w:val="Numeroidut otsikot"/>
    <w:rsid w:val="00B949BC"/>
    <w:pPr>
      <w:numPr>
        <w:numId w:val="34"/>
      </w:numPr>
    </w:pPr>
  </w:style>
</w:styles>
</file>

<file path=word/webSettings.xml><?xml version="1.0" encoding="utf-8"?>
<w:webSettings xmlns:r="http://schemas.openxmlformats.org/officeDocument/2006/relationships" xmlns:w="http://schemas.openxmlformats.org/wordprocessingml/2006/main">
  <w:divs>
    <w:div w:id="13343314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a.skog@om.fi"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ikeusministerio@om.fi" TargetMode="Externa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tiina.astola@om.fi"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13</Pages>
  <Words>3094</Words>
  <Characters>25063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Oikeusministeriö</dc:title>
  <dc:subject/>
  <dc:creator/>
  <cp:keywords/>
  <dc:description/>
  <cp:lastModifiedBy/>
  <cp:revision>2</cp:revision>
  <cp:lastPrinted>2013-06-19T12:27:00Z</cp:lastPrinted>
  <dcterms:created xsi:type="dcterms:W3CDTF">2013-06-19T12:27:00Z</dcterms:created>
  <dcterms:modified xsi:type="dcterms:W3CDTF">2013-06-19T12:27:00Z</dcterms:modified>
</cp:coreProperties>
</file>