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FF" w:rsidRDefault="0020693D">
      <w:pPr>
        <w:pStyle w:val="AVIjaELYNormaaliSisentmtn"/>
      </w:pPr>
      <w:r>
        <w:t>Oikeusministeriö</w:t>
      </w:r>
    </w:p>
    <w:p w:rsidR="0020693D" w:rsidRDefault="0020693D">
      <w:pPr>
        <w:pStyle w:val="AVIjaELYNormaaliSisentmtn"/>
      </w:pPr>
      <w:r>
        <w:t>Lainvalmisteluosasto</w:t>
      </w:r>
    </w:p>
    <w:p w:rsidR="0020693D" w:rsidRDefault="0020693D">
      <w:pPr>
        <w:pStyle w:val="AVIjaELYNormaaliSisentmtn"/>
      </w:pPr>
      <w:r>
        <w:t>PL 25</w:t>
      </w:r>
    </w:p>
    <w:p w:rsidR="0020693D" w:rsidRDefault="0020693D">
      <w:pPr>
        <w:pStyle w:val="AVIjaELYNormaaliSisentmtn"/>
      </w:pPr>
      <w:r>
        <w:t>00023 VALTIONEUVOSTO</w:t>
      </w:r>
    </w:p>
    <w:p w:rsidR="009E2FFF" w:rsidRDefault="009E2FFF">
      <w:pPr>
        <w:pStyle w:val="AVIjaELYNormaaliSisentmtn"/>
      </w:pPr>
    </w:p>
    <w:p w:rsidR="009E2FFF" w:rsidRDefault="009E2FFF">
      <w:pPr>
        <w:pStyle w:val="AVIjaELYNormaaliSisentmtn"/>
      </w:pPr>
    </w:p>
    <w:p w:rsidR="009E2FFF" w:rsidRDefault="0020693D">
      <w:pPr>
        <w:pStyle w:val="AVIjaELYNormaaliSisentmtn"/>
      </w:pPr>
      <w:r>
        <w:t>OM 21/41/2015</w:t>
      </w:r>
    </w:p>
    <w:p w:rsidR="0020693D" w:rsidRDefault="0020693D" w:rsidP="0020693D">
      <w:pPr>
        <w:pStyle w:val="AVIjaELYleipteksti"/>
        <w:ind w:left="0"/>
      </w:pPr>
    </w:p>
    <w:p w:rsidR="0020693D" w:rsidRDefault="0020693D" w:rsidP="0020693D">
      <w:pPr>
        <w:pStyle w:val="AVIjaELYleipteksti"/>
        <w:ind w:left="0"/>
      </w:pPr>
      <w:r>
        <w:t>VASTAUS LAUSUNTOPYYNTÖÖNNE LUNASTUSLAIN UUDISTAMISTARPEISTA</w:t>
      </w:r>
    </w:p>
    <w:p w:rsidR="009E2FFF" w:rsidRDefault="002D4DE6" w:rsidP="0020693D">
      <w:pPr>
        <w:pStyle w:val="AVIjaELYleipteksti"/>
        <w:ind w:left="1304"/>
      </w:pPr>
      <w:r>
        <w:t>Pirkanmaan ELY</w:t>
      </w:r>
      <w:r w:rsidR="0020693D">
        <w:t>-keskus toteaa vastauksena lausuntopyyntöönne lunastuslain uudistamistarpeista seuraavaa:</w:t>
      </w:r>
    </w:p>
    <w:p w:rsidR="0020693D" w:rsidRDefault="00ED224E" w:rsidP="0020693D">
      <w:pPr>
        <w:pStyle w:val="AVIjaELYleipteksti"/>
        <w:numPr>
          <w:ilvl w:val="0"/>
          <w:numId w:val="1"/>
        </w:numPr>
      </w:pPr>
      <w:r>
        <w:t>Lunastuskorvauksen arviointimenetelmiä on selkeytettävä, kauppa-arvomenetelmän kauppahinta-aineiston vastaavuus ja käytettävyys</w:t>
      </w:r>
      <w:r w:rsidR="002E0658">
        <w:t xml:space="preserve"> on selvitettävä nykyistä tarkemmin, varsinkin</w:t>
      </w:r>
      <w:r>
        <w:t xml:space="preserve"> kun lunastettava kohde on poikkeuksellinen. </w:t>
      </w:r>
      <w:r w:rsidR="002E0658">
        <w:t>Arviointimenetelmien tulee olla läpinäkyviä ja selkeitä.</w:t>
      </w:r>
    </w:p>
    <w:p w:rsidR="00A7096A" w:rsidRDefault="002E0658" w:rsidP="0020693D">
      <w:pPr>
        <w:pStyle w:val="AVIjaELYleipteksti"/>
        <w:numPr>
          <w:ilvl w:val="0"/>
          <w:numId w:val="1"/>
        </w:numPr>
      </w:pPr>
      <w:r>
        <w:t xml:space="preserve">Lunastuslain 31 §:n </w:t>
      </w:r>
      <w:r w:rsidR="000D29DA">
        <w:t>mukaisen</w:t>
      </w:r>
      <w:r w:rsidR="00082DA7">
        <w:t xml:space="preserve"> arvonleikkaussäännöstön tulee koskea myös tilanteita, joissa lunastusyrityksen vaikutuksesta lunastettavan omaisuuden arvo on alentunut. Esimerkiksi yleiskaavoituksella rajoitettu maankäyttö, joka aiheuttaa maan arvon alenemista</w:t>
      </w:r>
      <w:r w:rsidR="00A7096A">
        <w:t>,</w:t>
      </w:r>
      <w:r w:rsidR="00082DA7">
        <w:t xml:space="preserve"> tulee korvata lunastustapauksissa</w:t>
      </w:r>
      <w:r w:rsidR="00A7096A">
        <w:t xml:space="preserve"> täysimääräisesti.</w:t>
      </w:r>
    </w:p>
    <w:p w:rsidR="003471A7" w:rsidRDefault="003471A7" w:rsidP="0020693D">
      <w:pPr>
        <w:pStyle w:val="AVIjaELYleipteksti"/>
        <w:numPr>
          <w:ilvl w:val="0"/>
          <w:numId w:val="1"/>
        </w:numPr>
      </w:pPr>
      <w:r>
        <w:t>Lunastuslain 4 §:n vaihtoehtoedellytysten täyttyminen tulee selvittää nykyistä tarkemmin, ennen lunastusluvan myöntämistä.</w:t>
      </w:r>
      <w:r w:rsidR="00071A9D">
        <w:t xml:space="preserve"> Esimerkiksi tilanteessa, jossa lunastajalla ja </w:t>
      </w:r>
      <w:r w:rsidR="001E21E6">
        <w:t>lunastettavan alueen omistajalla ei ole erimielisyyttä lunastettavan alueen maankäyttölajista (rakentaminen, suojelu tms.), lunastuslupaa ei tulisi myöntää jos alueen käyttötarkoitus voidaan saavuttaa yhtä sopivasti jollain muulla tavalla, esim. maankäyttösopimuksilla tai kehittämiskorvauksella.</w:t>
      </w:r>
    </w:p>
    <w:p w:rsidR="002E0658" w:rsidRDefault="003471A7" w:rsidP="0020693D">
      <w:pPr>
        <w:pStyle w:val="AVIjaELYleipteksti"/>
        <w:numPr>
          <w:ilvl w:val="0"/>
          <w:numId w:val="1"/>
        </w:numPr>
      </w:pPr>
      <w:r>
        <w:t>Täyden korvauksen periaatteen toteutuminen tulee varmistaa kaikissa olosuhteissa.</w:t>
      </w:r>
      <w:r w:rsidR="00082DA7">
        <w:t xml:space="preserve">  </w:t>
      </w:r>
    </w:p>
    <w:p w:rsidR="00ED224E" w:rsidRDefault="00ED224E" w:rsidP="00ED224E">
      <w:pPr>
        <w:pStyle w:val="AVIjaELYleipteksti"/>
        <w:ind w:left="1664"/>
      </w:pPr>
    </w:p>
    <w:p w:rsidR="00147CE4" w:rsidRDefault="00147CE4">
      <w:pPr>
        <w:pStyle w:val="AVIjaELYleipteksti"/>
      </w:pPr>
    </w:p>
    <w:p w:rsidR="00147CE4" w:rsidRDefault="00147CE4">
      <w:pPr>
        <w:pStyle w:val="AVIjaELYleipteksti"/>
      </w:pPr>
    </w:p>
    <w:p w:rsidR="000D29DA" w:rsidRDefault="000D29DA">
      <w:pPr>
        <w:pStyle w:val="AVIjaELYleipteksti"/>
      </w:pPr>
      <w:r>
        <w:t>Mikko Teivaala</w:t>
      </w:r>
    </w:p>
    <w:p w:rsidR="000D29DA" w:rsidRDefault="000D29DA">
      <w:pPr>
        <w:pStyle w:val="AVIjaELYleipteksti"/>
      </w:pPr>
      <w:r>
        <w:t>rahoitusasiantuntija</w:t>
      </w:r>
    </w:p>
    <w:p w:rsidR="002D4DE6" w:rsidRDefault="002D4DE6" w:rsidP="002D4DE6">
      <w:pPr>
        <w:pStyle w:val="AVIjaELYleipteksti"/>
      </w:pPr>
      <w:r>
        <w:t>Pirkanmaan ELY</w:t>
      </w:r>
      <w:r>
        <w:t>-keskus</w:t>
      </w:r>
    </w:p>
    <w:p w:rsidR="002D4DE6" w:rsidRDefault="002D4DE6" w:rsidP="002D4DE6">
      <w:pPr>
        <w:pStyle w:val="AVIjaELYleipteksti"/>
      </w:pPr>
      <w:r>
        <w:t>Maaseutuyksikkö</w:t>
      </w:r>
    </w:p>
    <w:p w:rsidR="009E2FFF" w:rsidRDefault="009E2FFF">
      <w:bookmarkStart w:id="0" w:name="_GoBack"/>
      <w:bookmarkEnd w:id="0"/>
    </w:p>
    <w:sectPr w:rsidR="009E2FFF">
      <w:headerReference w:type="default" r:id="rId11"/>
      <w:footerReference w:type="default" r:id="rId12"/>
      <w:headerReference w:type="first" r:id="rId13"/>
      <w:footerReference w:type="first" r:id="rId14"/>
      <w:type w:val="continuous"/>
      <w:pgSz w:w="11906" w:h="16838" w:code="9"/>
      <w:pgMar w:top="1418" w:right="1134" w:bottom="1418" w:left="113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3D" w:rsidRDefault="0020693D">
      <w:r>
        <w:separator/>
      </w:r>
    </w:p>
  </w:endnote>
  <w:endnote w:type="continuationSeparator" w:id="0">
    <w:p w:rsidR="0020693D" w:rsidRDefault="0020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F" w:rsidRDefault="009E2FFF">
    <w:pPr>
      <w:pStyle w:val="AVIjaELYNormaaliSisentmtn"/>
      <w:tabs>
        <w:tab w:val="left" w:pos="2694"/>
        <w:tab w:val="left" w:pos="5103"/>
        <w:tab w:val="left" w:pos="7797"/>
      </w:tabs>
      <w:rPr>
        <w:color w:val="003883"/>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F" w:rsidRDefault="002D4515">
    <w:pPr>
      <w:pStyle w:val="ELYyl-jaalatunniste"/>
    </w:pPr>
    <w:r>
      <w:t>PIRKANMAA</w:t>
    </w:r>
    <w:r w:rsidR="009E2FFF">
      <w:t>N ELINKEINO-, LIIKENNE- JA YMPÄRISTÖKESKUS</w:t>
    </w:r>
  </w:p>
  <w:p w:rsidR="002D4515" w:rsidRPr="002D4515" w:rsidRDefault="002D4515">
    <w:pPr>
      <w:pStyle w:val="ELYyl-jaalatunniste"/>
      <w:rPr>
        <w:sz w:val="8"/>
        <w:szCs w:val="8"/>
      </w:rPr>
    </w:pPr>
  </w:p>
  <w:tbl>
    <w:tblPr>
      <w:tblW w:w="9889" w:type="dxa"/>
      <w:tblLook w:val="04A0" w:firstRow="1" w:lastRow="0" w:firstColumn="1" w:lastColumn="0" w:noHBand="0" w:noVBand="1"/>
    </w:tblPr>
    <w:tblGrid>
      <w:gridCol w:w="2933"/>
      <w:gridCol w:w="2255"/>
      <w:gridCol w:w="4701"/>
    </w:tblGrid>
    <w:tr w:rsidR="009E2FFF">
      <w:trPr>
        <w:trHeight w:hRule="exact" w:val="397"/>
      </w:trPr>
      <w:tc>
        <w:tcPr>
          <w:tcW w:w="2943" w:type="dxa"/>
        </w:tcPr>
        <w:p w:rsidR="009E2FFF" w:rsidRDefault="00147CE4" w:rsidP="00045CDD">
          <w:pPr>
            <w:pStyle w:val="ELYyl-jaalatunniste"/>
            <w:ind w:left="-108"/>
          </w:pPr>
          <w:r>
            <w:t>Puhelin</w:t>
          </w:r>
          <w:r w:rsidR="009E2FFF">
            <w:t xml:space="preserve"> 02</w:t>
          </w:r>
          <w:r>
            <w:t>95</w:t>
          </w:r>
          <w:r w:rsidR="009E2FFF">
            <w:t> </w:t>
          </w:r>
          <w:r>
            <w:t>0</w:t>
          </w:r>
          <w:r w:rsidR="009E2FFF">
            <w:t>36 00</w:t>
          </w:r>
          <w:r w:rsidR="002D4515">
            <w:t>0</w:t>
          </w:r>
        </w:p>
        <w:p w:rsidR="009E2FFF" w:rsidRDefault="002D4515" w:rsidP="00045CDD">
          <w:pPr>
            <w:pStyle w:val="ELYyl-jaalatunniste"/>
            <w:ind w:left="-108"/>
          </w:pPr>
          <w:r>
            <w:t>www.ely-keskus.fi/pirkanmaa</w:t>
          </w:r>
        </w:p>
      </w:tc>
      <w:tc>
        <w:tcPr>
          <w:tcW w:w="2268" w:type="dxa"/>
        </w:tcPr>
        <w:p w:rsidR="009E2FFF" w:rsidRDefault="002D4515" w:rsidP="00045CDD">
          <w:pPr>
            <w:pStyle w:val="ELYyl-jaalatunniste"/>
            <w:ind w:left="-108"/>
          </w:pPr>
          <w:r>
            <w:t>PL 297</w:t>
          </w:r>
        </w:p>
        <w:p w:rsidR="009E2FFF" w:rsidRDefault="002D4515" w:rsidP="00045CDD">
          <w:pPr>
            <w:pStyle w:val="ELYyl-jaalatunniste"/>
            <w:ind w:left="-108"/>
          </w:pPr>
          <w:r>
            <w:t>33101 Tampere</w:t>
          </w:r>
        </w:p>
      </w:tc>
      <w:tc>
        <w:tcPr>
          <w:tcW w:w="4741" w:type="dxa"/>
        </w:tcPr>
        <w:p w:rsidR="009E2FFF" w:rsidRDefault="009E2FFF">
          <w:pPr>
            <w:pStyle w:val="ELYyl-jaalatunniste"/>
          </w:pPr>
        </w:p>
      </w:tc>
    </w:tr>
  </w:tbl>
  <w:p w:rsidR="009E2FFF" w:rsidRDefault="009E2FF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3D" w:rsidRDefault="0020693D">
      <w:r>
        <w:separator/>
      </w:r>
    </w:p>
  </w:footnote>
  <w:footnote w:type="continuationSeparator" w:id="0">
    <w:p w:rsidR="0020693D" w:rsidRDefault="0020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F" w:rsidRDefault="009E2FFF">
    <w:pPr>
      <w:pStyle w:val="ELYyl-jaalatunniste"/>
      <w:tabs>
        <w:tab w:val="clear" w:pos="1843"/>
        <w:tab w:val="clear" w:pos="2977"/>
        <w:tab w:val="clear" w:pos="4678"/>
        <w:tab w:val="clear" w:pos="9638"/>
        <w:tab w:val="left" w:pos="5954"/>
        <w:tab w:val="right" w:pos="9356"/>
      </w:tabs>
      <w:ind w:firstLine="5954"/>
    </w:pPr>
    <w:proofErr w:type="spellStart"/>
    <w:r>
      <w:t>xxxxxxxxxxxxxxxxxxxxxxxxx</w:t>
    </w:r>
    <w:proofErr w:type="spellEnd"/>
    <w:r>
      <w:tab/>
    </w:r>
    <w:r>
      <w:fldChar w:fldCharType="begin"/>
    </w:r>
    <w:r>
      <w:instrText xml:space="preserve"> PAGE </w:instrText>
    </w:r>
    <w:r>
      <w:fldChar w:fldCharType="separate"/>
    </w:r>
    <w:r w:rsidR="002D4DE6">
      <w:rPr>
        <w:noProof/>
      </w:rPr>
      <w:t>2</w:t>
    </w:r>
    <w:r>
      <w:fldChar w:fldCharType="end"/>
    </w:r>
    <w:r>
      <w:t>/</w:t>
    </w:r>
    <w:r w:rsidR="002D4DE6">
      <w:fldChar w:fldCharType="begin"/>
    </w:r>
    <w:r w:rsidR="002D4DE6">
      <w:instrText xml:space="preserve"> NUMPAGES  </w:instrText>
    </w:r>
    <w:r w:rsidR="002D4DE6">
      <w:fldChar w:fldCharType="separate"/>
    </w:r>
    <w:r w:rsidR="002D4DE6">
      <w:rPr>
        <w:noProof/>
      </w:rPr>
      <w:t>2</w:t>
    </w:r>
    <w:r w:rsidR="002D4DE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25" w:type="dxa"/>
      <w:tblInd w:w="4853" w:type="dxa"/>
      <w:tblCellMar>
        <w:left w:w="0" w:type="dxa"/>
        <w:right w:w="0" w:type="dxa"/>
      </w:tblCellMar>
      <w:tblLook w:val="01E0" w:firstRow="1" w:lastRow="1" w:firstColumn="1" w:lastColumn="1" w:noHBand="0" w:noVBand="0"/>
    </w:tblPr>
    <w:tblGrid>
      <w:gridCol w:w="2192"/>
      <w:gridCol w:w="3333"/>
    </w:tblGrid>
    <w:tr w:rsidR="009E2FFF">
      <w:trPr>
        <w:cantSplit/>
        <w:trHeight w:hRule="exact" w:val="454"/>
      </w:trPr>
      <w:tc>
        <w:tcPr>
          <w:tcW w:w="2192" w:type="dxa"/>
        </w:tcPr>
        <w:p w:rsidR="009E2FFF" w:rsidRDefault="009E2FFF">
          <w:pPr>
            <w:pStyle w:val="ELYyl-jaalatunniste"/>
          </w:pPr>
        </w:p>
      </w:tc>
      <w:tc>
        <w:tcPr>
          <w:tcW w:w="3333" w:type="dxa"/>
        </w:tcPr>
        <w:p w:rsidR="009E2FFF" w:rsidRDefault="009E2FFF">
          <w:pPr>
            <w:pStyle w:val="ELYyl-jaalatunniste"/>
          </w:pPr>
        </w:p>
      </w:tc>
    </w:tr>
    <w:tr w:rsidR="009E2FFF">
      <w:trPr>
        <w:cantSplit/>
        <w:trHeight w:hRule="exact" w:val="340"/>
      </w:trPr>
      <w:tc>
        <w:tcPr>
          <w:tcW w:w="2192" w:type="dxa"/>
          <w:vMerge w:val="restart"/>
        </w:tcPr>
        <w:p w:rsidR="009E2FFF" w:rsidRDefault="009E2FFF">
          <w:pPr>
            <w:pStyle w:val="ELYyl-jaalatunniste"/>
          </w:pPr>
        </w:p>
      </w:tc>
      <w:tc>
        <w:tcPr>
          <w:tcW w:w="3333" w:type="dxa"/>
        </w:tcPr>
        <w:p w:rsidR="009E2FFF" w:rsidRDefault="009E2FFF">
          <w:pPr>
            <w:pStyle w:val="ELYyl-jaalatunniste"/>
          </w:pPr>
        </w:p>
      </w:tc>
    </w:tr>
    <w:tr w:rsidR="009E2FFF">
      <w:trPr>
        <w:cantSplit/>
        <w:trHeight w:hRule="exact" w:val="340"/>
      </w:trPr>
      <w:tc>
        <w:tcPr>
          <w:tcW w:w="2192" w:type="dxa"/>
          <w:vMerge/>
        </w:tcPr>
        <w:p w:rsidR="009E2FFF" w:rsidRDefault="009E2FFF">
          <w:pPr>
            <w:pStyle w:val="ELYyl-jaalatunniste"/>
          </w:pPr>
        </w:p>
      </w:tc>
      <w:tc>
        <w:tcPr>
          <w:tcW w:w="3333" w:type="dxa"/>
        </w:tcPr>
        <w:p w:rsidR="009E2FFF" w:rsidRDefault="009E2FFF">
          <w:pPr>
            <w:pStyle w:val="ELYyl-jaalatunniste"/>
          </w:pPr>
        </w:p>
      </w:tc>
    </w:tr>
    <w:tr w:rsidR="009E2FFF">
      <w:trPr>
        <w:cantSplit/>
        <w:trHeight w:hRule="exact" w:val="340"/>
      </w:trPr>
      <w:tc>
        <w:tcPr>
          <w:tcW w:w="2192" w:type="dxa"/>
        </w:tcPr>
        <w:p w:rsidR="009E2FFF" w:rsidRDefault="0020693D">
          <w:pPr>
            <w:pStyle w:val="ELYyl-jaalatunniste"/>
          </w:pPr>
          <w:r>
            <w:t>20.9.2016</w:t>
          </w:r>
        </w:p>
      </w:tc>
      <w:tc>
        <w:tcPr>
          <w:tcW w:w="3333" w:type="dxa"/>
        </w:tcPr>
        <w:p w:rsidR="009E2FFF" w:rsidRDefault="009E2FFF">
          <w:pPr>
            <w:pStyle w:val="ELYyl-jaalatunniste"/>
          </w:pPr>
        </w:p>
      </w:tc>
    </w:tr>
  </w:tbl>
  <w:p w:rsidR="009E2FFF" w:rsidRDefault="00045CDD">
    <w:pPr>
      <w:pStyle w:val="Yltunniste"/>
      <w:rPr>
        <w:b/>
      </w:rPr>
    </w:pPr>
    <w:r>
      <w:rPr>
        <w:noProof/>
        <w:lang w:eastAsia="fi-FI"/>
      </w:rPr>
      <w:drawing>
        <wp:anchor distT="0" distB="0" distL="114300" distR="114300" simplePos="0" relativeHeight="251657216" behindDoc="0" locked="0" layoutInCell="0" allowOverlap="1" wp14:anchorId="20509A2A" wp14:editId="20509A2B">
          <wp:simplePos x="0" y="0"/>
          <wp:positionH relativeFrom="page">
            <wp:posOffset>292100</wp:posOffset>
          </wp:positionH>
          <wp:positionV relativeFrom="page">
            <wp:posOffset>202565</wp:posOffset>
          </wp:positionV>
          <wp:extent cx="2628900" cy="920750"/>
          <wp:effectExtent l="0" t="0" r="0" b="0"/>
          <wp:wrapNone/>
          <wp:docPr id="12" name="Kuva 12"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Y_LA01_Logo___FI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5995"/>
    <w:multiLevelType w:val="hybridMultilevel"/>
    <w:tmpl w:val="20A6FAA6"/>
    <w:lvl w:ilvl="0" w:tplc="96ACD356">
      <w:start w:val="23"/>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D"/>
    <w:rsid w:val="00045CDD"/>
    <w:rsid w:val="00071A9D"/>
    <w:rsid w:val="00082DA7"/>
    <w:rsid w:val="000D29DA"/>
    <w:rsid w:val="00106C6A"/>
    <w:rsid w:val="00147CE4"/>
    <w:rsid w:val="001E21E6"/>
    <w:rsid w:val="0020693D"/>
    <w:rsid w:val="002D4515"/>
    <w:rsid w:val="002D4DE6"/>
    <w:rsid w:val="002E0658"/>
    <w:rsid w:val="003471A7"/>
    <w:rsid w:val="004B105E"/>
    <w:rsid w:val="00536D78"/>
    <w:rsid w:val="005C438E"/>
    <w:rsid w:val="007865CB"/>
    <w:rsid w:val="00933E8E"/>
    <w:rsid w:val="009E2FFF"/>
    <w:rsid w:val="00A7096A"/>
    <w:rsid w:val="00A70C55"/>
    <w:rsid w:val="00E66EAA"/>
    <w:rsid w:val="00ED22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D241C19-6FEA-43CD-A7C8-6060C095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AVI ja ELY_Normaali"/>
    <w:qFormat/>
    <w:pPr>
      <w:spacing w:after="200" w:line="276" w:lineRule="auto"/>
    </w:pPr>
    <w:rPr>
      <w:rFonts w:ascii="Arial" w:eastAsia="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link w:val="Yltunniste"/>
    <w:rPr>
      <w:rFonts w:ascii="Arial" w:eastAsia="Arial" w:hAnsi="Arial"/>
      <w:sz w:val="22"/>
      <w:szCs w:val="22"/>
      <w:lang w:val="fi-FI" w:eastAsia="en-US" w:bidi="ar-SA"/>
    </w:rPr>
  </w:style>
  <w:style w:type="paragraph" w:styleId="Alatunniste">
    <w:name w:val="footer"/>
    <w:basedOn w:val="Normaali"/>
    <w:link w:val="AlatunnisteChar"/>
    <w:unhideWhenUsed/>
    <w:pPr>
      <w:tabs>
        <w:tab w:val="center" w:pos="4819"/>
        <w:tab w:val="right" w:pos="9638"/>
      </w:tabs>
      <w:spacing w:after="0" w:line="240" w:lineRule="auto"/>
    </w:pPr>
    <w:rPr>
      <w:b/>
      <w:sz w:val="18"/>
      <w:szCs w:val="18"/>
    </w:rPr>
  </w:style>
  <w:style w:type="character" w:customStyle="1" w:styleId="AlatunnisteChar">
    <w:name w:val="Alatunniste Char"/>
    <w:link w:val="Alatunniste"/>
    <w:rPr>
      <w:rFonts w:ascii="Arial" w:eastAsia="Arial" w:hAnsi="Arial"/>
      <w:b/>
      <w:sz w:val="18"/>
      <w:szCs w:val="18"/>
      <w:lang w:val="fi-FI" w:eastAsia="en-US" w:bidi="ar-SA"/>
    </w:rPr>
  </w:style>
  <w:style w:type="paragraph" w:customStyle="1" w:styleId="AVIjaELYNormaaliSisentmtn">
    <w:name w:val="AVI ja ELY_Normaali_Sisentämätön"/>
    <w:qFormat/>
    <w:rPr>
      <w:rFonts w:ascii="Arial" w:hAnsi="Arial"/>
      <w:sz w:val="22"/>
      <w:szCs w:val="22"/>
    </w:rPr>
  </w:style>
  <w:style w:type="paragraph" w:customStyle="1" w:styleId="AVIjaELYleipteksti">
    <w:name w:val="AVI ja ELY_leipäteksti"/>
    <w:basedOn w:val="AVIjaELYNormaaliSisentmtn"/>
    <w:qFormat/>
    <w:pPr>
      <w:spacing w:after="200" w:line="276" w:lineRule="auto"/>
      <w:ind w:left="2608"/>
    </w:pPr>
    <w:rPr>
      <w:szCs w:val="24"/>
    </w:rPr>
  </w:style>
  <w:style w:type="paragraph" w:customStyle="1" w:styleId="AVIjaELYOtsikko1">
    <w:name w:val="AVI ja ELY_Otsikko 1"/>
    <w:next w:val="Normaali"/>
    <w:qFormat/>
    <w:pPr>
      <w:keepNext/>
      <w:spacing w:before="320" w:after="200"/>
      <w:ind w:right="305"/>
      <w:outlineLvl w:val="0"/>
    </w:pPr>
    <w:rPr>
      <w:rFonts w:ascii="Arial" w:hAnsi="Arial" w:cs="Arial"/>
      <w:b/>
      <w:bCs/>
      <w:kern w:val="32"/>
      <w:sz w:val="26"/>
      <w:szCs w:val="26"/>
    </w:rPr>
  </w:style>
  <w:style w:type="paragraph" w:customStyle="1" w:styleId="ELYyl-jaalatunniste">
    <w:name w:val="ELY_ylä- ja alatunniste"/>
    <w:basedOn w:val="Yltunniste"/>
    <w:link w:val="ELYyl-jaalatunnisteChar"/>
    <w:qFormat/>
    <w:pPr>
      <w:tabs>
        <w:tab w:val="clear" w:pos="4819"/>
        <w:tab w:val="left" w:pos="1843"/>
        <w:tab w:val="left" w:pos="2977"/>
        <w:tab w:val="left" w:pos="4678"/>
      </w:tabs>
    </w:pPr>
    <w:rPr>
      <w:color w:val="595959"/>
      <w:sz w:val="18"/>
      <w:szCs w:val="18"/>
    </w:rPr>
  </w:style>
  <w:style w:type="character" w:customStyle="1" w:styleId="ELYyl-jaalatunnisteChar">
    <w:name w:val="ELY_ylä- ja alatunniste Char"/>
    <w:link w:val="ELYyl-jaalatunniste"/>
    <w:rPr>
      <w:rFonts w:ascii="Arial" w:eastAsia="Arial" w:hAnsi="Arial"/>
      <w:color w:val="595959"/>
      <w:sz w:val="18"/>
      <w:szCs w:val="18"/>
      <w:lang w:val="fi-F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031\Desktop\ELY-kirjepohja_Suom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BB6177716587C94B9792BF88F5CD8CDC" ma:contentTypeVersion="28" ma:contentTypeDescription="Taimin työtiloissa käytettävä sisältötyyppi. Pohjautuu TAIMI Yleisdokumentti-sisältötyyppiin, josta on siivottu mm. joitakin viestinnällisen intran metatietoja pois ja järjestetty metatiedot eri järjestykseen." ma:contentTypeScope="" ma:versionID="6e30db252461a6a6392d9ba6a7cd4fdd">
  <xsd:schema xmlns:xsd="http://www.w3.org/2001/XMLSchema" xmlns:xs="http://www.w3.org/2001/XMLSchema" xmlns:p="http://schemas.microsoft.com/office/2006/metadata/properties" xmlns:ns2="a90a8554-5475-4609-9feb-2f024996965b" targetNamespace="http://schemas.microsoft.com/office/2006/metadata/properties" ma:root="true" ma:fieldsID="22d0ee7f97640f09c648ecb1db57360a"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TaxCatchAllLabel"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uistio"/>
          <xsd:enumeration value="Muutosilmoitus"/>
          <xsd:enumeration value="Nimitys"/>
          <xsd:enumeration value="Ohje"/>
          <xsd:enumeration value="Ohjelma"/>
          <xsd:enumeration value="Politiikka"/>
          <xsd:enumeration value="Projektiehdotus"/>
          <xsd:enumeration value="Projektisuunnitelma"/>
          <xsd:enumeration value="Prosessikuvaus"/>
          <xsd:enumeration value="Päätös"/>
          <xsd:enumeration value="Pöytäkirja"/>
          <xsd:enumeration value="Raportti"/>
          <xsd:enumeration value="Reklamaatio"/>
          <xsd:enumeration value="Resurssivaraus"/>
          <xsd:enumeration value="Saate"/>
          <xsd:enumeration value="Sähköpostiviesti"/>
          <xsd:enumeration value="Sitoumus"/>
          <xsd:enumeration value="Sivusto"/>
          <xsd:enumeration value="Sopimus"/>
          <xsd:enumeration value="Strategia"/>
          <xsd:enumeration value="Suunnitelma"/>
          <xsd:enumeration value="Tarjous"/>
          <xsd:enumeration value="Tarjouspyyntö"/>
          <xsd:enumeration value="Tarkastus"/>
          <xsd:enumeration value="Tiedote"/>
          <xsd:enumeration value="Tietojärjestelmäseloste"/>
          <xsd:enumeration value="Tilaus"/>
          <xsd:enumeration value="Tilausvahvistus"/>
          <xsd:enumeration value="Todistus"/>
          <xsd:enumeration value="Toimeksianto"/>
          <xsd:enumeration value="Työjärjestys"/>
          <xsd:enumeration value="Uutiskirje"/>
          <xsd:enumeration value="Vaatimus"/>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TaxCatchAllLabel" ma:index="1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false"/>
</file>

<file path=customXml/item4.xml><?xml version="1.0" encoding="utf-8"?>
<p:properties xmlns:p="http://schemas.microsoft.com/office/2006/metadata/properties" xmlns:xsi="http://www.w3.org/2001/XMLSchema-instance">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Asiakirjamalli</Dokumenttityyppi>
    <TaxCatchAll xmlns="a90a8554-5475-4609-9feb-2f024996965b">
      <Value>59</Value>
    </TaxCatchAll>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TermInfo xmlns="http://schemas.microsoft.com/office/infopath/2007/PartnerControls">
          <TermName xmlns="http://schemas.microsoft.com/office/infopath/2007/PartnerControls">Pirkanmaan ELY</TermName>
          <TermId xmlns="http://schemas.microsoft.com/office/infopath/2007/PartnerControls">29025a47-0817-439a-ac3f-322d7cdfa02f</TermId>
        </TermInfo>
      </Terms>
    </cdf3ae8bf76741b5a3048f7f7f6eee61>
    <Lisatieto xmlns="a90a8554-5475-4609-9feb-2f024996965b" xsi:nil="true"/>
  </documentManagement>
</p:properties>
</file>

<file path=customXml/itemProps1.xml><?xml version="1.0" encoding="utf-8"?>
<ds:datastoreItem xmlns:ds="http://schemas.openxmlformats.org/officeDocument/2006/customXml" ds:itemID="{B8BFD39C-8A6F-45D6-AF63-8AAC6F0E13DB}">
  <ds:schemaRefs>
    <ds:schemaRef ds:uri="http://schemas.microsoft.com/sharepoint/v3/contenttype/forms"/>
  </ds:schemaRefs>
</ds:datastoreItem>
</file>

<file path=customXml/itemProps2.xml><?xml version="1.0" encoding="utf-8"?>
<ds:datastoreItem xmlns:ds="http://schemas.openxmlformats.org/officeDocument/2006/customXml" ds:itemID="{FB1BA585-B537-4691-B547-4C2407EC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509C0-E9FD-43BB-993C-59FDAD339245}">
  <ds:schemaRefs>
    <ds:schemaRef ds:uri="Microsoft.SharePoint.Taxonomy.ContentTypeSync"/>
  </ds:schemaRefs>
</ds:datastoreItem>
</file>

<file path=customXml/itemProps4.xml><?xml version="1.0" encoding="utf-8"?>
<ds:datastoreItem xmlns:ds="http://schemas.openxmlformats.org/officeDocument/2006/customXml" ds:itemID="{10BE0F64-2286-455D-B86E-185E2C181DB8}">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90a8554-5475-4609-9feb-2f024996965b"/>
  </ds:schemaRefs>
</ds:datastoreItem>
</file>

<file path=docProps/app.xml><?xml version="1.0" encoding="utf-8"?>
<Properties xmlns="http://schemas.openxmlformats.org/officeDocument/2006/extended-properties" xmlns:vt="http://schemas.openxmlformats.org/officeDocument/2006/docPropsVTypes">
  <Template>ELY-kirjepohja_Suomi.dotx</Template>
  <TotalTime>1</TotalTime>
  <Pages>1</Pages>
  <Words>140</Words>
  <Characters>1321</Characters>
  <Application>Microsoft Office Word</Application>
  <DocSecurity>4</DocSecurity>
  <Lines>11</Lines>
  <Paragraphs>2</Paragraphs>
  <ScaleCrop>false</ScaleCrop>
  <HeadingPairs>
    <vt:vector size="2" baseType="variant">
      <vt:variant>
        <vt:lpstr>Otsikko</vt:lpstr>
      </vt:variant>
      <vt:variant>
        <vt:i4>1</vt:i4>
      </vt:variant>
    </vt:vector>
  </HeadingPairs>
  <TitlesOfParts>
    <vt:vector size="1" baseType="lpstr">
      <vt:lpstr>ELY-kirjelomakepohja suomi Word</vt:lpstr>
    </vt:vector>
  </TitlesOfParts>
  <Company>Proinno Design Oy</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ELY-kirjelomakepohja suomi Word</dc:title>
  <dc:subject/>
  <dc:creator>Teivaala Mikko</dc:creator>
  <cp:keywords/>
  <cp:lastModifiedBy>Hantula Heli</cp:lastModifiedBy>
  <cp:revision>2</cp:revision>
  <cp:lastPrinted>2009-11-10T07:04:00Z</cp:lastPrinted>
  <dcterms:created xsi:type="dcterms:W3CDTF">2016-09-22T10:41:00Z</dcterms:created>
  <dcterms:modified xsi:type="dcterms:W3CDTF">2016-09-22T10:41:00Z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0x01010040485BB5EA91409BADF540D1B0254D330400BB6177716587C94B9792BF88F5CD8CDC</vt:lpwstr>
  </property>
  <property fmtid="{D5CDD505-2E9C-101B-9397-08002B2CF9AE}" pid="3" name="Kohdepaikkakunnat">
    <vt:lpwstr/>
  </property>
  <property fmtid="{D5CDD505-2E9C-101B-9397-08002B2CF9AE}" pid="4" name="Sisältöaihe">
    <vt:lpwstr/>
  </property>
  <property fmtid="{D5CDD505-2E9C-101B-9397-08002B2CF9AE}" pid="5" name="Kohdevirastot">
    <vt:lpwstr>59;#Pirkanmaan ELY|29025a47-0817-439a-ac3f-322d7cdfa02f</vt:lpwstr>
  </property>
  <property fmtid="{D5CDD505-2E9C-101B-9397-08002B2CF9AE}" pid="6" name="Laatijaorganisaatio">
    <vt:lpwstr/>
  </property>
</Properties>
</file>