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5D0E" w14:textId="77777777" w:rsidR="00190FF8" w:rsidRDefault="00190FF8" w:rsidP="00446E3A"/>
    <w:p w14:paraId="677FBACD" w14:textId="4F54031C" w:rsidR="00677493" w:rsidRDefault="00677493" w:rsidP="00677493">
      <w:pPr>
        <w:pStyle w:val="VMOtsikko1"/>
      </w:pPr>
      <w:r>
        <w:t>Begäran om utlåtande om social- och hälsovårdsministeriets förordning om informa</w:t>
      </w:r>
      <w:r w:rsidR="00F262D6">
        <w:t>-t</w:t>
      </w:r>
      <w:r>
        <w:t>ionsmaterial om föda för spädbarn och småbarn</w:t>
      </w:r>
    </w:p>
    <w:p w14:paraId="2A2E26B6" w14:textId="7C4E953A" w:rsidR="00677493" w:rsidRDefault="2394A21B" w:rsidP="00446E3A">
      <w:r>
        <w:rPr>
          <w:b/>
          <w:bCs/>
        </w:rPr>
        <w:t>Diarienummer för begäran om utlåtande</w:t>
      </w:r>
      <w:r>
        <w:t xml:space="preserve"> VN/35970/2023 </w:t>
      </w:r>
    </w:p>
    <w:p w14:paraId="3581BEC7" w14:textId="77777777" w:rsidR="00DF4E69" w:rsidRDefault="00DF4E69" w:rsidP="00446E3A"/>
    <w:p w14:paraId="478FDE99" w14:textId="77777777" w:rsidR="00677493" w:rsidRPr="00677493" w:rsidRDefault="2E551903" w:rsidP="2E551903">
      <w:pPr>
        <w:rPr>
          <w:b/>
          <w:bCs/>
        </w:rPr>
      </w:pPr>
      <w:r>
        <w:rPr>
          <w:b/>
        </w:rPr>
        <w:t>Inledning</w:t>
      </w:r>
    </w:p>
    <w:p w14:paraId="07164A74" w14:textId="77777777" w:rsidR="00DF4E69" w:rsidRDefault="2E551903" w:rsidP="00677493">
      <w:r>
        <w:t>Social- och hälsovårdsministeriet ber om ert utlåtande om det bifogade utkastet till social- och hälsovårdsministeriets förordning om informationsmaterial om föda för spädbarn och småbarn.</w:t>
      </w:r>
    </w:p>
    <w:p w14:paraId="5765B5DD" w14:textId="77777777" w:rsidR="00DF4E69" w:rsidRDefault="00DF4E69" w:rsidP="00677493"/>
    <w:p w14:paraId="755B5C2F" w14:textId="04ECEA44" w:rsidR="00677493" w:rsidRDefault="2E551903" w:rsidP="00677493">
      <w:r>
        <w:t xml:space="preserve">I den föreslagna förordningen föreskrivs det om innehållet i informationsmaterial om föda för spädbarn och småbarn, om godkännande av kommersiellt informationsmaterial samt om distribution av kommersiellt informationsmaterial och prover. Förordningen ersätter den gällande förordningen från social- och hälsovårdsministeriet om informationsmaterial om föda för spädbarn och småbarn (267/2010). </w:t>
      </w:r>
    </w:p>
    <w:p w14:paraId="4CEC77A7" w14:textId="77777777" w:rsidR="00677493" w:rsidRDefault="00677493" w:rsidP="00677493">
      <w:pPr>
        <w:rPr>
          <w:b/>
        </w:rPr>
      </w:pPr>
    </w:p>
    <w:p w14:paraId="26B70FD2" w14:textId="77777777" w:rsidR="00677493" w:rsidRPr="00677493" w:rsidRDefault="2E551903" w:rsidP="2E551903">
      <w:pPr>
        <w:rPr>
          <w:b/>
          <w:bCs/>
        </w:rPr>
      </w:pPr>
      <w:r>
        <w:rPr>
          <w:b/>
        </w:rPr>
        <w:t>Bakgrund</w:t>
      </w:r>
    </w:p>
    <w:p w14:paraId="365BCD29" w14:textId="72561143" w:rsidR="002E48DA" w:rsidRDefault="2E551903" w:rsidP="00D37116">
      <w:r>
        <w:t xml:space="preserve">Efter utfärdandet av den gällande förordningen från social- och hälsovårdsministeriet har bestämmelserna om föda för spädbarn och småbarn ändrats. Vid utarbetandet av den nya förordningen har beaktats den livsmedelslag (297/2021) som trädde i kraft 2021 samt ändringarna i de EU-rättsakter som ligger till grund för utfärdandet av förordningen. </w:t>
      </w:r>
    </w:p>
    <w:p w14:paraId="591877ED" w14:textId="77777777" w:rsidR="002E48DA" w:rsidRDefault="002E48DA" w:rsidP="00D37116"/>
    <w:p w14:paraId="3F923A06" w14:textId="2E636B06" w:rsidR="00D37116" w:rsidRPr="001F65AF" w:rsidRDefault="2394A21B" w:rsidP="2394A21B">
      <w:pPr>
        <w:rPr>
          <w:rFonts w:eastAsia="Calibri"/>
        </w:rPr>
      </w:pPr>
      <w:r>
        <w:t>I bakgrunden finns dessutom Världshälsoorganisationens (WHO) kod för marknadsföring av modersmjölksersättningar, enligt vilken medlemsstaterna ska främja amning och övervaka användningen av modersmjölksersättningar. Förutom modersmjölksersättning omfattar koden också andra produkter som marknadsförs som lämpliga för att helt eller delvis ersätta modersmjölken. Därför gäller de innehållskrav och distributionsbegränsningar som föreslås i förordningen inte bara modersmjölksersättning utan också tillskottsnäring och livsmedel för speciella medicinska ändamål för spädbarn.</w:t>
      </w:r>
    </w:p>
    <w:p w14:paraId="7E47993C" w14:textId="63E781E7" w:rsidR="00D56644" w:rsidRDefault="00D56644" w:rsidP="006F724E"/>
    <w:p w14:paraId="3BFEB8B9" w14:textId="77777777" w:rsidR="00677493" w:rsidRPr="00677493" w:rsidRDefault="2E551903" w:rsidP="2E551903">
      <w:pPr>
        <w:rPr>
          <w:b/>
          <w:bCs/>
        </w:rPr>
      </w:pPr>
      <w:r>
        <w:rPr>
          <w:b/>
        </w:rPr>
        <w:t>Målsättning</w:t>
      </w:r>
    </w:p>
    <w:p w14:paraId="1F697536" w14:textId="77777777" w:rsidR="001F65AF" w:rsidRPr="001F65AF" w:rsidRDefault="001F65AF" w:rsidP="002A3AB0"/>
    <w:p w14:paraId="28047F76" w14:textId="3146CB2B" w:rsidR="001F65AF" w:rsidRPr="001F65AF" w:rsidRDefault="2E551903" w:rsidP="2E551903">
      <w:pPr>
        <w:rPr>
          <w:rFonts w:eastAsia="Calibri"/>
        </w:rPr>
      </w:pPr>
      <w:r>
        <w:t xml:space="preserve">Syftet med förordningen är liksom tidigare att skydda amning och att stödja familjernas tillgång till objektiv och enhetlig information om föda för spädbarn och småbarn. </w:t>
      </w:r>
    </w:p>
    <w:p w14:paraId="0D2BE2AA" w14:textId="43DC509B" w:rsidR="006F724E" w:rsidRDefault="006F724E" w:rsidP="002A3AB0"/>
    <w:p w14:paraId="760D317C" w14:textId="24A3C22A" w:rsidR="002E48DA" w:rsidRPr="00F262D6" w:rsidRDefault="2E551903" w:rsidP="2E551903">
      <w:pPr>
        <w:rPr>
          <w:b/>
          <w:bCs/>
          <w:lang w:val="fi-FI"/>
        </w:rPr>
      </w:pPr>
      <w:r w:rsidRPr="00F262D6">
        <w:rPr>
          <w:b/>
          <w:lang w:val="fi-FI"/>
        </w:rPr>
        <w:t>Länkar:</w:t>
      </w:r>
    </w:p>
    <w:p w14:paraId="395C7909" w14:textId="2C53910E" w:rsidR="002E48DA" w:rsidRPr="00F262D6" w:rsidRDefault="05478E86" w:rsidP="002A3AB0">
      <w:pPr>
        <w:rPr>
          <w:lang w:val="fi-FI"/>
        </w:rPr>
      </w:pPr>
      <w:r w:rsidRPr="00F262D6">
        <w:rPr>
          <w:lang w:val="fi-FI"/>
        </w:rPr>
        <w:t>[tähän hankeikkuna fi ja sv]</w:t>
      </w:r>
    </w:p>
    <w:p w14:paraId="0054DEED" w14:textId="77777777" w:rsidR="00677493" w:rsidRPr="00F262D6" w:rsidRDefault="00677493" w:rsidP="00677493">
      <w:pPr>
        <w:rPr>
          <w:lang w:val="fi-FI"/>
        </w:rPr>
      </w:pPr>
    </w:p>
    <w:p w14:paraId="52F8E1B2" w14:textId="77777777" w:rsidR="00677493" w:rsidRPr="00F262D6" w:rsidRDefault="2E551903" w:rsidP="00677493">
      <w:pPr>
        <w:rPr>
          <w:lang w:val="fi-FI"/>
        </w:rPr>
      </w:pPr>
      <w:r w:rsidRPr="00F262D6">
        <w:rPr>
          <w:b/>
          <w:bCs/>
          <w:lang w:val="fi-FI"/>
        </w:rPr>
        <w:t>Bilagor:</w:t>
      </w:r>
    </w:p>
    <w:p w14:paraId="30F73AF7" w14:textId="5BFEE2C0" w:rsidR="00677493" w:rsidRPr="00F262D6" w:rsidRDefault="05478E86" w:rsidP="00677493">
      <w:pPr>
        <w:rPr>
          <w:lang w:val="fi-FI"/>
        </w:rPr>
      </w:pPr>
      <w:r w:rsidRPr="00F262D6">
        <w:rPr>
          <w:lang w:val="fi-FI"/>
        </w:rPr>
        <w:t>[tähän asetusluonnos fi ja sv]</w:t>
      </w:r>
    </w:p>
    <w:p w14:paraId="179DDAAB" w14:textId="77777777" w:rsidR="00677493" w:rsidRPr="00F262D6" w:rsidRDefault="00677493" w:rsidP="00677493">
      <w:pPr>
        <w:rPr>
          <w:lang w:val="fi-FI"/>
        </w:rPr>
      </w:pPr>
    </w:p>
    <w:p w14:paraId="1DDA89CC" w14:textId="77777777" w:rsidR="00677493" w:rsidRPr="00677493" w:rsidRDefault="2E551903" w:rsidP="2E551903">
      <w:pPr>
        <w:rPr>
          <w:b/>
          <w:bCs/>
        </w:rPr>
      </w:pPr>
      <w:r>
        <w:rPr>
          <w:b/>
        </w:rPr>
        <w:t>Tidsplan, svarsanvisningar, beredare</w:t>
      </w:r>
    </w:p>
    <w:p w14:paraId="63E50902" w14:textId="77777777" w:rsidR="00677493" w:rsidRDefault="00677493" w:rsidP="00677493">
      <w:pPr>
        <w:rPr>
          <w:b/>
        </w:rPr>
      </w:pPr>
    </w:p>
    <w:p w14:paraId="649790E1" w14:textId="77777777" w:rsidR="00677493" w:rsidRPr="00677493" w:rsidRDefault="2E551903" w:rsidP="2E551903">
      <w:pPr>
        <w:rPr>
          <w:b/>
          <w:bCs/>
        </w:rPr>
      </w:pPr>
      <w:r>
        <w:rPr>
          <w:b/>
        </w:rPr>
        <w:t>Tidsplan</w:t>
      </w:r>
    </w:p>
    <w:p w14:paraId="259DEAF2" w14:textId="4FA9E746" w:rsidR="00677493" w:rsidRDefault="2E551903" w:rsidP="00677493">
      <w:r>
        <w:t>Remisstiden är 1</w:t>
      </w:r>
      <w:r w:rsidR="00675725">
        <w:t>0.4–2</w:t>
      </w:r>
      <w:bookmarkStart w:id="0" w:name="_GoBack"/>
      <w:bookmarkEnd w:id="0"/>
      <w:r>
        <w:t>5.5.2024.</w:t>
      </w:r>
    </w:p>
    <w:p w14:paraId="364B0C46" w14:textId="77777777" w:rsidR="00677493" w:rsidRDefault="00677493" w:rsidP="00677493">
      <w:pPr>
        <w:rPr>
          <w:b/>
        </w:rPr>
      </w:pPr>
    </w:p>
    <w:p w14:paraId="7822A268" w14:textId="6CEC2B88" w:rsidR="00677493" w:rsidRDefault="2E551903" w:rsidP="2E551903">
      <w:pPr>
        <w:rPr>
          <w:b/>
          <w:bCs/>
        </w:rPr>
      </w:pPr>
      <w:r>
        <w:rPr>
          <w:b/>
        </w:rPr>
        <w:t>Svarsanvisningar till mottagarna</w:t>
      </w:r>
    </w:p>
    <w:p w14:paraId="3B4EF572" w14:textId="77777777" w:rsidR="002E48DA" w:rsidRPr="00677493" w:rsidRDefault="002E48DA" w:rsidP="00677493">
      <w:pPr>
        <w:rPr>
          <w:b/>
        </w:rPr>
      </w:pPr>
    </w:p>
    <w:p w14:paraId="54B9AB49" w14:textId="70242288" w:rsidR="002E48DA" w:rsidRDefault="2E551903" w:rsidP="002E48DA">
      <w:r>
        <w:t>Social- och hälsovårdsministeriet ber de instanser som nämns i sändlistan lämna utlåtande om utkastet till förordning.</w:t>
      </w:r>
    </w:p>
    <w:p w14:paraId="354DC01B" w14:textId="77777777" w:rsidR="002E48DA" w:rsidRDefault="002E48DA" w:rsidP="002E48DA"/>
    <w:p w14:paraId="35F7DF09" w14:textId="77777777" w:rsidR="004728FD" w:rsidRDefault="2E551903" w:rsidP="002E48DA">
      <w:r>
        <w:t xml:space="preserve">Vi ber er lämna era utlåtanden på adressen utlåtande.fi. I utlåtandet ska anges identifieringskoden för beredningsprojektet STM110:00/2023. </w:t>
      </w:r>
    </w:p>
    <w:p w14:paraId="4561E1C5" w14:textId="77777777" w:rsidR="004728FD" w:rsidRDefault="004728FD" w:rsidP="002E48DA"/>
    <w:p w14:paraId="634C0736" w14:textId="23A328D3" w:rsidR="002E48DA" w:rsidRDefault="2E551903" w:rsidP="002E48DA">
      <w:r>
        <w:t>Även andra än de som nämns i sändlistan kan lämna ett utlåtande om de så önskar.</w:t>
      </w:r>
    </w:p>
    <w:p w14:paraId="75052DB9" w14:textId="77777777" w:rsidR="00677493" w:rsidRDefault="00677493" w:rsidP="00677493"/>
    <w:p w14:paraId="62B80632" w14:textId="77777777" w:rsidR="00677493" w:rsidRDefault="05478E86" w:rsidP="00677493">
      <w:r>
        <w:t>Observera att alla utlåtanden är offentliga och att de publiceras i tjänsten utlåtande.fi.</w:t>
      </w:r>
    </w:p>
    <w:p w14:paraId="48D28CE5" w14:textId="77777777" w:rsidR="00677493" w:rsidRDefault="00677493" w:rsidP="00677493">
      <w:pPr>
        <w:rPr>
          <w:b/>
        </w:rPr>
      </w:pPr>
    </w:p>
    <w:p w14:paraId="50741A23" w14:textId="77777777" w:rsidR="00677493" w:rsidRPr="00677493" w:rsidRDefault="2E551903" w:rsidP="2E551903">
      <w:pPr>
        <w:rPr>
          <w:b/>
          <w:bCs/>
        </w:rPr>
      </w:pPr>
      <w:r>
        <w:rPr>
          <w:b/>
        </w:rPr>
        <w:t>Beredare</w:t>
      </w:r>
    </w:p>
    <w:p w14:paraId="111B8E9A" w14:textId="56F302F6" w:rsidR="00677493" w:rsidRDefault="2E551903" w:rsidP="00677493">
      <w:r>
        <w:t>Ytterligare information ges av</w:t>
      </w:r>
    </w:p>
    <w:p w14:paraId="693A7446" w14:textId="51429FC0" w:rsidR="00677493" w:rsidRDefault="05478E86" w:rsidP="00677493">
      <w:r>
        <w:t>Konsultativ tjänsteman Sirpa Sarlio</w:t>
      </w:r>
    </w:p>
    <w:p w14:paraId="03F773AD" w14:textId="152B53CC" w:rsidR="002E48DA" w:rsidRDefault="2E551903" w:rsidP="00677493">
      <w:r>
        <w:t>Konsultativ tjänsteman Pia Suvivuo</w:t>
      </w:r>
    </w:p>
    <w:p w14:paraId="028B8277" w14:textId="77777777" w:rsidR="00677493" w:rsidRPr="00377FE5" w:rsidRDefault="2E551903" w:rsidP="00677493">
      <w:r>
        <w:t>fornamn.efternamn@gov.fi</w:t>
      </w:r>
    </w:p>
    <w:p w14:paraId="3D18CB53" w14:textId="77777777" w:rsidR="00677493" w:rsidRPr="00377FE5" w:rsidRDefault="00677493" w:rsidP="00446E3A"/>
    <w:p w14:paraId="27E8333B" w14:textId="665D26B0" w:rsidR="00E452A0" w:rsidRDefault="2E551903" w:rsidP="00AF06BC">
      <w:r>
        <w:rPr>
          <w:b/>
        </w:rPr>
        <w:t>Sändlista</w:t>
      </w:r>
      <w:r>
        <w:t xml:space="preserve"> </w:t>
      </w:r>
    </w:p>
    <w:p w14:paraId="1D2CA7F8" w14:textId="04BB47FC" w:rsidR="00C85661" w:rsidRDefault="2E551903" w:rsidP="00E452A0">
      <w:r>
        <w:t>Jord- och skogsbruksministeriet</w:t>
      </w:r>
    </w:p>
    <w:p w14:paraId="5310FE2F" w14:textId="75CE429B" w:rsidR="00E452A0" w:rsidRDefault="00E452A0" w:rsidP="00E452A0">
      <w:r>
        <w:t>Justitieministeriet</w:t>
      </w:r>
    </w:p>
    <w:p w14:paraId="40C6E814" w14:textId="63DBBC90" w:rsidR="00E452A0" w:rsidRDefault="002E48DA" w:rsidP="05478E86">
      <w:r>
        <w:t>Institutet för hälsa och välfärd</w:t>
      </w:r>
    </w:p>
    <w:p w14:paraId="10A078A7" w14:textId="409A3794" w:rsidR="00E452A0" w:rsidRDefault="002E48DA" w:rsidP="05478E86">
      <w:r>
        <w:t>Livsmedelsverket</w:t>
      </w:r>
    </w:p>
    <w:p w14:paraId="3ED6EA1D" w14:textId="57E6C2E8" w:rsidR="00E452A0" w:rsidRDefault="00E452A0" w:rsidP="00E452A0">
      <w:r>
        <w:t xml:space="preserve">Barnombudsmannen </w:t>
      </w:r>
    </w:p>
    <w:p w14:paraId="1C1CDF74" w14:textId="43FC35A3" w:rsidR="0049772A" w:rsidRDefault="2E551903" w:rsidP="00E452A0">
      <w:r>
        <w:t>Elintarviketeollisuusliiton lastenruokayhdistys</w:t>
      </w:r>
    </w:p>
    <w:p w14:paraId="3DA27A28" w14:textId="4119FA94" w:rsidR="0049772A" w:rsidRDefault="05478E86" w:rsidP="00E452A0">
      <w:r>
        <w:t>Välfärdsområdesbolaget Hyvil Ab</w:t>
      </w:r>
    </w:p>
    <w:p w14:paraId="3DBEB1B9" w14:textId="42247BEA" w:rsidR="00E452A0" w:rsidRDefault="0049772A" w:rsidP="00E452A0">
      <w:r>
        <w:t>Amningshjälpen rf</w:t>
      </w:r>
      <w:r>
        <w:tab/>
        <w:t xml:space="preserve"> </w:t>
      </w:r>
    </w:p>
    <w:p w14:paraId="53B2A5D5" w14:textId="1A43F1D0" w:rsidR="05478E86" w:rsidRDefault="05478E86" w:rsidP="05478E86">
      <w:r>
        <w:t>Mannerheims Barnskyddsförbund rf</w:t>
      </w:r>
    </w:p>
    <w:p w14:paraId="6F24E194" w14:textId="6D597065" w:rsidR="05478E86" w:rsidRDefault="05478E86" w:rsidP="05478E86">
      <w:r>
        <w:t xml:space="preserve">Professionella för Barnavård i Finland rf </w:t>
      </w:r>
    </w:p>
    <w:p w14:paraId="02762F06" w14:textId="03A1C76E" w:rsidR="0049772A" w:rsidRDefault="05478E86" w:rsidP="00E452A0">
      <w:r>
        <w:t xml:space="preserve">Finlands sjukskötare rf </w:t>
      </w:r>
    </w:p>
    <w:p w14:paraId="1B0431AE" w14:textId="72D9DC9A" w:rsidR="00E452A0" w:rsidRDefault="0049772A" w:rsidP="00E452A0">
      <w:r>
        <w:t>Tehy rf</w:t>
      </w:r>
      <w:r>
        <w:tab/>
        <w:t xml:space="preserve"> </w:t>
      </w:r>
      <w:r>
        <w:tab/>
        <w:t xml:space="preserve"> </w:t>
      </w:r>
      <w:r>
        <w:tab/>
        <w:t xml:space="preserve"> </w:t>
      </w:r>
    </w:p>
    <w:p w14:paraId="3537E9E5" w14:textId="06AE3B16" w:rsidR="00E452A0" w:rsidRDefault="0049772A" w:rsidP="00AF06BC">
      <w:r>
        <w:t>Finlands Hälsovårdarförbund FHVF rf</w:t>
      </w:r>
      <w:r>
        <w:tab/>
        <w:t xml:space="preserve"> </w:t>
      </w:r>
    </w:p>
    <w:p w14:paraId="7F25B84D" w14:textId="627924CD" w:rsidR="00E452A0" w:rsidRDefault="00E452A0" w:rsidP="00E452A0">
      <w:r>
        <w:t xml:space="preserve"> </w:t>
      </w:r>
      <w:r>
        <w:tab/>
        <w:t xml:space="preserve"> </w:t>
      </w:r>
      <w:r>
        <w:tab/>
        <w:t xml:space="preserve"> </w:t>
      </w:r>
    </w:p>
    <w:p w14:paraId="4D13B19D" w14:textId="77777777" w:rsidR="00677493" w:rsidRDefault="2E551903" w:rsidP="2E551903">
      <w:pPr>
        <w:rPr>
          <w:b/>
          <w:bCs/>
        </w:rPr>
      </w:pPr>
      <w:r>
        <w:rPr>
          <w:b/>
        </w:rPr>
        <w:t>Nyckelord</w:t>
      </w:r>
    </w:p>
    <w:p w14:paraId="5CC3C459" w14:textId="32410590" w:rsidR="00B00E04" w:rsidRDefault="2E551903" w:rsidP="00677493">
      <w:r>
        <w:t>föda</w:t>
      </w:r>
    </w:p>
    <w:p w14:paraId="551D4255" w14:textId="19D5584E" w:rsidR="00B00E04" w:rsidRDefault="2E551903" w:rsidP="00677493">
      <w:r>
        <w:t>informationsmaterial</w:t>
      </w:r>
    </w:p>
    <w:p w14:paraId="28A95EA9" w14:textId="04D76510" w:rsidR="00B00E04" w:rsidRDefault="2E551903" w:rsidP="00677493">
      <w:r>
        <w:t>amning</w:t>
      </w:r>
    </w:p>
    <w:p w14:paraId="0791BE83" w14:textId="336CEEF7" w:rsidR="00677493" w:rsidRDefault="2E551903" w:rsidP="00677493">
      <w:r>
        <w:t>småbarn</w:t>
      </w:r>
    </w:p>
    <w:p w14:paraId="751856DD" w14:textId="6678AD8D" w:rsidR="00B00E04" w:rsidRDefault="2E551903" w:rsidP="00677493">
      <w:r>
        <w:t>spädbarn</w:t>
      </w:r>
    </w:p>
    <w:p w14:paraId="3EA6DA5B" w14:textId="77777777" w:rsidR="00B00E04" w:rsidRPr="00FC5CEA" w:rsidRDefault="00B00E04" w:rsidP="00677493"/>
    <w:p w14:paraId="56B6065C" w14:textId="2DD873A6" w:rsidR="00677493" w:rsidRDefault="00677493" w:rsidP="00446E3A">
      <w:pPr>
        <w:rPr>
          <w:b/>
        </w:rPr>
      </w:pPr>
    </w:p>
    <w:p w14:paraId="63D975FA" w14:textId="1A46D240" w:rsidR="00775095" w:rsidRPr="003452AE" w:rsidRDefault="003452AE" w:rsidP="2E551903">
      <w:pPr>
        <w:rPr>
          <w:b/>
          <w:bCs/>
        </w:rPr>
      </w:pPr>
      <w:r>
        <w:rPr>
          <w:b/>
        </w:rPr>
        <w:t>Preciserande frågor</w:t>
      </w:r>
    </w:p>
    <w:p w14:paraId="5B03B55A" w14:textId="77777777" w:rsidR="00190FF8" w:rsidRDefault="00190FF8" w:rsidP="00446E3A"/>
    <w:p w14:paraId="385130DC" w14:textId="64336EB9" w:rsidR="009B230C" w:rsidRDefault="2E551903" w:rsidP="00446E3A">
      <w:r>
        <w:t>1.  Har det innehåll som krävs av informationsmaterialet beskrivits tydligt?</w:t>
      </w:r>
    </w:p>
    <w:p w14:paraId="1DCC48BB" w14:textId="77777777" w:rsidR="00190FF8" w:rsidRDefault="2E551903" w:rsidP="00446E3A">
      <w:r>
        <w:t>-ja</w:t>
      </w:r>
    </w:p>
    <w:p w14:paraId="410EFB7C" w14:textId="77777777" w:rsidR="00190FF8" w:rsidRDefault="2E551903" w:rsidP="00446E3A">
      <w:r>
        <w:t>-nej</w:t>
      </w:r>
    </w:p>
    <w:p w14:paraId="76D29DCF" w14:textId="77777777" w:rsidR="00190FF8" w:rsidRDefault="00190FF8" w:rsidP="00446E3A"/>
    <w:p w14:paraId="08FCFF45" w14:textId="19012272" w:rsidR="00190FF8" w:rsidRDefault="2E551903" w:rsidP="00446E3A">
      <w:r>
        <w:t>Om inte, lägg fram förslag till beskrivning av innehållet.</w:t>
      </w:r>
    </w:p>
    <w:tbl>
      <w:tblPr>
        <w:tblStyle w:val="TaulukkoRuudukko"/>
        <w:tblW w:w="0" w:type="auto"/>
        <w:tblLook w:val="04A0" w:firstRow="1" w:lastRow="0" w:firstColumn="1" w:lastColumn="0" w:noHBand="0" w:noVBand="1"/>
      </w:tblPr>
      <w:tblGrid>
        <w:gridCol w:w="9628"/>
      </w:tblGrid>
      <w:tr w:rsidR="00677493" w14:paraId="767338B3" w14:textId="77777777" w:rsidTr="00677493">
        <w:tc>
          <w:tcPr>
            <w:tcW w:w="9628" w:type="dxa"/>
          </w:tcPr>
          <w:p w14:paraId="6CD9B149" w14:textId="77777777" w:rsidR="00677493" w:rsidRDefault="00677493" w:rsidP="00446E3A"/>
        </w:tc>
      </w:tr>
    </w:tbl>
    <w:p w14:paraId="387AE187" w14:textId="5FD3BE09" w:rsidR="00190FF8" w:rsidRDefault="00190FF8" w:rsidP="00446E3A"/>
    <w:p w14:paraId="423C55A4" w14:textId="77777777" w:rsidR="00190FF8" w:rsidRDefault="00190FF8" w:rsidP="00446E3A"/>
    <w:p w14:paraId="1042D11B" w14:textId="319AA981" w:rsidR="00B704B0" w:rsidRDefault="2E551903">
      <w:r>
        <w:t xml:space="preserve">2. Anser Ni att den övergångsperiod som föreslås i utkastet är tillräcklig? </w:t>
      </w:r>
    </w:p>
    <w:p w14:paraId="749ABA91" w14:textId="55AD51AF" w:rsidR="00B704B0" w:rsidRDefault="2E551903" w:rsidP="00446E3A">
      <w:r>
        <w:t>Om ni önskar kan ni framföra era synpunkter om övergångsperioden.</w:t>
      </w:r>
    </w:p>
    <w:tbl>
      <w:tblPr>
        <w:tblStyle w:val="TaulukkoRuudukko"/>
        <w:tblW w:w="0" w:type="auto"/>
        <w:tblLook w:val="04A0" w:firstRow="1" w:lastRow="0" w:firstColumn="1" w:lastColumn="0" w:noHBand="0" w:noVBand="1"/>
      </w:tblPr>
      <w:tblGrid>
        <w:gridCol w:w="9628"/>
      </w:tblGrid>
      <w:tr w:rsidR="00677493" w14:paraId="2D1F2685" w14:textId="77777777" w:rsidTr="00677493">
        <w:tc>
          <w:tcPr>
            <w:tcW w:w="9628" w:type="dxa"/>
          </w:tcPr>
          <w:p w14:paraId="6EF44C47" w14:textId="77777777" w:rsidR="00677493" w:rsidRDefault="00677493" w:rsidP="00446E3A"/>
        </w:tc>
      </w:tr>
    </w:tbl>
    <w:p w14:paraId="0175CFD0" w14:textId="13D293D2" w:rsidR="00206991" w:rsidRDefault="00206991" w:rsidP="00775095"/>
    <w:p w14:paraId="3FAA5B0B" w14:textId="48ADA285" w:rsidR="00190F26" w:rsidRDefault="00190F26" w:rsidP="00ED3008"/>
    <w:p w14:paraId="4840B723" w14:textId="2C98C01B" w:rsidR="00190F26" w:rsidRPr="00562E6B" w:rsidRDefault="2E551903" w:rsidP="00ED3008">
      <w:r>
        <w:t>Om ni önskar kan ni framföra andra synpunkter på förordningen.</w:t>
      </w:r>
    </w:p>
    <w:sectPr w:rsidR="00190F26" w:rsidRPr="00562E6B"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7270" w14:textId="77777777" w:rsidR="00C21656" w:rsidRDefault="00C21656" w:rsidP="008E0F4A">
      <w:r>
        <w:separator/>
      </w:r>
    </w:p>
  </w:endnote>
  <w:endnote w:type="continuationSeparator" w:id="0">
    <w:p w14:paraId="6F90BCA1" w14:textId="77777777" w:rsidR="00C21656" w:rsidRDefault="00C21656"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0E45"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8B50D" w14:textId="77777777" w:rsidR="00C21656" w:rsidRDefault="00C21656" w:rsidP="008E0F4A">
      <w:r>
        <w:separator/>
      </w:r>
    </w:p>
  </w:footnote>
  <w:footnote w:type="continuationSeparator" w:id="0">
    <w:p w14:paraId="76FD5020" w14:textId="77777777" w:rsidR="00C21656" w:rsidRDefault="00C21656"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5737D51A" w14:textId="2EF4AA7F" w:rsidR="008E0F4A" w:rsidRDefault="006B269F" w:rsidP="00562E6B">
        <w:pPr>
          <w:ind w:right="-143" w:firstLine="8789"/>
          <w:jc w:val="center"/>
        </w:pPr>
        <w:r>
          <w:fldChar w:fldCharType="begin"/>
        </w:r>
        <w:r>
          <w:instrText xml:space="preserve"> PAGE   \* MERGEFORMAT </w:instrText>
        </w:r>
        <w:r>
          <w:fldChar w:fldCharType="separate"/>
        </w:r>
        <w:r w:rsidR="00675725">
          <w:rPr>
            <w:noProof/>
          </w:rPr>
          <w:t>2</w:t>
        </w:r>
        <w:r>
          <w:fldChar w:fldCharType="end"/>
        </w:r>
        <w:r>
          <w:t>(</w:t>
        </w:r>
        <w:fldSimple w:instr=" NUMPAGES   \* MERGEFORMAT ">
          <w:r w:rsidR="00675725">
            <w:rPr>
              <w:noProof/>
            </w:rPr>
            <w:t>3</w:t>
          </w:r>
        </w:fldSimple>
        <w:r>
          <w:t>)</w:t>
        </w:r>
      </w:p>
      <w:p w14:paraId="13F731BF" w14:textId="77777777" w:rsidR="008E0F4A" w:rsidRDefault="008E0F4A" w:rsidP="00562E6B">
        <w:pPr>
          <w:tabs>
            <w:tab w:val="left" w:pos="5245"/>
          </w:tabs>
        </w:pPr>
        <w:r>
          <w:tab/>
        </w:r>
      </w:p>
      <w:p w14:paraId="0D3C2410" w14:textId="77777777" w:rsidR="00FA6ACE" w:rsidRDefault="00FA6ACE" w:rsidP="00562E6B"/>
      <w:p w14:paraId="57402BB7" w14:textId="77777777" w:rsidR="008E0F4A" w:rsidRDefault="00C2165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100635C" w14:textId="1F41E01B" w:rsidR="00FA6ACE" w:rsidRDefault="006B269F" w:rsidP="00562E6B">
        <w:pPr>
          <w:ind w:right="-143" w:firstLine="8789"/>
          <w:jc w:val="right"/>
        </w:pPr>
        <w:r>
          <w:fldChar w:fldCharType="begin"/>
        </w:r>
        <w:r>
          <w:instrText xml:space="preserve"> PAGE   \* MERGEFORMAT </w:instrText>
        </w:r>
        <w:r>
          <w:fldChar w:fldCharType="separate"/>
        </w:r>
        <w:r w:rsidR="00675725">
          <w:rPr>
            <w:noProof/>
          </w:rPr>
          <w:t>1</w:t>
        </w:r>
        <w:r>
          <w:fldChar w:fldCharType="end"/>
        </w:r>
        <w:r>
          <w:t>(</w:t>
        </w:r>
        <w:fldSimple w:instr=" NUMPAGES   \* MERGEFORMAT ">
          <w:r w:rsidR="00675725">
            <w:rPr>
              <w:noProof/>
            </w:rPr>
            <w:t>3</w:t>
          </w:r>
        </w:fldSimple>
        <w:r>
          <w:t>)</w:t>
        </w:r>
      </w:p>
      <w:p w14:paraId="66F0BD7A" w14:textId="77777777" w:rsidR="00FA6ACE" w:rsidRDefault="00C21656" w:rsidP="00CB4C78">
        <w:pPr>
          <w:ind w:left="5245"/>
        </w:pPr>
      </w:p>
    </w:sdtContent>
  </w:sdt>
  <w:p w14:paraId="3CA1D13B" w14:textId="77777777" w:rsidR="00FA6ACE" w:rsidRDefault="00FA6ACE" w:rsidP="00CB4C78"/>
  <w:p w14:paraId="26E48B18"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8"/>
    <w:rsid w:val="00016E55"/>
    <w:rsid w:val="00020721"/>
    <w:rsid w:val="000220DD"/>
    <w:rsid w:val="0003182E"/>
    <w:rsid w:val="00053D44"/>
    <w:rsid w:val="00063ECB"/>
    <w:rsid w:val="00075991"/>
    <w:rsid w:val="00095E08"/>
    <w:rsid w:val="000970F1"/>
    <w:rsid w:val="000B3024"/>
    <w:rsid w:val="000C272A"/>
    <w:rsid w:val="000D3235"/>
    <w:rsid w:val="001431B7"/>
    <w:rsid w:val="00144D34"/>
    <w:rsid w:val="00147111"/>
    <w:rsid w:val="00155F3B"/>
    <w:rsid w:val="001776E9"/>
    <w:rsid w:val="00190F26"/>
    <w:rsid w:val="00190FF8"/>
    <w:rsid w:val="001A0006"/>
    <w:rsid w:val="001B078B"/>
    <w:rsid w:val="001B375D"/>
    <w:rsid w:val="001E5F86"/>
    <w:rsid w:val="001F1051"/>
    <w:rsid w:val="001F53B4"/>
    <w:rsid w:val="001F65AF"/>
    <w:rsid w:val="001F70AF"/>
    <w:rsid w:val="00206991"/>
    <w:rsid w:val="00210152"/>
    <w:rsid w:val="00230635"/>
    <w:rsid w:val="002373F4"/>
    <w:rsid w:val="00292DED"/>
    <w:rsid w:val="002979F5"/>
    <w:rsid w:val="002A13C4"/>
    <w:rsid w:val="002A3AB0"/>
    <w:rsid w:val="002B4818"/>
    <w:rsid w:val="002C1BA4"/>
    <w:rsid w:val="002D31CC"/>
    <w:rsid w:val="002D72CF"/>
    <w:rsid w:val="002E48DA"/>
    <w:rsid w:val="00307C47"/>
    <w:rsid w:val="003268C9"/>
    <w:rsid w:val="0034048F"/>
    <w:rsid w:val="003452AE"/>
    <w:rsid w:val="00346B03"/>
    <w:rsid w:val="00367C90"/>
    <w:rsid w:val="0037303A"/>
    <w:rsid w:val="00377FE5"/>
    <w:rsid w:val="00393411"/>
    <w:rsid w:val="003A2869"/>
    <w:rsid w:val="003A49FF"/>
    <w:rsid w:val="003B5015"/>
    <w:rsid w:val="00404139"/>
    <w:rsid w:val="004069D8"/>
    <w:rsid w:val="00446E3A"/>
    <w:rsid w:val="0047233E"/>
    <w:rsid w:val="004728FD"/>
    <w:rsid w:val="00486BE8"/>
    <w:rsid w:val="0049772A"/>
    <w:rsid w:val="004A196F"/>
    <w:rsid w:val="004B0087"/>
    <w:rsid w:val="004C5212"/>
    <w:rsid w:val="004C6B33"/>
    <w:rsid w:val="005146D4"/>
    <w:rsid w:val="0051596E"/>
    <w:rsid w:val="00544355"/>
    <w:rsid w:val="005512A4"/>
    <w:rsid w:val="00562E6B"/>
    <w:rsid w:val="005834E9"/>
    <w:rsid w:val="0059671F"/>
    <w:rsid w:val="006131C2"/>
    <w:rsid w:val="00616B05"/>
    <w:rsid w:val="00647792"/>
    <w:rsid w:val="00675725"/>
    <w:rsid w:val="00676E9A"/>
    <w:rsid w:val="00677493"/>
    <w:rsid w:val="006A4A91"/>
    <w:rsid w:val="006B269F"/>
    <w:rsid w:val="006B6593"/>
    <w:rsid w:val="006D40F8"/>
    <w:rsid w:val="006D6C2D"/>
    <w:rsid w:val="006E5693"/>
    <w:rsid w:val="006F724E"/>
    <w:rsid w:val="00722420"/>
    <w:rsid w:val="00727904"/>
    <w:rsid w:val="0076257D"/>
    <w:rsid w:val="007729CF"/>
    <w:rsid w:val="00775095"/>
    <w:rsid w:val="00783B52"/>
    <w:rsid w:val="00785D97"/>
    <w:rsid w:val="007A74D4"/>
    <w:rsid w:val="007B4560"/>
    <w:rsid w:val="007B4E42"/>
    <w:rsid w:val="007C2B22"/>
    <w:rsid w:val="00811D8D"/>
    <w:rsid w:val="008200A9"/>
    <w:rsid w:val="00826E0A"/>
    <w:rsid w:val="008559F2"/>
    <w:rsid w:val="0086043C"/>
    <w:rsid w:val="00876ECC"/>
    <w:rsid w:val="00885EDF"/>
    <w:rsid w:val="00897A21"/>
    <w:rsid w:val="008A0773"/>
    <w:rsid w:val="008A4280"/>
    <w:rsid w:val="008D2E35"/>
    <w:rsid w:val="008E0F4A"/>
    <w:rsid w:val="008F422C"/>
    <w:rsid w:val="00906E49"/>
    <w:rsid w:val="00966045"/>
    <w:rsid w:val="00994DEF"/>
    <w:rsid w:val="009A7B4F"/>
    <w:rsid w:val="009B230C"/>
    <w:rsid w:val="009B6311"/>
    <w:rsid w:val="009D222E"/>
    <w:rsid w:val="00A03C74"/>
    <w:rsid w:val="00A135F7"/>
    <w:rsid w:val="00A24604"/>
    <w:rsid w:val="00A40660"/>
    <w:rsid w:val="00A602D5"/>
    <w:rsid w:val="00A612FC"/>
    <w:rsid w:val="00A64BD2"/>
    <w:rsid w:val="00A75231"/>
    <w:rsid w:val="00A803D4"/>
    <w:rsid w:val="00A90735"/>
    <w:rsid w:val="00AA5350"/>
    <w:rsid w:val="00AB6920"/>
    <w:rsid w:val="00AF06BC"/>
    <w:rsid w:val="00AF2EBD"/>
    <w:rsid w:val="00AF3346"/>
    <w:rsid w:val="00B00E04"/>
    <w:rsid w:val="00B20310"/>
    <w:rsid w:val="00B3675E"/>
    <w:rsid w:val="00B42986"/>
    <w:rsid w:val="00B704B0"/>
    <w:rsid w:val="00B845DB"/>
    <w:rsid w:val="00B85571"/>
    <w:rsid w:val="00BE4CA3"/>
    <w:rsid w:val="00BF06A8"/>
    <w:rsid w:val="00BF0A71"/>
    <w:rsid w:val="00C06FD1"/>
    <w:rsid w:val="00C20A9D"/>
    <w:rsid w:val="00C21181"/>
    <w:rsid w:val="00C21656"/>
    <w:rsid w:val="00C51E06"/>
    <w:rsid w:val="00C844F7"/>
    <w:rsid w:val="00C85661"/>
    <w:rsid w:val="00C97A00"/>
    <w:rsid w:val="00CB4C78"/>
    <w:rsid w:val="00CC45A4"/>
    <w:rsid w:val="00CD4A95"/>
    <w:rsid w:val="00D05785"/>
    <w:rsid w:val="00D237F2"/>
    <w:rsid w:val="00D25AD2"/>
    <w:rsid w:val="00D35E49"/>
    <w:rsid w:val="00D37116"/>
    <w:rsid w:val="00D44B33"/>
    <w:rsid w:val="00D56644"/>
    <w:rsid w:val="00D60C53"/>
    <w:rsid w:val="00D76D7A"/>
    <w:rsid w:val="00D87C57"/>
    <w:rsid w:val="00DD280B"/>
    <w:rsid w:val="00DE107F"/>
    <w:rsid w:val="00DE217C"/>
    <w:rsid w:val="00DF3694"/>
    <w:rsid w:val="00DF4E69"/>
    <w:rsid w:val="00E07440"/>
    <w:rsid w:val="00E2160A"/>
    <w:rsid w:val="00E330A7"/>
    <w:rsid w:val="00E44094"/>
    <w:rsid w:val="00E452A0"/>
    <w:rsid w:val="00E80D47"/>
    <w:rsid w:val="00E91569"/>
    <w:rsid w:val="00EC5756"/>
    <w:rsid w:val="00ED3008"/>
    <w:rsid w:val="00F262D6"/>
    <w:rsid w:val="00F415E5"/>
    <w:rsid w:val="00F44558"/>
    <w:rsid w:val="00F506F5"/>
    <w:rsid w:val="00F63379"/>
    <w:rsid w:val="00F673E5"/>
    <w:rsid w:val="00F7177D"/>
    <w:rsid w:val="00F734F9"/>
    <w:rsid w:val="00F73B15"/>
    <w:rsid w:val="00FA356E"/>
    <w:rsid w:val="00FA6ACE"/>
    <w:rsid w:val="00FB6ABF"/>
    <w:rsid w:val="00FC5CEA"/>
    <w:rsid w:val="00FC710F"/>
    <w:rsid w:val="00FF5131"/>
    <w:rsid w:val="00FF6EE4"/>
    <w:rsid w:val="05478E86"/>
    <w:rsid w:val="2394A21B"/>
    <w:rsid w:val="2E5519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05162"/>
  <w15:chartTrackingRefBased/>
  <w15:docId w15:val="{36EDAE6E-6841-4FF1-97F9-34B35E0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table" w:styleId="TaulukkoRuudukko">
    <w:name w:val="Table Grid"/>
    <w:basedOn w:val="Normaalitaulukko"/>
    <w:uiPriority w:val="59"/>
    <w:rsid w:val="0067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C06FD1"/>
    <w:rPr>
      <w:sz w:val="16"/>
      <w:szCs w:val="16"/>
    </w:rPr>
  </w:style>
  <w:style w:type="paragraph" w:styleId="Kommentinteksti">
    <w:name w:val="annotation text"/>
    <w:basedOn w:val="Normaali"/>
    <w:link w:val="KommentintekstiChar"/>
    <w:uiPriority w:val="99"/>
    <w:semiHidden/>
    <w:unhideWhenUsed/>
    <w:rsid w:val="00C06FD1"/>
    <w:rPr>
      <w:sz w:val="20"/>
    </w:rPr>
  </w:style>
  <w:style w:type="character" w:customStyle="1" w:styleId="KommentintekstiChar">
    <w:name w:val="Kommentin teksti Char"/>
    <w:basedOn w:val="Kappaleenoletusfontti"/>
    <w:link w:val="Kommentinteksti"/>
    <w:uiPriority w:val="99"/>
    <w:semiHidden/>
    <w:rsid w:val="00C06FD1"/>
    <w:rPr>
      <w:lang w:eastAsia="en-US"/>
    </w:rPr>
  </w:style>
  <w:style w:type="paragraph" w:styleId="Kommentinotsikko">
    <w:name w:val="annotation subject"/>
    <w:basedOn w:val="Kommentinteksti"/>
    <w:next w:val="Kommentinteksti"/>
    <w:link w:val="KommentinotsikkoChar"/>
    <w:uiPriority w:val="99"/>
    <w:semiHidden/>
    <w:unhideWhenUsed/>
    <w:rsid w:val="00C06FD1"/>
    <w:rPr>
      <w:b/>
      <w:bCs/>
    </w:rPr>
  </w:style>
  <w:style w:type="character" w:customStyle="1" w:styleId="KommentinotsikkoChar">
    <w:name w:val="Kommentin otsikko Char"/>
    <w:basedOn w:val="KommentintekstiChar"/>
    <w:link w:val="Kommentinotsikko"/>
    <w:uiPriority w:val="99"/>
    <w:semiHidden/>
    <w:rsid w:val="00C06FD1"/>
    <w:rPr>
      <w:b/>
      <w:bCs/>
      <w:lang w:eastAsia="en-US"/>
    </w:rPr>
  </w:style>
  <w:style w:type="character" w:styleId="Hyperlinkki">
    <w:name w:val="Hyperlink"/>
    <w:basedOn w:val="Kappaleenoletusfontti"/>
    <w:uiPriority w:val="99"/>
    <w:unhideWhenUsed/>
    <w:rsid w:val="00377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1875-68A9-415B-808B-273B04E4A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30EB8-DF8B-4B5A-8BB0-B495B738C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75D6D-7B83-4C0E-9079-445D8877916E}">
  <ds:schemaRefs>
    <ds:schemaRef ds:uri="http://schemas.microsoft.com/sharepoint/v3/contenttype/forms"/>
  </ds:schemaRefs>
</ds:datastoreItem>
</file>

<file path=customXml/itemProps4.xml><?xml version="1.0" encoding="utf-8"?>
<ds:datastoreItem xmlns:ds="http://schemas.openxmlformats.org/officeDocument/2006/customXml" ds:itemID="{56849255-16C7-48F5-96D1-1A39DB9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3111</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Tuokko Kaarina (STM)</dc:creator>
  <cp:keywords/>
  <dc:description/>
  <cp:lastModifiedBy>Sarlio Sirpa (STM)</cp:lastModifiedBy>
  <cp:revision>3</cp:revision>
  <dcterms:created xsi:type="dcterms:W3CDTF">2024-03-19T12:50:00Z</dcterms:created>
  <dcterms:modified xsi:type="dcterms:W3CDTF">2024-04-08T09:10:00Z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