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37" w:rsidRPr="008A6E4A" w:rsidRDefault="00F639A6" w:rsidP="00F639A6">
      <w:pPr>
        <w:spacing w:before="100" w:beforeAutospacing="1" w:after="100" w:afterAutospacing="1" w:line="360" w:lineRule="auto"/>
        <w:rPr>
          <w:rFonts w:ascii="Times New Roman" w:hAnsi="Times New Roman" w:cs="Times New Roman"/>
          <w:sz w:val="28"/>
          <w:szCs w:val="28"/>
        </w:rPr>
      </w:pPr>
      <w:r w:rsidRPr="008A6E4A">
        <w:rPr>
          <w:rFonts w:ascii="Times New Roman" w:hAnsi="Times New Roman" w:cs="Times New Roman"/>
          <w:sz w:val="28"/>
          <w:szCs w:val="28"/>
        </w:rPr>
        <w:t>Lausunto</w:t>
      </w:r>
      <w:bookmarkStart w:id="0" w:name="_GoBack"/>
      <w:bookmarkEnd w:id="0"/>
    </w:p>
    <w:p w:rsidR="00F639A6" w:rsidRDefault="00F639A6" w:rsidP="00F639A6">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Maa- ja metsätalousministeriölle</w:t>
      </w:r>
    </w:p>
    <w:p w:rsidR="00F639A6" w:rsidRDefault="00F639A6" w:rsidP="00F639A6">
      <w:p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Maa- ja metsätalousministeriö on varannut Suomen Ympäristöoikeustieteen Seuralle (SYS) tilaisuuden </w:t>
      </w:r>
      <w:r w:rsidR="008A6E4A">
        <w:rPr>
          <w:rFonts w:ascii="Times New Roman" w:hAnsi="Times New Roman" w:cs="Times New Roman"/>
          <w:sz w:val="24"/>
          <w:szCs w:val="24"/>
        </w:rPr>
        <w:t xml:space="preserve">antaa lausunto Hallituksen esityksestä Eduskunnalle elintarvikelaiksi ja eräiden lakien muuttamiseksi (MMM0.25:00/2016). Seura lausuu kunnioittavasti seuraavan. </w:t>
      </w:r>
    </w:p>
    <w:p w:rsidR="00CA7237" w:rsidRPr="00F639A6" w:rsidRDefault="006240EB" w:rsidP="00F639A6">
      <w:pPr>
        <w:spacing w:before="100" w:beforeAutospacing="1" w:after="100" w:afterAutospacing="1" w:line="360" w:lineRule="auto"/>
        <w:rPr>
          <w:rFonts w:ascii="Times New Roman" w:hAnsi="Times New Roman" w:cs="Times New Roman"/>
          <w:sz w:val="24"/>
          <w:szCs w:val="24"/>
        </w:rPr>
      </w:pPr>
      <w:r w:rsidRPr="00F639A6">
        <w:rPr>
          <w:rFonts w:ascii="Times New Roman" w:hAnsi="Times New Roman" w:cs="Times New Roman"/>
          <w:sz w:val="24"/>
          <w:szCs w:val="24"/>
        </w:rPr>
        <w:t>Elintarvikkeita ja niiden valvontaa koskevaan sääntelyyn ei luonnoksen mukaan tulisi merkittäviä toiminnallisia muutoksia. Lain valvontaviranomaisten tehtävät vastaisivat pääosin voimassa olevan lainsäädännön mukaisia tehtäviä. Kuntien ja aluehallintoviranomaisten tehtävät siirtyisivät kuitenkin maakuntien tehtäväksi, siten kuin maakuntauudistuksen yhteydessä on säädetty. Maa- ja metsätalousministeriö suunnittelisi ja ohjaisi elintarvikemääräysten täytäntöönpanoa. Ruokavirasto suunnittelisi, ohjaisi, kehittäisi ja suorittaisi valtakunnallisesti elintarvikevalvontaa.</w:t>
      </w:r>
    </w:p>
    <w:p w:rsidR="00376CE2" w:rsidRPr="00F639A6" w:rsidRDefault="00376CE2" w:rsidP="00F639A6">
      <w:pPr>
        <w:spacing w:before="100" w:beforeAutospacing="1" w:after="100" w:afterAutospacing="1" w:line="360" w:lineRule="auto"/>
        <w:rPr>
          <w:rFonts w:ascii="Times New Roman" w:hAnsi="Times New Roman" w:cs="Times New Roman"/>
          <w:sz w:val="24"/>
          <w:szCs w:val="24"/>
        </w:rPr>
      </w:pPr>
      <w:r w:rsidRPr="00F639A6">
        <w:rPr>
          <w:rFonts w:ascii="Times New Roman" w:hAnsi="Times New Roman" w:cs="Times New Roman"/>
          <w:sz w:val="24"/>
          <w:szCs w:val="24"/>
        </w:rPr>
        <w:t>Ympäristöterveydenhuollon valvonnan maksullisuutta esitetään uudistettavaksi sekä elintarvikelain että terveydensuojelulain osalta. Voimassa oleva suoriteperusteinen maksu muutettaisiin vuosimaksuksi. Torjunta-ainejäämien enimmäismäärien asettamista edeltävä riskinarviointitehtävä esitetään siirrettäväksi Elintarviketurvallisuusvirastosta Turvallisuus- ja kemikaalivirastoon.</w:t>
      </w:r>
    </w:p>
    <w:p w:rsidR="007D5E6C" w:rsidRPr="00F639A6" w:rsidRDefault="007D5E6C" w:rsidP="00F639A6">
      <w:pPr>
        <w:spacing w:before="100" w:beforeAutospacing="1" w:after="100" w:afterAutospacing="1" w:line="360" w:lineRule="auto"/>
        <w:rPr>
          <w:rFonts w:ascii="Times New Roman" w:hAnsi="Times New Roman" w:cs="Times New Roman"/>
          <w:sz w:val="24"/>
          <w:szCs w:val="24"/>
        </w:rPr>
      </w:pPr>
      <w:r w:rsidRPr="00F639A6">
        <w:rPr>
          <w:rFonts w:ascii="Times New Roman" w:hAnsi="Times New Roman" w:cs="Times New Roman"/>
          <w:sz w:val="24"/>
          <w:szCs w:val="24"/>
        </w:rPr>
        <w:t>Luonnoksen mukaan laissa säädettäisiin, että Ruokavirasto pitäisi valtakunnallista rekisteriä hygieniapassitestaajista sekä henkilöistä, jotka ovat suorittaneet hygieniapassitestin hyväksytysti ja saaneet hygieniapassin. Rekisteri helpottaisi esimerkiksi uuden hygieniapassin saamista kadonneen tilalle.</w:t>
      </w:r>
    </w:p>
    <w:p w:rsidR="009C4118" w:rsidRPr="00F639A6" w:rsidRDefault="009C4118" w:rsidP="00F639A6">
      <w:pPr>
        <w:spacing w:before="100" w:beforeAutospacing="1" w:after="100" w:afterAutospacing="1" w:line="360" w:lineRule="auto"/>
        <w:rPr>
          <w:rFonts w:ascii="Times New Roman" w:hAnsi="Times New Roman" w:cs="Times New Roman"/>
          <w:sz w:val="24"/>
          <w:szCs w:val="24"/>
        </w:rPr>
      </w:pPr>
      <w:r w:rsidRPr="00F639A6">
        <w:rPr>
          <w:rFonts w:ascii="Times New Roman" w:hAnsi="Times New Roman" w:cs="Times New Roman"/>
          <w:sz w:val="24"/>
          <w:szCs w:val="24"/>
        </w:rPr>
        <w:t>Maakuntauudistuksen yhteydessä elintarvikevalvonnan ohjaustehtävät keskitetään Ruokavirastoon. Elintarvikevalvontaan liittyvät tarkastus- ja toimeenpanotehtävät siirretään aluehallintovirastoista, ELY-keskuksista ja kunnista maakuntiin. Alkoholijuomien valvontatehtävät, joita nykyisin hoitaa Sosiaali- ja terveysalan lupa- ja valvontavirasto (Valvira), siirtyvät Valtion lupa- ja valvontavirastoon.</w:t>
      </w:r>
    </w:p>
    <w:p w:rsidR="007D5E6C" w:rsidRPr="00F639A6" w:rsidRDefault="007D5E6C" w:rsidP="00F639A6">
      <w:pPr>
        <w:spacing w:before="100" w:beforeAutospacing="1" w:after="100" w:afterAutospacing="1" w:line="360" w:lineRule="auto"/>
        <w:rPr>
          <w:rFonts w:ascii="Times New Roman" w:hAnsi="Times New Roman" w:cs="Times New Roman"/>
          <w:sz w:val="24"/>
          <w:szCs w:val="24"/>
        </w:rPr>
      </w:pPr>
      <w:r w:rsidRPr="00F639A6">
        <w:rPr>
          <w:rFonts w:ascii="Times New Roman" w:hAnsi="Times New Roman" w:cs="Times New Roman"/>
          <w:sz w:val="24"/>
          <w:szCs w:val="24"/>
        </w:rPr>
        <w:t>Edellä olevia uudistuksia SYS pitää asianmukaisina, jos maakuntauudistus toteutetaan.</w:t>
      </w:r>
    </w:p>
    <w:p w:rsidR="008D05A7" w:rsidRPr="00F639A6" w:rsidRDefault="008D05A7" w:rsidP="00F639A6">
      <w:pPr>
        <w:pStyle w:val="Default"/>
        <w:spacing w:before="100" w:beforeAutospacing="1" w:after="100" w:afterAutospacing="1" w:line="360" w:lineRule="auto"/>
      </w:pPr>
      <w:r w:rsidRPr="00F639A6">
        <w:rPr>
          <w:lang w:val="fi-FI"/>
        </w:rPr>
        <w:t xml:space="preserve">Tiettyä epäsuhtaa näyttää olevan eräiden määritelmien ja niihin liittyvien vastuusäännösten välillä. Määritelmätasolla erotetaan toisistaan elintarviketoiminta ja elintarvikehuoneisto. Elintarviketoiminta kytkeytyy näihin määritelmiin siten, että elintarvikealan toimijan ei tarvitse olla </w:t>
      </w:r>
      <w:r w:rsidR="008A6E4A">
        <w:rPr>
          <w:lang w:val="fi-FI"/>
        </w:rPr>
        <w:lastRenderedPageBreak/>
        <w:t xml:space="preserve">(hyväksytyn) </w:t>
      </w:r>
      <w:r w:rsidRPr="00F639A6">
        <w:rPr>
          <w:lang w:val="fi-FI"/>
        </w:rPr>
        <w:t xml:space="preserve">elintarvikehuoneiston omistaja tai haltija. Tästä syystä tulisi selvästi erottaa toisistaan elintarviketoimijan oma vastuu ja elintarvikehuoneiston ylläpitäjän vastuu. Tämä </w:t>
      </w:r>
      <w:r w:rsidR="008A6E4A">
        <w:rPr>
          <w:lang w:val="fi-FI"/>
        </w:rPr>
        <w:t xml:space="preserve">selkeyttämistä kaipaava </w:t>
      </w:r>
      <w:r w:rsidRPr="00F639A6">
        <w:rPr>
          <w:lang w:val="fi-FI"/>
        </w:rPr>
        <w:t xml:space="preserve">seikka tulee esille tarkasteltaessa lakiehdotuksen säännöksiä toimijan luotettavuudesta. </w:t>
      </w:r>
      <w:r w:rsidR="00600BEE" w:rsidRPr="00F639A6">
        <w:rPr>
          <w:lang w:val="fi-FI"/>
        </w:rPr>
        <w:t xml:space="preserve">Luonnoksen 7 §:ssä esitetään, että elintarvike- ja kontaktimateriaalialan toimijan luotettavuus selvitetään. </w:t>
      </w:r>
      <w:r w:rsidR="00600BEE" w:rsidRPr="00F639A6">
        <w:t>Luotettavuudella tarkoitetaan tässä yhteydessä sitä, onko toimija maksanut veronsa, työnantajamaksunsa ja muut velkansa asianmukaisesti. Lisäksi selvitetään, onko toimija muutoin aikaisemmalla toiminnallaan osoittanut olevansa ilmeisen sopimaton harjoittamaan elintarvike- tai kontaktimateriaalialan toimintaa.</w:t>
      </w:r>
      <w:r w:rsidR="003221D6" w:rsidRPr="00F639A6">
        <w:t xml:space="preserve"> </w:t>
      </w:r>
    </w:p>
    <w:p w:rsidR="003221D6" w:rsidRPr="00F639A6" w:rsidRDefault="003221D6" w:rsidP="00F639A6">
      <w:pPr>
        <w:pStyle w:val="Default"/>
        <w:spacing w:before="100" w:beforeAutospacing="1" w:after="100" w:afterAutospacing="1" w:line="360" w:lineRule="auto"/>
        <w:rPr>
          <w:lang w:val="fi-FI"/>
        </w:rPr>
      </w:pPr>
      <w:r w:rsidRPr="00F639A6">
        <w:rPr>
          <w:lang w:val="fi-FI"/>
        </w:rPr>
        <w:t>Luonnoksen 57 §:n 3 momentissa eli kohdassa, jossa säädetään elintarvikehuoneiston hyväksymisen peruuttamisesta, säädettäisiin, että hyväksyminen voidaan peruuttaa, jos elintarvikealan toimija ei enää ole 7 §:ssä tarkoitetulla tavalla luotettava ja laiminlyönti on luonteeltaan olennainen ja vakava eikä elintarvikealan toimija ole noudattanut valvontaviranomaisen 52 tai 53 §:n nojalla antamaa määräystä tai kieltoa.</w:t>
      </w:r>
      <w:r w:rsidR="008D05A7" w:rsidRPr="00F639A6">
        <w:rPr>
          <w:lang w:val="fi-FI"/>
        </w:rPr>
        <w:t xml:space="preserve"> Noissa kohdin si</w:t>
      </w:r>
      <w:r w:rsidR="008A6E4A">
        <w:rPr>
          <w:lang w:val="fi-FI"/>
        </w:rPr>
        <w:t>i</w:t>
      </w:r>
      <w:r w:rsidR="008D05A7" w:rsidRPr="00F639A6">
        <w:rPr>
          <w:lang w:val="fi-FI"/>
        </w:rPr>
        <w:t xml:space="preserve">s kyse on toimijan omasta vastuusta. </w:t>
      </w:r>
      <w:r w:rsidRPr="00F639A6">
        <w:rPr>
          <w:lang w:val="fi-FI"/>
        </w:rPr>
        <w:t xml:space="preserve">Luonnoksen perustelujen s. 26 mukaan </w:t>
      </w:r>
      <w:r w:rsidR="008D05A7" w:rsidRPr="00F639A6">
        <w:rPr>
          <w:lang w:val="fi-FI"/>
        </w:rPr>
        <w:t xml:space="preserve">taas </w:t>
      </w:r>
      <w:r w:rsidRPr="00F639A6">
        <w:rPr>
          <w:lang w:val="fi-FI"/>
        </w:rPr>
        <w:t>laissa säädettäisiin, että valvontaviranomainen voisi peruuttaa elintarvikehuoneiston hyväksymisen, jos toimija ei enää olisi laissa säädetyllä tavalla luotettava.</w:t>
      </w:r>
      <w:r w:rsidR="008D05A7" w:rsidRPr="00F639A6">
        <w:rPr>
          <w:lang w:val="fi-FI"/>
        </w:rPr>
        <w:t xml:space="preserve"> </w:t>
      </w:r>
      <w:r w:rsidRPr="00F639A6">
        <w:rPr>
          <w:lang w:val="fi-FI"/>
        </w:rPr>
        <w:t xml:space="preserve">Luonnos siis lähtee oletuksesta, että elintarvikehuoneiston omistaja ja elintarvikehuoneiston käyttäjä eli toimija ovat yksi ja sama henkilö. </w:t>
      </w:r>
      <w:r w:rsidRPr="00F639A6">
        <w:t xml:space="preserve">Näinhän ei tietenkään käytännössä ole asianlaita. </w:t>
      </w:r>
      <w:r w:rsidRPr="00F639A6">
        <w:rPr>
          <w:lang w:val="fi-FI"/>
        </w:rPr>
        <w:t>Elintarvikehuoneiston omistaja voi olla esim</w:t>
      </w:r>
      <w:r w:rsidR="008D05A7" w:rsidRPr="00F639A6">
        <w:rPr>
          <w:lang w:val="fi-FI"/>
        </w:rPr>
        <w:t>erkiksi</w:t>
      </w:r>
      <w:r w:rsidRPr="00F639A6">
        <w:rPr>
          <w:lang w:val="fi-FI"/>
        </w:rPr>
        <w:t xml:space="preserve"> kansainvälinen kiinteistösijoittaja ja sen käyttäjä eli toimija </w:t>
      </w:r>
      <w:r w:rsidR="00FF0384" w:rsidRPr="00F639A6">
        <w:rPr>
          <w:lang w:val="fi-FI"/>
        </w:rPr>
        <w:t>yksityinen henkilö.</w:t>
      </w:r>
    </w:p>
    <w:p w:rsidR="00E725B9" w:rsidRPr="00F639A6" w:rsidRDefault="00452AA6" w:rsidP="00F639A6">
      <w:pPr>
        <w:pStyle w:val="Default"/>
        <w:spacing w:before="100" w:beforeAutospacing="1" w:after="100" w:afterAutospacing="1" w:line="360" w:lineRule="auto"/>
        <w:rPr>
          <w:lang w:val="fi-FI"/>
        </w:rPr>
      </w:pPr>
      <w:r w:rsidRPr="00F639A6">
        <w:rPr>
          <w:lang w:val="fi-FI"/>
        </w:rPr>
        <w:t xml:space="preserve">Toimijan ja haltijan identtisyyskäsitys näkyy myös elintarvikehuoneistoa koskevista säännöksistä. </w:t>
      </w:r>
      <w:r w:rsidR="00EE771B" w:rsidRPr="00F639A6">
        <w:rPr>
          <w:lang w:val="fi-FI"/>
        </w:rPr>
        <w:t>Elintarviketoimijalla on ilmoitusvelvollisuus ehdotuksen 5 §:ssä mainituin tavoin.</w:t>
      </w:r>
      <w:r w:rsidR="00E5249E" w:rsidRPr="00F639A6">
        <w:rPr>
          <w:lang w:val="fi-FI"/>
        </w:rPr>
        <w:t xml:space="preserve"> Ehdotuksen 82 §:n mukaan </w:t>
      </w:r>
      <w:r w:rsidR="00EE771B" w:rsidRPr="00F639A6">
        <w:rPr>
          <w:lang w:val="fi-FI"/>
        </w:rPr>
        <w:t xml:space="preserve"> </w:t>
      </w:r>
      <w:r w:rsidR="00E86575" w:rsidRPr="00F639A6">
        <w:rPr>
          <w:lang w:val="fi-FI"/>
        </w:rPr>
        <w:t xml:space="preserve">Ruokavirasto </w:t>
      </w:r>
      <w:r w:rsidR="00C44227" w:rsidRPr="00F639A6">
        <w:rPr>
          <w:lang w:val="fi-FI"/>
        </w:rPr>
        <w:t xml:space="preserve">pitää valtakunnallista rekisteriä </w:t>
      </w:r>
      <w:r w:rsidR="00CC059C" w:rsidRPr="00F639A6">
        <w:rPr>
          <w:lang w:val="fi-FI"/>
        </w:rPr>
        <w:t>kaikista elintarvikehuoneistoista ja antaa 11 §:ssä tarkoitetuille hyväksytyille elintarvikehuoneistoille hyväksymisnumeron</w:t>
      </w:r>
      <w:r w:rsidR="00677D11" w:rsidRPr="00F639A6">
        <w:rPr>
          <w:lang w:val="fi-FI"/>
        </w:rPr>
        <w:t>.</w:t>
      </w:r>
      <w:r w:rsidRPr="00F639A6">
        <w:rPr>
          <w:lang w:val="fi-FI"/>
        </w:rPr>
        <w:t xml:space="preserve"> 11 §:ssä säädetään EU:n sääntelyyn perustuvasta hyväksynnästä.</w:t>
      </w:r>
      <w:r w:rsidR="00255D4B" w:rsidRPr="00F639A6">
        <w:rPr>
          <w:lang w:val="fi-FI"/>
        </w:rPr>
        <w:t xml:space="preserve"> Rekisteröintivelvollisuus on 10 §:n mukaan elintarviketoimijalla eikä huoneiston haltijalla. Tämä merkinnee, että jos toimija vaihtuu, pitää hakea uudelleen huoneiston hyväksymistä sen lisäksi että on tehtävä ilmoitus toiminnan alkamisesta.</w:t>
      </w:r>
      <w:r w:rsidR="00C349EB" w:rsidRPr="00F639A6">
        <w:rPr>
          <w:lang w:val="fi-FI"/>
        </w:rPr>
        <w:t xml:space="preserve"> Toimijan tulisi </w:t>
      </w:r>
      <w:r w:rsidR="008A6E4A">
        <w:rPr>
          <w:lang w:val="fi-FI"/>
        </w:rPr>
        <w:t xml:space="preserve">tässä kohdin </w:t>
      </w:r>
      <w:r w:rsidR="00C349EB" w:rsidRPr="00F639A6">
        <w:rPr>
          <w:lang w:val="fi-FI"/>
        </w:rPr>
        <w:t xml:space="preserve">mieluummin katsoa tarkoittavan tahoa, jolla on tila hallussaan ja joka valmistelee sitä elintarvikekäyttöön, esimerkiksi antaa sen yrittäjälle vuokralle. </w:t>
      </w:r>
      <w:r w:rsidR="00FF0384" w:rsidRPr="00F639A6">
        <w:rPr>
          <w:lang w:val="fi-FI"/>
        </w:rPr>
        <w:t>Ehdotetun lain säännöksistä saa sen käsityksen, että</w:t>
      </w:r>
      <w:r w:rsidR="00E725B9" w:rsidRPr="00F639A6">
        <w:rPr>
          <w:lang w:val="fi-FI"/>
        </w:rPr>
        <w:t xml:space="preserve"> vain elintarvikehuoneiston rekisteröinti</w:t>
      </w:r>
      <w:r w:rsidR="00C349EB" w:rsidRPr="00F639A6">
        <w:rPr>
          <w:lang w:val="fi-FI"/>
        </w:rPr>
        <w:t>, ei toiminnan harjoittaminen,</w:t>
      </w:r>
      <w:r w:rsidR="00E725B9" w:rsidRPr="00F639A6">
        <w:rPr>
          <w:lang w:val="fi-FI"/>
        </w:rPr>
        <w:t xml:space="preserve"> edellyttää hyväksymistä. Kysymyksessä ei siis varsinaisesti ole </w:t>
      </w:r>
      <w:r w:rsidR="00C349EB" w:rsidRPr="00F639A6">
        <w:rPr>
          <w:lang w:val="fi-FI"/>
        </w:rPr>
        <w:t xml:space="preserve">toimijan </w:t>
      </w:r>
      <w:r w:rsidR="00E725B9" w:rsidRPr="00F639A6">
        <w:rPr>
          <w:lang w:val="fi-FI"/>
        </w:rPr>
        <w:t>elinkeinolupa, vaan sen tarkastaminen, että huoneisto täyttää toiminnan asianmukaiset vaatimukset.</w:t>
      </w:r>
      <w:r w:rsidR="00C349EB" w:rsidRPr="00F639A6">
        <w:rPr>
          <w:lang w:val="fi-FI"/>
        </w:rPr>
        <w:t xml:space="preserve"> </w:t>
      </w:r>
      <w:r w:rsidR="00E725B9" w:rsidRPr="00F639A6">
        <w:rPr>
          <w:lang w:val="fi-FI"/>
        </w:rPr>
        <w:lastRenderedPageBreak/>
        <w:t>Varsinainen toimija ei säännösten mukaan tarvitse erillistä elinkeinolupaa, mikä olisikin perustuslain takaaman elinkeinovapauden kannalta ongelmallista.</w:t>
      </w:r>
    </w:p>
    <w:p w:rsidR="001808E9" w:rsidRPr="008A6E4A" w:rsidRDefault="00E725B9" w:rsidP="00F639A6">
      <w:pPr>
        <w:pStyle w:val="Default"/>
        <w:spacing w:before="100" w:beforeAutospacing="1" w:after="100" w:afterAutospacing="1" w:line="360" w:lineRule="auto"/>
        <w:rPr>
          <w:lang w:val="fi-FI"/>
        </w:rPr>
      </w:pPr>
      <w:r w:rsidRPr="008A6E4A">
        <w:rPr>
          <w:lang w:val="fi-FI"/>
        </w:rPr>
        <w:t xml:space="preserve">Tässä kontekstissa </w:t>
      </w:r>
      <w:r w:rsidR="00C349EB" w:rsidRPr="008A6E4A">
        <w:rPr>
          <w:lang w:val="fi-FI"/>
        </w:rPr>
        <w:t>vaikuttaa ongelmalliselta</w:t>
      </w:r>
      <w:r w:rsidRPr="008A6E4A">
        <w:rPr>
          <w:lang w:val="fi-FI"/>
        </w:rPr>
        <w:t xml:space="preserve">, että toimijan taloudellinen luotettavuus tarkastettaisiin, kun hän ei itse henkilökohtaisesti mitään lupaa tarvitse. </w:t>
      </w:r>
      <w:r w:rsidRPr="00F639A6">
        <w:rPr>
          <w:lang w:val="fi-FI"/>
        </w:rPr>
        <w:t>Vielä ongelmallisempaa olisi se, että toimijan velkaantumisen johdosta huoneiston hyväksyminen elintarvikehuoneistoksi peruttaisiin</w:t>
      </w:r>
      <w:r w:rsidR="00F639A6" w:rsidRPr="00F639A6">
        <w:rPr>
          <w:lang w:val="fi-FI"/>
        </w:rPr>
        <w:t xml:space="preserve"> (ehd. 57 §)</w:t>
      </w:r>
      <w:r w:rsidR="001808E9" w:rsidRPr="00F639A6">
        <w:rPr>
          <w:lang w:val="fi-FI"/>
        </w:rPr>
        <w:t>.</w:t>
      </w:r>
      <w:r w:rsidR="00C349EB" w:rsidRPr="00F639A6">
        <w:rPr>
          <w:lang w:val="fi-FI"/>
        </w:rPr>
        <w:t xml:space="preserve"> </w:t>
      </w:r>
      <w:r w:rsidR="00F639A6" w:rsidRPr="00F639A6">
        <w:rPr>
          <w:lang w:val="fi-FI"/>
        </w:rPr>
        <w:t>E</w:t>
      </w:r>
      <w:r w:rsidR="00F639A6" w:rsidRPr="00F639A6">
        <w:rPr>
          <w:lang w:val="fi-FI"/>
        </w:rPr>
        <w:t>hdotuksen 58 §</w:t>
      </w:r>
      <w:r w:rsidR="00F639A6" w:rsidRPr="00F639A6">
        <w:rPr>
          <w:lang w:val="fi-FI"/>
        </w:rPr>
        <w:t xml:space="preserve">:n </w:t>
      </w:r>
      <w:r w:rsidR="00F639A6" w:rsidRPr="00F639A6">
        <w:rPr>
          <w:lang w:val="fi-FI"/>
        </w:rPr>
        <w:t xml:space="preserve">mukaan keskeyttämis- ja lopettamispäätös </w:t>
      </w:r>
      <w:r w:rsidR="00F639A6" w:rsidRPr="00F639A6">
        <w:rPr>
          <w:lang w:val="fi-FI"/>
        </w:rPr>
        <w:t xml:space="preserve">taas </w:t>
      </w:r>
      <w:r w:rsidR="00F639A6" w:rsidRPr="00F639A6">
        <w:rPr>
          <w:lang w:val="fi-FI"/>
        </w:rPr>
        <w:t xml:space="preserve">kohdistuu toimijaan eikä </w:t>
      </w:r>
      <w:r w:rsidR="00F639A6" w:rsidRPr="00F639A6">
        <w:rPr>
          <w:lang w:val="fi-FI"/>
        </w:rPr>
        <w:t xml:space="preserve">ilmeisesti </w:t>
      </w:r>
      <w:r w:rsidR="00F639A6" w:rsidRPr="00F639A6">
        <w:rPr>
          <w:lang w:val="fi-FI"/>
        </w:rPr>
        <w:t>huoneiston haltijaan.</w:t>
      </w:r>
      <w:r w:rsidR="00F639A6" w:rsidRPr="00F639A6">
        <w:rPr>
          <w:lang w:val="fi-FI"/>
        </w:rPr>
        <w:t xml:space="preserve"> </w:t>
      </w:r>
      <w:r w:rsidR="001808E9" w:rsidRPr="00F639A6">
        <w:rPr>
          <w:lang w:val="fi-FI"/>
        </w:rPr>
        <w:t xml:space="preserve">SYS katsoo, että vaikka harmaan talouden torjunta onkin tärkeää, esitetyssä muodossa harmaan talouden torjunnan seuraukset ulottuisivat myös henkilöihin, jotka eivät ole osallisia verojen tai muiden maksujen laiminlyöntiin. </w:t>
      </w:r>
      <w:r w:rsidR="001808E9" w:rsidRPr="008A6E4A">
        <w:rPr>
          <w:lang w:val="fi-FI"/>
        </w:rPr>
        <w:t xml:space="preserve">Tulisi pitää </w:t>
      </w:r>
      <w:r w:rsidR="00F639A6" w:rsidRPr="008A6E4A">
        <w:rPr>
          <w:lang w:val="fi-FI"/>
        </w:rPr>
        <w:t xml:space="preserve">ehdotettua selkeämmin </w:t>
      </w:r>
      <w:r w:rsidR="001808E9" w:rsidRPr="008A6E4A">
        <w:rPr>
          <w:lang w:val="fi-FI"/>
        </w:rPr>
        <w:t>erillään elintarviketoimija ja elintarvikehuoneisto</w:t>
      </w:r>
      <w:r w:rsidR="008A6E4A" w:rsidRPr="008A6E4A">
        <w:rPr>
          <w:lang w:val="fi-FI"/>
        </w:rPr>
        <w:t>(n haltija)</w:t>
      </w:r>
      <w:r w:rsidR="001808E9" w:rsidRPr="008A6E4A">
        <w:rPr>
          <w:lang w:val="fi-FI"/>
        </w:rPr>
        <w:t>.</w:t>
      </w:r>
    </w:p>
    <w:p w:rsidR="00F639A6" w:rsidRPr="00F639A6" w:rsidRDefault="00F639A6" w:rsidP="00F639A6">
      <w:pPr>
        <w:pStyle w:val="Default"/>
        <w:spacing w:before="100" w:beforeAutospacing="1" w:after="100" w:afterAutospacing="1" w:line="360" w:lineRule="auto"/>
        <w:rPr>
          <w:lang w:val="fi-FI"/>
        </w:rPr>
      </w:pPr>
      <w:r w:rsidRPr="00F639A6">
        <w:rPr>
          <w:lang w:val="fi-FI"/>
        </w:rPr>
        <w:t>Asetuksenantovaltuutta ja valvontaa koskevien säännöseh</w:t>
      </w:r>
      <w:r w:rsidR="008A6E4A">
        <w:rPr>
          <w:lang w:val="fi-FI"/>
        </w:rPr>
        <w:t>d</w:t>
      </w:r>
      <w:r w:rsidRPr="00F639A6">
        <w:rPr>
          <w:lang w:val="fi-FI"/>
        </w:rPr>
        <w:t>otusten osalta seuralla ei ole huomautettavaa.</w:t>
      </w:r>
    </w:p>
    <w:p w:rsidR="00F639A6" w:rsidRPr="00F639A6" w:rsidRDefault="00F639A6" w:rsidP="00F639A6">
      <w:pPr>
        <w:pStyle w:val="Default"/>
        <w:spacing w:before="100" w:beforeAutospacing="1" w:after="100" w:afterAutospacing="1" w:line="360" w:lineRule="auto"/>
        <w:rPr>
          <w:lang w:val="fi-FI"/>
        </w:rPr>
      </w:pPr>
      <w:r w:rsidRPr="00F639A6">
        <w:rPr>
          <w:lang w:val="fi-FI"/>
        </w:rPr>
        <w:t>Helsingissä 17.8.2018</w:t>
      </w:r>
    </w:p>
    <w:p w:rsidR="00F639A6" w:rsidRPr="00F639A6" w:rsidRDefault="00F639A6" w:rsidP="008A6E4A">
      <w:pPr>
        <w:pStyle w:val="Default"/>
        <w:spacing w:before="100" w:beforeAutospacing="1" w:after="100" w:afterAutospacing="1"/>
        <w:rPr>
          <w:lang w:val="fi-FI"/>
        </w:rPr>
      </w:pPr>
      <w:r w:rsidRPr="00F639A6">
        <w:rPr>
          <w:lang w:val="fi-FI"/>
        </w:rPr>
        <w:t>Suomen Ympäristöoikeustieteen Seura r.y.</w:t>
      </w:r>
    </w:p>
    <w:p w:rsidR="00F639A6" w:rsidRPr="00F639A6" w:rsidRDefault="00F639A6" w:rsidP="008A6E4A">
      <w:pPr>
        <w:pStyle w:val="Default"/>
        <w:rPr>
          <w:lang w:val="fi-FI"/>
        </w:rPr>
      </w:pPr>
      <w:r w:rsidRPr="00F639A6">
        <w:rPr>
          <w:lang w:val="fi-FI"/>
        </w:rPr>
        <w:t>Erkki J. Hollo</w:t>
      </w:r>
    </w:p>
    <w:p w:rsidR="00F639A6" w:rsidRPr="00F639A6" w:rsidRDefault="00F639A6" w:rsidP="008A6E4A">
      <w:pPr>
        <w:pStyle w:val="Default"/>
        <w:rPr>
          <w:lang w:val="fi-FI"/>
        </w:rPr>
      </w:pPr>
      <w:r w:rsidRPr="00F639A6">
        <w:rPr>
          <w:lang w:val="fi-FI"/>
        </w:rPr>
        <w:t>Puheenjohtaja</w:t>
      </w:r>
    </w:p>
    <w:p w:rsidR="007D5E6C" w:rsidRPr="00F639A6" w:rsidRDefault="007D5E6C" w:rsidP="00F639A6">
      <w:pPr>
        <w:spacing w:before="100" w:beforeAutospacing="1" w:after="100" w:afterAutospacing="1" w:line="360" w:lineRule="auto"/>
        <w:rPr>
          <w:rFonts w:ascii="Times New Roman" w:hAnsi="Times New Roman" w:cs="Times New Roman"/>
          <w:sz w:val="24"/>
          <w:szCs w:val="24"/>
        </w:rPr>
      </w:pPr>
    </w:p>
    <w:p w:rsidR="00376CE2" w:rsidRPr="00F639A6" w:rsidRDefault="00376CE2" w:rsidP="00F639A6">
      <w:pPr>
        <w:spacing w:before="100" w:beforeAutospacing="1" w:after="100" w:afterAutospacing="1" w:line="360" w:lineRule="auto"/>
        <w:rPr>
          <w:rFonts w:ascii="Times New Roman" w:hAnsi="Times New Roman" w:cs="Times New Roman"/>
          <w:sz w:val="24"/>
          <w:szCs w:val="24"/>
        </w:rPr>
      </w:pPr>
    </w:p>
    <w:sectPr w:rsidR="00376CE2" w:rsidRPr="00F639A6">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E4A" w:rsidRDefault="008A6E4A" w:rsidP="008A6E4A">
      <w:pPr>
        <w:spacing w:after="0" w:line="240" w:lineRule="auto"/>
      </w:pPr>
      <w:r>
        <w:separator/>
      </w:r>
    </w:p>
  </w:endnote>
  <w:endnote w:type="continuationSeparator" w:id="0">
    <w:p w:rsidR="008A6E4A" w:rsidRDefault="008A6E4A" w:rsidP="008A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094678"/>
      <w:docPartObj>
        <w:docPartGallery w:val="Page Numbers (Bottom of Page)"/>
        <w:docPartUnique/>
      </w:docPartObj>
    </w:sdtPr>
    <w:sdtEndPr>
      <w:rPr>
        <w:noProof/>
      </w:rPr>
    </w:sdtEndPr>
    <w:sdtContent>
      <w:p w:rsidR="008A6E4A" w:rsidRDefault="008A6E4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A6E4A" w:rsidRDefault="008A6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E4A" w:rsidRDefault="008A6E4A" w:rsidP="008A6E4A">
      <w:pPr>
        <w:spacing w:after="0" w:line="240" w:lineRule="auto"/>
      </w:pPr>
      <w:r>
        <w:separator/>
      </w:r>
    </w:p>
  </w:footnote>
  <w:footnote w:type="continuationSeparator" w:id="0">
    <w:p w:rsidR="008A6E4A" w:rsidRDefault="008A6E4A" w:rsidP="008A6E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37"/>
    <w:rsid w:val="001808E9"/>
    <w:rsid w:val="00255D4B"/>
    <w:rsid w:val="003221D6"/>
    <w:rsid w:val="00376CE2"/>
    <w:rsid w:val="00452AA6"/>
    <w:rsid w:val="00600BEE"/>
    <w:rsid w:val="006240EB"/>
    <w:rsid w:val="00677D11"/>
    <w:rsid w:val="007D5E6C"/>
    <w:rsid w:val="008A6E4A"/>
    <w:rsid w:val="008D05A7"/>
    <w:rsid w:val="009C4118"/>
    <w:rsid w:val="009D22D2"/>
    <w:rsid w:val="00C349EB"/>
    <w:rsid w:val="00C44227"/>
    <w:rsid w:val="00CA7237"/>
    <w:rsid w:val="00CC059C"/>
    <w:rsid w:val="00E5249E"/>
    <w:rsid w:val="00E725B9"/>
    <w:rsid w:val="00E86575"/>
    <w:rsid w:val="00E9124F"/>
    <w:rsid w:val="00EE771B"/>
    <w:rsid w:val="00F639A6"/>
    <w:rsid w:val="00FF03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39A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5A7"/>
    <w:pPr>
      <w:autoSpaceDE w:val="0"/>
      <w:autoSpaceDN w:val="0"/>
      <w:adjustRightInd w:val="0"/>
      <w:spacing w:after="0" w:line="240" w:lineRule="auto"/>
    </w:pPr>
    <w:rPr>
      <w:rFonts w:ascii="Times New Roman" w:hAnsi="Times New Roman" w:cs="Times New Roman"/>
      <w:color w:val="000000"/>
      <w:sz w:val="24"/>
      <w:szCs w:val="24"/>
      <w:lang w:val="de-DE"/>
    </w:rPr>
  </w:style>
  <w:style w:type="character" w:customStyle="1" w:styleId="Heading2Char">
    <w:name w:val="Heading 2 Char"/>
    <w:basedOn w:val="DefaultParagraphFont"/>
    <w:link w:val="Heading2"/>
    <w:uiPriority w:val="9"/>
    <w:semiHidden/>
    <w:rsid w:val="00F639A6"/>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8A6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E4A"/>
  </w:style>
  <w:style w:type="paragraph" w:styleId="Footer">
    <w:name w:val="footer"/>
    <w:basedOn w:val="Normal"/>
    <w:link w:val="FooterChar"/>
    <w:uiPriority w:val="99"/>
    <w:unhideWhenUsed/>
    <w:rsid w:val="008A6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E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639A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5A7"/>
    <w:pPr>
      <w:autoSpaceDE w:val="0"/>
      <w:autoSpaceDN w:val="0"/>
      <w:adjustRightInd w:val="0"/>
      <w:spacing w:after="0" w:line="240" w:lineRule="auto"/>
    </w:pPr>
    <w:rPr>
      <w:rFonts w:ascii="Times New Roman" w:hAnsi="Times New Roman" w:cs="Times New Roman"/>
      <w:color w:val="000000"/>
      <w:sz w:val="24"/>
      <w:szCs w:val="24"/>
      <w:lang w:val="de-DE"/>
    </w:rPr>
  </w:style>
  <w:style w:type="character" w:customStyle="1" w:styleId="Heading2Char">
    <w:name w:val="Heading 2 Char"/>
    <w:basedOn w:val="DefaultParagraphFont"/>
    <w:link w:val="Heading2"/>
    <w:uiPriority w:val="9"/>
    <w:semiHidden/>
    <w:rsid w:val="00F639A6"/>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8A6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E4A"/>
  </w:style>
  <w:style w:type="paragraph" w:styleId="Footer">
    <w:name w:val="footer"/>
    <w:basedOn w:val="Normal"/>
    <w:link w:val="FooterChar"/>
    <w:uiPriority w:val="99"/>
    <w:unhideWhenUsed/>
    <w:rsid w:val="008A6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337333">
      <w:bodyDiv w:val="1"/>
      <w:marLeft w:val="0"/>
      <w:marRight w:val="0"/>
      <w:marTop w:val="0"/>
      <w:marBottom w:val="0"/>
      <w:divBdr>
        <w:top w:val="none" w:sz="0" w:space="0" w:color="auto"/>
        <w:left w:val="none" w:sz="0" w:space="0" w:color="auto"/>
        <w:bottom w:val="none" w:sz="0" w:space="0" w:color="auto"/>
        <w:right w:val="none" w:sz="0" w:space="0" w:color="auto"/>
      </w:divBdr>
      <w:divsChild>
        <w:div w:id="2010057083">
          <w:marLeft w:val="0"/>
          <w:marRight w:val="0"/>
          <w:marTop w:val="0"/>
          <w:marBottom w:val="0"/>
          <w:divBdr>
            <w:top w:val="none" w:sz="0" w:space="0" w:color="auto"/>
            <w:left w:val="none" w:sz="0" w:space="0" w:color="auto"/>
            <w:bottom w:val="none" w:sz="0" w:space="0" w:color="auto"/>
            <w:right w:val="none" w:sz="0" w:space="0" w:color="auto"/>
          </w:divBdr>
          <w:divsChild>
            <w:div w:id="1384985310">
              <w:marLeft w:val="0"/>
              <w:marRight w:val="0"/>
              <w:marTop w:val="0"/>
              <w:marBottom w:val="0"/>
              <w:divBdr>
                <w:top w:val="none" w:sz="0" w:space="0" w:color="auto"/>
                <w:left w:val="none" w:sz="0" w:space="0" w:color="auto"/>
                <w:bottom w:val="none" w:sz="0" w:space="0" w:color="auto"/>
                <w:right w:val="none" w:sz="0" w:space="0" w:color="auto"/>
              </w:divBdr>
              <w:divsChild>
                <w:div w:id="335304962">
                  <w:marLeft w:val="0"/>
                  <w:marRight w:val="0"/>
                  <w:marTop w:val="0"/>
                  <w:marBottom w:val="0"/>
                  <w:divBdr>
                    <w:top w:val="none" w:sz="0" w:space="0" w:color="auto"/>
                    <w:left w:val="none" w:sz="0" w:space="0" w:color="auto"/>
                    <w:bottom w:val="none" w:sz="0" w:space="0" w:color="auto"/>
                    <w:right w:val="none" w:sz="0" w:space="0" w:color="auto"/>
                  </w:divBdr>
                  <w:divsChild>
                    <w:div w:id="1613781069">
                      <w:marLeft w:val="0"/>
                      <w:marRight w:val="0"/>
                      <w:marTop w:val="0"/>
                      <w:marBottom w:val="0"/>
                      <w:divBdr>
                        <w:top w:val="none" w:sz="0" w:space="0" w:color="auto"/>
                        <w:left w:val="none" w:sz="0" w:space="0" w:color="auto"/>
                        <w:bottom w:val="none" w:sz="0" w:space="0" w:color="auto"/>
                        <w:right w:val="none" w:sz="0" w:space="0" w:color="auto"/>
                      </w:divBdr>
                      <w:divsChild>
                        <w:div w:id="483812355">
                          <w:marLeft w:val="0"/>
                          <w:marRight w:val="0"/>
                          <w:marTop w:val="0"/>
                          <w:marBottom w:val="0"/>
                          <w:divBdr>
                            <w:top w:val="none" w:sz="0" w:space="0" w:color="auto"/>
                            <w:left w:val="none" w:sz="0" w:space="0" w:color="auto"/>
                            <w:bottom w:val="none" w:sz="0" w:space="0" w:color="auto"/>
                            <w:right w:val="none" w:sz="0" w:space="0" w:color="auto"/>
                          </w:divBdr>
                          <w:divsChild>
                            <w:div w:id="118257633">
                              <w:marLeft w:val="0"/>
                              <w:marRight w:val="0"/>
                              <w:marTop w:val="0"/>
                              <w:marBottom w:val="0"/>
                              <w:divBdr>
                                <w:top w:val="none" w:sz="0" w:space="0" w:color="auto"/>
                                <w:left w:val="none" w:sz="0" w:space="0" w:color="auto"/>
                                <w:bottom w:val="none" w:sz="0" w:space="0" w:color="auto"/>
                                <w:right w:val="none" w:sz="0" w:space="0" w:color="auto"/>
                              </w:divBdr>
                              <w:divsChild>
                                <w:div w:id="867058886">
                                  <w:marLeft w:val="0"/>
                                  <w:marRight w:val="0"/>
                                  <w:marTop w:val="0"/>
                                  <w:marBottom w:val="0"/>
                                  <w:divBdr>
                                    <w:top w:val="none" w:sz="0" w:space="0" w:color="auto"/>
                                    <w:left w:val="none" w:sz="0" w:space="0" w:color="auto"/>
                                    <w:bottom w:val="none" w:sz="0" w:space="0" w:color="auto"/>
                                    <w:right w:val="none" w:sz="0" w:space="0" w:color="auto"/>
                                  </w:divBdr>
                                  <w:divsChild>
                                    <w:div w:id="11744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5459</Characters>
  <Application>Microsoft Office Word</Application>
  <DocSecurity>4</DocSecurity>
  <Lines>45</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Sepponen</dc:creator>
  <cp:keywords/>
  <dc:description/>
  <cp:lastModifiedBy>Erkki</cp:lastModifiedBy>
  <cp:revision>2</cp:revision>
  <dcterms:created xsi:type="dcterms:W3CDTF">2018-08-17T18:20:00Z</dcterms:created>
  <dcterms:modified xsi:type="dcterms:W3CDTF">2018-08-17T18:20:00Z</dcterms:modified>
</cp:coreProperties>
</file>