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10383" w:type="dxa"/>
        <w:tblLook w:val="01E0" w:firstRow="1" w:lastRow="1" w:firstColumn="1" w:lastColumn="1" w:noHBand="0" w:noVBand="0"/>
      </w:tblPr>
      <w:tblGrid>
        <w:gridCol w:w="5239"/>
        <w:gridCol w:w="2524"/>
        <w:gridCol w:w="1661"/>
        <w:gridCol w:w="959"/>
      </w:tblGrid>
      <w:tr w:rsidR="00905DD4" w:rsidRPr="00C83BC9" w:rsidTr="00E239CF">
        <w:trPr>
          <w:trHeight w:val="735"/>
        </w:trPr>
        <w:tc>
          <w:tcPr>
            <w:tcW w:w="5239" w:type="dxa"/>
            <w:tcBorders>
              <w:top w:val="nil"/>
              <w:left w:val="nil"/>
              <w:bottom w:val="nil"/>
              <w:right w:val="nil"/>
            </w:tcBorders>
          </w:tcPr>
          <w:p w:rsidR="00905DD4" w:rsidRPr="00C83BC9" w:rsidRDefault="00A3300E" w:rsidP="007D2BF4">
            <w:pPr>
              <w:rPr>
                <w:sz w:val="22"/>
                <w:szCs w:val="22"/>
              </w:rPr>
            </w:pPr>
            <w:bookmarkStart w:id="0" w:name="_GoBack"/>
            <w:bookmarkEnd w:id="0"/>
            <w:r>
              <w:rPr>
                <w:sz w:val="22"/>
                <w:szCs w:val="22"/>
              </w:rPr>
              <w:t>Ympäristö</w:t>
            </w:r>
            <w:r w:rsidR="00F94702" w:rsidRPr="00C83BC9">
              <w:rPr>
                <w:sz w:val="22"/>
                <w:szCs w:val="22"/>
              </w:rPr>
              <w:t>ministeriö</w:t>
            </w:r>
          </w:p>
          <w:p w:rsidR="003B62C4" w:rsidRPr="00C83BC9" w:rsidRDefault="00FE5269" w:rsidP="00A3300E">
            <w:pPr>
              <w:rPr>
                <w:sz w:val="22"/>
                <w:szCs w:val="22"/>
              </w:rPr>
            </w:pPr>
            <w:r>
              <w:rPr>
                <w:sz w:val="22"/>
                <w:szCs w:val="22"/>
              </w:rPr>
              <w:t>k</w:t>
            </w:r>
            <w:r w:rsidR="00F94702" w:rsidRPr="00C83BC9">
              <w:rPr>
                <w:sz w:val="22"/>
                <w:szCs w:val="22"/>
              </w:rPr>
              <w:t>irjaamo</w:t>
            </w:r>
            <w:r w:rsidR="00A3300E">
              <w:rPr>
                <w:sz w:val="22"/>
                <w:szCs w:val="22"/>
              </w:rPr>
              <w:t>.ym</w:t>
            </w:r>
            <w:r w:rsidR="003B62C4" w:rsidRPr="00C83BC9">
              <w:rPr>
                <w:sz w:val="22"/>
                <w:szCs w:val="22"/>
              </w:rPr>
              <w:t>@</w:t>
            </w:r>
            <w:r w:rsidR="00A3300E">
              <w:rPr>
                <w:sz w:val="22"/>
                <w:szCs w:val="22"/>
              </w:rPr>
              <w:t>ymparisto</w:t>
            </w:r>
            <w:r w:rsidR="00F94702" w:rsidRPr="00C83BC9">
              <w:rPr>
                <w:sz w:val="22"/>
                <w:szCs w:val="22"/>
              </w:rPr>
              <w:t>.</w:t>
            </w:r>
            <w:r w:rsidR="003B62C4" w:rsidRPr="00C83BC9">
              <w:rPr>
                <w:sz w:val="22"/>
                <w:szCs w:val="22"/>
              </w:rPr>
              <w:t>fi</w:t>
            </w:r>
            <w:r w:rsidR="003B62C4" w:rsidRPr="00C83BC9">
              <w:rPr>
                <w:sz w:val="22"/>
                <w:szCs w:val="22"/>
              </w:rPr>
              <w:br/>
            </w:r>
          </w:p>
        </w:tc>
        <w:tc>
          <w:tcPr>
            <w:tcW w:w="2524" w:type="dxa"/>
            <w:tcBorders>
              <w:top w:val="nil"/>
              <w:left w:val="nil"/>
              <w:bottom w:val="nil"/>
              <w:right w:val="nil"/>
            </w:tcBorders>
          </w:tcPr>
          <w:p w:rsidR="00905DD4" w:rsidRPr="00C83BC9" w:rsidRDefault="00FE5269" w:rsidP="009F0CEE">
            <w:pPr>
              <w:rPr>
                <w:sz w:val="22"/>
                <w:szCs w:val="22"/>
              </w:rPr>
            </w:pPr>
            <w:r>
              <w:rPr>
                <w:sz w:val="22"/>
                <w:szCs w:val="22"/>
              </w:rPr>
              <w:t>2</w:t>
            </w:r>
            <w:r w:rsidR="00F256F1">
              <w:rPr>
                <w:sz w:val="22"/>
                <w:szCs w:val="22"/>
              </w:rPr>
              <w:t>6</w:t>
            </w:r>
            <w:r w:rsidR="00302CE4" w:rsidRPr="00C83BC9">
              <w:rPr>
                <w:sz w:val="22"/>
                <w:szCs w:val="22"/>
              </w:rPr>
              <w:t>.</w:t>
            </w:r>
            <w:r>
              <w:rPr>
                <w:sz w:val="22"/>
                <w:szCs w:val="22"/>
              </w:rPr>
              <w:t>2</w:t>
            </w:r>
            <w:r w:rsidR="003B62C4" w:rsidRPr="00C83BC9">
              <w:rPr>
                <w:sz w:val="22"/>
                <w:szCs w:val="22"/>
              </w:rPr>
              <w:t>.201</w:t>
            </w:r>
            <w:r>
              <w:rPr>
                <w:sz w:val="22"/>
                <w:szCs w:val="22"/>
              </w:rPr>
              <w:t>6</w:t>
            </w:r>
          </w:p>
          <w:p w:rsidR="005E5A7F" w:rsidRPr="00C83BC9" w:rsidRDefault="005E5A7F" w:rsidP="009F0CEE">
            <w:pPr>
              <w:rPr>
                <w:sz w:val="22"/>
                <w:szCs w:val="22"/>
              </w:rPr>
            </w:pPr>
          </w:p>
        </w:tc>
        <w:tc>
          <w:tcPr>
            <w:tcW w:w="1661" w:type="dxa"/>
            <w:tcBorders>
              <w:top w:val="nil"/>
              <w:left w:val="nil"/>
              <w:bottom w:val="nil"/>
              <w:right w:val="nil"/>
            </w:tcBorders>
          </w:tcPr>
          <w:p w:rsidR="00905DD4" w:rsidRPr="00C83BC9" w:rsidRDefault="005E5A7F" w:rsidP="00E239CF">
            <w:pPr>
              <w:ind w:left="-108"/>
              <w:rPr>
                <w:sz w:val="22"/>
                <w:szCs w:val="22"/>
              </w:rPr>
            </w:pPr>
            <w:r w:rsidRPr="00C83BC9">
              <w:rPr>
                <w:sz w:val="22"/>
                <w:szCs w:val="22"/>
              </w:rPr>
              <w:t xml:space="preserve">Dnro </w:t>
            </w:r>
            <w:r w:rsidR="00F27CEF">
              <w:rPr>
                <w:sz w:val="22"/>
                <w:szCs w:val="22"/>
              </w:rPr>
              <w:t>24</w:t>
            </w:r>
            <w:r w:rsidR="00FE5269">
              <w:rPr>
                <w:sz w:val="22"/>
                <w:szCs w:val="22"/>
              </w:rPr>
              <w:t>/2016</w:t>
            </w:r>
          </w:p>
        </w:tc>
        <w:tc>
          <w:tcPr>
            <w:tcW w:w="959" w:type="dxa"/>
            <w:tcBorders>
              <w:top w:val="nil"/>
              <w:left w:val="nil"/>
              <w:bottom w:val="nil"/>
              <w:right w:val="nil"/>
            </w:tcBorders>
          </w:tcPr>
          <w:p w:rsidR="00905DD4" w:rsidRPr="00C83BC9" w:rsidRDefault="00905DD4" w:rsidP="002C410F">
            <w:pPr>
              <w:jc w:val="center"/>
              <w:rPr>
                <w:sz w:val="22"/>
                <w:szCs w:val="22"/>
              </w:rPr>
            </w:pPr>
          </w:p>
        </w:tc>
      </w:tr>
    </w:tbl>
    <w:p w:rsidR="001E267C" w:rsidRPr="00C83BC9" w:rsidRDefault="006A31DD" w:rsidP="00115594">
      <w:pPr>
        <w:pStyle w:val="Otsikko1"/>
        <w:jc w:val="both"/>
        <w:rPr>
          <w:sz w:val="22"/>
          <w:szCs w:val="22"/>
          <w:lang w:eastAsia="fi-FI"/>
        </w:rPr>
      </w:pPr>
      <w:r w:rsidRPr="00C83BC9">
        <w:rPr>
          <w:sz w:val="22"/>
          <w:szCs w:val="22"/>
        </w:rPr>
        <w:t xml:space="preserve">lausunto </w:t>
      </w:r>
      <w:r w:rsidR="00FE5269">
        <w:rPr>
          <w:sz w:val="22"/>
          <w:szCs w:val="22"/>
        </w:rPr>
        <w:t>ympäristönsuojelulain uudistamishankkeen kolmannen vaiheen e</w:t>
      </w:r>
      <w:r w:rsidR="00FE5269">
        <w:rPr>
          <w:sz w:val="22"/>
          <w:szCs w:val="22"/>
        </w:rPr>
        <w:t>h</w:t>
      </w:r>
      <w:r w:rsidR="00FE5269">
        <w:rPr>
          <w:sz w:val="22"/>
          <w:szCs w:val="22"/>
        </w:rPr>
        <w:t>dotuksista</w:t>
      </w:r>
      <w:r w:rsidR="00E64C94" w:rsidRPr="00C83BC9">
        <w:rPr>
          <w:sz w:val="22"/>
          <w:szCs w:val="22"/>
        </w:rPr>
        <w:t xml:space="preserve"> </w:t>
      </w:r>
    </w:p>
    <w:p w:rsidR="00574499" w:rsidRPr="00C83BC9" w:rsidRDefault="00574499" w:rsidP="00430C84">
      <w:pPr>
        <w:jc w:val="both"/>
        <w:rPr>
          <w:rFonts w:eastAsia="Arial" w:cs="Arial"/>
          <w:sz w:val="22"/>
          <w:szCs w:val="22"/>
        </w:rPr>
      </w:pPr>
    </w:p>
    <w:p w:rsidR="00921DD1" w:rsidRPr="00C83BC9" w:rsidRDefault="00921DD1" w:rsidP="00430C84">
      <w:pPr>
        <w:jc w:val="both"/>
        <w:rPr>
          <w:rFonts w:eastAsia="Arial" w:cs="Arial"/>
          <w:sz w:val="22"/>
          <w:szCs w:val="22"/>
        </w:rPr>
      </w:pPr>
    </w:p>
    <w:p w:rsidR="006A31DD" w:rsidRPr="00C83BC9" w:rsidRDefault="006A31DD" w:rsidP="00C83BC9">
      <w:pPr>
        <w:jc w:val="both"/>
        <w:rPr>
          <w:rFonts w:eastAsia="Arial" w:cs="Arial"/>
          <w:sz w:val="22"/>
          <w:szCs w:val="22"/>
        </w:rPr>
      </w:pPr>
      <w:r w:rsidRPr="00C83BC9">
        <w:rPr>
          <w:rFonts w:eastAsia="Arial" w:cs="Arial"/>
          <w:sz w:val="22"/>
          <w:szCs w:val="22"/>
        </w:rPr>
        <w:t>Maa- ja metsätalo</w:t>
      </w:r>
      <w:r w:rsidR="00954C3D" w:rsidRPr="00C83BC9">
        <w:rPr>
          <w:rFonts w:eastAsia="Arial" w:cs="Arial"/>
          <w:sz w:val="22"/>
          <w:szCs w:val="22"/>
        </w:rPr>
        <w:t>ustuottajain Keskusliitto MTK ry</w:t>
      </w:r>
      <w:r w:rsidRPr="00C83BC9">
        <w:rPr>
          <w:rFonts w:eastAsia="Arial" w:cs="Arial"/>
          <w:sz w:val="22"/>
          <w:szCs w:val="22"/>
        </w:rPr>
        <w:t xml:space="preserve"> </w:t>
      </w:r>
      <w:r w:rsidR="00172329" w:rsidRPr="00C83BC9">
        <w:rPr>
          <w:rFonts w:eastAsia="Arial" w:cs="Arial"/>
          <w:sz w:val="22"/>
          <w:szCs w:val="22"/>
        </w:rPr>
        <w:t xml:space="preserve">esittää pyydettynä lausuntona </w:t>
      </w:r>
      <w:r w:rsidR="00FE5269">
        <w:rPr>
          <w:rFonts w:eastAsia="Arial" w:cs="Arial"/>
          <w:sz w:val="22"/>
          <w:szCs w:val="22"/>
        </w:rPr>
        <w:t xml:space="preserve">ympäristönsuojelulain kolmannen vaiheen ehdotuksista </w:t>
      </w:r>
      <w:r w:rsidR="00172329" w:rsidRPr="00C83BC9">
        <w:rPr>
          <w:rFonts w:eastAsia="Arial" w:cs="Arial"/>
          <w:sz w:val="22"/>
          <w:szCs w:val="22"/>
        </w:rPr>
        <w:t>seuraavaa.</w:t>
      </w:r>
    </w:p>
    <w:p w:rsidR="003C4623" w:rsidRPr="00C83BC9" w:rsidRDefault="003C4623" w:rsidP="00C83BC9">
      <w:pPr>
        <w:jc w:val="both"/>
        <w:rPr>
          <w:rFonts w:eastAsia="Arial" w:cs="Arial"/>
          <w:sz w:val="22"/>
          <w:szCs w:val="22"/>
        </w:rPr>
      </w:pPr>
    </w:p>
    <w:p w:rsidR="005E5A7F" w:rsidRPr="00C83BC9" w:rsidRDefault="00C83BC9" w:rsidP="00C83BC9">
      <w:pPr>
        <w:jc w:val="both"/>
        <w:rPr>
          <w:sz w:val="22"/>
          <w:szCs w:val="22"/>
          <w:u w:val="single"/>
        </w:rPr>
      </w:pPr>
      <w:r w:rsidRPr="00C83BC9">
        <w:rPr>
          <w:sz w:val="22"/>
          <w:szCs w:val="22"/>
          <w:u w:val="single"/>
        </w:rPr>
        <w:t>Yleistä</w:t>
      </w:r>
    </w:p>
    <w:p w:rsidR="00C83BC9" w:rsidRDefault="00C83BC9" w:rsidP="00C83BC9">
      <w:pPr>
        <w:jc w:val="both"/>
        <w:rPr>
          <w:sz w:val="22"/>
          <w:szCs w:val="22"/>
        </w:rPr>
      </w:pPr>
    </w:p>
    <w:p w:rsidR="00A3067F" w:rsidRPr="00C83BC9" w:rsidRDefault="00FE5269" w:rsidP="00C83BC9">
      <w:pPr>
        <w:jc w:val="both"/>
        <w:rPr>
          <w:sz w:val="22"/>
          <w:szCs w:val="22"/>
        </w:rPr>
      </w:pPr>
      <w:r>
        <w:rPr>
          <w:sz w:val="22"/>
          <w:szCs w:val="22"/>
        </w:rPr>
        <w:t>Ympäristönsuojelulain uudist</w:t>
      </w:r>
      <w:r w:rsidR="00413180">
        <w:rPr>
          <w:sz w:val="22"/>
          <w:szCs w:val="22"/>
        </w:rPr>
        <w:t>amishanke käynnistettiin vuoden 2011 lopussa. Hankkeen 3. vaiheessa on valmisteltu kolmessa eri projektissa nykyisten ympäristölupakäytäntöjen sujuvoittamista, luvan korva</w:t>
      </w:r>
      <w:r w:rsidR="00413180">
        <w:rPr>
          <w:sz w:val="22"/>
          <w:szCs w:val="22"/>
        </w:rPr>
        <w:t>a</w:t>
      </w:r>
      <w:r w:rsidR="00413180">
        <w:rPr>
          <w:sz w:val="22"/>
          <w:szCs w:val="22"/>
        </w:rPr>
        <w:t xml:space="preserve">mista muilla menettelyillä sekä luvanvaraisten toimintojen rajaamista. MTK on osallistunut valmisteluun projekteissa 1 ja 6. </w:t>
      </w:r>
    </w:p>
    <w:p w:rsidR="00BC5164" w:rsidRDefault="00BC5164" w:rsidP="00C83BC9">
      <w:pPr>
        <w:jc w:val="both"/>
        <w:rPr>
          <w:sz w:val="22"/>
          <w:szCs w:val="22"/>
        </w:rPr>
      </w:pPr>
    </w:p>
    <w:p w:rsidR="00FD2E68" w:rsidRDefault="00FD2E68" w:rsidP="00C83BC9">
      <w:pPr>
        <w:jc w:val="both"/>
        <w:rPr>
          <w:sz w:val="22"/>
          <w:szCs w:val="22"/>
        </w:rPr>
      </w:pPr>
      <w:r>
        <w:rPr>
          <w:sz w:val="22"/>
          <w:szCs w:val="22"/>
        </w:rPr>
        <w:t xml:space="preserve">Uudistamishankkeen 3. vaiheen tavoitteet ovat yleisellä tasolla erittäin hyviä. Valmistelun aikana on tullut </w:t>
      </w:r>
      <w:r w:rsidR="00400640">
        <w:rPr>
          <w:sz w:val="22"/>
          <w:szCs w:val="22"/>
        </w:rPr>
        <w:t xml:space="preserve">kuitenkin </w:t>
      </w:r>
      <w:r>
        <w:rPr>
          <w:sz w:val="22"/>
          <w:szCs w:val="22"/>
        </w:rPr>
        <w:t>esille, että ympäristölupamenettelyn sujuvoittaminen ei onnistu yksinomaan YSL:n muutoksilla vaan muutoksia tarvitaan myös muihin säädöksiin, joilla on vaikutusta lu</w:t>
      </w:r>
      <w:r w:rsidR="00C00FBC">
        <w:rPr>
          <w:sz w:val="22"/>
          <w:szCs w:val="22"/>
        </w:rPr>
        <w:t>vanvaraisuuteen ja lupa</w:t>
      </w:r>
      <w:r>
        <w:rPr>
          <w:sz w:val="22"/>
          <w:szCs w:val="22"/>
        </w:rPr>
        <w:t>menett</w:t>
      </w:r>
      <w:r>
        <w:rPr>
          <w:sz w:val="22"/>
          <w:szCs w:val="22"/>
        </w:rPr>
        <w:t>e</w:t>
      </w:r>
      <w:r w:rsidR="00A62859">
        <w:rPr>
          <w:sz w:val="22"/>
          <w:szCs w:val="22"/>
        </w:rPr>
        <w:t xml:space="preserve">lyyn (esim. kuuleminen, </w:t>
      </w:r>
      <w:r w:rsidR="00B0288A">
        <w:rPr>
          <w:sz w:val="22"/>
          <w:szCs w:val="22"/>
        </w:rPr>
        <w:t>NaapL (26/1920)</w:t>
      </w:r>
      <w:r w:rsidR="00123125">
        <w:rPr>
          <w:sz w:val="22"/>
          <w:szCs w:val="22"/>
        </w:rPr>
        <w:t>, julkipano</w:t>
      </w:r>
      <w:r>
        <w:rPr>
          <w:sz w:val="22"/>
          <w:szCs w:val="22"/>
        </w:rPr>
        <w:t>). Useat ehdotukset nojaavat myös toimivaan sähkö</w:t>
      </w:r>
      <w:r>
        <w:rPr>
          <w:sz w:val="22"/>
          <w:szCs w:val="22"/>
        </w:rPr>
        <w:t>i</w:t>
      </w:r>
      <w:r>
        <w:rPr>
          <w:sz w:val="22"/>
          <w:szCs w:val="22"/>
        </w:rPr>
        <w:t xml:space="preserve">seen järjestelmään, jota ei toistaiseksi ole </w:t>
      </w:r>
      <w:r w:rsidR="00400640">
        <w:rPr>
          <w:sz w:val="22"/>
          <w:szCs w:val="22"/>
        </w:rPr>
        <w:t>olemassa</w:t>
      </w:r>
      <w:r>
        <w:rPr>
          <w:sz w:val="22"/>
          <w:szCs w:val="22"/>
        </w:rPr>
        <w:t xml:space="preserve">. Lisäksi käynnissä oleva aluehallintouudistus tuo oman lisänsä </w:t>
      </w:r>
      <w:r w:rsidR="00BF3BE8">
        <w:rPr>
          <w:sz w:val="22"/>
          <w:szCs w:val="22"/>
        </w:rPr>
        <w:t xml:space="preserve">lupien käsittelyyn, </w:t>
      </w:r>
      <w:r>
        <w:rPr>
          <w:sz w:val="22"/>
          <w:szCs w:val="22"/>
        </w:rPr>
        <w:t xml:space="preserve">mutta tätä ei ole uudistamishankkeessa </w:t>
      </w:r>
      <w:r w:rsidR="00BF3BE8">
        <w:rPr>
          <w:sz w:val="22"/>
          <w:szCs w:val="22"/>
        </w:rPr>
        <w:t xml:space="preserve">vielä pystytty </w:t>
      </w:r>
      <w:r>
        <w:rPr>
          <w:sz w:val="22"/>
          <w:szCs w:val="22"/>
        </w:rPr>
        <w:t>ottamaan huom</w:t>
      </w:r>
      <w:r>
        <w:rPr>
          <w:sz w:val="22"/>
          <w:szCs w:val="22"/>
        </w:rPr>
        <w:t>i</w:t>
      </w:r>
      <w:r>
        <w:rPr>
          <w:sz w:val="22"/>
          <w:szCs w:val="22"/>
        </w:rPr>
        <w:t>oon.</w:t>
      </w:r>
      <w:r w:rsidR="008E4418">
        <w:rPr>
          <w:sz w:val="22"/>
          <w:szCs w:val="22"/>
        </w:rPr>
        <w:t xml:space="preserve"> Vietäessä</w:t>
      </w:r>
      <w:r w:rsidR="00BF3BE8">
        <w:rPr>
          <w:sz w:val="22"/>
          <w:szCs w:val="22"/>
        </w:rPr>
        <w:t xml:space="preserve"> valmistelua eteenpäin tulee varmistaa, että lupamenettely (ml. ilmoitusmenettely) todella sujuvoituu myös käytännössä.</w:t>
      </w:r>
    </w:p>
    <w:p w:rsidR="005F4D54" w:rsidRDefault="005F4D54" w:rsidP="00C83BC9">
      <w:pPr>
        <w:jc w:val="both"/>
        <w:rPr>
          <w:sz w:val="22"/>
          <w:szCs w:val="22"/>
        </w:rPr>
      </w:pPr>
    </w:p>
    <w:p w:rsidR="005F4D54" w:rsidRDefault="005F4D54" w:rsidP="00C83BC9">
      <w:pPr>
        <w:jc w:val="both"/>
        <w:rPr>
          <w:sz w:val="22"/>
          <w:szCs w:val="22"/>
          <w:u w:val="single"/>
        </w:rPr>
      </w:pPr>
      <w:r w:rsidRPr="005F4D54">
        <w:rPr>
          <w:sz w:val="22"/>
          <w:szCs w:val="22"/>
          <w:u w:val="single"/>
        </w:rPr>
        <w:t>Projekti 1</w:t>
      </w:r>
    </w:p>
    <w:p w:rsidR="005F4D54" w:rsidRDefault="005F4D54" w:rsidP="00C83BC9">
      <w:pPr>
        <w:jc w:val="both"/>
        <w:rPr>
          <w:sz w:val="22"/>
          <w:szCs w:val="22"/>
          <w:u w:val="single"/>
        </w:rPr>
      </w:pPr>
    </w:p>
    <w:p w:rsidR="00B3440A" w:rsidRDefault="005F4D54" w:rsidP="00C83BC9">
      <w:pPr>
        <w:jc w:val="both"/>
        <w:rPr>
          <w:sz w:val="22"/>
          <w:szCs w:val="22"/>
        </w:rPr>
      </w:pPr>
      <w:r w:rsidRPr="005F4D54">
        <w:rPr>
          <w:sz w:val="22"/>
          <w:szCs w:val="22"/>
        </w:rPr>
        <w:t>Projekti 1 käsitteli lupamenettelyn sujuvoittamista erityisesti asianosaisten kuulemisen ja osallistumiso</w:t>
      </w:r>
      <w:r w:rsidRPr="005F4D54">
        <w:rPr>
          <w:sz w:val="22"/>
          <w:szCs w:val="22"/>
        </w:rPr>
        <w:t>i</w:t>
      </w:r>
      <w:r w:rsidRPr="005F4D54">
        <w:rPr>
          <w:sz w:val="22"/>
          <w:szCs w:val="22"/>
        </w:rPr>
        <w:t>keuksien näkökulmasta.</w:t>
      </w:r>
      <w:r w:rsidR="00AD34E7">
        <w:rPr>
          <w:sz w:val="22"/>
          <w:szCs w:val="22"/>
        </w:rPr>
        <w:t xml:space="preserve"> Ympäristölupahakemusten laatu vaikuttaa </w:t>
      </w:r>
      <w:r w:rsidR="008B4CEE">
        <w:rPr>
          <w:sz w:val="22"/>
          <w:szCs w:val="22"/>
        </w:rPr>
        <w:t xml:space="preserve">merkittävästi </w:t>
      </w:r>
      <w:r w:rsidR="00AD34E7">
        <w:rPr>
          <w:sz w:val="22"/>
          <w:szCs w:val="22"/>
        </w:rPr>
        <w:t>lupaprosessin etenem</w:t>
      </w:r>
      <w:r w:rsidR="00AD34E7">
        <w:rPr>
          <w:sz w:val="22"/>
          <w:szCs w:val="22"/>
        </w:rPr>
        <w:t>i</w:t>
      </w:r>
      <w:r w:rsidR="00AD34E7">
        <w:rPr>
          <w:sz w:val="22"/>
          <w:szCs w:val="22"/>
        </w:rPr>
        <w:t xml:space="preserve">seen. </w:t>
      </w:r>
      <w:r w:rsidR="00B3440A">
        <w:rPr>
          <w:sz w:val="22"/>
          <w:szCs w:val="22"/>
        </w:rPr>
        <w:t>Projekti ehdottaa neuvonnan tehostamista</w:t>
      </w:r>
      <w:r w:rsidR="008B4CEE">
        <w:rPr>
          <w:sz w:val="22"/>
          <w:szCs w:val="22"/>
        </w:rPr>
        <w:t xml:space="preserve"> </w:t>
      </w:r>
      <w:r w:rsidR="00B3440A">
        <w:rPr>
          <w:sz w:val="22"/>
          <w:szCs w:val="22"/>
        </w:rPr>
        <w:t>l</w:t>
      </w:r>
      <w:r w:rsidR="00AD34E7">
        <w:rPr>
          <w:sz w:val="22"/>
          <w:szCs w:val="22"/>
        </w:rPr>
        <w:t>aadun parantamiseksi</w:t>
      </w:r>
      <w:r w:rsidR="00B3440A">
        <w:rPr>
          <w:sz w:val="22"/>
          <w:szCs w:val="22"/>
        </w:rPr>
        <w:t>.</w:t>
      </w:r>
      <w:r w:rsidR="00AD34E7">
        <w:rPr>
          <w:sz w:val="22"/>
          <w:szCs w:val="22"/>
        </w:rPr>
        <w:t xml:space="preserve"> Neuvonnan tehostaminen p</w:t>
      </w:r>
      <w:r w:rsidR="00AD34E7">
        <w:rPr>
          <w:sz w:val="22"/>
          <w:szCs w:val="22"/>
        </w:rPr>
        <w:t>e</w:t>
      </w:r>
      <w:r w:rsidR="00AD34E7">
        <w:rPr>
          <w:sz w:val="22"/>
          <w:szCs w:val="22"/>
        </w:rPr>
        <w:t xml:space="preserve">rustuu pitkälti sähköisen lupajärjestelmän käyttöönottoon ja muihin sähköisiin palveluihin. </w:t>
      </w:r>
      <w:r w:rsidR="00B3440A">
        <w:rPr>
          <w:sz w:val="22"/>
          <w:szCs w:val="22"/>
        </w:rPr>
        <w:t>MTK korostaa, että j</w:t>
      </w:r>
      <w:r w:rsidR="00AD34E7">
        <w:rPr>
          <w:sz w:val="22"/>
          <w:szCs w:val="22"/>
        </w:rPr>
        <w:t>ärjestelmien rakentamisessa on pystyttävä ottamaan huomioon se, että lupia haetaan hyvin erila</w:t>
      </w:r>
      <w:r w:rsidR="00AD34E7">
        <w:rPr>
          <w:sz w:val="22"/>
          <w:szCs w:val="22"/>
        </w:rPr>
        <w:t>i</w:t>
      </w:r>
      <w:r w:rsidR="00AD34E7">
        <w:rPr>
          <w:sz w:val="22"/>
          <w:szCs w:val="22"/>
        </w:rPr>
        <w:t xml:space="preserve">siin hankkeisiin. Järjestelmän on reagoitava hanketyyppiin, jotta hakija </w:t>
      </w:r>
      <w:r w:rsidR="00B3440A">
        <w:rPr>
          <w:sz w:val="22"/>
          <w:szCs w:val="22"/>
        </w:rPr>
        <w:t>s</w:t>
      </w:r>
      <w:r w:rsidR="00AD34E7">
        <w:rPr>
          <w:sz w:val="22"/>
          <w:szCs w:val="22"/>
        </w:rPr>
        <w:t xml:space="preserve">aa täytettäväkseen </w:t>
      </w:r>
      <w:r w:rsidR="00B3440A">
        <w:rPr>
          <w:sz w:val="22"/>
          <w:szCs w:val="22"/>
        </w:rPr>
        <w:t xml:space="preserve">vain </w:t>
      </w:r>
      <w:r w:rsidR="00AD34E7">
        <w:rPr>
          <w:sz w:val="22"/>
          <w:szCs w:val="22"/>
        </w:rPr>
        <w:t xml:space="preserve">ko. hankkeen kannalta </w:t>
      </w:r>
      <w:r w:rsidR="00B3440A">
        <w:rPr>
          <w:sz w:val="22"/>
          <w:szCs w:val="22"/>
        </w:rPr>
        <w:t xml:space="preserve">tarpeelliset </w:t>
      </w:r>
      <w:r w:rsidR="00AD34E7">
        <w:rPr>
          <w:sz w:val="22"/>
          <w:szCs w:val="22"/>
        </w:rPr>
        <w:t>asiakoh</w:t>
      </w:r>
      <w:r w:rsidR="00B3440A">
        <w:rPr>
          <w:sz w:val="22"/>
          <w:szCs w:val="22"/>
        </w:rPr>
        <w:t>dat</w:t>
      </w:r>
      <w:r w:rsidR="00AD34E7">
        <w:rPr>
          <w:sz w:val="22"/>
          <w:szCs w:val="22"/>
        </w:rPr>
        <w:t xml:space="preserve"> ja </w:t>
      </w:r>
      <w:r w:rsidR="00B3440A">
        <w:rPr>
          <w:sz w:val="22"/>
          <w:szCs w:val="22"/>
        </w:rPr>
        <w:t xml:space="preserve">täyttöä ohjaavat opasteet </w:t>
      </w:r>
      <w:r w:rsidR="00AD34E7">
        <w:rPr>
          <w:sz w:val="22"/>
          <w:szCs w:val="22"/>
        </w:rPr>
        <w:t>ovat yksiselitteiset ja helposti ymmärrettävät.</w:t>
      </w:r>
      <w:r w:rsidR="00B3440A">
        <w:rPr>
          <w:sz w:val="22"/>
          <w:szCs w:val="22"/>
        </w:rPr>
        <w:t xml:space="preserve"> Lisäksi ehdotetaan, että elinkeinoelämän järjestöt edistävät omalta osaltaan lupahak</w:t>
      </w:r>
      <w:r w:rsidR="00B3440A">
        <w:rPr>
          <w:sz w:val="22"/>
          <w:szCs w:val="22"/>
        </w:rPr>
        <w:t>e</w:t>
      </w:r>
      <w:r w:rsidR="00B3440A">
        <w:rPr>
          <w:sz w:val="22"/>
          <w:szCs w:val="22"/>
        </w:rPr>
        <w:t>musten laatua ja lisäävät yleistä tietopoh</w:t>
      </w:r>
      <w:r w:rsidR="008B4CEE">
        <w:rPr>
          <w:sz w:val="22"/>
          <w:szCs w:val="22"/>
        </w:rPr>
        <w:t xml:space="preserve">jaa asiasta. MTK sitoutuu </w:t>
      </w:r>
      <w:r w:rsidR="00B3440A">
        <w:rPr>
          <w:sz w:val="22"/>
          <w:szCs w:val="22"/>
        </w:rPr>
        <w:t>työhön, sillä on tärkeää, että toimiala</w:t>
      </w:r>
      <w:r w:rsidR="002A79DE">
        <w:rPr>
          <w:sz w:val="22"/>
          <w:szCs w:val="22"/>
        </w:rPr>
        <w:t xml:space="preserve">a koskeva </w:t>
      </w:r>
      <w:r w:rsidR="00B3440A">
        <w:rPr>
          <w:sz w:val="22"/>
          <w:szCs w:val="22"/>
        </w:rPr>
        <w:t>ympäristölupamenettely o</w:t>
      </w:r>
      <w:r w:rsidR="002A79DE">
        <w:rPr>
          <w:sz w:val="22"/>
          <w:szCs w:val="22"/>
        </w:rPr>
        <w:t>n</w:t>
      </w:r>
      <w:r w:rsidR="00B3440A">
        <w:rPr>
          <w:sz w:val="22"/>
          <w:szCs w:val="22"/>
        </w:rPr>
        <w:t xml:space="preserve"> kaikilta osiltaan sujuvaa.</w:t>
      </w:r>
    </w:p>
    <w:p w:rsidR="00B3440A" w:rsidRDefault="00B3440A" w:rsidP="00C83BC9">
      <w:pPr>
        <w:jc w:val="both"/>
        <w:rPr>
          <w:sz w:val="22"/>
          <w:szCs w:val="22"/>
        </w:rPr>
      </w:pPr>
    </w:p>
    <w:p w:rsidR="00FD5002" w:rsidRDefault="00B3440A" w:rsidP="00C83BC9">
      <w:pPr>
        <w:jc w:val="both"/>
        <w:rPr>
          <w:sz w:val="22"/>
          <w:szCs w:val="22"/>
        </w:rPr>
      </w:pPr>
      <w:r>
        <w:rPr>
          <w:sz w:val="22"/>
          <w:szCs w:val="22"/>
        </w:rPr>
        <w:t xml:space="preserve">Projekti ehdottaa lisättäväksi YSL:iin säännöstä, joka koskee hakijan </w:t>
      </w:r>
      <w:r w:rsidR="006833F3">
        <w:rPr>
          <w:sz w:val="22"/>
          <w:szCs w:val="22"/>
        </w:rPr>
        <w:t xml:space="preserve">maksutonta </w:t>
      </w:r>
      <w:r>
        <w:rPr>
          <w:sz w:val="22"/>
          <w:szCs w:val="22"/>
        </w:rPr>
        <w:t>neuvontaa s</w:t>
      </w:r>
      <w:r w:rsidR="00FD5002">
        <w:rPr>
          <w:sz w:val="22"/>
          <w:szCs w:val="22"/>
        </w:rPr>
        <w:t>e</w:t>
      </w:r>
      <w:r>
        <w:rPr>
          <w:sz w:val="22"/>
          <w:szCs w:val="22"/>
        </w:rPr>
        <w:t>kä sä</w:t>
      </w:r>
      <w:r>
        <w:rPr>
          <w:sz w:val="22"/>
          <w:szCs w:val="22"/>
        </w:rPr>
        <w:t>h</w:t>
      </w:r>
      <w:r>
        <w:rPr>
          <w:sz w:val="22"/>
          <w:szCs w:val="22"/>
        </w:rPr>
        <w:t xml:space="preserve">köisessä muodossa että </w:t>
      </w:r>
      <w:r w:rsidR="006833F3">
        <w:rPr>
          <w:sz w:val="22"/>
          <w:szCs w:val="22"/>
        </w:rPr>
        <w:t xml:space="preserve">erikseen </w:t>
      </w:r>
      <w:r w:rsidR="00FD5002">
        <w:rPr>
          <w:sz w:val="22"/>
          <w:szCs w:val="22"/>
        </w:rPr>
        <w:t>järjest</w:t>
      </w:r>
      <w:r w:rsidR="006833F3">
        <w:rPr>
          <w:sz w:val="22"/>
          <w:szCs w:val="22"/>
        </w:rPr>
        <w:t xml:space="preserve">etyssä </w:t>
      </w:r>
      <w:r w:rsidR="00FD5002">
        <w:rPr>
          <w:sz w:val="22"/>
          <w:szCs w:val="22"/>
        </w:rPr>
        <w:t>tapaamise</w:t>
      </w:r>
      <w:r w:rsidR="006833F3">
        <w:rPr>
          <w:sz w:val="22"/>
          <w:szCs w:val="22"/>
        </w:rPr>
        <w:t>ssa</w:t>
      </w:r>
      <w:r w:rsidR="002A79DE">
        <w:rPr>
          <w:sz w:val="22"/>
          <w:szCs w:val="22"/>
        </w:rPr>
        <w:t>.</w:t>
      </w:r>
      <w:r w:rsidR="006833F3">
        <w:rPr>
          <w:sz w:val="22"/>
          <w:szCs w:val="22"/>
        </w:rPr>
        <w:t xml:space="preserve"> Lisäksi ehdotetaan, että hakemuksen tä</w:t>
      </w:r>
      <w:r w:rsidR="006833F3">
        <w:rPr>
          <w:sz w:val="22"/>
          <w:szCs w:val="22"/>
        </w:rPr>
        <w:t>y</w:t>
      </w:r>
      <w:r w:rsidR="006833F3">
        <w:rPr>
          <w:sz w:val="22"/>
          <w:szCs w:val="22"/>
        </w:rPr>
        <w:t>dentämiseksi tarvittavat selvityspyynnöt on yksilöitä entistä tarkemmi</w:t>
      </w:r>
      <w:r w:rsidR="00D6620C">
        <w:rPr>
          <w:sz w:val="22"/>
          <w:szCs w:val="22"/>
        </w:rPr>
        <w:t xml:space="preserve">n. </w:t>
      </w:r>
      <w:r w:rsidR="00FD5002">
        <w:rPr>
          <w:sz w:val="22"/>
          <w:szCs w:val="22"/>
        </w:rPr>
        <w:t>MTK ka</w:t>
      </w:r>
      <w:r w:rsidR="002376A8">
        <w:rPr>
          <w:sz w:val="22"/>
          <w:szCs w:val="22"/>
        </w:rPr>
        <w:t xml:space="preserve">nnattaa </w:t>
      </w:r>
      <w:r w:rsidR="00FD5002">
        <w:rPr>
          <w:sz w:val="22"/>
          <w:szCs w:val="22"/>
        </w:rPr>
        <w:t>neuvonnan t</w:t>
      </w:r>
      <w:r w:rsidR="00FD5002">
        <w:rPr>
          <w:sz w:val="22"/>
          <w:szCs w:val="22"/>
        </w:rPr>
        <w:t>e</w:t>
      </w:r>
      <w:r w:rsidR="00FD5002">
        <w:rPr>
          <w:sz w:val="22"/>
          <w:szCs w:val="22"/>
        </w:rPr>
        <w:t>hostami</w:t>
      </w:r>
      <w:r w:rsidR="002376A8">
        <w:rPr>
          <w:sz w:val="22"/>
          <w:szCs w:val="22"/>
        </w:rPr>
        <w:t>sta</w:t>
      </w:r>
      <w:r w:rsidR="00B868CD">
        <w:rPr>
          <w:sz w:val="22"/>
          <w:szCs w:val="22"/>
        </w:rPr>
        <w:t>. Pe</w:t>
      </w:r>
      <w:r w:rsidR="002376A8">
        <w:rPr>
          <w:sz w:val="22"/>
          <w:szCs w:val="22"/>
        </w:rPr>
        <w:t xml:space="preserve">lkkä neuvonnan lisääminen ei </w:t>
      </w:r>
      <w:r w:rsidR="00B868CD">
        <w:rPr>
          <w:sz w:val="22"/>
          <w:szCs w:val="22"/>
        </w:rPr>
        <w:t xml:space="preserve">kuitenkaan </w:t>
      </w:r>
      <w:r w:rsidR="002376A8">
        <w:rPr>
          <w:sz w:val="22"/>
          <w:szCs w:val="22"/>
        </w:rPr>
        <w:t>riitä, vaan n</w:t>
      </w:r>
      <w:r w:rsidR="006833F3">
        <w:rPr>
          <w:sz w:val="22"/>
          <w:szCs w:val="22"/>
        </w:rPr>
        <w:t xml:space="preserve">euvonnan on oltava tasokasta ja </w:t>
      </w:r>
      <w:r w:rsidR="00FD5002">
        <w:rPr>
          <w:sz w:val="22"/>
          <w:szCs w:val="22"/>
        </w:rPr>
        <w:t xml:space="preserve">tähän on varattava riittävät resurssit, jotta neuvonta todella lyhentää ko. lupaprosessin kokonaiskestoa eikä </w:t>
      </w:r>
      <w:r w:rsidR="006833F3">
        <w:rPr>
          <w:sz w:val="22"/>
          <w:szCs w:val="22"/>
        </w:rPr>
        <w:t xml:space="preserve">myöskään pidennä muiden hakemusten jonotusaikaa varsinaiseen käsittelyyn. </w:t>
      </w:r>
      <w:r w:rsidR="00FD5002">
        <w:rPr>
          <w:sz w:val="22"/>
          <w:szCs w:val="22"/>
        </w:rPr>
        <w:t>Neuvonnan on t</w:t>
      </w:r>
      <w:r w:rsidR="00FD5002">
        <w:rPr>
          <w:sz w:val="22"/>
          <w:szCs w:val="22"/>
        </w:rPr>
        <w:t>e</w:t>
      </w:r>
      <w:r w:rsidR="00FD5002">
        <w:rPr>
          <w:sz w:val="22"/>
          <w:szCs w:val="22"/>
        </w:rPr>
        <w:t>hostettava prosessia niin paljon, että se maksaa itse itsensä takaisin eikä neuvonnan kustannuksia ta</w:t>
      </w:r>
      <w:r w:rsidR="00FD5002">
        <w:rPr>
          <w:sz w:val="22"/>
          <w:szCs w:val="22"/>
        </w:rPr>
        <w:t>r</w:t>
      </w:r>
      <w:r w:rsidR="00FD5002">
        <w:rPr>
          <w:sz w:val="22"/>
          <w:szCs w:val="22"/>
        </w:rPr>
        <w:t>vitse kattaa heikentämällä jo</w:t>
      </w:r>
      <w:r w:rsidR="0041487F">
        <w:rPr>
          <w:sz w:val="22"/>
          <w:szCs w:val="22"/>
        </w:rPr>
        <w:t xml:space="preserve">takin muuta </w:t>
      </w:r>
      <w:r w:rsidR="00FD5002">
        <w:rPr>
          <w:sz w:val="22"/>
          <w:szCs w:val="22"/>
        </w:rPr>
        <w:t xml:space="preserve">toimintaa. </w:t>
      </w:r>
      <w:r w:rsidR="00D6620C">
        <w:rPr>
          <w:sz w:val="22"/>
          <w:szCs w:val="22"/>
        </w:rPr>
        <w:t>Myös selvityspyyntöjen tarkempi yksilöinti on tarpeen. Tällöin l</w:t>
      </w:r>
      <w:r w:rsidR="006833F3">
        <w:rPr>
          <w:sz w:val="22"/>
          <w:szCs w:val="22"/>
        </w:rPr>
        <w:t xml:space="preserve">uvan hakija osaa </w:t>
      </w:r>
      <w:r w:rsidR="00D6620C">
        <w:rPr>
          <w:sz w:val="22"/>
          <w:szCs w:val="22"/>
        </w:rPr>
        <w:t>paremmin k</w:t>
      </w:r>
      <w:r w:rsidR="006833F3">
        <w:rPr>
          <w:sz w:val="22"/>
          <w:szCs w:val="22"/>
        </w:rPr>
        <w:t>iinnittää huomiota juuri oikeaan asiaan ja antaa kerralla kaik</w:t>
      </w:r>
      <w:r w:rsidR="00D6620C">
        <w:rPr>
          <w:sz w:val="22"/>
          <w:szCs w:val="22"/>
        </w:rPr>
        <w:t>ki ta</w:t>
      </w:r>
      <w:r w:rsidR="00D6620C">
        <w:rPr>
          <w:sz w:val="22"/>
          <w:szCs w:val="22"/>
        </w:rPr>
        <w:t>r</w:t>
      </w:r>
      <w:r w:rsidR="00D6620C">
        <w:rPr>
          <w:sz w:val="22"/>
          <w:szCs w:val="22"/>
        </w:rPr>
        <w:lastRenderedPageBreak/>
        <w:t>vittavat tiedot</w:t>
      </w:r>
      <w:r w:rsidR="006833F3">
        <w:rPr>
          <w:sz w:val="22"/>
          <w:szCs w:val="22"/>
        </w:rPr>
        <w:t xml:space="preserve">. </w:t>
      </w:r>
      <w:r w:rsidR="005F2FE9">
        <w:rPr>
          <w:sz w:val="22"/>
          <w:szCs w:val="22"/>
        </w:rPr>
        <w:t>EK:n täydentävä</w:t>
      </w:r>
      <w:r w:rsidR="00BD6120">
        <w:rPr>
          <w:sz w:val="22"/>
          <w:szCs w:val="22"/>
        </w:rPr>
        <w:t xml:space="preserve">ssä lausumassa korostetaan </w:t>
      </w:r>
      <w:r w:rsidR="005F2FE9">
        <w:rPr>
          <w:sz w:val="22"/>
          <w:szCs w:val="22"/>
        </w:rPr>
        <w:t>lisäselvitysten pyytämistä kerralla ja ma</w:t>
      </w:r>
      <w:r w:rsidR="005F2FE9">
        <w:rPr>
          <w:sz w:val="22"/>
          <w:szCs w:val="22"/>
        </w:rPr>
        <w:t>h</w:t>
      </w:r>
      <w:r w:rsidR="005F2FE9">
        <w:rPr>
          <w:sz w:val="22"/>
          <w:szCs w:val="22"/>
        </w:rPr>
        <w:t xml:space="preserve">dollisimman nopeasti hakemuksen tultua vireille. MTK kannattaa </w:t>
      </w:r>
      <w:r w:rsidR="00B868CD">
        <w:rPr>
          <w:sz w:val="22"/>
          <w:szCs w:val="22"/>
        </w:rPr>
        <w:t xml:space="preserve">tätä </w:t>
      </w:r>
      <w:r w:rsidR="005F2FE9">
        <w:rPr>
          <w:sz w:val="22"/>
          <w:szCs w:val="22"/>
        </w:rPr>
        <w:t>tavoite</w:t>
      </w:r>
      <w:r w:rsidR="00B868CD">
        <w:rPr>
          <w:sz w:val="22"/>
          <w:szCs w:val="22"/>
        </w:rPr>
        <w:t>t</w:t>
      </w:r>
      <w:r w:rsidR="005F2FE9">
        <w:rPr>
          <w:sz w:val="22"/>
          <w:szCs w:val="22"/>
        </w:rPr>
        <w:t xml:space="preserve">ta kuten myös projektin ehdottamaa </w:t>
      </w:r>
      <w:r w:rsidR="00D6620C">
        <w:rPr>
          <w:sz w:val="22"/>
          <w:szCs w:val="22"/>
        </w:rPr>
        <w:t>tehostetun asiakasneuvonnan kokeiluhanketta.</w:t>
      </w:r>
    </w:p>
    <w:p w:rsidR="00D6620C" w:rsidRDefault="00D6620C" w:rsidP="00C83BC9">
      <w:pPr>
        <w:jc w:val="both"/>
        <w:rPr>
          <w:sz w:val="22"/>
          <w:szCs w:val="22"/>
        </w:rPr>
      </w:pPr>
    </w:p>
    <w:p w:rsidR="001D7E6B" w:rsidRDefault="00D6620C" w:rsidP="00C83BC9">
      <w:pPr>
        <w:jc w:val="both"/>
        <w:rPr>
          <w:sz w:val="22"/>
          <w:szCs w:val="22"/>
        </w:rPr>
      </w:pPr>
      <w:r>
        <w:rPr>
          <w:sz w:val="22"/>
          <w:szCs w:val="22"/>
        </w:rPr>
        <w:t>Valmistelun yhteydessä keskusteltiin runsaasti viranomaisten yhteistyöstä ja viranomaisten antamista lausunnoista lupahakemukseen liittyen. MTK näkee, että toimintatavoissa on parannettavaa, sillä valite</w:t>
      </w:r>
      <w:r>
        <w:rPr>
          <w:sz w:val="22"/>
          <w:szCs w:val="22"/>
        </w:rPr>
        <w:t>t</w:t>
      </w:r>
      <w:r>
        <w:rPr>
          <w:sz w:val="22"/>
          <w:szCs w:val="22"/>
        </w:rPr>
        <w:t xml:space="preserve">tavan usein </w:t>
      </w:r>
      <w:r w:rsidR="00464ABA">
        <w:rPr>
          <w:sz w:val="22"/>
          <w:szCs w:val="22"/>
        </w:rPr>
        <w:t xml:space="preserve">lopputuloksena on toisen viranomaisen tekemä valitus </w:t>
      </w:r>
      <w:r>
        <w:rPr>
          <w:sz w:val="22"/>
          <w:szCs w:val="22"/>
        </w:rPr>
        <w:t>lupaviranomaisen päätöksestä</w:t>
      </w:r>
      <w:r w:rsidR="00464ABA">
        <w:rPr>
          <w:sz w:val="22"/>
          <w:szCs w:val="22"/>
        </w:rPr>
        <w:t>. Pr</w:t>
      </w:r>
      <w:r w:rsidR="00464ABA">
        <w:rPr>
          <w:sz w:val="22"/>
          <w:szCs w:val="22"/>
        </w:rPr>
        <w:t>o</w:t>
      </w:r>
      <w:r w:rsidR="00464ABA">
        <w:rPr>
          <w:sz w:val="22"/>
          <w:szCs w:val="22"/>
        </w:rPr>
        <w:t xml:space="preserve">jekti ehdottaa </w:t>
      </w:r>
      <w:r w:rsidR="00F75446">
        <w:rPr>
          <w:sz w:val="22"/>
          <w:szCs w:val="22"/>
        </w:rPr>
        <w:t xml:space="preserve">viranomaisilta pyydettävien </w:t>
      </w:r>
      <w:r w:rsidR="00464ABA">
        <w:rPr>
          <w:sz w:val="22"/>
          <w:szCs w:val="22"/>
        </w:rPr>
        <w:t>lausunto</w:t>
      </w:r>
      <w:r w:rsidR="00F75446">
        <w:rPr>
          <w:sz w:val="22"/>
          <w:szCs w:val="22"/>
        </w:rPr>
        <w:t xml:space="preserve">jen </w:t>
      </w:r>
      <w:r w:rsidR="00464ABA">
        <w:rPr>
          <w:sz w:val="22"/>
          <w:szCs w:val="22"/>
        </w:rPr>
        <w:t>aikaistamista ennen kuulemista tapahtuvalla m</w:t>
      </w:r>
      <w:r w:rsidR="00464ABA">
        <w:rPr>
          <w:sz w:val="22"/>
          <w:szCs w:val="22"/>
        </w:rPr>
        <w:t>e</w:t>
      </w:r>
      <w:r w:rsidR="00464ABA">
        <w:rPr>
          <w:sz w:val="22"/>
          <w:szCs w:val="22"/>
        </w:rPr>
        <w:t>nettelyllä ja sitä koskevaa kokeiluhanketta. Uusi menettely voi joko lyhentää tai pidentää kokonaiskäsitt</w:t>
      </w:r>
      <w:r w:rsidR="00464ABA">
        <w:rPr>
          <w:sz w:val="22"/>
          <w:szCs w:val="22"/>
        </w:rPr>
        <w:t>e</w:t>
      </w:r>
      <w:r w:rsidR="00464ABA">
        <w:rPr>
          <w:sz w:val="22"/>
          <w:szCs w:val="22"/>
        </w:rPr>
        <w:t>lyaikaa</w:t>
      </w:r>
      <w:r w:rsidR="002A56C0">
        <w:rPr>
          <w:sz w:val="22"/>
          <w:szCs w:val="22"/>
        </w:rPr>
        <w:t>, joten MTK pitää erittäin tarpeellisena kokeiluhankkeen toteuttamista</w:t>
      </w:r>
      <w:r w:rsidR="00464ABA">
        <w:rPr>
          <w:sz w:val="22"/>
          <w:szCs w:val="22"/>
        </w:rPr>
        <w:t>.</w:t>
      </w:r>
      <w:r w:rsidR="002A56C0">
        <w:rPr>
          <w:sz w:val="22"/>
          <w:szCs w:val="22"/>
        </w:rPr>
        <w:t xml:space="preserve"> Toimintamallin idea on hyvä, mutta riski käsittelyaikojen pitenemisestä on otettava vakavasti.</w:t>
      </w:r>
      <w:r w:rsidR="00D5025F">
        <w:rPr>
          <w:sz w:val="22"/>
          <w:szCs w:val="22"/>
        </w:rPr>
        <w:t xml:space="preserve"> </w:t>
      </w:r>
      <w:r w:rsidR="00A62859">
        <w:rPr>
          <w:sz w:val="22"/>
          <w:szCs w:val="22"/>
        </w:rPr>
        <w:t>Ylimääräisen menettelyn vaatiman ajan lisäksi v</w:t>
      </w:r>
      <w:r w:rsidR="001D7E6B">
        <w:rPr>
          <w:sz w:val="22"/>
          <w:szCs w:val="22"/>
        </w:rPr>
        <w:t xml:space="preserve">iranomaisten lausuntojen esittäminen </w:t>
      </w:r>
      <w:r w:rsidR="00F55EC4">
        <w:rPr>
          <w:sz w:val="22"/>
          <w:szCs w:val="22"/>
        </w:rPr>
        <w:t xml:space="preserve">voi myöhemmin tapahtuvassa </w:t>
      </w:r>
      <w:r w:rsidR="001D7E6B">
        <w:rPr>
          <w:sz w:val="22"/>
          <w:szCs w:val="22"/>
        </w:rPr>
        <w:t xml:space="preserve">kuulutusvaiheessa </w:t>
      </w:r>
      <w:r w:rsidR="00F55EC4">
        <w:rPr>
          <w:sz w:val="22"/>
          <w:szCs w:val="22"/>
        </w:rPr>
        <w:t>l</w:t>
      </w:r>
      <w:r w:rsidR="001D7E6B">
        <w:rPr>
          <w:sz w:val="22"/>
          <w:szCs w:val="22"/>
        </w:rPr>
        <w:t>isätä asianosaisten ja yleisön jättämiä lausuntoja ja muistutuksia, joita muuten ei jätettäisi.</w:t>
      </w:r>
      <w:r w:rsidR="00F75446">
        <w:rPr>
          <w:sz w:val="22"/>
          <w:szCs w:val="22"/>
        </w:rPr>
        <w:t xml:space="preserve"> Toisaalta viranomaisten lausuntojen perusteella täydennetty lupahakemus </w:t>
      </w:r>
      <w:r w:rsidR="00A62859">
        <w:rPr>
          <w:sz w:val="22"/>
          <w:szCs w:val="22"/>
        </w:rPr>
        <w:t xml:space="preserve">yhdessä lupaluonnoksen kanssa </w:t>
      </w:r>
      <w:r w:rsidR="00F75446">
        <w:rPr>
          <w:sz w:val="22"/>
          <w:szCs w:val="22"/>
        </w:rPr>
        <w:t xml:space="preserve">olisi </w:t>
      </w:r>
      <w:r w:rsidR="00A62859">
        <w:rPr>
          <w:sz w:val="22"/>
          <w:szCs w:val="22"/>
        </w:rPr>
        <w:t>ehkä</w:t>
      </w:r>
      <w:r w:rsidR="00F75446">
        <w:rPr>
          <w:sz w:val="22"/>
          <w:szCs w:val="22"/>
        </w:rPr>
        <w:t xml:space="preserve"> lähempänä hankkeen lopullista toteutusta, mikä voi vähentää annettavien lausuntojen ja mielipite</w:t>
      </w:r>
      <w:r w:rsidR="00F75446">
        <w:rPr>
          <w:sz w:val="22"/>
          <w:szCs w:val="22"/>
        </w:rPr>
        <w:t>i</w:t>
      </w:r>
      <w:r w:rsidR="00F75446">
        <w:rPr>
          <w:sz w:val="22"/>
          <w:szCs w:val="22"/>
        </w:rPr>
        <w:t xml:space="preserve">den määrää. </w:t>
      </w:r>
      <w:r w:rsidR="00D5025F">
        <w:rPr>
          <w:sz w:val="22"/>
          <w:szCs w:val="22"/>
        </w:rPr>
        <w:t>Myös viranomaisilla voi olla edelleen tarve lausua asiasta uudelleen myöhemmässä va</w:t>
      </w:r>
      <w:r w:rsidR="00D5025F">
        <w:rPr>
          <w:sz w:val="22"/>
          <w:szCs w:val="22"/>
        </w:rPr>
        <w:t>i</w:t>
      </w:r>
      <w:r w:rsidR="00D5025F">
        <w:rPr>
          <w:sz w:val="22"/>
          <w:szCs w:val="22"/>
        </w:rPr>
        <w:t>heessa, mikä lisää virano</w:t>
      </w:r>
      <w:r w:rsidR="00B868CD">
        <w:rPr>
          <w:sz w:val="22"/>
          <w:szCs w:val="22"/>
        </w:rPr>
        <w:t>maistyötä.</w:t>
      </w:r>
    </w:p>
    <w:p w:rsidR="00D5025F" w:rsidRDefault="00D5025F" w:rsidP="00C83BC9">
      <w:pPr>
        <w:jc w:val="both"/>
        <w:rPr>
          <w:sz w:val="22"/>
          <w:szCs w:val="22"/>
        </w:rPr>
      </w:pPr>
    </w:p>
    <w:p w:rsidR="00D5025F" w:rsidRDefault="00D5025F" w:rsidP="00C83BC9">
      <w:pPr>
        <w:jc w:val="both"/>
        <w:rPr>
          <w:sz w:val="22"/>
          <w:szCs w:val="22"/>
        </w:rPr>
      </w:pPr>
      <w:r>
        <w:rPr>
          <w:sz w:val="22"/>
          <w:szCs w:val="22"/>
        </w:rPr>
        <w:t>Selkeä ja yksiselitteisesti ymmärrettävä lupapäätös on tärkeä osa lupaprosessia. Projekti ehdottaa, että lupien mallipohjia kehitetään viranomaisten ja toiminnanharjoittajien yhteistyössä. Lisäksi ehdotetaan, että luvanhakija voi esittää hakemuksessa ehdotuksia lupamääräyksiksi. MTK pitää näitä ehdotuksia hyvinä.</w:t>
      </w:r>
    </w:p>
    <w:p w:rsidR="000465C2" w:rsidRDefault="000465C2" w:rsidP="00C83BC9">
      <w:pPr>
        <w:jc w:val="both"/>
        <w:rPr>
          <w:sz w:val="22"/>
          <w:szCs w:val="22"/>
        </w:rPr>
      </w:pPr>
    </w:p>
    <w:p w:rsidR="00F55EC4" w:rsidRDefault="000465C2" w:rsidP="00C83BC9">
      <w:pPr>
        <w:jc w:val="both"/>
        <w:rPr>
          <w:sz w:val="22"/>
          <w:szCs w:val="22"/>
        </w:rPr>
      </w:pPr>
      <w:r>
        <w:rPr>
          <w:sz w:val="22"/>
          <w:szCs w:val="22"/>
        </w:rPr>
        <w:t>Lupa koostuu useista asiakirjoista, jos lupaa</w:t>
      </w:r>
      <w:r w:rsidR="0041487F">
        <w:rPr>
          <w:sz w:val="22"/>
          <w:szCs w:val="22"/>
        </w:rPr>
        <w:t>n</w:t>
      </w:r>
      <w:r>
        <w:rPr>
          <w:sz w:val="22"/>
          <w:szCs w:val="22"/>
        </w:rPr>
        <w:t xml:space="preserve"> haetaan esim. osittaista muutosta tai päätös muuttuu tu</w:t>
      </w:r>
      <w:r>
        <w:rPr>
          <w:sz w:val="22"/>
          <w:szCs w:val="22"/>
        </w:rPr>
        <w:t>o</w:t>
      </w:r>
      <w:r>
        <w:rPr>
          <w:sz w:val="22"/>
          <w:szCs w:val="22"/>
        </w:rPr>
        <w:t xml:space="preserve">mioistuimessa. MTK näkee, että toiminnanharjoittajan kuin </w:t>
      </w:r>
      <w:r w:rsidR="00B868CD">
        <w:rPr>
          <w:sz w:val="22"/>
          <w:szCs w:val="22"/>
        </w:rPr>
        <w:t xml:space="preserve">myös </w:t>
      </w:r>
      <w:r>
        <w:rPr>
          <w:sz w:val="22"/>
          <w:szCs w:val="22"/>
        </w:rPr>
        <w:t>esim</w:t>
      </w:r>
      <w:r w:rsidR="0041487F">
        <w:rPr>
          <w:sz w:val="22"/>
          <w:szCs w:val="22"/>
        </w:rPr>
        <w:t>.</w:t>
      </w:r>
      <w:r>
        <w:rPr>
          <w:sz w:val="22"/>
          <w:szCs w:val="22"/>
        </w:rPr>
        <w:t xml:space="preserve"> valvontaviranomaisen näköku</w:t>
      </w:r>
      <w:r>
        <w:rPr>
          <w:sz w:val="22"/>
          <w:szCs w:val="22"/>
        </w:rPr>
        <w:t>l</w:t>
      </w:r>
      <w:r>
        <w:rPr>
          <w:sz w:val="22"/>
          <w:szCs w:val="22"/>
        </w:rPr>
        <w:t xml:space="preserve">masta </w:t>
      </w:r>
      <w:r w:rsidR="00F55EC4">
        <w:rPr>
          <w:sz w:val="22"/>
          <w:szCs w:val="22"/>
        </w:rPr>
        <w:t>sähköinen lupatietojärjestelmä, josta olisi saat</w:t>
      </w:r>
      <w:r w:rsidR="00B868CD">
        <w:rPr>
          <w:sz w:val="22"/>
          <w:szCs w:val="22"/>
        </w:rPr>
        <w:t>avissa ajantasainen lupapäätös, olisi hyvä asia.</w:t>
      </w:r>
    </w:p>
    <w:p w:rsidR="00F55EC4" w:rsidRDefault="00F55EC4" w:rsidP="00C83BC9">
      <w:pPr>
        <w:jc w:val="both"/>
        <w:rPr>
          <w:sz w:val="22"/>
          <w:szCs w:val="22"/>
        </w:rPr>
      </w:pPr>
    </w:p>
    <w:p w:rsidR="00823AA3" w:rsidRDefault="00F55EC4" w:rsidP="00823AA3">
      <w:pPr>
        <w:jc w:val="both"/>
        <w:rPr>
          <w:sz w:val="22"/>
          <w:szCs w:val="22"/>
        </w:rPr>
      </w:pPr>
      <w:r>
        <w:rPr>
          <w:sz w:val="22"/>
          <w:szCs w:val="22"/>
        </w:rPr>
        <w:t>Projekti ehdottaa myös kokeiluhanketta, jossa kokeiltaisiin menettelyä, jossa lupaluonnos liitettäisiin kuultaviin hakemusasiakirjoihin. Menettelyn rinnalle tai sen vaihtoehdoksi esitetään lisäksi menettelyä, jossa luvanhakijalle varataan tilaisuus tulla kuulluksi, jos lupa-asiaa ratkaistaessa poiketaan olennaisesti lupahakemuksesta.</w:t>
      </w:r>
      <w:r w:rsidR="00A62859">
        <w:rPr>
          <w:sz w:val="22"/>
          <w:szCs w:val="22"/>
        </w:rPr>
        <w:t xml:space="preserve"> Menettelyt voivat lisätä tarvittavia kuulemis</w:t>
      </w:r>
      <w:r w:rsidR="00B34053">
        <w:rPr>
          <w:sz w:val="22"/>
          <w:szCs w:val="22"/>
        </w:rPr>
        <w:t>kierroksia. Lisäksi l</w:t>
      </w:r>
      <w:r w:rsidR="00A62859">
        <w:rPr>
          <w:sz w:val="22"/>
          <w:szCs w:val="22"/>
        </w:rPr>
        <w:t>upaeh</w:t>
      </w:r>
      <w:r w:rsidR="00B34053">
        <w:rPr>
          <w:sz w:val="22"/>
          <w:szCs w:val="22"/>
        </w:rPr>
        <w:t xml:space="preserve">toihin saattaa olla tarpeen tehdä muutoksia </w:t>
      </w:r>
      <w:r w:rsidR="00A62859">
        <w:rPr>
          <w:sz w:val="22"/>
          <w:szCs w:val="22"/>
        </w:rPr>
        <w:t>kuulemispalautteen johdosta, jolloin viranomaisen on tehtävä lupaharkinta ainakin osittain uudelleen</w:t>
      </w:r>
      <w:r w:rsidR="00B34053">
        <w:rPr>
          <w:sz w:val="22"/>
          <w:szCs w:val="22"/>
        </w:rPr>
        <w:t xml:space="preserve">. Kaikki tämä lisää riskiä lupahakemuksen kokonaiskäsittelyajan pitenemisestä, joten </w:t>
      </w:r>
      <w:r w:rsidR="00A62859">
        <w:rPr>
          <w:sz w:val="22"/>
          <w:szCs w:val="22"/>
        </w:rPr>
        <w:t xml:space="preserve">MTK kannattaa kokeiluhanketta ennen lainsäädäntöön tehtäviä muutoksia. </w:t>
      </w:r>
      <w:r w:rsidR="005F2FE9">
        <w:rPr>
          <w:sz w:val="22"/>
          <w:szCs w:val="22"/>
        </w:rPr>
        <w:t xml:space="preserve">Hankkeen aikana tulee punnita tarkkaan eri lausunto/kuulemisvaiheiden </w:t>
      </w:r>
      <w:r w:rsidR="00823AA3">
        <w:rPr>
          <w:sz w:val="22"/>
          <w:szCs w:val="22"/>
        </w:rPr>
        <w:t>hyötyjä ja haittoja sekä harkita, mikä on se ryhmä, jolta kulloinkin pyydetään lausuntoa tai mielipidettä.</w:t>
      </w:r>
      <w:r w:rsidR="00C364DA">
        <w:rPr>
          <w:sz w:val="22"/>
          <w:szCs w:val="22"/>
        </w:rPr>
        <w:t xml:space="preserve"> ELY-keskuksen täydentävässä lausumassa tuodaan esi</w:t>
      </w:r>
      <w:r w:rsidR="00C364DA">
        <w:rPr>
          <w:sz w:val="22"/>
          <w:szCs w:val="22"/>
        </w:rPr>
        <w:t>l</w:t>
      </w:r>
      <w:r w:rsidR="00C364DA">
        <w:rPr>
          <w:sz w:val="22"/>
          <w:szCs w:val="22"/>
        </w:rPr>
        <w:t>le vielä uudenlainen kuulemismenettelymalli, jota on myös syytä miettiä tarkemmin.</w:t>
      </w:r>
      <w:r w:rsidR="00FF52C6">
        <w:rPr>
          <w:sz w:val="22"/>
          <w:szCs w:val="22"/>
        </w:rPr>
        <w:t xml:space="preserve"> EK nostaa täydent</w:t>
      </w:r>
      <w:r w:rsidR="00FF52C6">
        <w:rPr>
          <w:sz w:val="22"/>
          <w:szCs w:val="22"/>
        </w:rPr>
        <w:t>ä</w:t>
      </w:r>
      <w:r w:rsidR="0041487F">
        <w:rPr>
          <w:sz w:val="22"/>
          <w:szCs w:val="22"/>
        </w:rPr>
        <w:t xml:space="preserve">vässä lausumassaan esille </w:t>
      </w:r>
      <w:r w:rsidR="00FF52C6">
        <w:rPr>
          <w:sz w:val="22"/>
          <w:szCs w:val="22"/>
        </w:rPr>
        <w:t>päätökseen jäävien esim</w:t>
      </w:r>
      <w:r w:rsidR="0041487F">
        <w:rPr>
          <w:sz w:val="22"/>
          <w:szCs w:val="22"/>
        </w:rPr>
        <w:t>.</w:t>
      </w:r>
      <w:r w:rsidR="00FF52C6">
        <w:rPr>
          <w:sz w:val="22"/>
          <w:szCs w:val="22"/>
        </w:rPr>
        <w:t xml:space="preserve"> väärinymmärryksestä johtuvien virheiden korja</w:t>
      </w:r>
      <w:r w:rsidR="00FF52C6">
        <w:rPr>
          <w:sz w:val="22"/>
          <w:szCs w:val="22"/>
        </w:rPr>
        <w:t>a</w:t>
      </w:r>
      <w:r w:rsidR="00FF52C6">
        <w:rPr>
          <w:sz w:val="22"/>
          <w:szCs w:val="22"/>
        </w:rPr>
        <w:t xml:space="preserve">mismahdollisuuden. Käytännössä virheitä </w:t>
      </w:r>
      <w:r w:rsidR="00BD6120">
        <w:rPr>
          <w:sz w:val="22"/>
          <w:szCs w:val="22"/>
        </w:rPr>
        <w:t>korjataan n</w:t>
      </w:r>
      <w:r w:rsidR="00FF52C6">
        <w:rPr>
          <w:sz w:val="22"/>
          <w:szCs w:val="22"/>
        </w:rPr>
        <w:t xml:space="preserve">ykyisin uuden lupahakemuksen </w:t>
      </w:r>
      <w:r w:rsidR="0041487F">
        <w:rPr>
          <w:sz w:val="22"/>
          <w:szCs w:val="22"/>
        </w:rPr>
        <w:t>tai tuomioistuinval</w:t>
      </w:r>
      <w:r w:rsidR="0041487F">
        <w:rPr>
          <w:sz w:val="22"/>
          <w:szCs w:val="22"/>
        </w:rPr>
        <w:t>i</w:t>
      </w:r>
      <w:r w:rsidR="0041487F">
        <w:rPr>
          <w:sz w:val="22"/>
          <w:szCs w:val="22"/>
        </w:rPr>
        <w:t xml:space="preserve">tuksen </w:t>
      </w:r>
      <w:r w:rsidR="00FF52C6">
        <w:rPr>
          <w:sz w:val="22"/>
          <w:szCs w:val="22"/>
        </w:rPr>
        <w:t>kautta</w:t>
      </w:r>
      <w:r w:rsidR="0041487F">
        <w:rPr>
          <w:sz w:val="22"/>
          <w:szCs w:val="22"/>
        </w:rPr>
        <w:t>.</w:t>
      </w:r>
      <w:r w:rsidR="00FF52C6">
        <w:rPr>
          <w:sz w:val="22"/>
          <w:szCs w:val="22"/>
        </w:rPr>
        <w:t xml:space="preserve"> MTK </w:t>
      </w:r>
      <w:r w:rsidR="0041487F">
        <w:rPr>
          <w:sz w:val="22"/>
          <w:szCs w:val="22"/>
        </w:rPr>
        <w:t xml:space="preserve">näkee tarpeellisena, </w:t>
      </w:r>
      <w:r w:rsidR="00FF52C6">
        <w:rPr>
          <w:sz w:val="22"/>
          <w:szCs w:val="22"/>
        </w:rPr>
        <w:t xml:space="preserve">että lupamenettelyssä </w:t>
      </w:r>
      <w:r w:rsidR="00B868CD">
        <w:rPr>
          <w:sz w:val="22"/>
          <w:szCs w:val="22"/>
        </w:rPr>
        <w:t xml:space="preserve">tulisi olla </w:t>
      </w:r>
      <w:r w:rsidR="00FF52C6">
        <w:rPr>
          <w:sz w:val="22"/>
          <w:szCs w:val="22"/>
        </w:rPr>
        <w:t>yksinkertainen mahdollisuus ilmiselvien virh</w:t>
      </w:r>
      <w:r w:rsidR="0041487F">
        <w:rPr>
          <w:sz w:val="22"/>
          <w:szCs w:val="22"/>
        </w:rPr>
        <w:t>eiden korjaamiseen. M</w:t>
      </w:r>
      <w:r w:rsidR="00FF52C6">
        <w:rPr>
          <w:sz w:val="22"/>
          <w:szCs w:val="22"/>
        </w:rPr>
        <w:t xml:space="preserve">enettelytapaa on syytä pohtia osana kokeiluhanketta.  </w:t>
      </w:r>
    </w:p>
    <w:p w:rsidR="00C364DA" w:rsidRDefault="00C364DA" w:rsidP="00823AA3">
      <w:pPr>
        <w:jc w:val="both"/>
        <w:rPr>
          <w:sz w:val="22"/>
          <w:szCs w:val="22"/>
        </w:rPr>
      </w:pPr>
    </w:p>
    <w:p w:rsidR="00C364DA" w:rsidRDefault="00C364DA" w:rsidP="00823AA3">
      <w:pPr>
        <w:jc w:val="both"/>
        <w:rPr>
          <w:sz w:val="22"/>
          <w:szCs w:val="22"/>
        </w:rPr>
      </w:pPr>
      <w:r>
        <w:rPr>
          <w:sz w:val="22"/>
          <w:szCs w:val="22"/>
        </w:rPr>
        <w:t>Lupahakemusten käsittelyajat ovat erityisesti AVI:ssa usein kohtuuttoman pitkiä. Viranomaiset ovat ase</w:t>
      </w:r>
      <w:r>
        <w:rPr>
          <w:sz w:val="22"/>
          <w:szCs w:val="22"/>
        </w:rPr>
        <w:t>t</w:t>
      </w:r>
      <w:r>
        <w:rPr>
          <w:sz w:val="22"/>
          <w:szCs w:val="22"/>
        </w:rPr>
        <w:t>taneet tavoitteelliset käsittelyajat, mutta ne eivät ole sitovia. Projekti ehdottaa parempaa viranomaisten sitouttamista noudattamaan määräaikoja ja niiden lyhentämistä, mutta ei niiden lisäämistä lainsäädä</w:t>
      </w:r>
      <w:r>
        <w:rPr>
          <w:sz w:val="22"/>
          <w:szCs w:val="22"/>
        </w:rPr>
        <w:t>n</w:t>
      </w:r>
      <w:r>
        <w:rPr>
          <w:sz w:val="22"/>
          <w:szCs w:val="22"/>
        </w:rPr>
        <w:t xml:space="preserve">töön. </w:t>
      </w:r>
      <w:r w:rsidR="00C613AE">
        <w:rPr>
          <w:sz w:val="22"/>
          <w:szCs w:val="22"/>
        </w:rPr>
        <w:t xml:space="preserve">EK esittää täydentävässä lausumassaan, että käsittelyaikojen säätäminen olisi tullut ottaa myös esille loppumuistiossa. MTK tukee </w:t>
      </w:r>
      <w:r w:rsidR="00311235">
        <w:rPr>
          <w:sz w:val="22"/>
          <w:szCs w:val="22"/>
        </w:rPr>
        <w:t xml:space="preserve">EK:n </w:t>
      </w:r>
      <w:r w:rsidR="00C613AE">
        <w:rPr>
          <w:sz w:val="22"/>
          <w:szCs w:val="22"/>
        </w:rPr>
        <w:t xml:space="preserve">näkemystä ja </w:t>
      </w:r>
      <w:r w:rsidR="00FE2B9A">
        <w:rPr>
          <w:sz w:val="22"/>
          <w:szCs w:val="22"/>
        </w:rPr>
        <w:t>ehdottaa</w:t>
      </w:r>
      <w:r w:rsidR="00C613AE">
        <w:rPr>
          <w:sz w:val="22"/>
          <w:szCs w:val="22"/>
        </w:rPr>
        <w:t>, että lupamenettelylle asetetaan eni</w:t>
      </w:r>
      <w:r w:rsidR="00C613AE">
        <w:rPr>
          <w:sz w:val="22"/>
          <w:szCs w:val="22"/>
        </w:rPr>
        <w:t>m</w:t>
      </w:r>
      <w:r w:rsidR="00C613AE">
        <w:rPr>
          <w:sz w:val="22"/>
          <w:szCs w:val="22"/>
        </w:rPr>
        <w:t>mäiskäsittelyajat, jotka ovat pituudeltaan korkeintaan nykyisiä keskimääräisiä käsittelyaikoja vas</w:t>
      </w:r>
      <w:r w:rsidR="00FE2B9A">
        <w:rPr>
          <w:sz w:val="22"/>
          <w:szCs w:val="22"/>
        </w:rPr>
        <w:t>taavat.</w:t>
      </w:r>
    </w:p>
    <w:p w:rsidR="00123125" w:rsidRDefault="00123125" w:rsidP="00823AA3">
      <w:pPr>
        <w:jc w:val="both"/>
        <w:rPr>
          <w:sz w:val="22"/>
          <w:szCs w:val="22"/>
        </w:rPr>
      </w:pPr>
    </w:p>
    <w:p w:rsidR="00123125" w:rsidRDefault="00123125" w:rsidP="00823AA3">
      <w:pPr>
        <w:jc w:val="both"/>
        <w:rPr>
          <w:sz w:val="22"/>
          <w:szCs w:val="22"/>
        </w:rPr>
      </w:pPr>
      <w:r>
        <w:rPr>
          <w:sz w:val="22"/>
          <w:szCs w:val="22"/>
        </w:rPr>
        <w:t xml:space="preserve">MTK yhtyy projektiryhmän esitykseen, että nykyistä julkipanomenettelyä tulisi nykyaikaistaa ja luopua viranomaisen fyysisestä ilmoitustaulusta tiedoksiantovälineenä. </w:t>
      </w:r>
      <w:r w:rsidR="00311235">
        <w:rPr>
          <w:sz w:val="22"/>
          <w:szCs w:val="22"/>
        </w:rPr>
        <w:t xml:space="preserve">MTK näkee </w:t>
      </w:r>
      <w:r w:rsidR="00900010">
        <w:rPr>
          <w:sz w:val="22"/>
          <w:szCs w:val="22"/>
        </w:rPr>
        <w:t xml:space="preserve">tarpeellisena, että </w:t>
      </w:r>
      <w:r>
        <w:rPr>
          <w:sz w:val="22"/>
          <w:szCs w:val="22"/>
        </w:rPr>
        <w:t>asia</w:t>
      </w:r>
      <w:r>
        <w:rPr>
          <w:sz w:val="22"/>
          <w:szCs w:val="22"/>
        </w:rPr>
        <w:t>n</w:t>
      </w:r>
      <w:r>
        <w:rPr>
          <w:sz w:val="22"/>
          <w:szCs w:val="22"/>
        </w:rPr>
        <w:t>osaisuutta koskevaa hallinto- ja oikeuskäytäntöä</w:t>
      </w:r>
      <w:r w:rsidR="00900010">
        <w:rPr>
          <w:sz w:val="22"/>
          <w:szCs w:val="22"/>
        </w:rPr>
        <w:t xml:space="preserve"> selvitetään ja asianosaisuudesta määrätään nykyistä tarkemmin, jotta kuuleminen voidaan hoitaa nykyistä tehokkaammin eikä asianosaiskuulemiset muodo</w:t>
      </w:r>
      <w:r w:rsidR="00900010">
        <w:rPr>
          <w:sz w:val="22"/>
          <w:szCs w:val="22"/>
        </w:rPr>
        <w:t>s</w:t>
      </w:r>
      <w:r w:rsidR="00900010">
        <w:rPr>
          <w:sz w:val="22"/>
          <w:szCs w:val="22"/>
        </w:rPr>
        <w:t>tu tarpeettoman laajoiksi. MTK kannattaa lisäksi ehdotusta YSL:n ja vesilain menettelysäännösten ja niihin liittyvien käsitteiden yhdenmukaistamista ja pitämistä yhdenmukaisina lakien uudistamisvaiheissa.</w:t>
      </w:r>
      <w:r>
        <w:rPr>
          <w:sz w:val="22"/>
          <w:szCs w:val="22"/>
        </w:rPr>
        <w:t xml:space="preserve"> </w:t>
      </w:r>
    </w:p>
    <w:p w:rsidR="00123125" w:rsidRDefault="00123125" w:rsidP="00823AA3">
      <w:pPr>
        <w:jc w:val="both"/>
        <w:rPr>
          <w:sz w:val="22"/>
          <w:szCs w:val="22"/>
        </w:rPr>
      </w:pPr>
    </w:p>
    <w:p w:rsidR="00113764" w:rsidRPr="00113764" w:rsidRDefault="00311235" w:rsidP="00113764">
      <w:pPr>
        <w:jc w:val="both"/>
        <w:rPr>
          <w:sz w:val="22"/>
          <w:szCs w:val="22"/>
        </w:rPr>
      </w:pPr>
      <w:r>
        <w:rPr>
          <w:sz w:val="22"/>
          <w:szCs w:val="22"/>
        </w:rPr>
        <w:t xml:space="preserve">Projektiryhmä ottaa kantaa </w:t>
      </w:r>
      <w:r w:rsidR="00FF52C6" w:rsidRPr="00113764">
        <w:rPr>
          <w:sz w:val="22"/>
          <w:szCs w:val="22"/>
        </w:rPr>
        <w:t>valtion ympäristöviranomaisiin ja ehdottaa, että lupaviranomai</w:t>
      </w:r>
      <w:r w:rsidR="00113764">
        <w:rPr>
          <w:sz w:val="22"/>
          <w:szCs w:val="22"/>
        </w:rPr>
        <w:t xml:space="preserve">nen </w:t>
      </w:r>
      <w:r w:rsidR="00FF52C6" w:rsidRPr="00113764">
        <w:rPr>
          <w:sz w:val="22"/>
          <w:szCs w:val="22"/>
        </w:rPr>
        <w:t>(nyk. AVI) ja valvontaviranomainen (nyk. ELY) sijoitetaan samaan viranomaiseen, joka järjestetään yhdeksi valt</w:t>
      </w:r>
      <w:r w:rsidR="00FF52C6" w:rsidRPr="00113764">
        <w:rPr>
          <w:sz w:val="22"/>
          <w:szCs w:val="22"/>
        </w:rPr>
        <w:t>a</w:t>
      </w:r>
      <w:r w:rsidR="00FF52C6" w:rsidRPr="00113764">
        <w:rPr>
          <w:sz w:val="22"/>
          <w:szCs w:val="22"/>
        </w:rPr>
        <w:lastRenderedPageBreak/>
        <w:t xml:space="preserve">kunnalliseksi viranomaiseksi, jolla on toimipaikkoja eri puolella Suomea. </w:t>
      </w:r>
      <w:r w:rsidR="00113764" w:rsidRPr="00113764">
        <w:rPr>
          <w:sz w:val="22"/>
          <w:szCs w:val="22"/>
        </w:rPr>
        <w:t>MTK ei kannata valtakunnall</w:t>
      </w:r>
      <w:r w:rsidR="00113764" w:rsidRPr="00113764">
        <w:rPr>
          <w:sz w:val="22"/>
          <w:szCs w:val="22"/>
        </w:rPr>
        <w:t>i</w:t>
      </w:r>
      <w:r w:rsidR="00113764" w:rsidRPr="00113764">
        <w:rPr>
          <w:sz w:val="22"/>
          <w:szCs w:val="22"/>
        </w:rPr>
        <w:t>sen viranomaisen perustamista vaan asiat tulee siirtää maakuntiin tuleviin maakuntavirastoihin. Lisäksi AVI:sta tulee luopua. Mikäli joidenkin merkittäviä ympäristövaikutuksia aiheuttavien hankkeiden käsitt</w:t>
      </w:r>
      <w:r w:rsidR="00113764" w:rsidRPr="00113764">
        <w:rPr>
          <w:sz w:val="22"/>
          <w:szCs w:val="22"/>
        </w:rPr>
        <w:t>e</w:t>
      </w:r>
      <w:r w:rsidR="00113764" w:rsidRPr="00113764">
        <w:rPr>
          <w:sz w:val="22"/>
          <w:szCs w:val="22"/>
        </w:rPr>
        <w:t>lyyn tarvitaan valtakunnallista viranomaista, niin tehtävä voitaisiin antaa esim</w:t>
      </w:r>
      <w:r>
        <w:rPr>
          <w:sz w:val="22"/>
          <w:szCs w:val="22"/>
        </w:rPr>
        <w:t>.</w:t>
      </w:r>
      <w:r w:rsidR="00113764" w:rsidRPr="00113764">
        <w:rPr>
          <w:sz w:val="22"/>
          <w:szCs w:val="22"/>
        </w:rPr>
        <w:t xml:space="preserve"> Valviran tai ministeriöiden hoidettavaksi. </w:t>
      </w:r>
      <w:r>
        <w:rPr>
          <w:sz w:val="22"/>
          <w:szCs w:val="22"/>
        </w:rPr>
        <w:t>Taustalla oleva ajatus siitä, että lupa- ja valvontaviranomainen sijaitsevat samassa vira</w:t>
      </w:r>
      <w:r>
        <w:rPr>
          <w:sz w:val="22"/>
          <w:szCs w:val="22"/>
        </w:rPr>
        <w:t>n</w:t>
      </w:r>
      <w:r>
        <w:rPr>
          <w:sz w:val="22"/>
          <w:szCs w:val="22"/>
        </w:rPr>
        <w:t>omaisessa kuten kunnissa tällä hetkellä ja aiemmin myös valtiolla, on kannatettava.</w:t>
      </w:r>
    </w:p>
    <w:p w:rsidR="00113764" w:rsidRDefault="00113764" w:rsidP="00113764">
      <w:pPr>
        <w:rPr>
          <w:color w:val="1F497D"/>
        </w:rPr>
      </w:pPr>
    </w:p>
    <w:p w:rsidR="001D7E6B" w:rsidRDefault="00DA6990" w:rsidP="00DA6990">
      <w:pPr>
        <w:jc w:val="both"/>
        <w:rPr>
          <w:sz w:val="22"/>
        </w:rPr>
      </w:pPr>
      <w:r w:rsidRPr="00DA6990">
        <w:rPr>
          <w:sz w:val="22"/>
        </w:rPr>
        <w:t>Projektiryhm</w:t>
      </w:r>
      <w:r>
        <w:rPr>
          <w:sz w:val="22"/>
        </w:rPr>
        <w:t>ä antaa ehdotuksia myös sähköisen lupajärjestelmän kehittämiseen. MTK kannattaa sä</w:t>
      </w:r>
      <w:r>
        <w:rPr>
          <w:sz w:val="22"/>
        </w:rPr>
        <w:t>h</w:t>
      </w:r>
      <w:r>
        <w:rPr>
          <w:sz w:val="22"/>
        </w:rPr>
        <w:t xml:space="preserve">köistä </w:t>
      </w:r>
      <w:r w:rsidR="00311235">
        <w:rPr>
          <w:sz w:val="22"/>
        </w:rPr>
        <w:t>asiointij</w:t>
      </w:r>
      <w:r>
        <w:rPr>
          <w:sz w:val="22"/>
        </w:rPr>
        <w:t>ärjestelmää ja muistuttaa, että järjestelmä ei saa olla vain nykyisten lomakkeiden muutt</w:t>
      </w:r>
      <w:r>
        <w:rPr>
          <w:sz w:val="22"/>
        </w:rPr>
        <w:t>a</w:t>
      </w:r>
      <w:r>
        <w:rPr>
          <w:sz w:val="22"/>
        </w:rPr>
        <w:t>mista sähköisesti täytettävään muotoon. Ryhmän ehdotukset paikkatietopohjaisuudesta, viranomaisten hallussa olevan tiedon hyödyntämisestä, kuntien ja valtion järjestelmien yhteentoimivuudesta, neuvo</w:t>
      </w:r>
      <w:r>
        <w:rPr>
          <w:sz w:val="22"/>
        </w:rPr>
        <w:t>n</w:t>
      </w:r>
      <w:r>
        <w:rPr>
          <w:sz w:val="22"/>
        </w:rPr>
        <w:t xml:space="preserve">nallisuudesta ja yleisestä käytettävyydestä ovat erittäin </w:t>
      </w:r>
      <w:r w:rsidR="00C7633D">
        <w:rPr>
          <w:sz w:val="22"/>
        </w:rPr>
        <w:t>hyviä</w:t>
      </w:r>
      <w:r>
        <w:rPr>
          <w:sz w:val="22"/>
        </w:rPr>
        <w:t>.</w:t>
      </w:r>
      <w:r w:rsidR="0003497E">
        <w:rPr>
          <w:sz w:val="22"/>
        </w:rPr>
        <w:t xml:space="preserve"> MTK näkee, että kaikkien lupaviranomai</w:t>
      </w:r>
      <w:r w:rsidR="0003497E">
        <w:rPr>
          <w:sz w:val="22"/>
        </w:rPr>
        <w:t>s</w:t>
      </w:r>
      <w:r w:rsidR="0003497E">
        <w:rPr>
          <w:sz w:val="22"/>
        </w:rPr>
        <w:t xml:space="preserve">ten tulisi käyttää samaa järjestelmää, sillä järjestelmien kokoaminen ja yhteensopivuuden varmistaminen on pitkäaikainen ja kallis prosessi. On </w:t>
      </w:r>
      <w:r w:rsidR="008A4893">
        <w:rPr>
          <w:sz w:val="22"/>
        </w:rPr>
        <w:t xml:space="preserve">tärkeää </w:t>
      </w:r>
      <w:r w:rsidR="0003497E">
        <w:rPr>
          <w:sz w:val="22"/>
        </w:rPr>
        <w:t>saada yksi toimiva järjestelmä kuin monta huonoa järje</w:t>
      </w:r>
      <w:r w:rsidR="0003497E">
        <w:rPr>
          <w:sz w:val="22"/>
        </w:rPr>
        <w:t>s</w:t>
      </w:r>
      <w:r w:rsidR="0003497E">
        <w:rPr>
          <w:sz w:val="22"/>
        </w:rPr>
        <w:t>telmää.</w:t>
      </w:r>
    </w:p>
    <w:p w:rsidR="008260DA" w:rsidRDefault="008260DA" w:rsidP="00DA6990">
      <w:pPr>
        <w:jc w:val="both"/>
        <w:rPr>
          <w:sz w:val="22"/>
        </w:rPr>
      </w:pPr>
    </w:p>
    <w:p w:rsidR="008260DA" w:rsidRDefault="008260DA" w:rsidP="00DA6990">
      <w:pPr>
        <w:jc w:val="both"/>
        <w:rPr>
          <w:sz w:val="22"/>
          <w:u w:val="single"/>
        </w:rPr>
      </w:pPr>
      <w:r w:rsidRPr="002272FA">
        <w:rPr>
          <w:sz w:val="22"/>
          <w:u w:val="single"/>
        </w:rPr>
        <w:t>Projekti 6</w:t>
      </w:r>
    </w:p>
    <w:p w:rsidR="002272FA" w:rsidRPr="002272FA" w:rsidRDefault="002272FA" w:rsidP="00DA6990">
      <w:pPr>
        <w:jc w:val="both"/>
        <w:rPr>
          <w:sz w:val="22"/>
          <w:u w:val="single"/>
        </w:rPr>
      </w:pPr>
    </w:p>
    <w:p w:rsidR="008260DA" w:rsidRDefault="008260DA" w:rsidP="008260DA">
      <w:pPr>
        <w:tabs>
          <w:tab w:val="clear" w:pos="1304"/>
          <w:tab w:val="clear" w:pos="2608"/>
          <w:tab w:val="clear" w:pos="3912"/>
          <w:tab w:val="clear" w:pos="5216"/>
          <w:tab w:val="clear" w:pos="6521"/>
          <w:tab w:val="clear" w:pos="7825"/>
          <w:tab w:val="clear" w:pos="9129"/>
        </w:tabs>
        <w:autoSpaceDE w:val="0"/>
        <w:autoSpaceDN w:val="0"/>
        <w:adjustRightInd w:val="0"/>
        <w:spacing w:line="240" w:lineRule="auto"/>
        <w:jc w:val="both"/>
        <w:rPr>
          <w:rFonts w:cs="Arial"/>
          <w:sz w:val="22"/>
          <w:szCs w:val="22"/>
        </w:rPr>
      </w:pPr>
      <w:r w:rsidRPr="0071353D">
        <w:rPr>
          <w:rFonts w:cs="Arial"/>
          <w:sz w:val="22"/>
          <w:szCs w:val="22"/>
        </w:rPr>
        <w:t>Projekti</w:t>
      </w:r>
      <w:r w:rsidR="002272FA">
        <w:rPr>
          <w:rFonts w:cs="Arial"/>
          <w:sz w:val="22"/>
          <w:szCs w:val="22"/>
        </w:rPr>
        <w:t xml:space="preserve"> 6 keskittyi eläinsuojien ympäristölupamenettelyn sujuvoittamiseen. </w:t>
      </w:r>
      <w:r w:rsidR="00C7633D">
        <w:rPr>
          <w:rFonts w:cs="Arial"/>
          <w:sz w:val="22"/>
          <w:szCs w:val="22"/>
        </w:rPr>
        <w:t>L</w:t>
      </w:r>
      <w:r w:rsidR="00466604">
        <w:rPr>
          <w:rFonts w:cs="Arial"/>
          <w:sz w:val="22"/>
          <w:szCs w:val="22"/>
        </w:rPr>
        <w:t>ausuntopyynnössä pyyd</w:t>
      </w:r>
      <w:r w:rsidR="00466604">
        <w:rPr>
          <w:rFonts w:cs="Arial"/>
          <w:sz w:val="22"/>
          <w:szCs w:val="22"/>
        </w:rPr>
        <w:t>e</w:t>
      </w:r>
      <w:r w:rsidR="00466604">
        <w:rPr>
          <w:rFonts w:cs="Arial"/>
          <w:sz w:val="22"/>
          <w:szCs w:val="22"/>
        </w:rPr>
        <w:t>tään kantaa siihen, tulisiko luonnostellun ilmoitusmenettelyn ja toimialakohtaisen asetuksen valmistelua jatkaa vai tulisiko eläinsuojien ympäristölupamenettelyn sujuvoittamisessa edetä projektiryhmän muita esityksiä painottamalla.</w:t>
      </w:r>
    </w:p>
    <w:p w:rsidR="00466604" w:rsidRDefault="00466604" w:rsidP="008260DA">
      <w:pPr>
        <w:tabs>
          <w:tab w:val="clear" w:pos="1304"/>
          <w:tab w:val="clear" w:pos="2608"/>
          <w:tab w:val="clear" w:pos="3912"/>
          <w:tab w:val="clear" w:pos="5216"/>
          <w:tab w:val="clear" w:pos="6521"/>
          <w:tab w:val="clear" w:pos="7825"/>
          <w:tab w:val="clear" w:pos="9129"/>
        </w:tabs>
        <w:autoSpaceDE w:val="0"/>
        <w:autoSpaceDN w:val="0"/>
        <w:adjustRightInd w:val="0"/>
        <w:spacing w:line="240" w:lineRule="auto"/>
        <w:jc w:val="both"/>
        <w:rPr>
          <w:rFonts w:cs="Arial"/>
          <w:sz w:val="22"/>
          <w:szCs w:val="22"/>
        </w:rPr>
      </w:pPr>
    </w:p>
    <w:p w:rsidR="009F4F08" w:rsidRDefault="0077627C" w:rsidP="008260DA">
      <w:pPr>
        <w:tabs>
          <w:tab w:val="clear" w:pos="1304"/>
          <w:tab w:val="clear" w:pos="2608"/>
          <w:tab w:val="clear" w:pos="3912"/>
          <w:tab w:val="clear" w:pos="5216"/>
          <w:tab w:val="clear" w:pos="6521"/>
          <w:tab w:val="clear" w:pos="7825"/>
          <w:tab w:val="clear" w:pos="9129"/>
        </w:tabs>
        <w:autoSpaceDE w:val="0"/>
        <w:autoSpaceDN w:val="0"/>
        <w:adjustRightInd w:val="0"/>
        <w:spacing w:line="240" w:lineRule="auto"/>
        <w:jc w:val="both"/>
      </w:pPr>
      <w:r>
        <w:rPr>
          <w:rFonts w:cs="Arial"/>
          <w:sz w:val="22"/>
          <w:szCs w:val="22"/>
        </w:rPr>
        <w:t xml:space="preserve">Laaja ilmoitusmenettelyn nousi keskusteluun vasta </w:t>
      </w:r>
      <w:r w:rsidR="009F4F08">
        <w:rPr>
          <w:rFonts w:cs="Arial"/>
          <w:sz w:val="22"/>
          <w:szCs w:val="22"/>
        </w:rPr>
        <w:t xml:space="preserve">projektiryhmän toimikauden </w:t>
      </w:r>
      <w:r>
        <w:rPr>
          <w:rFonts w:cs="Arial"/>
          <w:sz w:val="22"/>
          <w:szCs w:val="22"/>
        </w:rPr>
        <w:t>loppuvaiheessa, joten sen valmistelu eläinsuojiin sovellettavaksi jäi kesken</w:t>
      </w:r>
      <w:r w:rsidR="00F55825">
        <w:rPr>
          <w:rFonts w:cs="Arial"/>
          <w:sz w:val="22"/>
          <w:szCs w:val="22"/>
        </w:rPr>
        <w:t>,</w:t>
      </w:r>
      <w:r w:rsidR="009F4F08">
        <w:rPr>
          <w:rFonts w:cs="Arial"/>
          <w:sz w:val="22"/>
          <w:szCs w:val="22"/>
        </w:rPr>
        <w:t xml:space="preserve"> kuten myös menettelyyn liittyvän asetuksen ja i</w:t>
      </w:r>
      <w:r w:rsidR="009F4F08">
        <w:rPr>
          <w:rFonts w:cs="Arial"/>
          <w:sz w:val="22"/>
          <w:szCs w:val="22"/>
        </w:rPr>
        <w:t>l</w:t>
      </w:r>
      <w:r w:rsidR="009F4F08">
        <w:rPr>
          <w:rFonts w:cs="Arial"/>
          <w:sz w:val="22"/>
          <w:szCs w:val="22"/>
        </w:rPr>
        <w:t>moituslomakke</w:t>
      </w:r>
      <w:r w:rsidR="00F55825">
        <w:rPr>
          <w:rFonts w:cs="Arial"/>
          <w:sz w:val="22"/>
          <w:szCs w:val="22"/>
        </w:rPr>
        <w:t>e</w:t>
      </w:r>
      <w:r w:rsidR="009F4F08">
        <w:rPr>
          <w:rFonts w:cs="Arial"/>
          <w:sz w:val="22"/>
          <w:szCs w:val="22"/>
        </w:rPr>
        <w:t>n valmistelu. Ilmoitusm</w:t>
      </w:r>
      <w:r>
        <w:rPr>
          <w:rFonts w:cs="Arial"/>
          <w:sz w:val="22"/>
          <w:szCs w:val="22"/>
        </w:rPr>
        <w:t>enettelys</w:t>
      </w:r>
      <w:r w:rsidR="00F55825">
        <w:rPr>
          <w:rFonts w:cs="Arial"/>
          <w:sz w:val="22"/>
          <w:szCs w:val="22"/>
        </w:rPr>
        <w:t xml:space="preserve">sä on </w:t>
      </w:r>
      <w:r>
        <w:rPr>
          <w:rFonts w:cs="Arial"/>
          <w:sz w:val="22"/>
          <w:szCs w:val="22"/>
        </w:rPr>
        <w:t>monia etuja lupamenettelyyn verrattuna</w:t>
      </w:r>
      <w:r w:rsidR="00F55825">
        <w:rPr>
          <w:rFonts w:cs="Arial"/>
          <w:sz w:val="22"/>
          <w:szCs w:val="22"/>
        </w:rPr>
        <w:t xml:space="preserve">, joten </w:t>
      </w:r>
      <w:r>
        <w:rPr>
          <w:rFonts w:cs="Arial"/>
          <w:sz w:val="22"/>
          <w:szCs w:val="22"/>
        </w:rPr>
        <w:t>MTK kannat</w:t>
      </w:r>
      <w:r w:rsidR="00F55825">
        <w:rPr>
          <w:rFonts w:cs="Arial"/>
          <w:sz w:val="22"/>
          <w:szCs w:val="22"/>
        </w:rPr>
        <w:t>taa</w:t>
      </w:r>
      <w:r>
        <w:rPr>
          <w:rFonts w:cs="Arial"/>
          <w:sz w:val="22"/>
          <w:szCs w:val="22"/>
        </w:rPr>
        <w:t xml:space="preserve"> valmistelun jatka</w:t>
      </w:r>
      <w:r w:rsidR="00F55825">
        <w:rPr>
          <w:rFonts w:cs="Arial"/>
          <w:sz w:val="22"/>
          <w:szCs w:val="22"/>
        </w:rPr>
        <w:t>mista siten, että ilmoitusmenettely otet</w:t>
      </w:r>
      <w:r w:rsidR="00FE29FA">
        <w:rPr>
          <w:rFonts w:cs="Arial"/>
          <w:sz w:val="22"/>
          <w:szCs w:val="22"/>
        </w:rPr>
        <w:t>taisiin</w:t>
      </w:r>
      <w:r w:rsidR="00F55825">
        <w:rPr>
          <w:rFonts w:cs="Arial"/>
          <w:sz w:val="22"/>
          <w:szCs w:val="22"/>
        </w:rPr>
        <w:t xml:space="preserve"> käyttöön ympäristölup</w:t>
      </w:r>
      <w:r w:rsidR="00F55825">
        <w:rPr>
          <w:rFonts w:cs="Arial"/>
          <w:sz w:val="22"/>
          <w:szCs w:val="22"/>
        </w:rPr>
        <w:t>a</w:t>
      </w:r>
      <w:r w:rsidR="00F55825">
        <w:rPr>
          <w:rFonts w:cs="Arial"/>
          <w:sz w:val="22"/>
          <w:szCs w:val="22"/>
        </w:rPr>
        <w:t xml:space="preserve">menettelyn tilalla muissa kuin ns. direktiivilaitoksissa. </w:t>
      </w:r>
      <w:r w:rsidR="002778B5">
        <w:rPr>
          <w:rFonts w:cs="Arial"/>
          <w:sz w:val="22"/>
          <w:szCs w:val="22"/>
        </w:rPr>
        <w:t xml:space="preserve">Ilmoitusmenettelyn käyttöönotto edellyttää myös muutoksia YSL:iin, mutta niitä ei ole vielä valmisteltu. </w:t>
      </w:r>
      <w:r w:rsidR="00F520B9">
        <w:rPr>
          <w:rFonts w:cs="Arial"/>
          <w:sz w:val="22"/>
          <w:szCs w:val="22"/>
        </w:rPr>
        <w:t xml:space="preserve">Kun ilmoitusmenettely ja siihen liittyvä asetus ja ilmoituslomake ovat </w:t>
      </w:r>
      <w:r w:rsidR="00C7633D">
        <w:rPr>
          <w:rFonts w:cs="Arial"/>
          <w:sz w:val="22"/>
          <w:szCs w:val="22"/>
        </w:rPr>
        <w:t>kehittyneemmät</w:t>
      </w:r>
      <w:r w:rsidR="002778B5">
        <w:rPr>
          <w:rFonts w:cs="Arial"/>
          <w:sz w:val="22"/>
          <w:szCs w:val="22"/>
        </w:rPr>
        <w:t xml:space="preserve"> ja </w:t>
      </w:r>
      <w:r w:rsidR="001E0304">
        <w:rPr>
          <w:rFonts w:cs="Arial"/>
          <w:sz w:val="22"/>
          <w:szCs w:val="22"/>
        </w:rPr>
        <w:t xml:space="preserve">tarvittavat YSL:n </w:t>
      </w:r>
      <w:r w:rsidR="002778B5">
        <w:rPr>
          <w:rFonts w:cs="Arial"/>
          <w:sz w:val="22"/>
          <w:szCs w:val="22"/>
        </w:rPr>
        <w:t>muutokset on valmisteltu</w:t>
      </w:r>
      <w:r w:rsidR="00F520B9">
        <w:rPr>
          <w:rFonts w:cs="Arial"/>
          <w:sz w:val="22"/>
          <w:szCs w:val="22"/>
        </w:rPr>
        <w:t xml:space="preserve">, on </w:t>
      </w:r>
      <w:r w:rsidR="002778B5">
        <w:rPr>
          <w:rFonts w:cs="Arial"/>
          <w:sz w:val="22"/>
          <w:szCs w:val="22"/>
        </w:rPr>
        <w:t xml:space="preserve">ehdottomasti </w:t>
      </w:r>
      <w:r w:rsidR="00DC584D">
        <w:rPr>
          <w:rFonts w:cs="Arial"/>
          <w:sz w:val="22"/>
          <w:szCs w:val="22"/>
        </w:rPr>
        <w:t>jä</w:t>
      </w:r>
      <w:r w:rsidR="00DC584D">
        <w:rPr>
          <w:rFonts w:cs="Arial"/>
          <w:sz w:val="22"/>
          <w:szCs w:val="22"/>
        </w:rPr>
        <w:t>r</w:t>
      </w:r>
      <w:r w:rsidR="00DC584D">
        <w:rPr>
          <w:rFonts w:cs="Arial"/>
          <w:sz w:val="22"/>
          <w:szCs w:val="22"/>
        </w:rPr>
        <w:t>jestettävä uusi lausuntokierros, jotta lausunnonantajat pystyvät muodostamaan lopulliset kan</w:t>
      </w:r>
      <w:r w:rsidR="00F520B9">
        <w:rPr>
          <w:rFonts w:cs="Arial"/>
          <w:sz w:val="22"/>
          <w:szCs w:val="22"/>
        </w:rPr>
        <w:t>tansa m</w:t>
      </w:r>
      <w:r w:rsidR="00F520B9">
        <w:rPr>
          <w:rFonts w:cs="Arial"/>
          <w:sz w:val="22"/>
          <w:szCs w:val="22"/>
        </w:rPr>
        <w:t>e</w:t>
      </w:r>
      <w:r w:rsidR="00F520B9">
        <w:rPr>
          <w:rFonts w:cs="Arial"/>
          <w:sz w:val="22"/>
          <w:szCs w:val="22"/>
        </w:rPr>
        <w:t>nette</w:t>
      </w:r>
      <w:r w:rsidR="002778B5">
        <w:rPr>
          <w:rFonts w:cs="Arial"/>
          <w:sz w:val="22"/>
          <w:szCs w:val="22"/>
        </w:rPr>
        <w:t>lyyn.</w:t>
      </w:r>
    </w:p>
    <w:p w:rsidR="002778B5" w:rsidRDefault="002778B5" w:rsidP="008260DA">
      <w:pPr>
        <w:tabs>
          <w:tab w:val="clear" w:pos="1304"/>
          <w:tab w:val="clear" w:pos="2608"/>
          <w:tab w:val="clear" w:pos="3912"/>
          <w:tab w:val="clear" w:pos="5216"/>
          <w:tab w:val="clear" w:pos="6521"/>
          <w:tab w:val="clear" w:pos="7825"/>
          <w:tab w:val="clear" w:pos="9129"/>
        </w:tabs>
        <w:autoSpaceDE w:val="0"/>
        <w:autoSpaceDN w:val="0"/>
        <w:adjustRightInd w:val="0"/>
        <w:spacing w:line="240" w:lineRule="auto"/>
        <w:jc w:val="both"/>
        <w:rPr>
          <w:rFonts w:cs="Arial"/>
          <w:sz w:val="22"/>
          <w:szCs w:val="22"/>
        </w:rPr>
      </w:pPr>
    </w:p>
    <w:p w:rsidR="009F4F08" w:rsidRDefault="009F4F08" w:rsidP="008260DA">
      <w:pPr>
        <w:tabs>
          <w:tab w:val="clear" w:pos="1304"/>
          <w:tab w:val="clear" w:pos="2608"/>
          <w:tab w:val="clear" w:pos="3912"/>
          <w:tab w:val="clear" w:pos="5216"/>
          <w:tab w:val="clear" w:pos="6521"/>
          <w:tab w:val="clear" w:pos="7825"/>
          <w:tab w:val="clear" w:pos="9129"/>
        </w:tabs>
        <w:autoSpaceDE w:val="0"/>
        <w:autoSpaceDN w:val="0"/>
        <w:adjustRightInd w:val="0"/>
        <w:spacing w:line="240" w:lineRule="auto"/>
        <w:jc w:val="both"/>
        <w:rPr>
          <w:rFonts w:cs="Arial"/>
          <w:sz w:val="22"/>
          <w:szCs w:val="22"/>
        </w:rPr>
      </w:pPr>
      <w:r>
        <w:rPr>
          <w:rFonts w:cs="Arial"/>
          <w:sz w:val="22"/>
          <w:szCs w:val="22"/>
        </w:rPr>
        <w:t>Valmistelussa oli vaihtoehtona myös rekisteröintimenettely</w:t>
      </w:r>
      <w:r w:rsidR="00F55825">
        <w:rPr>
          <w:rFonts w:cs="Arial"/>
          <w:sz w:val="22"/>
          <w:szCs w:val="22"/>
        </w:rPr>
        <w:t xml:space="preserve">. </w:t>
      </w:r>
      <w:r w:rsidR="00A96BAA">
        <w:rPr>
          <w:rFonts w:cs="Arial"/>
          <w:sz w:val="22"/>
          <w:szCs w:val="22"/>
        </w:rPr>
        <w:t>MTK ei kannata menettelyn jatkamista, ko</w:t>
      </w:r>
      <w:r w:rsidR="00A96BAA">
        <w:rPr>
          <w:rFonts w:cs="Arial"/>
          <w:sz w:val="22"/>
          <w:szCs w:val="22"/>
        </w:rPr>
        <w:t>s</w:t>
      </w:r>
      <w:r w:rsidR="00A96BAA">
        <w:rPr>
          <w:rFonts w:cs="Arial"/>
          <w:sz w:val="22"/>
          <w:szCs w:val="22"/>
        </w:rPr>
        <w:t>ka r</w:t>
      </w:r>
      <w:r w:rsidR="00F55825">
        <w:rPr>
          <w:rFonts w:cs="Arial"/>
          <w:sz w:val="22"/>
          <w:szCs w:val="22"/>
        </w:rPr>
        <w:t>ekisteröintiin liittyy yksityiskohtainen ja tapauskohtaisesti joustamat</w:t>
      </w:r>
      <w:r w:rsidR="00A96BAA">
        <w:rPr>
          <w:rFonts w:cs="Arial"/>
          <w:sz w:val="22"/>
          <w:szCs w:val="22"/>
        </w:rPr>
        <w:t>on asetus.</w:t>
      </w:r>
    </w:p>
    <w:p w:rsidR="00F55825" w:rsidRDefault="00F55825" w:rsidP="008260DA">
      <w:pPr>
        <w:tabs>
          <w:tab w:val="clear" w:pos="1304"/>
          <w:tab w:val="clear" w:pos="2608"/>
          <w:tab w:val="clear" w:pos="3912"/>
          <w:tab w:val="clear" w:pos="5216"/>
          <w:tab w:val="clear" w:pos="6521"/>
          <w:tab w:val="clear" w:pos="7825"/>
          <w:tab w:val="clear" w:pos="9129"/>
        </w:tabs>
        <w:autoSpaceDE w:val="0"/>
        <w:autoSpaceDN w:val="0"/>
        <w:adjustRightInd w:val="0"/>
        <w:spacing w:line="240" w:lineRule="auto"/>
        <w:jc w:val="both"/>
        <w:rPr>
          <w:rFonts w:cs="Arial"/>
          <w:sz w:val="22"/>
          <w:szCs w:val="22"/>
        </w:rPr>
      </w:pPr>
    </w:p>
    <w:p w:rsidR="00756FA3" w:rsidRDefault="00F55825" w:rsidP="00756FA3">
      <w:pPr>
        <w:tabs>
          <w:tab w:val="clear" w:pos="1304"/>
          <w:tab w:val="clear" w:pos="2608"/>
          <w:tab w:val="clear" w:pos="3912"/>
          <w:tab w:val="clear" w:pos="5216"/>
          <w:tab w:val="clear" w:pos="6521"/>
          <w:tab w:val="clear" w:pos="7825"/>
          <w:tab w:val="clear" w:pos="9129"/>
        </w:tabs>
        <w:autoSpaceDE w:val="0"/>
        <w:autoSpaceDN w:val="0"/>
        <w:adjustRightInd w:val="0"/>
        <w:spacing w:line="240" w:lineRule="auto"/>
        <w:jc w:val="both"/>
        <w:rPr>
          <w:rFonts w:cs="Arial"/>
          <w:sz w:val="22"/>
          <w:szCs w:val="22"/>
        </w:rPr>
      </w:pPr>
      <w:r>
        <w:rPr>
          <w:rFonts w:cs="Arial"/>
          <w:sz w:val="22"/>
          <w:szCs w:val="22"/>
        </w:rPr>
        <w:t>Projektiryhmä</w:t>
      </w:r>
      <w:r w:rsidR="008C793D">
        <w:rPr>
          <w:rFonts w:cs="Arial"/>
          <w:sz w:val="22"/>
          <w:szCs w:val="22"/>
        </w:rPr>
        <w:t xml:space="preserve"> valmisteli ilmoitusmenettelyssä sovellettavaa toimialakohtaista asetusta. Yhtenä taust</w:t>
      </w:r>
      <w:r w:rsidR="008C793D">
        <w:rPr>
          <w:rFonts w:cs="Arial"/>
          <w:sz w:val="22"/>
          <w:szCs w:val="22"/>
        </w:rPr>
        <w:t>a</w:t>
      </w:r>
      <w:r w:rsidR="008C793D">
        <w:rPr>
          <w:rFonts w:cs="Arial"/>
          <w:sz w:val="22"/>
          <w:szCs w:val="22"/>
        </w:rPr>
        <w:t>edellytyksenä oli, että asetuksessa ei ole päällekkäisyyttä muun eläintuotantoa velvoittavan lainsäädä</w:t>
      </w:r>
      <w:r w:rsidR="008C793D">
        <w:rPr>
          <w:rFonts w:cs="Arial"/>
          <w:sz w:val="22"/>
          <w:szCs w:val="22"/>
        </w:rPr>
        <w:t>n</w:t>
      </w:r>
      <w:r w:rsidR="008C793D">
        <w:rPr>
          <w:rFonts w:cs="Arial"/>
          <w:sz w:val="22"/>
          <w:szCs w:val="22"/>
        </w:rPr>
        <w:t xml:space="preserve">nön kanssa. Esillä olevassa luonnoksessa </w:t>
      </w:r>
      <w:r w:rsidR="001D39FE">
        <w:rPr>
          <w:rFonts w:cs="Arial"/>
          <w:sz w:val="22"/>
          <w:szCs w:val="22"/>
        </w:rPr>
        <w:t xml:space="preserve">näin kuitenkin on, vaikka </w:t>
      </w:r>
      <w:r w:rsidR="0040229E">
        <w:rPr>
          <w:rFonts w:cs="Arial"/>
          <w:sz w:val="22"/>
          <w:szCs w:val="22"/>
        </w:rPr>
        <w:t xml:space="preserve">muun muassa </w:t>
      </w:r>
      <w:r w:rsidR="008C793D">
        <w:rPr>
          <w:rFonts w:cs="Arial"/>
          <w:sz w:val="22"/>
          <w:szCs w:val="22"/>
        </w:rPr>
        <w:t>MTK</w:t>
      </w:r>
      <w:r w:rsidR="0040229E">
        <w:rPr>
          <w:rFonts w:cs="Arial"/>
          <w:sz w:val="22"/>
          <w:szCs w:val="22"/>
        </w:rPr>
        <w:t xml:space="preserve">:n edustaja esitti </w:t>
      </w:r>
      <w:r w:rsidR="008C793D">
        <w:rPr>
          <w:rFonts w:cs="Arial"/>
          <w:sz w:val="22"/>
          <w:szCs w:val="22"/>
        </w:rPr>
        <w:t xml:space="preserve">useaan otteeseen </w:t>
      </w:r>
      <w:r w:rsidR="001D39FE">
        <w:rPr>
          <w:rFonts w:cs="Arial"/>
          <w:sz w:val="22"/>
          <w:szCs w:val="22"/>
        </w:rPr>
        <w:t>niiden poistamista. MTK vaatii, että jatkovalmistelussa päällekkäisyydet ja tiukennu</w:t>
      </w:r>
      <w:r w:rsidR="001D39FE">
        <w:rPr>
          <w:rFonts w:cs="Arial"/>
          <w:sz w:val="22"/>
          <w:szCs w:val="22"/>
        </w:rPr>
        <w:t>k</w:t>
      </w:r>
      <w:r w:rsidR="001D39FE">
        <w:rPr>
          <w:rFonts w:cs="Arial"/>
          <w:sz w:val="22"/>
          <w:szCs w:val="22"/>
        </w:rPr>
        <w:t>set m</w:t>
      </w:r>
      <w:r w:rsidR="00D00441">
        <w:rPr>
          <w:rFonts w:cs="Arial"/>
          <w:sz w:val="22"/>
          <w:szCs w:val="22"/>
        </w:rPr>
        <w:t xml:space="preserve">m. </w:t>
      </w:r>
      <w:r w:rsidR="001D39FE">
        <w:rPr>
          <w:rFonts w:cs="Arial"/>
          <w:sz w:val="22"/>
          <w:szCs w:val="22"/>
        </w:rPr>
        <w:t>sivutuoteasetukseen, rehulainsäädäntöön ja ns. nitraattiasetukseen nähden karsitaan tarpee</w:t>
      </w:r>
      <w:r w:rsidR="001D39FE">
        <w:rPr>
          <w:rFonts w:cs="Arial"/>
          <w:sz w:val="22"/>
          <w:szCs w:val="22"/>
        </w:rPr>
        <w:t>t</w:t>
      </w:r>
      <w:r w:rsidR="001D39FE">
        <w:rPr>
          <w:rFonts w:cs="Arial"/>
          <w:sz w:val="22"/>
          <w:szCs w:val="22"/>
        </w:rPr>
        <w:t xml:space="preserve">tomina ja turhia kustannuksia toimialalle aiheuttavina. Lisäksi asetukseen on sisällytetty </w:t>
      </w:r>
      <w:r w:rsidR="001D39FE" w:rsidRPr="0071353D">
        <w:rPr>
          <w:rFonts w:cs="Arial"/>
          <w:sz w:val="22"/>
          <w:szCs w:val="22"/>
        </w:rPr>
        <w:t>nykyisin ohjee</w:t>
      </w:r>
      <w:r w:rsidR="001D39FE" w:rsidRPr="0071353D">
        <w:rPr>
          <w:rFonts w:cs="Arial"/>
          <w:sz w:val="22"/>
          <w:szCs w:val="22"/>
        </w:rPr>
        <w:t>l</w:t>
      </w:r>
      <w:r w:rsidR="001D39FE" w:rsidRPr="0071353D">
        <w:rPr>
          <w:rFonts w:cs="Arial"/>
          <w:sz w:val="22"/>
          <w:szCs w:val="22"/>
        </w:rPr>
        <w:t>linen lannanlevityspinta-alatarve</w:t>
      </w:r>
      <w:r w:rsidR="001D39FE">
        <w:rPr>
          <w:rFonts w:cs="Arial"/>
          <w:sz w:val="22"/>
          <w:szCs w:val="22"/>
        </w:rPr>
        <w:t xml:space="preserve"> eli maatalouteen tulisi jälleen yksi normi lisää hallitusohjelman tavoitte</w:t>
      </w:r>
      <w:r w:rsidR="001D39FE">
        <w:rPr>
          <w:rFonts w:cs="Arial"/>
          <w:sz w:val="22"/>
          <w:szCs w:val="22"/>
        </w:rPr>
        <w:t>i</w:t>
      </w:r>
      <w:r w:rsidR="001D39FE">
        <w:rPr>
          <w:rFonts w:cs="Arial"/>
          <w:sz w:val="22"/>
          <w:szCs w:val="22"/>
        </w:rPr>
        <w:t>den vastaisesti. Lannanlevitysala</w:t>
      </w:r>
      <w:r w:rsidR="003B3D1E">
        <w:rPr>
          <w:rFonts w:cs="Arial"/>
          <w:sz w:val="22"/>
          <w:szCs w:val="22"/>
        </w:rPr>
        <w:t xml:space="preserve">n </w:t>
      </w:r>
      <w:r w:rsidR="00DC584D">
        <w:rPr>
          <w:rFonts w:cs="Arial"/>
          <w:sz w:val="22"/>
          <w:szCs w:val="22"/>
        </w:rPr>
        <w:t xml:space="preserve">kohdalta </w:t>
      </w:r>
      <w:r w:rsidR="00D00441">
        <w:rPr>
          <w:rFonts w:cs="Arial"/>
          <w:sz w:val="22"/>
          <w:szCs w:val="22"/>
        </w:rPr>
        <w:t xml:space="preserve">riittää, että </w:t>
      </w:r>
      <w:r w:rsidR="003B3D1E">
        <w:rPr>
          <w:rFonts w:cs="Arial"/>
          <w:sz w:val="22"/>
          <w:szCs w:val="22"/>
        </w:rPr>
        <w:t xml:space="preserve">alaa on </w:t>
      </w:r>
      <w:r w:rsidR="00D00441">
        <w:rPr>
          <w:rFonts w:cs="Arial"/>
          <w:sz w:val="22"/>
          <w:szCs w:val="22"/>
        </w:rPr>
        <w:t>tarpeeksi</w:t>
      </w:r>
      <w:r w:rsidR="00DC584D">
        <w:rPr>
          <w:rFonts w:cs="Arial"/>
          <w:sz w:val="22"/>
          <w:szCs w:val="22"/>
        </w:rPr>
        <w:t xml:space="preserve"> </w:t>
      </w:r>
      <w:r w:rsidR="003B3D1E">
        <w:rPr>
          <w:rFonts w:cs="Arial"/>
          <w:sz w:val="22"/>
          <w:szCs w:val="22"/>
        </w:rPr>
        <w:t>jo olemassa oleva</w:t>
      </w:r>
      <w:r w:rsidR="00DC584D">
        <w:rPr>
          <w:rFonts w:cs="Arial"/>
          <w:sz w:val="22"/>
          <w:szCs w:val="22"/>
        </w:rPr>
        <w:t>n</w:t>
      </w:r>
      <w:r w:rsidR="003B3D1E">
        <w:rPr>
          <w:rFonts w:cs="Arial"/>
          <w:sz w:val="22"/>
          <w:szCs w:val="22"/>
        </w:rPr>
        <w:t xml:space="preserve"> lannan käyttöä säätelevä</w:t>
      </w:r>
      <w:r w:rsidR="00DC584D">
        <w:rPr>
          <w:rFonts w:cs="Arial"/>
          <w:sz w:val="22"/>
          <w:szCs w:val="22"/>
        </w:rPr>
        <w:t>n</w:t>
      </w:r>
      <w:r w:rsidR="003B3D1E">
        <w:rPr>
          <w:rFonts w:cs="Arial"/>
          <w:sz w:val="22"/>
          <w:szCs w:val="22"/>
        </w:rPr>
        <w:t xml:space="preserve"> lainsäädän</w:t>
      </w:r>
      <w:r w:rsidR="00DC584D">
        <w:rPr>
          <w:rFonts w:cs="Arial"/>
          <w:sz w:val="22"/>
          <w:szCs w:val="22"/>
        </w:rPr>
        <w:t xml:space="preserve">nön </w:t>
      </w:r>
      <w:r w:rsidR="003B3D1E">
        <w:rPr>
          <w:rFonts w:cs="Arial"/>
          <w:sz w:val="22"/>
          <w:szCs w:val="22"/>
        </w:rPr>
        <w:t>noudattam</w:t>
      </w:r>
      <w:r w:rsidR="00DC584D">
        <w:rPr>
          <w:rFonts w:cs="Arial"/>
          <w:sz w:val="22"/>
          <w:szCs w:val="22"/>
        </w:rPr>
        <w:t>iseksi</w:t>
      </w:r>
      <w:r w:rsidR="003B3D1E">
        <w:rPr>
          <w:rFonts w:cs="Arial"/>
          <w:sz w:val="22"/>
          <w:szCs w:val="22"/>
        </w:rPr>
        <w:t>. Lisäksi asetuksessa on kohtia (mm. hajut</w:t>
      </w:r>
      <w:r w:rsidR="00D00441">
        <w:rPr>
          <w:rFonts w:cs="Arial"/>
          <w:sz w:val="22"/>
          <w:szCs w:val="22"/>
        </w:rPr>
        <w:t>, ilmapää</w:t>
      </w:r>
      <w:r w:rsidR="00D00441">
        <w:rPr>
          <w:rFonts w:cs="Arial"/>
          <w:sz w:val="22"/>
          <w:szCs w:val="22"/>
        </w:rPr>
        <w:t>s</w:t>
      </w:r>
      <w:r w:rsidR="00D00441">
        <w:rPr>
          <w:rFonts w:cs="Arial"/>
          <w:sz w:val="22"/>
          <w:szCs w:val="22"/>
        </w:rPr>
        <w:t>töt</w:t>
      </w:r>
      <w:r w:rsidR="003B3D1E">
        <w:rPr>
          <w:rFonts w:cs="Arial"/>
          <w:sz w:val="22"/>
          <w:szCs w:val="22"/>
        </w:rPr>
        <w:t>), jotka vaativat vielä lisää tutkimustietoa</w:t>
      </w:r>
      <w:r w:rsidR="00FE29FA">
        <w:rPr>
          <w:rFonts w:cs="Arial"/>
          <w:sz w:val="22"/>
          <w:szCs w:val="22"/>
        </w:rPr>
        <w:t xml:space="preserve"> ja mittausmenetelmiä</w:t>
      </w:r>
      <w:r w:rsidR="003B3D1E">
        <w:rPr>
          <w:rFonts w:cs="Arial"/>
          <w:sz w:val="22"/>
          <w:szCs w:val="22"/>
        </w:rPr>
        <w:t>, jotta niistä voitaisiin säätää tarkoitu</w:t>
      </w:r>
      <w:r w:rsidR="003B3D1E">
        <w:rPr>
          <w:rFonts w:cs="Arial"/>
          <w:sz w:val="22"/>
          <w:szCs w:val="22"/>
        </w:rPr>
        <w:t>k</w:t>
      </w:r>
      <w:r w:rsidR="003B3D1E">
        <w:rPr>
          <w:rFonts w:cs="Arial"/>
          <w:sz w:val="22"/>
          <w:szCs w:val="22"/>
        </w:rPr>
        <w:t xml:space="preserve">senmukaisesti. </w:t>
      </w:r>
      <w:r w:rsidR="00DC584D">
        <w:rPr>
          <w:rFonts w:cs="Arial"/>
          <w:sz w:val="22"/>
          <w:szCs w:val="22"/>
        </w:rPr>
        <w:t>Asetus on kuitenkin tarpee</w:t>
      </w:r>
      <w:r w:rsidR="004E0BB8">
        <w:rPr>
          <w:rFonts w:cs="Arial"/>
          <w:sz w:val="22"/>
          <w:szCs w:val="22"/>
        </w:rPr>
        <w:t>n</w:t>
      </w:r>
      <w:r w:rsidR="00DC584D">
        <w:rPr>
          <w:rFonts w:cs="Arial"/>
          <w:sz w:val="22"/>
          <w:szCs w:val="22"/>
        </w:rPr>
        <w:t xml:space="preserve">, koska sen kautta säädetään, mistä tekijöistä voidaan antaa ilmoitusmenettelyssä tarkempia määräyksiä. </w:t>
      </w:r>
      <w:r w:rsidR="0087602E">
        <w:rPr>
          <w:rFonts w:cs="Arial"/>
          <w:sz w:val="22"/>
          <w:szCs w:val="22"/>
        </w:rPr>
        <w:t>Lisäksi MTK pitää erittäin ta</w:t>
      </w:r>
      <w:r w:rsidR="00EC1F72">
        <w:rPr>
          <w:rFonts w:cs="Arial"/>
          <w:sz w:val="22"/>
          <w:szCs w:val="22"/>
        </w:rPr>
        <w:t>rpeellisena asetuksessa määr</w:t>
      </w:r>
      <w:r w:rsidR="00EC1F72">
        <w:rPr>
          <w:rFonts w:cs="Arial"/>
          <w:sz w:val="22"/>
          <w:szCs w:val="22"/>
        </w:rPr>
        <w:t>i</w:t>
      </w:r>
      <w:r w:rsidR="00EC1F72">
        <w:rPr>
          <w:rFonts w:cs="Arial"/>
          <w:sz w:val="22"/>
          <w:szCs w:val="22"/>
        </w:rPr>
        <w:t xml:space="preserve">teltävää enimmäispituutta (90 vrk, sisältäen mahdollisen kuulemisen), jonka ilmoituksen käsittely saa kestää. </w:t>
      </w:r>
      <w:r w:rsidR="003B3D1E">
        <w:rPr>
          <w:rFonts w:cs="Arial"/>
          <w:sz w:val="22"/>
          <w:szCs w:val="22"/>
        </w:rPr>
        <w:t>MTK kannattaa asetusluonnoksen jatkovalmistelua ja muistuttaa, että a</w:t>
      </w:r>
      <w:r w:rsidR="001D39FE">
        <w:rPr>
          <w:rFonts w:cs="Arial"/>
          <w:sz w:val="22"/>
          <w:szCs w:val="22"/>
        </w:rPr>
        <w:t>setuksessa tulee keski</w:t>
      </w:r>
      <w:r w:rsidR="001D39FE">
        <w:rPr>
          <w:rFonts w:cs="Arial"/>
          <w:sz w:val="22"/>
          <w:szCs w:val="22"/>
        </w:rPr>
        <w:t>t</w:t>
      </w:r>
      <w:r w:rsidR="001D39FE">
        <w:rPr>
          <w:rFonts w:cs="Arial"/>
          <w:sz w:val="22"/>
          <w:szCs w:val="22"/>
        </w:rPr>
        <w:t>tyä ehtoihin, joilla on merkittävää vaikutusta ympäristösuojelun kannalta.</w:t>
      </w:r>
    </w:p>
    <w:p w:rsidR="00DC584D" w:rsidRDefault="00DC584D" w:rsidP="00756FA3">
      <w:pPr>
        <w:tabs>
          <w:tab w:val="clear" w:pos="1304"/>
          <w:tab w:val="clear" w:pos="2608"/>
          <w:tab w:val="clear" w:pos="3912"/>
          <w:tab w:val="clear" w:pos="5216"/>
          <w:tab w:val="clear" w:pos="6521"/>
          <w:tab w:val="clear" w:pos="7825"/>
          <w:tab w:val="clear" w:pos="9129"/>
        </w:tabs>
        <w:autoSpaceDE w:val="0"/>
        <w:autoSpaceDN w:val="0"/>
        <w:adjustRightInd w:val="0"/>
        <w:spacing w:line="240" w:lineRule="auto"/>
        <w:jc w:val="both"/>
        <w:rPr>
          <w:rFonts w:cs="Arial"/>
          <w:sz w:val="22"/>
          <w:szCs w:val="22"/>
        </w:rPr>
      </w:pPr>
    </w:p>
    <w:p w:rsidR="00F520B9" w:rsidRDefault="00756FA3" w:rsidP="00756FA3">
      <w:pPr>
        <w:tabs>
          <w:tab w:val="clear" w:pos="1304"/>
          <w:tab w:val="clear" w:pos="2608"/>
          <w:tab w:val="clear" w:pos="3912"/>
          <w:tab w:val="clear" w:pos="5216"/>
          <w:tab w:val="clear" w:pos="6521"/>
          <w:tab w:val="clear" w:pos="7825"/>
          <w:tab w:val="clear" w:pos="9129"/>
        </w:tabs>
        <w:autoSpaceDE w:val="0"/>
        <w:autoSpaceDN w:val="0"/>
        <w:adjustRightInd w:val="0"/>
        <w:spacing w:line="240" w:lineRule="auto"/>
        <w:jc w:val="both"/>
        <w:rPr>
          <w:rFonts w:cs="Arial"/>
          <w:sz w:val="22"/>
          <w:szCs w:val="22"/>
        </w:rPr>
      </w:pPr>
      <w:r>
        <w:rPr>
          <w:rFonts w:cs="Arial"/>
          <w:sz w:val="22"/>
          <w:szCs w:val="22"/>
        </w:rPr>
        <w:t>Laaja ilmoitusmenettely perustuisi uuden, ensisijaisesti sähköisessä muodossa olevan, lomakkeen käy</w:t>
      </w:r>
      <w:r>
        <w:rPr>
          <w:rFonts w:cs="Arial"/>
          <w:sz w:val="22"/>
          <w:szCs w:val="22"/>
        </w:rPr>
        <w:t>t</w:t>
      </w:r>
      <w:r>
        <w:rPr>
          <w:rFonts w:cs="Arial"/>
          <w:sz w:val="22"/>
          <w:szCs w:val="22"/>
        </w:rPr>
        <w:t xml:space="preserve">töön. Lomaketta ei ehditty valmistella työryhmässä </w:t>
      </w:r>
      <w:r w:rsidR="00E34CA5">
        <w:rPr>
          <w:rFonts w:cs="Arial"/>
          <w:sz w:val="22"/>
          <w:szCs w:val="22"/>
        </w:rPr>
        <w:t>käytännössä lainkaan. Muistiossa todetaan, että i</w:t>
      </w:r>
      <w:r w:rsidR="00E34CA5">
        <w:rPr>
          <w:rFonts w:cs="Arial"/>
          <w:sz w:val="22"/>
          <w:szCs w:val="22"/>
        </w:rPr>
        <w:t>l</w:t>
      </w:r>
      <w:r w:rsidR="00E34CA5">
        <w:rPr>
          <w:rFonts w:cs="Arial"/>
          <w:sz w:val="22"/>
          <w:szCs w:val="22"/>
        </w:rPr>
        <w:t xml:space="preserve">moituslomake vastaisi pääosin nykyistä lupahakemusta. MTK katsoo, että ilmoituslomake tulee kehittää erityisesti ilmoitusmenettelyä varten eikä siinä pidä sitoutua liian tiukasti nykyiseen lupahakemukseen, </w:t>
      </w:r>
      <w:r w:rsidR="00D00441">
        <w:rPr>
          <w:rFonts w:cs="Arial"/>
          <w:sz w:val="22"/>
          <w:szCs w:val="22"/>
        </w:rPr>
        <w:t xml:space="preserve">sillä </w:t>
      </w:r>
      <w:r w:rsidR="00E34CA5">
        <w:rPr>
          <w:rFonts w:cs="Arial"/>
          <w:sz w:val="22"/>
          <w:szCs w:val="22"/>
        </w:rPr>
        <w:t xml:space="preserve">myös </w:t>
      </w:r>
      <w:r w:rsidR="00D00441">
        <w:rPr>
          <w:rFonts w:cs="Arial"/>
          <w:sz w:val="22"/>
          <w:szCs w:val="22"/>
        </w:rPr>
        <w:t xml:space="preserve">sitä olisi </w:t>
      </w:r>
      <w:r w:rsidR="00E34CA5">
        <w:rPr>
          <w:rFonts w:cs="Arial"/>
          <w:sz w:val="22"/>
          <w:szCs w:val="22"/>
        </w:rPr>
        <w:t xml:space="preserve">tarkasteltava uudelleen </w:t>
      </w:r>
      <w:r w:rsidR="005250E8">
        <w:rPr>
          <w:rFonts w:cs="Arial"/>
          <w:sz w:val="22"/>
          <w:szCs w:val="22"/>
        </w:rPr>
        <w:t>esim. muun lainsäädännön (mm. jätteet, polttoaineet) kautta säädel</w:t>
      </w:r>
      <w:r w:rsidR="00C7633D">
        <w:rPr>
          <w:rFonts w:cs="Arial"/>
          <w:sz w:val="22"/>
          <w:szCs w:val="22"/>
        </w:rPr>
        <w:t>lyiltä</w:t>
      </w:r>
      <w:r w:rsidR="005250E8">
        <w:rPr>
          <w:rFonts w:cs="Arial"/>
          <w:sz w:val="22"/>
          <w:szCs w:val="22"/>
        </w:rPr>
        <w:t xml:space="preserve"> kohdilta. </w:t>
      </w:r>
      <w:r w:rsidR="00D00441">
        <w:rPr>
          <w:rFonts w:cs="Arial"/>
          <w:sz w:val="22"/>
          <w:szCs w:val="22"/>
        </w:rPr>
        <w:t>Sen lisäksi, että i</w:t>
      </w:r>
      <w:r w:rsidR="00E34CA5">
        <w:rPr>
          <w:rFonts w:cs="Arial"/>
          <w:sz w:val="22"/>
          <w:szCs w:val="22"/>
        </w:rPr>
        <w:t xml:space="preserve">lmoituslomakkeeseen on tarpeen sisällyttää </w:t>
      </w:r>
      <w:r w:rsidR="00D00441">
        <w:rPr>
          <w:rFonts w:cs="Arial"/>
          <w:sz w:val="22"/>
          <w:szCs w:val="22"/>
        </w:rPr>
        <w:t>ohjeistusta, päätö</w:t>
      </w:r>
      <w:r w:rsidR="00D00441">
        <w:rPr>
          <w:rFonts w:cs="Arial"/>
          <w:sz w:val="22"/>
          <w:szCs w:val="22"/>
        </w:rPr>
        <w:t>s</w:t>
      </w:r>
      <w:r w:rsidR="00D00441">
        <w:rPr>
          <w:rFonts w:cs="Arial"/>
          <w:sz w:val="22"/>
          <w:szCs w:val="22"/>
        </w:rPr>
        <w:lastRenderedPageBreak/>
        <w:t>malleja ja muistilistoja, ilmoituslomakkeen valmistelussa on huomioitava myös muut lupahakemuksen sähköistämisen yhteydessä esitetyt kehittämisehdotukset</w:t>
      </w:r>
      <w:r w:rsidR="002778B5">
        <w:rPr>
          <w:rFonts w:cs="Arial"/>
          <w:sz w:val="22"/>
          <w:szCs w:val="22"/>
        </w:rPr>
        <w:t xml:space="preserve"> </w:t>
      </w:r>
      <w:r w:rsidR="00C7633D">
        <w:rPr>
          <w:rFonts w:cs="Arial"/>
          <w:sz w:val="22"/>
          <w:szCs w:val="22"/>
        </w:rPr>
        <w:t>(proj. 1)</w:t>
      </w:r>
      <w:r w:rsidR="00D00441">
        <w:rPr>
          <w:rFonts w:cs="Arial"/>
          <w:sz w:val="22"/>
          <w:szCs w:val="22"/>
        </w:rPr>
        <w:t>.</w:t>
      </w:r>
    </w:p>
    <w:p w:rsidR="00F520B9" w:rsidRDefault="00F520B9" w:rsidP="00756FA3">
      <w:pPr>
        <w:tabs>
          <w:tab w:val="clear" w:pos="1304"/>
          <w:tab w:val="clear" w:pos="2608"/>
          <w:tab w:val="clear" w:pos="3912"/>
          <w:tab w:val="clear" w:pos="5216"/>
          <w:tab w:val="clear" w:pos="6521"/>
          <w:tab w:val="clear" w:pos="7825"/>
          <w:tab w:val="clear" w:pos="9129"/>
        </w:tabs>
        <w:autoSpaceDE w:val="0"/>
        <w:autoSpaceDN w:val="0"/>
        <w:adjustRightInd w:val="0"/>
        <w:spacing w:line="240" w:lineRule="auto"/>
        <w:jc w:val="both"/>
        <w:rPr>
          <w:rFonts w:cs="Arial"/>
          <w:sz w:val="22"/>
          <w:szCs w:val="22"/>
        </w:rPr>
      </w:pPr>
    </w:p>
    <w:p w:rsidR="00466604" w:rsidRDefault="00F520B9" w:rsidP="00F520B9">
      <w:pPr>
        <w:tabs>
          <w:tab w:val="clear" w:pos="1304"/>
          <w:tab w:val="clear" w:pos="2608"/>
          <w:tab w:val="clear" w:pos="3912"/>
          <w:tab w:val="clear" w:pos="5216"/>
          <w:tab w:val="clear" w:pos="6521"/>
          <w:tab w:val="clear" w:pos="7825"/>
          <w:tab w:val="clear" w:pos="9129"/>
        </w:tabs>
        <w:autoSpaceDE w:val="0"/>
        <w:autoSpaceDN w:val="0"/>
        <w:adjustRightInd w:val="0"/>
        <w:spacing w:line="240" w:lineRule="auto"/>
        <w:jc w:val="both"/>
        <w:rPr>
          <w:rFonts w:cs="Arial"/>
          <w:sz w:val="22"/>
          <w:szCs w:val="22"/>
        </w:rPr>
      </w:pPr>
      <w:r>
        <w:rPr>
          <w:rFonts w:cs="Arial"/>
          <w:sz w:val="22"/>
          <w:szCs w:val="22"/>
        </w:rPr>
        <w:t xml:space="preserve">Hajukysymykset ovat keskeinen tekijä eläinsuojien sijainninohjauksessa. Nykyisin käytettävä ohjeellinen vähimmäisetäisyyskaavio on käytännössä saanut lähes normin aseman, vaikka sen tiedetään olevan hyvin tulkinnanvarainen. MTK </w:t>
      </w:r>
      <w:r w:rsidR="00C7633D">
        <w:rPr>
          <w:rFonts w:cs="Arial"/>
          <w:sz w:val="22"/>
          <w:szCs w:val="22"/>
        </w:rPr>
        <w:t>vaatii</w:t>
      </w:r>
      <w:r>
        <w:rPr>
          <w:rFonts w:cs="Arial"/>
          <w:sz w:val="22"/>
          <w:szCs w:val="22"/>
        </w:rPr>
        <w:t xml:space="preserve">, että sijainninohjaukseen kehitetään nykyistä parempi työkalu. </w:t>
      </w:r>
      <w:r w:rsidR="00E71C33">
        <w:rPr>
          <w:rFonts w:cs="Arial"/>
          <w:sz w:val="22"/>
          <w:szCs w:val="22"/>
        </w:rPr>
        <w:t>Ilmo</w:t>
      </w:r>
      <w:r w:rsidR="00E71C33">
        <w:rPr>
          <w:rFonts w:cs="Arial"/>
          <w:sz w:val="22"/>
          <w:szCs w:val="22"/>
        </w:rPr>
        <w:t>i</w:t>
      </w:r>
      <w:r w:rsidR="00E71C33">
        <w:rPr>
          <w:rFonts w:cs="Arial"/>
          <w:sz w:val="22"/>
          <w:szCs w:val="22"/>
        </w:rPr>
        <w:t>tusmenettelyssä ja mahdollisesti myös eläinsuojien ympäristölupamenettelyssä käytettävän t</w:t>
      </w:r>
      <w:r>
        <w:rPr>
          <w:rFonts w:cs="Arial"/>
          <w:sz w:val="22"/>
          <w:szCs w:val="22"/>
        </w:rPr>
        <w:t>yökalun tulee osata ottaa huomioon, että hajuhaittaan vaikuttavat muutkin tekijät kuin pelkkä etäisyys häiriint</w:t>
      </w:r>
      <w:r>
        <w:rPr>
          <w:rFonts w:cs="Arial"/>
          <w:sz w:val="22"/>
          <w:szCs w:val="22"/>
        </w:rPr>
        <w:t>y</w:t>
      </w:r>
      <w:r>
        <w:rPr>
          <w:rFonts w:cs="Arial"/>
          <w:sz w:val="22"/>
          <w:szCs w:val="22"/>
        </w:rPr>
        <w:t>västä kohteesta.</w:t>
      </w:r>
      <w:r w:rsidR="00840B27">
        <w:rPr>
          <w:rFonts w:cs="Arial"/>
          <w:sz w:val="22"/>
          <w:szCs w:val="22"/>
        </w:rPr>
        <w:t xml:space="preserve"> Toimiva ”hajutyökalu” on edellytys ilmoitusmenettelyn eteenpäin viemiseksi.</w:t>
      </w:r>
    </w:p>
    <w:p w:rsidR="00F520B9" w:rsidRDefault="00F520B9" w:rsidP="00F520B9">
      <w:pPr>
        <w:tabs>
          <w:tab w:val="clear" w:pos="1304"/>
          <w:tab w:val="clear" w:pos="2608"/>
          <w:tab w:val="clear" w:pos="3912"/>
          <w:tab w:val="clear" w:pos="5216"/>
          <w:tab w:val="clear" w:pos="6521"/>
          <w:tab w:val="clear" w:pos="7825"/>
          <w:tab w:val="clear" w:pos="9129"/>
        </w:tabs>
        <w:autoSpaceDE w:val="0"/>
        <w:autoSpaceDN w:val="0"/>
        <w:adjustRightInd w:val="0"/>
        <w:spacing w:line="240" w:lineRule="auto"/>
        <w:jc w:val="both"/>
        <w:rPr>
          <w:rFonts w:cs="Arial"/>
          <w:sz w:val="22"/>
          <w:szCs w:val="22"/>
        </w:rPr>
      </w:pPr>
    </w:p>
    <w:p w:rsidR="00F520B9" w:rsidRDefault="00E71C33" w:rsidP="00E71C33">
      <w:pPr>
        <w:jc w:val="both"/>
        <w:rPr>
          <w:rFonts w:cs="Arial"/>
          <w:sz w:val="22"/>
          <w:szCs w:val="22"/>
        </w:rPr>
      </w:pPr>
      <w:r>
        <w:rPr>
          <w:rFonts w:cs="Arial"/>
          <w:sz w:val="22"/>
          <w:szCs w:val="22"/>
        </w:rPr>
        <w:t>MTK näkee, että laajan ilmoitusmenettelyn jatkovalmistelun lisäksi myös muita projektiryhmän ehdotu</w:t>
      </w:r>
      <w:r>
        <w:rPr>
          <w:rFonts w:cs="Arial"/>
          <w:sz w:val="22"/>
          <w:szCs w:val="22"/>
        </w:rPr>
        <w:t>k</w:t>
      </w:r>
      <w:r>
        <w:rPr>
          <w:rFonts w:cs="Arial"/>
          <w:sz w:val="22"/>
          <w:szCs w:val="22"/>
        </w:rPr>
        <w:t xml:space="preserve">sia tulee viedä eteenpäin. MTK </w:t>
      </w:r>
      <w:r w:rsidR="004E0BB8">
        <w:rPr>
          <w:rFonts w:cs="Arial"/>
          <w:sz w:val="22"/>
          <w:szCs w:val="22"/>
        </w:rPr>
        <w:t xml:space="preserve">kannattaa </w:t>
      </w:r>
      <w:r>
        <w:rPr>
          <w:rFonts w:cs="Arial"/>
          <w:sz w:val="22"/>
          <w:szCs w:val="22"/>
        </w:rPr>
        <w:t xml:space="preserve">projektiryhmän ehdotusta siitä, että hevoset, ponit, lampaat ja vuohet poistetaan eläinmäärään perustuvasta ympäristölupavelvollisuudesta. </w:t>
      </w:r>
    </w:p>
    <w:p w:rsidR="00E71C33" w:rsidRDefault="00E71C33" w:rsidP="00E71C33">
      <w:pPr>
        <w:jc w:val="both"/>
        <w:rPr>
          <w:rFonts w:cs="Arial"/>
          <w:sz w:val="22"/>
          <w:szCs w:val="22"/>
        </w:rPr>
      </w:pPr>
    </w:p>
    <w:p w:rsidR="00E71C33" w:rsidRDefault="00E71C33" w:rsidP="00E71C33">
      <w:pPr>
        <w:jc w:val="both"/>
        <w:rPr>
          <w:rFonts w:cs="Arial"/>
          <w:sz w:val="22"/>
          <w:szCs w:val="22"/>
        </w:rPr>
      </w:pPr>
      <w:r>
        <w:rPr>
          <w:rFonts w:cs="Arial"/>
          <w:sz w:val="22"/>
          <w:szCs w:val="22"/>
        </w:rPr>
        <w:t>YSL:n uudistamishankkeen 2. vaiheessa tehtiin muutoksia eläinyksiköihin ja niiden käyttöön lupamene</w:t>
      </w:r>
      <w:r>
        <w:rPr>
          <w:rFonts w:cs="Arial"/>
          <w:sz w:val="22"/>
          <w:szCs w:val="22"/>
        </w:rPr>
        <w:t>t</w:t>
      </w:r>
      <w:r>
        <w:rPr>
          <w:rFonts w:cs="Arial"/>
          <w:sz w:val="22"/>
          <w:szCs w:val="22"/>
        </w:rPr>
        <w:t xml:space="preserve">telyssä. Käytännössä niiden soveltamisessa on ollut ongelmia, joten MTK kannattaa ryhmän esitystä ohjeistuksen lisäämisestä. Ehdotus kertoimien yhdenmukaistamisesta on myös hyvä, mikäli työn tueksi on riittävästi tutkimustietoa saatavissa. </w:t>
      </w:r>
      <w:r w:rsidR="003B6B4D">
        <w:rPr>
          <w:rFonts w:cs="Arial"/>
          <w:sz w:val="22"/>
          <w:szCs w:val="22"/>
        </w:rPr>
        <w:t>Olisi yksinkertaista, jos jatkossa olisi kaikille eläimille yhteinen eläinyksikkömäärä, jonka perusteella ratkaistaan ilmoitusvelvollisuus</w:t>
      </w:r>
      <w:r w:rsidR="00C7633D">
        <w:rPr>
          <w:rFonts w:cs="Arial"/>
          <w:sz w:val="22"/>
          <w:szCs w:val="22"/>
        </w:rPr>
        <w:t xml:space="preserve">. </w:t>
      </w:r>
      <w:r w:rsidR="003B6B4D">
        <w:rPr>
          <w:rFonts w:cs="Arial"/>
          <w:sz w:val="22"/>
          <w:szCs w:val="22"/>
        </w:rPr>
        <w:t>Käytäntö lisäisi myös eri tuota</w:t>
      </w:r>
      <w:r w:rsidR="003B6B4D">
        <w:rPr>
          <w:rFonts w:cs="Arial"/>
          <w:sz w:val="22"/>
          <w:szCs w:val="22"/>
        </w:rPr>
        <w:t>n</w:t>
      </w:r>
      <w:r w:rsidR="003B6B4D">
        <w:rPr>
          <w:rFonts w:cs="Arial"/>
          <w:sz w:val="22"/>
          <w:szCs w:val="22"/>
        </w:rPr>
        <w:t>tosuuntien tasa-arvoisuutta ilmoitusvelvollisuuden laukeamisen osalta. Eläinyksikkökertoimia käytetään myös maataloustukijärjestelmissä. Yksinkertaisuuden vuoksi olisi eduksi, että ympäristö- ja maatalou</w:t>
      </w:r>
      <w:r w:rsidR="003B6B4D">
        <w:rPr>
          <w:rFonts w:cs="Arial"/>
          <w:sz w:val="22"/>
          <w:szCs w:val="22"/>
        </w:rPr>
        <w:t>s</w:t>
      </w:r>
      <w:r w:rsidR="003B6B4D">
        <w:rPr>
          <w:rFonts w:cs="Arial"/>
          <w:sz w:val="22"/>
          <w:szCs w:val="22"/>
        </w:rPr>
        <w:t>hallinnossa olisivat samat kertoimet käytössä.</w:t>
      </w:r>
    </w:p>
    <w:p w:rsidR="003B6B4D" w:rsidRDefault="003B6B4D" w:rsidP="00E71C33">
      <w:pPr>
        <w:jc w:val="both"/>
        <w:rPr>
          <w:rFonts w:cs="Arial"/>
          <w:sz w:val="22"/>
          <w:szCs w:val="22"/>
        </w:rPr>
      </w:pPr>
    </w:p>
    <w:p w:rsidR="00466604" w:rsidRDefault="003B6B4D" w:rsidP="003B2709">
      <w:pPr>
        <w:jc w:val="both"/>
        <w:rPr>
          <w:rFonts w:cs="Arial"/>
          <w:sz w:val="22"/>
          <w:szCs w:val="22"/>
        </w:rPr>
      </w:pPr>
      <w:r>
        <w:rPr>
          <w:rFonts w:cs="Arial"/>
          <w:sz w:val="22"/>
          <w:szCs w:val="22"/>
        </w:rPr>
        <w:t xml:space="preserve">Ehdotuksen mukaan turkistarhat tulisivat laajan ilmoitusmenettelyn piiriin vasta myöhemmin ja tässä vaiheessa turkisalalle laadittaisiin uusi ympäristönsuojeluohje. MTK ei näe ohjetta tarpeelliseksi, koska ohjeet muuttuvat helposti </w:t>
      </w:r>
      <w:r w:rsidR="003B2709">
        <w:rPr>
          <w:rFonts w:cs="Arial"/>
          <w:sz w:val="22"/>
          <w:szCs w:val="22"/>
        </w:rPr>
        <w:t xml:space="preserve">käytännössä </w:t>
      </w:r>
      <w:r>
        <w:rPr>
          <w:rFonts w:cs="Arial"/>
          <w:sz w:val="22"/>
          <w:szCs w:val="22"/>
        </w:rPr>
        <w:t xml:space="preserve">normeiksi vaikka </w:t>
      </w:r>
      <w:r w:rsidR="003B2709">
        <w:rPr>
          <w:rFonts w:cs="Arial"/>
          <w:sz w:val="22"/>
          <w:szCs w:val="22"/>
        </w:rPr>
        <w:t>tämä ei ole niiden tarkoitus. Ohjeen laatiminen on vain ylimääräinen työvaihe, jos lopullisena päämääränä on kuitenkin ilmoitusmenettelyyn siirtyminen.</w:t>
      </w:r>
    </w:p>
    <w:p w:rsidR="003B2709" w:rsidRDefault="003B2709" w:rsidP="003B2709">
      <w:pPr>
        <w:jc w:val="both"/>
        <w:rPr>
          <w:rFonts w:cs="Arial"/>
          <w:sz w:val="22"/>
          <w:szCs w:val="22"/>
        </w:rPr>
      </w:pPr>
    </w:p>
    <w:p w:rsidR="003B2709" w:rsidRDefault="003B2709" w:rsidP="003B2709">
      <w:pPr>
        <w:jc w:val="both"/>
        <w:rPr>
          <w:rFonts w:cs="Arial"/>
          <w:sz w:val="22"/>
          <w:szCs w:val="22"/>
        </w:rPr>
      </w:pPr>
      <w:r>
        <w:rPr>
          <w:rFonts w:cs="Arial"/>
          <w:sz w:val="22"/>
          <w:szCs w:val="22"/>
        </w:rPr>
        <w:t>MMM-RMO-C4 säätelee ja ohjaa kotieläinrakennusten julkisesti tuettua rakentamista ja niitä hyödynn</w:t>
      </w:r>
      <w:r>
        <w:rPr>
          <w:rFonts w:cs="Arial"/>
          <w:sz w:val="22"/>
          <w:szCs w:val="22"/>
        </w:rPr>
        <w:t>e</w:t>
      </w:r>
      <w:r>
        <w:rPr>
          <w:rFonts w:cs="Arial"/>
          <w:sz w:val="22"/>
          <w:szCs w:val="22"/>
        </w:rPr>
        <w:t xml:space="preserve">tään rakennuslupaharkinnassa, vaikka ne ovat osittain vanhentuneet. MTK kannattaa ryhmän ehdotusta siitä, että ohjeet uudistetaan pikaisesti vastaamaan nykykäytäntöjä, menetelmiä ja vaatimuksia. </w:t>
      </w:r>
      <w:r w:rsidR="00DA5617">
        <w:rPr>
          <w:rFonts w:cs="Arial"/>
          <w:sz w:val="22"/>
          <w:szCs w:val="22"/>
        </w:rPr>
        <w:t>MTK muistuttaa lisäksi, että o</w:t>
      </w:r>
      <w:r>
        <w:rPr>
          <w:rFonts w:cs="Arial"/>
          <w:sz w:val="22"/>
          <w:szCs w:val="22"/>
        </w:rPr>
        <w:t>hjeistusta päivitettäessä tulee ottaa huomioon muut eläinsuojien rakentamista ohjaava lainsäädän</w:t>
      </w:r>
      <w:r w:rsidR="00DA5617">
        <w:rPr>
          <w:rFonts w:cs="Arial"/>
          <w:sz w:val="22"/>
          <w:szCs w:val="22"/>
        </w:rPr>
        <w:t>tö, jotta vältytään moninkertaiselta säädännöltä.</w:t>
      </w:r>
    </w:p>
    <w:p w:rsidR="00DA5617" w:rsidRDefault="00DA5617" w:rsidP="003B2709">
      <w:pPr>
        <w:jc w:val="both"/>
        <w:rPr>
          <w:rFonts w:cs="Arial"/>
          <w:sz w:val="22"/>
          <w:szCs w:val="22"/>
        </w:rPr>
      </w:pPr>
    </w:p>
    <w:p w:rsidR="00DA5617" w:rsidRDefault="00DA5617" w:rsidP="003B2709">
      <w:pPr>
        <w:jc w:val="both"/>
        <w:rPr>
          <w:rFonts w:cs="Arial"/>
          <w:sz w:val="22"/>
          <w:szCs w:val="22"/>
        </w:rPr>
      </w:pPr>
      <w:r>
        <w:rPr>
          <w:rFonts w:cs="Arial"/>
          <w:sz w:val="22"/>
          <w:szCs w:val="22"/>
        </w:rPr>
        <w:t>Eläinsuojaa rakentava joutuu toimittamaan samoja tietoja ja asiakirjoja sekä ympäristö- ja rakennuslup</w:t>
      </w:r>
      <w:r>
        <w:rPr>
          <w:rFonts w:cs="Arial"/>
          <w:sz w:val="22"/>
          <w:szCs w:val="22"/>
        </w:rPr>
        <w:t>a</w:t>
      </w:r>
      <w:r>
        <w:rPr>
          <w:rFonts w:cs="Arial"/>
          <w:sz w:val="22"/>
          <w:szCs w:val="22"/>
        </w:rPr>
        <w:t>viranomaiselle että maataloushallinnolle. MTK kannattaa sähköisten lupajärjestelmien käyttöönottoa, jolloin sama aineisto on käytössä molemmilla viranomaisilla. Investointitukien haussa on juuri kangerre</w:t>
      </w:r>
      <w:r>
        <w:rPr>
          <w:rFonts w:cs="Arial"/>
          <w:sz w:val="22"/>
          <w:szCs w:val="22"/>
        </w:rPr>
        <w:t>l</w:t>
      </w:r>
      <w:r>
        <w:rPr>
          <w:rFonts w:cs="Arial"/>
          <w:sz w:val="22"/>
          <w:szCs w:val="22"/>
        </w:rPr>
        <w:t>len siirrytty sähköiseen järjestelmää</w:t>
      </w:r>
      <w:r w:rsidR="004B7274">
        <w:rPr>
          <w:rFonts w:cs="Arial"/>
          <w:sz w:val="22"/>
          <w:szCs w:val="22"/>
        </w:rPr>
        <w:t>n. MTK katsoo, että lupa- ja tukihakujärjestelmiä ei ole tarpeen kok</w:t>
      </w:r>
      <w:r w:rsidR="004B7274">
        <w:rPr>
          <w:rFonts w:cs="Arial"/>
          <w:sz w:val="22"/>
          <w:szCs w:val="22"/>
        </w:rPr>
        <w:t>o</w:t>
      </w:r>
      <w:r w:rsidR="004B7274">
        <w:rPr>
          <w:rFonts w:cs="Arial"/>
          <w:sz w:val="22"/>
          <w:szCs w:val="22"/>
        </w:rPr>
        <w:t>naisuudessaan yhdistää, mutta sähköisessä muodossa olevat lupapäätökset tulee voida siirtää suoraan tukijärjestelmään.</w:t>
      </w:r>
    </w:p>
    <w:p w:rsidR="004B7274" w:rsidRDefault="004B7274" w:rsidP="003B2709">
      <w:pPr>
        <w:jc w:val="both"/>
        <w:rPr>
          <w:rFonts w:cs="Arial"/>
          <w:sz w:val="22"/>
          <w:szCs w:val="22"/>
        </w:rPr>
      </w:pPr>
    </w:p>
    <w:p w:rsidR="004B7274" w:rsidRDefault="004B7274" w:rsidP="003B2709">
      <w:pPr>
        <w:jc w:val="both"/>
        <w:rPr>
          <w:rFonts w:cs="Arial"/>
          <w:sz w:val="22"/>
          <w:szCs w:val="22"/>
        </w:rPr>
      </w:pPr>
      <w:r>
        <w:rPr>
          <w:rFonts w:cs="Arial"/>
          <w:sz w:val="22"/>
          <w:szCs w:val="22"/>
        </w:rPr>
        <w:t>MTK näkee erittäin hyvänä ehdotuksen, että naapurien ja muiden asianosaisten kuuleminen ilmoitus- ja rakennuslupamenettelyssä yhdistetään. Tämä edellyttää käytännössä, että kaikki ilmoitukset eläinsuoji</w:t>
      </w:r>
      <w:r>
        <w:rPr>
          <w:rFonts w:cs="Arial"/>
          <w:sz w:val="22"/>
          <w:szCs w:val="22"/>
        </w:rPr>
        <w:t>s</w:t>
      </w:r>
      <w:r>
        <w:rPr>
          <w:rFonts w:cs="Arial"/>
          <w:sz w:val="22"/>
          <w:szCs w:val="22"/>
        </w:rPr>
        <w:t xml:space="preserve">ta jätetään kuntaan, joka vastaa rakennuslupien käsittelystä. MTK </w:t>
      </w:r>
      <w:r w:rsidR="00EC1F72">
        <w:rPr>
          <w:rFonts w:cs="Arial"/>
          <w:sz w:val="22"/>
          <w:szCs w:val="22"/>
        </w:rPr>
        <w:t xml:space="preserve">esittää, että kaikki </w:t>
      </w:r>
      <w:r>
        <w:rPr>
          <w:rFonts w:cs="Arial"/>
          <w:sz w:val="22"/>
          <w:szCs w:val="22"/>
        </w:rPr>
        <w:t>eläinsuojailmoitu</w:t>
      </w:r>
      <w:r>
        <w:rPr>
          <w:rFonts w:cs="Arial"/>
          <w:sz w:val="22"/>
          <w:szCs w:val="22"/>
        </w:rPr>
        <w:t>s</w:t>
      </w:r>
      <w:r>
        <w:rPr>
          <w:rFonts w:cs="Arial"/>
          <w:sz w:val="22"/>
          <w:szCs w:val="22"/>
        </w:rPr>
        <w:t>ten käsittel</w:t>
      </w:r>
      <w:r w:rsidR="0003497E">
        <w:rPr>
          <w:rFonts w:cs="Arial"/>
          <w:sz w:val="22"/>
          <w:szCs w:val="22"/>
        </w:rPr>
        <w:t>y ke</w:t>
      </w:r>
      <w:r w:rsidR="00881FC9">
        <w:rPr>
          <w:rFonts w:cs="Arial"/>
          <w:sz w:val="22"/>
          <w:szCs w:val="22"/>
        </w:rPr>
        <w:t>sk</w:t>
      </w:r>
      <w:r w:rsidR="0003497E">
        <w:rPr>
          <w:rFonts w:cs="Arial"/>
          <w:sz w:val="22"/>
          <w:szCs w:val="22"/>
        </w:rPr>
        <w:t xml:space="preserve">itetään kuntiin. </w:t>
      </w:r>
      <w:r>
        <w:rPr>
          <w:rFonts w:cs="Arial"/>
          <w:sz w:val="22"/>
          <w:szCs w:val="22"/>
        </w:rPr>
        <w:t>Lisäksi ympäristöluvan piiriin jäävien eläinsuojien lupakäsittely tulisi ho</w:t>
      </w:r>
      <w:r>
        <w:rPr>
          <w:rFonts w:cs="Arial"/>
          <w:sz w:val="22"/>
          <w:szCs w:val="22"/>
        </w:rPr>
        <w:t>i</w:t>
      </w:r>
      <w:r>
        <w:rPr>
          <w:rFonts w:cs="Arial"/>
          <w:sz w:val="22"/>
          <w:szCs w:val="22"/>
        </w:rPr>
        <w:t>taa pääsääntöisesti kunnissa.</w:t>
      </w:r>
    </w:p>
    <w:p w:rsidR="002E4D65" w:rsidRDefault="002E4D65" w:rsidP="003B2709">
      <w:pPr>
        <w:jc w:val="both"/>
        <w:rPr>
          <w:rFonts w:cs="Arial"/>
          <w:sz w:val="22"/>
          <w:szCs w:val="22"/>
        </w:rPr>
      </w:pPr>
    </w:p>
    <w:p w:rsidR="002E4D65" w:rsidRDefault="002E4D65" w:rsidP="003B2709">
      <w:pPr>
        <w:jc w:val="both"/>
        <w:rPr>
          <w:rFonts w:cs="Arial"/>
          <w:sz w:val="22"/>
          <w:szCs w:val="22"/>
        </w:rPr>
      </w:pPr>
      <w:r>
        <w:rPr>
          <w:rFonts w:cs="Arial"/>
          <w:sz w:val="22"/>
          <w:szCs w:val="22"/>
        </w:rPr>
        <w:t xml:space="preserve">Viimeinen projektiryhmän ehdotuksista koskee mallilupia. MTK kannattaa </w:t>
      </w:r>
      <w:r w:rsidR="000373B0">
        <w:rPr>
          <w:rFonts w:cs="Arial"/>
          <w:sz w:val="22"/>
          <w:szCs w:val="22"/>
        </w:rPr>
        <w:t>m</w:t>
      </w:r>
      <w:r>
        <w:rPr>
          <w:rFonts w:cs="Arial"/>
          <w:sz w:val="22"/>
          <w:szCs w:val="22"/>
        </w:rPr>
        <w:t>allilupi</w:t>
      </w:r>
      <w:r w:rsidR="000373B0">
        <w:rPr>
          <w:rFonts w:cs="Arial"/>
          <w:sz w:val="22"/>
          <w:szCs w:val="22"/>
        </w:rPr>
        <w:t>en</w:t>
      </w:r>
      <w:r>
        <w:rPr>
          <w:rFonts w:cs="Arial"/>
          <w:sz w:val="22"/>
          <w:szCs w:val="22"/>
        </w:rPr>
        <w:t xml:space="preserve"> kehit</w:t>
      </w:r>
      <w:r w:rsidR="000373B0">
        <w:rPr>
          <w:rFonts w:cs="Arial"/>
          <w:sz w:val="22"/>
          <w:szCs w:val="22"/>
        </w:rPr>
        <w:t xml:space="preserve">tämistä </w:t>
      </w:r>
      <w:r>
        <w:rPr>
          <w:rFonts w:cs="Arial"/>
          <w:sz w:val="22"/>
          <w:szCs w:val="22"/>
        </w:rPr>
        <w:t>va</w:t>
      </w:r>
      <w:r>
        <w:rPr>
          <w:rFonts w:cs="Arial"/>
          <w:sz w:val="22"/>
          <w:szCs w:val="22"/>
        </w:rPr>
        <w:t>s</w:t>
      </w:r>
      <w:r>
        <w:rPr>
          <w:rFonts w:cs="Arial"/>
          <w:sz w:val="22"/>
          <w:szCs w:val="22"/>
        </w:rPr>
        <w:t xml:space="preserve">taamaan nykykäytäntöjä ja -menetelmiä ja että IED-kokoluokan eläinsuojille laaditaan kokonaan uudet malliluvat. Mallilupia ovat tähän asti kehittäneet lupaviranomaiset itse. MTK katsoo, että työtä tuli tehdä </w:t>
      </w:r>
      <w:r w:rsidR="0003497E">
        <w:rPr>
          <w:rFonts w:cs="Arial"/>
          <w:sz w:val="22"/>
          <w:szCs w:val="22"/>
        </w:rPr>
        <w:t xml:space="preserve">projektiryhmän 1 ehdotuksen mukaisesti </w:t>
      </w:r>
      <w:r>
        <w:rPr>
          <w:rFonts w:cs="Arial"/>
          <w:sz w:val="22"/>
          <w:szCs w:val="22"/>
        </w:rPr>
        <w:t>yhteistyössä toiminnanharjoittajien kanssa</w:t>
      </w:r>
      <w:r w:rsidR="00840B27">
        <w:rPr>
          <w:rFonts w:cs="Arial"/>
          <w:sz w:val="22"/>
          <w:szCs w:val="22"/>
        </w:rPr>
        <w:t xml:space="preserve">, jotka etsivät </w:t>
      </w:r>
      <w:r w:rsidR="0003497E">
        <w:rPr>
          <w:rFonts w:cs="Arial"/>
          <w:sz w:val="22"/>
          <w:szCs w:val="22"/>
        </w:rPr>
        <w:t xml:space="preserve">koko ajan </w:t>
      </w:r>
      <w:r w:rsidR="00840B27">
        <w:rPr>
          <w:rFonts w:cs="Arial"/>
          <w:sz w:val="22"/>
          <w:szCs w:val="22"/>
        </w:rPr>
        <w:t xml:space="preserve">parempia ja parempia toimintamalleja, jotka ovat usein myös ympäristönsuojelun kannalta entistä kehittyneempiä. </w:t>
      </w:r>
      <w:r w:rsidR="000373B0">
        <w:rPr>
          <w:rFonts w:cs="Arial"/>
          <w:sz w:val="22"/>
          <w:szCs w:val="22"/>
        </w:rPr>
        <w:t>K</w:t>
      </w:r>
      <w:r>
        <w:rPr>
          <w:rFonts w:cs="Arial"/>
          <w:sz w:val="22"/>
          <w:szCs w:val="22"/>
        </w:rPr>
        <w:t xml:space="preserve">untien ja valtion yhteistyötä hyvien käytäntöjen eteenpäinviemiseksi tulee edistää.  </w:t>
      </w:r>
    </w:p>
    <w:p w:rsidR="00466604" w:rsidRPr="00EC1F72" w:rsidRDefault="00466604" w:rsidP="00466604">
      <w:pPr>
        <w:pStyle w:val="Luettelokappale"/>
        <w:rPr>
          <w:color w:val="FF0000"/>
          <w:lang w:val="fi-FI"/>
        </w:rPr>
      </w:pPr>
    </w:p>
    <w:p w:rsidR="005E5A7F" w:rsidRDefault="007F457D" w:rsidP="00C83BC9">
      <w:pPr>
        <w:jc w:val="both"/>
        <w:rPr>
          <w:sz w:val="22"/>
          <w:szCs w:val="22"/>
          <w:u w:val="single"/>
        </w:rPr>
      </w:pPr>
      <w:r w:rsidRPr="007F457D">
        <w:rPr>
          <w:sz w:val="22"/>
          <w:szCs w:val="22"/>
          <w:u w:val="single"/>
        </w:rPr>
        <w:t>Projekti 7</w:t>
      </w:r>
    </w:p>
    <w:p w:rsidR="002272FA" w:rsidRPr="007F457D" w:rsidRDefault="002272FA" w:rsidP="00C83BC9">
      <w:pPr>
        <w:jc w:val="both"/>
        <w:rPr>
          <w:sz w:val="22"/>
          <w:szCs w:val="22"/>
          <w:u w:val="single"/>
        </w:rPr>
      </w:pPr>
    </w:p>
    <w:p w:rsidR="00B0288A" w:rsidRDefault="007F457D" w:rsidP="007F457D">
      <w:pPr>
        <w:jc w:val="both"/>
        <w:rPr>
          <w:sz w:val="22"/>
          <w:szCs w:val="22"/>
        </w:rPr>
      </w:pPr>
      <w:r>
        <w:rPr>
          <w:sz w:val="22"/>
          <w:szCs w:val="22"/>
        </w:rPr>
        <w:t>Projektissa 7 tarkasteltiin Y</w:t>
      </w:r>
      <w:r w:rsidR="00464ABA" w:rsidRPr="007F457D">
        <w:rPr>
          <w:sz w:val="22"/>
          <w:szCs w:val="22"/>
        </w:rPr>
        <w:t>SL:n laitosluetteloa</w:t>
      </w:r>
      <w:r>
        <w:rPr>
          <w:sz w:val="22"/>
          <w:szCs w:val="22"/>
        </w:rPr>
        <w:t xml:space="preserve"> (pl. eläinsuojat), luvanvaraisuusrajoja ja luvan korvaami</w:t>
      </w:r>
      <w:r>
        <w:rPr>
          <w:sz w:val="22"/>
          <w:szCs w:val="22"/>
        </w:rPr>
        <w:t>s</w:t>
      </w:r>
      <w:r>
        <w:rPr>
          <w:sz w:val="22"/>
          <w:szCs w:val="22"/>
        </w:rPr>
        <w:t xml:space="preserve">ta muilla menettelyillä. MTK näkee hyvänä, että luparajoja nostetaan ja ympäristölupia korvataan muilla </w:t>
      </w:r>
      <w:r>
        <w:rPr>
          <w:sz w:val="22"/>
          <w:szCs w:val="22"/>
        </w:rPr>
        <w:lastRenderedPageBreak/>
        <w:t>menettelyillä silloin, kun tällä ei ole merkittävää haitallista vaikutusta ympäristönsuojelun tasoon.</w:t>
      </w:r>
      <w:r w:rsidR="00B0288A">
        <w:rPr>
          <w:sz w:val="22"/>
          <w:szCs w:val="22"/>
        </w:rPr>
        <w:t xml:space="preserve"> Luva</w:t>
      </w:r>
      <w:r w:rsidR="00B0288A">
        <w:rPr>
          <w:sz w:val="22"/>
          <w:szCs w:val="22"/>
        </w:rPr>
        <w:t>n</w:t>
      </w:r>
      <w:r w:rsidR="00B0288A">
        <w:rPr>
          <w:sz w:val="22"/>
          <w:szCs w:val="22"/>
        </w:rPr>
        <w:t>varaisten hankkeiden väheneminen ei saa kuitenkaan johtaa lupaviranomaisen henkilöresurssien väh</w:t>
      </w:r>
      <w:r w:rsidR="00B0288A">
        <w:rPr>
          <w:sz w:val="22"/>
          <w:szCs w:val="22"/>
        </w:rPr>
        <w:t>e</w:t>
      </w:r>
      <w:r w:rsidR="00B0288A">
        <w:rPr>
          <w:sz w:val="22"/>
          <w:szCs w:val="22"/>
        </w:rPr>
        <w:t xml:space="preserve">nemiseen, jotta ympäristölupaa jatkossakin tarvitsevat hankkeet pystytään käsittelemään </w:t>
      </w:r>
      <w:r w:rsidR="004E0BB8">
        <w:rPr>
          <w:sz w:val="22"/>
          <w:szCs w:val="22"/>
        </w:rPr>
        <w:t>nykyistä</w:t>
      </w:r>
      <w:r w:rsidR="00B0288A">
        <w:rPr>
          <w:sz w:val="22"/>
          <w:szCs w:val="22"/>
        </w:rPr>
        <w:t xml:space="preserve"> r</w:t>
      </w:r>
      <w:r w:rsidR="00B0288A">
        <w:rPr>
          <w:sz w:val="22"/>
          <w:szCs w:val="22"/>
        </w:rPr>
        <w:t>i</w:t>
      </w:r>
      <w:r w:rsidR="00B0288A">
        <w:rPr>
          <w:sz w:val="22"/>
          <w:szCs w:val="22"/>
        </w:rPr>
        <w:t xml:space="preserve">peämmin. </w:t>
      </w:r>
      <w:r w:rsidR="00C00FBC">
        <w:rPr>
          <w:sz w:val="22"/>
          <w:szCs w:val="22"/>
        </w:rPr>
        <w:t>Resurssien keskittäminen ympäristön kannalta merkittävimpiin hankkeisiin nostaa osaltaan myös ympäristönsuojelun tasoa.</w:t>
      </w:r>
    </w:p>
    <w:p w:rsidR="00D63370" w:rsidRDefault="00D63370" w:rsidP="007F457D">
      <w:pPr>
        <w:jc w:val="both"/>
        <w:rPr>
          <w:sz w:val="22"/>
          <w:szCs w:val="22"/>
        </w:rPr>
      </w:pPr>
    </w:p>
    <w:p w:rsidR="00881FC9" w:rsidRDefault="00E35646" w:rsidP="007F457D">
      <w:pPr>
        <w:jc w:val="both"/>
        <w:rPr>
          <w:sz w:val="22"/>
          <w:szCs w:val="22"/>
        </w:rPr>
      </w:pPr>
      <w:r>
        <w:rPr>
          <w:sz w:val="22"/>
          <w:szCs w:val="22"/>
        </w:rPr>
        <w:t xml:space="preserve">Projekti ehdottaa lupamenettelyä korvaavan laajan ilmoitusmenettelyn käyttöönoton selvittämistä. </w:t>
      </w:r>
      <w:r w:rsidR="002A79DE">
        <w:rPr>
          <w:sz w:val="22"/>
          <w:szCs w:val="22"/>
        </w:rPr>
        <w:t>Lisäksi projekti ehdottaa luvanvaraisuuden poistamista eräiltä toiminnoilta, joiden merkittävimmät päästöt ovat jätevesipäästöjä ja jätevedet johdetaan ympäristöluvanvaraiseen jätevedenpuhdistamoon. Toimintoja ovat mm. eräät elintarvike- ja rehuteollisuuden yritykset.</w:t>
      </w:r>
      <w:r w:rsidR="00C8741F">
        <w:rPr>
          <w:sz w:val="22"/>
          <w:szCs w:val="22"/>
        </w:rPr>
        <w:t xml:space="preserve"> MTK kannattaa ilmoitusmenettelyn kokeilemista mm. eläinsuojien ympäristöluvan korvaajana. Lisäksi MTK tukee luvanvaraisuuden poistamista, mutta </w:t>
      </w:r>
      <w:r w:rsidR="00881FC9">
        <w:rPr>
          <w:sz w:val="22"/>
          <w:szCs w:val="22"/>
        </w:rPr>
        <w:t>korostaa</w:t>
      </w:r>
      <w:r w:rsidR="00EC1F72">
        <w:rPr>
          <w:sz w:val="22"/>
          <w:szCs w:val="22"/>
        </w:rPr>
        <w:t xml:space="preserve"> kuitenkin</w:t>
      </w:r>
      <w:r w:rsidR="00881FC9">
        <w:rPr>
          <w:sz w:val="22"/>
          <w:szCs w:val="22"/>
        </w:rPr>
        <w:t>, että haitta-aineettomia ravinnevirtoja ei tulisi johtaa puhdi</w:t>
      </w:r>
      <w:r w:rsidR="00EC1F72">
        <w:rPr>
          <w:sz w:val="22"/>
          <w:szCs w:val="22"/>
        </w:rPr>
        <w:t>s</w:t>
      </w:r>
      <w:r w:rsidR="00881FC9">
        <w:rPr>
          <w:sz w:val="22"/>
          <w:szCs w:val="22"/>
        </w:rPr>
        <w:t>tamoihin siten, että ravi</w:t>
      </w:r>
      <w:r w:rsidR="00881FC9">
        <w:rPr>
          <w:sz w:val="22"/>
          <w:szCs w:val="22"/>
        </w:rPr>
        <w:t>n</w:t>
      </w:r>
      <w:r w:rsidR="00881FC9">
        <w:rPr>
          <w:sz w:val="22"/>
          <w:szCs w:val="22"/>
        </w:rPr>
        <w:t xml:space="preserve">nejakeet sekoitetaan haitta-aineita sisältävään yhdyskuntalietteeseen lisäten </w:t>
      </w:r>
      <w:r w:rsidR="00EC1F72">
        <w:rPr>
          <w:sz w:val="22"/>
          <w:szCs w:val="22"/>
        </w:rPr>
        <w:t xml:space="preserve">kierrätysravinteiden </w:t>
      </w:r>
      <w:r w:rsidR="00881FC9">
        <w:rPr>
          <w:sz w:val="22"/>
          <w:szCs w:val="22"/>
        </w:rPr>
        <w:t>haitta-aineriskiä</w:t>
      </w:r>
      <w:r w:rsidR="00EC1F72">
        <w:rPr>
          <w:sz w:val="22"/>
          <w:szCs w:val="22"/>
        </w:rPr>
        <w:t>.</w:t>
      </w:r>
    </w:p>
    <w:p w:rsidR="00D63370" w:rsidRDefault="00D63370" w:rsidP="007F457D">
      <w:pPr>
        <w:jc w:val="both"/>
        <w:rPr>
          <w:sz w:val="22"/>
          <w:szCs w:val="22"/>
        </w:rPr>
      </w:pPr>
    </w:p>
    <w:p w:rsidR="00E35646" w:rsidRDefault="00E35646" w:rsidP="00E35646">
      <w:pPr>
        <w:jc w:val="both"/>
        <w:rPr>
          <w:sz w:val="22"/>
          <w:szCs w:val="22"/>
        </w:rPr>
      </w:pPr>
      <w:r>
        <w:rPr>
          <w:sz w:val="22"/>
          <w:szCs w:val="22"/>
        </w:rPr>
        <w:t>Proje</w:t>
      </w:r>
      <w:r w:rsidR="003548F1">
        <w:rPr>
          <w:sz w:val="22"/>
          <w:szCs w:val="22"/>
        </w:rPr>
        <w:t>k</w:t>
      </w:r>
      <w:r>
        <w:rPr>
          <w:sz w:val="22"/>
          <w:szCs w:val="22"/>
        </w:rPr>
        <w:t xml:space="preserve">ti tunnisti useita </w:t>
      </w:r>
      <w:r w:rsidR="00EE79F0">
        <w:rPr>
          <w:sz w:val="22"/>
          <w:szCs w:val="22"/>
        </w:rPr>
        <w:t>jatkotyö- ja kehittämistarpeita</w:t>
      </w:r>
      <w:r w:rsidR="003548F1">
        <w:rPr>
          <w:sz w:val="22"/>
          <w:szCs w:val="22"/>
        </w:rPr>
        <w:t>. Mm. si</w:t>
      </w:r>
      <w:r>
        <w:rPr>
          <w:sz w:val="22"/>
          <w:szCs w:val="22"/>
        </w:rPr>
        <w:t>irtyminen kohti yhden luukun periaatetta s</w:t>
      </w:r>
      <w:r>
        <w:rPr>
          <w:sz w:val="22"/>
          <w:szCs w:val="22"/>
        </w:rPr>
        <w:t>u</w:t>
      </w:r>
      <w:r>
        <w:rPr>
          <w:sz w:val="22"/>
          <w:szCs w:val="22"/>
        </w:rPr>
        <w:t>juvoittaisi menettelyjä ja vähentäisi toiminnanharjoittajien hallinnollista taakkaa.</w:t>
      </w:r>
      <w:r w:rsidR="003548F1">
        <w:rPr>
          <w:sz w:val="22"/>
          <w:szCs w:val="22"/>
        </w:rPr>
        <w:t xml:space="preserve"> Eräistä naapuruussu</w:t>
      </w:r>
      <w:r w:rsidR="003548F1">
        <w:rPr>
          <w:sz w:val="22"/>
          <w:szCs w:val="22"/>
        </w:rPr>
        <w:t>h</w:t>
      </w:r>
      <w:r w:rsidR="003548F1">
        <w:rPr>
          <w:sz w:val="22"/>
          <w:szCs w:val="22"/>
        </w:rPr>
        <w:t>teista annetun lain 17 § voitaisiin kumota ja sisältö siirtää YSL:iin. Viranomaisten tulisi pystyä hyödynt</w:t>
      </w:r>
      <w:r w:rsidR="003548F1">
        <w:rPr>
          <w:sz w:val="22"/>
          <w:szCs w:val="22"/>
        </w:rPr>
        <w:t>ä</w:t>
      </w:r>
      <w:r w:rsidR="003548F1">
        <w:rPr>
          <w:sz w:val="22"/>
          <w:szCs w:val="22"/>
        </w:rPr>
        <w:t>mään toistensa päästö- ja lupatietorekistereitä, jolloin erillisiä tietopyyntöjä ei tarvittaisi. Lupamenettely tarvitsee jatkuvaa kehittämistä ja s</w:t>
      </w:r>
      <w:r w:rsidR="00EE79F0">
        <w:rPr>
          <w:sz w:val="22"/>
          <w:szCs w:val="22"/>
        </w:rPr>
        <w:t>itä on tarpe</w:t>
      </w:r>
      <w:r w:rsidR="003548F1">
        <w:rPr>
          <w:sz w:val="22"/>
          <w:szCs w:val="22"/>
        </w:rPr>
        <w:t>e</w:t>
      </w:r>
      <w:r w:rsidR="00EE79F0">
        <w:rPr>
          <w:sz w:val="22"/>
          <w:szCs w:val="22"/>
        </w:rPr>
        <w:t>n</w:t>
      </w:r>
      <w:r w:rsidR="003548F1">
        <w:rPr>
          <w:sz w:val="22"/>
          <w:szCs w:val="22"/>
        </w:rPr>
        <w:t xml:space="preserve"> tehdä yhteistyössä eri tahojen kanssa. </w:t>
      </w:r>
      <w:r w:rsidR="00EE79F0">
        <w:rPr>
          <w:sz w:val="22"/>
          <w:szCs w:val="22"/>
        </w:rPr>
        <w:t xml:space="preserve">MTK kannattaa näitä ehdotuksia. </w:t>
      </w:r>
    </w:p>
    <w:p w:rsidR="00EE79F0" w:rsidRDefault="00EE79F0" w:rsidP="00E35646">
      <w:pPr>
        <w:jc w:val="both"/>
        <w:rPr>
          <w:sz w:val="22"/>
          <w:szCs w:val="22"/>
        </w:rPr>
      </w:pPr>
    </w:p>
    <w:p w:rsidR="00EE79F0" w:rsidRDefault="00EE79F0" w:rsidP="00E35646">
      <w:pPr>
        <w:jc w:val="both"/>
        <w:rPr>
          <w:sz w:val="22"/>
          <w:szCs w:val="22"/>
        </w:rPr>
      </w:pPr>
      <w:r>
        <w:rPr>
          <w:sz w:val="22"/>
          <w:szCs w:val="22"/>
        </w:rPr>
        <w:t>Lisäksi projekti ehdottaa, että turvetuotannon sekä kivenlouhinta- ja kivenmurskaustoimintojen lupam</w:t>
      </w:r>
      <w:r>
        <w:rPr>
          <w:sz w:val="22"/>
          <w:szCs w:val="22"/>
        </w:rPr>
        <w:t>e</w:t>
      </w:r>
      <w:r>
        <w:rPr>
          <w:sz w:val="22"/>
          <w:szCs w:val="22"/>
        </w:rPr>
        <w:t>nettelyjen kehittämismahdollisuuksia selvitetään. MTK tukee ehdotusta.</w:t>
      </w:r>
    </w:p>
    <w:p w:rsidR="008260DA" w:rsidRDefault="008260DA" w:rsidP="00E35646">
      <w:pPr>
        <w:jc w:val="both"/>
        <w:rPr>
          <w:sz w:val="22"/>
          <w:szCs w:val="22"/>
        </w:rPr>
      </w:pPr>
    </w:p>
    <w:p w:rsidR="008260DA" w:rsidRDefault="008260DA" w:rsidP="00E35646">
      <w:pPr>
        <w:jc w:val="both"/>
        <w:rPr>
          <w:sz w:val="22"/>
          <w:szCs w:val="22"/>
          <w:u w:val="single"/>
        </w:rPr>
      </w:pPr>
      <w:r w:rsidRPr="00452C20">
        <w:rPr>
          <w:sz w:val="22"/>
          <w:szCs w:val="22"/>
          <w:u w:val="single"/>
        </w:rPr>
        <w:t>Lopuksi</w:t>
      </w:r>
    </w:p>
    <w:p w:rsidR="00452C20" w:rsidRPr="00452C20" w:rsidRDefault="00452C20" w:rsidP="00E35646">
      <w:pPr>
        <w:jc w:val="both"/>
        <w:rPr>
          <w:sz w:val="22"/>
          <w:szCs w:val="22"/>
          <w:u w:val="single"/>
        </w:rPr>
      </w:pPr>
    </w:p>
    <w:p w:rsidR="003E40E4" w:rsidRDefault="008260DA" w:rsidP="008260DA">
      <w:pPr>
        <w:tabs>
          <w:tab w:val="clear" w:pos="1304"/>
          <w:tab w:val="clear" w:pos="2608"/>
          <w:tab w:val="clear" w:pos="3912"/>
          <w:tab w:val="clear" w:pos="5216"/>
          <w:tab w:val="clear" w:pos="6521"/>
          <w:tab w:val="clear" w:pos="7825"/>
          <w:tab w:val="clear" w:pos="9129"/>
        </w:tabs>
        <w:autoSpaceDE w:val="0"/>
        <w:autoSpaceDN w:val="0"/>
        <w:adjustRightInd w:val="0"/>
        <w:spacing w:line="240" w:lineRule="auto"/>
        <w:jc w:val="both"/>
        <w:rPr>
          <w:rFonts w:cs="Arial"/>
          <w:sz w:val="22"/>
          <w:szCs w:val="22"/>
          <w:lang w:eastAsia="fi-FI"/>
        </w:rPr>
      </w:pPr>
      <w:r>
        <w:rPr>
          <w:rFonts w:cs="Arial"/>
          <w:sz w:val="22"/>
          <w:szCs w:val="22"/>
        </w:rPr>
        <w:t xml:space="preserve">Projektien työssä tuli ottaa huomioon </w:t>
      </w:r>
      <w:r w:rsidRPr="0071353D">
        <w:rPr>
          <w:rFonts w:cs="Arial"/>
          <w:sz w:val="22"/>
          <w:szCs w:val="22"/>
        </w:rPr>
        <w:t xml:space="preserve">pääministeri Sipilän hallitusohjelman kirjaukset </w:t>
      </w:r>
      <w:r w:rsidRPr="0071353D">
        <w:rPr>
          <w:rFonts w:cs="Arial"/>
          <w:sz w:val="22"/>
          <w:szCs w:val="22"/>
          <w:lang w:eastAsia="fi-FI"/>
        </w:rPr>
        <w:t>sääntelyn purkam</w:t>
      </w:r>
      <w:r w:rsidRPr="0071353D">
        <w:rPr>
          <w:rFonts w:cs="Arial"/>
          <w:sz w:val="22"/>
          <w:szCs w:val="22"/>
          <w:lang w:eastAsia="fi-FI"/>
        </w:rPr>
        <w:t>i</w:t>
      </w:r>
      <w:r w:rsidRPr="0071353D">
        <w:rPr>
          <w:rFonts w:cs="Arial"/>
          <w:sz w:val="22"/>
          <w:szCs w:val="22"/>
          <w:lang w:eastAsia="fi-FI"/>
        </w:rPr>
        <w:t>sesta, hallinnollisen taakan keventämisestä ja lupaprosessien suju</w:t>
      </w:r>
      <w:r>
        <w:rPr>
          <w:rFonts w:cs="Arial"/>
          <w:sz w:val="22"/>
          <w:szCs w:val="22"/>
          <w:lang w:eastAsia="fi-FI"/>
        </w:rPr>
        <w:t>voittamisesta sekä siitä, että h</w:t>
      </w:r>
      <w:r w:rsidRPr="0071353D">
        <w:rPr>
          <w:rFonts w:cs="Arial"/>
          <w:sz w:val="22"/>
          <w:szCs w:val="22"/>
          <w:lang w:eastAsia="fi-FI"/>
        </w:rPr>
        <w:t>allitu</w:t>
      </w:r>
      <w:r w:rsidRPr="0071353D">
        <w:rPr>
          <w:rFonts w:cs="Arial"/>
          <w:sz w:val="22"/>
          <w:szCs w:val="22"/>
          <w:lang w:eastAsia="fi-FI"/>
        </w:rPr>
        <w:t>s</w:t>
      </w:r>
      <w:r w:rsidRPr="0071353D">
        <w:rPr>
          <w:rFonts w:cs="Arial"/>
          <w:sz w:val="22"/>
          <w:szCs w:val="22"/>
          <w:lang w:eastAsia="fi-FI"/>
        </w:rPr>
        <w:t>kaudella ei säädetä maataloudelle uusia kustannuksia aiheuttavia velvoitteita.</w:t>
      </w:r>
      <w:r>
        <w:rPr>
          <w:rFonts w:cs="Arial"/>
          <w:sz w:val="22"/>
          <w:szCs w:val="22"/>
          <w:lang w:eastAsia="fi-FI"/>
        </w:rPr>
        <w:t xml:space="preserve"> Nämä vaatimukset eivät toteutuneet kaikilta osiltaan. </w:t>
      </w:r>
      <w:r w:rsidR="003E40E4">
        <w:rPr>
          <w:rFonts w:cs="Arial"/>
          <w:sz w:val="22"/>
          <w:szCs w:val="22"/>
          <w:lang w:eastAsia="fi-FI"/>
        </w:rPr>
        <w:t xml:space="preserve">Byrokratian taustalla on usein normeja, jotka kuuluvat eri </w:t>
      </w:r>
      <w:r w:rsidR="003E40E4" w:rsidRPr="00F256F1">
        <w:rPr>
          <w:rFonts w:cs="Arial"/>
          <w:sz w:val="22"/>
          <w:szCs w:val="22"/>
          <w:lang w:eastAsia="fi-FI"/>
        </w:rPr>
        <w:t xml:space="preserve">hallinnonaloille. MTK muistuttaa, </w:t>
      </w:r>
      <w:r w:rsidR="003E40E4" w:rsidRPr="00F256F1">
        <w:rPr>
          <w:sz w:val="22"/>
          <w:szCs w:val="22"/>
        </w:rPr>
        <w:t>että hallinnonalojen väliset rajat eivät saa olla esteenä hallitusohjelman mukaiselle b</w:t>
      </w:r>
      <w:r w:rsidR="003E40E4" w:rsidRPr="00F256F1">
        <w:rPr>
          <w:sz w:val="22"/>
          <w:szCs w:val="22"/>
        </w:rPr>
        <w:t>y</w:t>
      </w:r>
      <w:r w:rsidR="003E40E4" w:rsidRPr="00F256F1">
        <w:rPr>
          <w:sz w:val="22"/>
          <w:szCs w:val="22"/>
        </w:rPr>
        <w:t>rokratian purkamiselle.</w:t>
      </w:r>
    </w:p>
    <w:p w:rsidR="003E40E4" w:rsidRDefault="003E40E4" w:rsidP="008260DA">
      <w:pPr>
        <w:tabs>
          <w:tab w:val="clear" w:pos="1304"/>
          <w:tab w:val="clear" w:pos="2608"/>
          <w:tab w:val="clear" w:pos="3912"/>
          <w:tab w:val="clear" w:pos="5216"/>
          <w:tab w:val="clear" w:pos="6521"/>
          <w:tab w:val="clear" w:pos="7825"/>
          <w:tab w:val="clear" w:pos="9129"/>
        </w:tabs>
        <w:autoSpaceDE w:val="0"/>
        <w:autoSpaceDN w:val="0"/>
        <w:adjustRightInd w:val="0"/>
        <w:spacing w:line="240" w:lineRule="auto"/>
        <w:jc w:val="both"/>
        <w:rPr>
          <w:rFonts w:cs="Arial"/>
          <w:sz w:val="22"/>
          <w:szCs w:val="22"/>
          <w:lang w:eastAsia="fi-FI"/>
        </w:rPr>
      </w:pPr>
    </w:p>
    <w:p w:rsidR="003E40E4" w:rsidRDefault="003E40E4" w:rsidP="003E40E4">
      <w:pPr>
        <w:tabs>
          <w:tab w:val="clear" w:pos="1304"/>
          <w:tab w:val="clear" w:pos="2608"/>
          <w:tab w:val="clear" w:pos="3912"/>
          <w:tab w:val="clear" w:pos="5216"/>
          <w:tab w:val="clear" w:pos="6521"/>
          <w:tab w:val="clear" w:pos="7825"/>
          <w:tab w:val="clear" w:pos="9129"/>
        </w:tabs>
        <w:autoSpaceDE w:val="0"/>
        <w:autoSpaceDN w:val="0"/>
        <w:adjustRightInd w:val="0"/>
        <w:spacing w:line="240" w:lineRule="auto"/>
        <w:jc w:val="both"/>
        <w:rPr>
          <w:rFonts w:cs="Arial"/>
          <w:sz w:val="22"/>
          <w:szCs w:val="22"/>
          <w:lang w:eastAsia="fi-FI"/>
        </w:rPr>
      </w:pPr>
      <w:r>
        <w:rPr>
          <w:rFonts w:cs="Arial"/>
          <w:sz w:val="22"/>
          <w:szCs w:val="22"/>
          <w:lang w:eastAsia="fi-FI"/>
        </w:rPr>
        <w:t>Ehdotuksissa on paljon potentiaalia lupamenettelyn sujuvoittamiseksi. Jotta asiat siirtyvät paperilta kä</w:t>
      </w:r>
      <w:r>
        <w:rPr>
          <w:rFonts w:cs="Arial"/>
          <w:sz w:val="22"/>
          <w:szCs w:val="22"/>
          <w:lang w:eastAsia="fi-FI"/>
        </w:rPr>
        <w:t>y</w:t>
      </w:r>
      <w:r>
        <w:rPr>
          <w:rFonts w:cs="Arial"/>
          <w:sz w:val="22"/>
          <w:szCs w:val="22"/>
          <w:lang w:eastAsia="fi-FI"/>
        </w:rPr>
        <w:t>täntöön, tulee muutosten loppuvalmisteluun, toimenpanoon ja sujuvien menettelyjen ylläpitoon varata riittävä määrä resursseja.</w:t>
      </w:r>
    </w:p>
    <w:p w:rsidR="003E40E4" w:rsidRPr="0071353D" w:rsidRDefault="003E40E4" w:rsidP="003E40E4">
      <w:pPr>
        <w:tabs>
          <w:tab w:val="clear" w:pos="1304"/>
          <w:tab w:val="clear" w:pos="2608"/>
          <w:tab w:val="clear" w:pos="3912"/>
          <w:tab w:val="clear" w:pos="5216"/>
          <w:tab w:val="clear" w:pos="6521"/>
          <w:tab w:val="clear" w:pos="7825"/>
          <w:tab w:val="clear" w:pos="9129"/>
        </w:tabs>
        <w:autoSpaceDE w:val="0"/>
        <w:autoSpaceDN w:val="0"/>
        <w:adjustRightInd w:val="0"/>
        <w:spacing w:line="240" w:lineRule="auto"/>
        <w:jc w:val="both"/>
        <w:rPr>
          <w:rFonts w:cs="Arial"/>
          <w:sz w:val="22"/>
          <w:szCs w:val="22"/>
          <w:lang w:eastAsia="fi-FI"/>
        </w:rPr>
      </w:pPr>
    </w:p>
    <w:p w:rsidR="00C72EC8" w:rsidRDefault="00C72EC8" w:rsidP="003E40E4">
      <w:pPr>
        <w:tabs>
          <w:tab w:val="clear" w:pos="1304"/>
          <w:tab w:val="clear" w:pos="2608"/>
          <w:tab w:val="clear" w:pos="3912"/>
          <w:tab w:val="clear" w:pos="5216"/>
          <w:tab w:val="clear" w:pos="6521"/>
          <w:tab w:val="clear" w:pos="7825"/>
          <w:tab w:val="clear" w:pos="9129"/>
        </w:tabs>
        <w:autoSpaceDE w:val="0"/>
        <w:autoSpaceDN w:val="0"/>
        <w:adjustRightInd w:val="0"/>
        <w:spacing w:line="240" w:lineRule="auto"/>
        <w:jc w:val="both"/>
        <w:rPr>
          <w:rFonts w:cs="Arial"/>
          <w:sz w:val="22"/>
          <w:szCs w:val="22"/>
          <w:lang w:eastAsia="fi-FI"/>
        </w:rPr>
      </w:pPr>
      <w:r>
        <w:rPr>
          <w:rFonts w:cs="Arial"/>
          <w:sz w:val="22"/>
          <w:szCs w:val="22"/>
          <w:lang w:eastAsia="fi-FI"/>
        </w:rPr>
        <w:t xml:space="preserve">Eri projekteissa </w:t>
      </w:r>
      <w:r w:rsidR="008260DA">
        <w:rPr>
          <w:rFonts w:cs="Arial"/>
          <w:sz w:val="22"/>
          <w:szCs w:val="22"/>
          <w:lang w:eastAsia="fi-FI"/>
        </w:rPr>
        <w:t xml:space="preserve">ehdotettiin useita kokeiluhankkeita. Jos hankkeet käynnistyvät, tulee niiden tulokset </w:t>
      </w:r>
      <w:r w:rsidR="003E40E4">
        <w:rPr>
          <w:rFonts w:cs="Arial"/>
          <w:sz w:val="22"/>
          <w:szCs w:val="22"/>
          <w:lang w:eastAsia="fi-FI"/>
        </w:rPr>
        <w:t>käs</w:t>
      </w:r>
      <w:r w:rsidR="003E40E4">
        <w:rPr>
          <w:rFonts w:cs="Arial"/>
          <w:sz w:val="22"/>
          <w:szCs w:val="22"/>
          <w:lang w:eastAsia="fi-FI"/>
        </w:rPr>
        <w:t>i</w:t>
      </w:r>
      <w:r w:rsidR="003E40E4">
        <w:rPr>
          <w:rFonts w:cs="Arial"/>
          <w:sz w:val="22"/>
          <w:szCs w:val="22"/>
          <w:lang w:eastAsia="fi-FI"/>
        </w:rPr>
        <w:t xml:space="preserve">tellä </w:t>
      </w:r>
      <w:r w:rsidR="008260DA">
        <w:rPr>
          <w:rFonts w:cs="Arial"/>
          <w:sz w:val="22"/>
          <w:szCs w:val="22"/>
          <w:lang w:eastAsia="fi-FI"/>
        </w:rPr>
        <w:t xml:space="preserve">ja niiden perusteella </w:t>
      </w:r>
      <w:r w:rsidR="003E40E4">
        <w:rPr>
          <w:rFonts w:cs="Arial"/>
          <w:sz w:val="22"/>
          <w:szCs w:val="22"/>
          <w:lang w:eastAsia="fi-FI"/>
        </w:rPr>
        <w:t xml:space="preserve">mahdollisesti </w:t>
      </w:r>
      <w:r w:rsidR="008260DA">
        <w:rPr>
          <w:rFonts w:cs="Arial"/>
          <w:sz w:val="22"/>
          <w:szCs w:val="22"/>
          <w:lang w:eastAsia="fi-FI"/>
        </w:rPr>
        <w:t>tehtäv</w:t>
      </w:r>
      <w:r w:rsidR="003E40E4">
        <w:rPr>
          <w:rFonts w:cs="Arial"/>
          <w:sz w:val="22"/>
          <w:szCs w:val="22"/>
          <w:lang w:eastAsia="fi-FI"/>
        </w:rPr>
        <w:t xml:space="preserve">ien </w:t>
      </w:r>
      <w:r w:rsidR="008260DA">
        <w:rPr>
          <w:rFonts w:cs="Arial"/>
          <w:sz w:val="22"/>
          <w:szCs w:val="22"/>
          <w:lang w:eastAsia="fi-FI"/>
        </w:rPr>
        <w:t>lakimuuto</w:t>
      </w:r>
      <w:r w:rsidR="003E40E4">
        <w:rPr>
          <w:rFonts w:cs="Arial"/>
          <w:sz w:val="22"/>
          <w:szCs w:val="22"/>
          <w:lang w:eastAsia="fi-FI"/>
        </w:rPr>
        <w:t xml:space="preserve">sten valmistelu tehdä </w:t>
      </w:r>
      <w:r w:rsidR="008260DA">
        <w:rPr>
          <w:rFonts w:cs="Arial"/>
          <w:sz w:val="22"/>
          <w:szCs w:val="22"/>
          <w:lang w:eastAsia="fi-FI"/>
        </w:rPr>
        <w:t>laajapohjaisessa ry</w:t>
      </w:r>
      <w:r w:rsidR="008260DA">
        <w:rPr>
          <w:rFonts w:cs="Arial"/>
          <w:sz w:val="22"/>
          <w:szCs w:val="22"/>
          <w:lang w:eastAsia="fi-FI"/>
        </w:rPr>
        <w:t>h</w:t>
      </w:r>
      <w:r w:rsidR="008260DA">
        <w:rPr>
          <w:rFonts w:cs="Arial"/>
          <w:sz w:val="22"/>
          <w:szCs w:val="22"/>
          <w:lang w:eastAsia="fi-FI"/>
        </w:rPr>
        <w:t xml:space="preserve">mässä. </w:t>
      </w:r>
    </w:p>
    <w:p w:rsidR="00C72EC8" w:rsidRDefault="00C72EC8" w:rsidP="003E40E4">
      <w:pPr>
        <w:tabs>
          <w:tab w:val="clear" w:pos="1304"/>
          <w:tab w:val="clear" w:pos="2608"/>
          <w:tab w:val="clear" w:pos="3912"/>
          <w:tab w:val="clear" w:pos="5216"/>
          <w:tab w:val="clear" w:pos="6521"/>
          <w:tab w:val="clear" w:pos="7825"/>
          <w:tab w:val="clear" w:pos="9129"/>
        </w:tabs>
        <w:autoSpaceDE w:val="0"/>
        <w:autoSpaceDN w:val="0"/>
        <w:adjustRightInd w:val="0"/>
        <w:spacing w:line="240" w:lineRule="auto"/>
        <w:jc w:val="both"/>
        <w:rPr>
          <w:rFonts w:cs="Arial"/>
          <w:sz w:val="22"/>
          <w:szCs w:val="22"/>
          <w:lang w:eastAsia="fi-FI"/>
        </w:rPr>
      </w:pPr>
    </w:p>
    <w:p w:rsidR="00C72EC8" w:rsidRDefault="00C72EC8" w:rsidP="003E40E4">
      <w:pPr>
        <w:tabs>
          <w:tab w:val="clear" w:pos="1304"/>
          <w:tab w:val="clear" w:pos="2608"/>
          <w:tab w:val="clear" w:pos="3912"/>
          <w:tab w:val="clear" w:pos="5216"/>
          <w:tab w:val="clear" w:pos="6521"/>
          <w:tab w:val="clear" w:pos="7825"/>
          <w:tab w:val="clear" w:pos="9129"/>
        </w:tabs>
        <w:autoSpaceDE w:val="0"/>
        <w:autoSpaceDN w:val="0"/>
        <w:adjustRightInd w:val="0"/>
        <w:spacing w:line="240" w:lineRule="auto"/>
        <w:jc w:val="both"/>
        <w:rPr>
          <w:rFonts w:cs="Arial"/>
          <w:sz w:val="22"/>
          <w:szCs w:val="22"/>
          <w:lang w:eastAsia="fi-FI"/>
        </w:rPr>
      </w:pPr>
      <w:r>
        <w:rPr>
          <w:rFonts w:cs="Arial"/>
          <w:sz w:val="22"/>
          <w:szCs w:val="22"/>
          <w:lang w:eastAsia="fi-FI"/>
        </w:rPr>
        <w:t>Eläinsuojien ilmoitusmenettelyn valmistelu jäi varsin keskeneräiseksi. Mikäli valmistelua jatketaan, MTK vaatii, että se tehdään v</w:t>
      </w:r>
      <w:r w:rsidR="008260DA">
        <w:rPr>
          <w:rFonts w:cs="Arial"/>
          <w:sz w:val="22"/>
          <w:szCs w:val="22"/>
          <w:lang w:eastAsia="fi-FI"/>
        </w:rPr>
        <w:t>iranomaist</w:t>
      </w:r>
      <w:r w:rsidR="003E40E4">
        <w:rPr>
          <w:rFonts w:cs="Arial"/>
          <w:sz w:val="22"/>
          <w:szCs w:val="22"/>
          <w:lang w:eastAsia="fi-FI"/>
        </w:rPr>
        <w:t xml:space="preserve">en ja sidosryhmien </w:t>
      </w:r>
      <w:r>
        <w:rPr>
          <w:rFonts w:cs="Arial"/>
          <w:sz w:val="22"/>
          <w:szCs w:val="22"/>
          <w:lang w:eastAsia="fi-FI"/>
        </w:rPr>
        <w:t>välisenä yhteistyönä. Varsinaisen ilmoitusmenett</w:t>
      </w:r>
      <w:r>
        <w:rPr>
          <w:rFonts w:cs="Arial"/>
          <w:sz w:val="22"/>
          <w:szCs w:val="22"/>
          <w:lang w:eastAsia="fi-FI"/>
        </w:rPr>
        <w:t>e</w:t>
      </w:r>
      <w:r>
        <w:rPr>
          <w:rFonts w:cs="Arial"/>
          <w:sz w:val="22"/>
          <w:szCs w:val="22"/>
          <w:lang w:eastAsia="fi-FI"/>
        </w:rPr>
        <w:t>lyprosessin lisäksi on t</w:t>
      </w:r>
      <w:r w:rsidR="0005494C">
        <w:rPr>
          <w:rFonts w:cs="Arial"/>
          <w:sz w:val="22"/>
          <w:szCs w:val="22"/>
          <w:lang w:eastAsia="fi-FI"/>
        </w:rPr>
        <w:t xml:space="preserve">arkasteltava </w:t>
      </w:r>
      <w:r>
        <w:rPr>
          <w:rFonts w:cs="Arial"/>
          <w:sz w:val="22"/>
          <w:szCs w:val="22"/>
          <w:lang w:eastAsia="fi-FI"/>
        </w:rPr>
        <w:t>myös kustannus- ja ympäristövaikutu</w:t>
      </w:r>
      <w:r w:rsidR="0005494C">
        <w:rPr>
          <w:rFonts w:cs="Arial"/>
          <w:sz w:val="22"/>
          <w:szCs w:val="22"/>
          <w:lang w:eastAsia="fi-FI"/>
        </w:rPr>
        <w:t>ksia</w:t>
      </w:r>
      <w:r>
        <w:rPr>
          <w:rFonts w:cs="Arial"/>
          <w:sz w:val="22"/>
          <w:szCs w:val="22"/>
          <w:lang w:eastAsia="fi-FI"/>
        </w:rPr>
        <w:t>, jotta esitys takaa riittävän ympäristönsuojelun tason, mutta ei aiheuta toiminnanharjoittajille lisäkustannuksia</w:t>
      </w:r>
      <w:r w:rsidR="0005494C">
        <w:rPr>
          <w:rFonts w:cs="Arial"/>
          <w:sz w:val="22"/>
          <w:szCs w:val="22"/>
          <w:lang w:eastAsia="fi-FI"/>
        </w:rPr>
        <w:t>. Nykyistä valmii</w:t>
      </w:r>
      <w:r w:rsidR="0005494C">
        <w:rPr>
          <w:rFonts w:cs="Arial"/>
          <w:sz w:val="22"/>
          <w:szCs w:val="22"/>
          <w:lang w:eastAsia="fi-FI"/>
        </w:rPr>
        <w:t>m</w:t>
      </w:r>
      <w:r w:rsidR="0005494C">
        <w:rPr>
          <w:rFonts w:cs="Arial"/>
          <w:sz w:val="22"/>
          <w:szCs w:val="22"/>
          <w:lang w:eastAsia="fi-FI"/>
        </w:rPr>
        <w:t>masta esityksestä on järjestettävä uusi lausuntokierros, koska lopullisen kannan muodostus ko. luo</w:t>
      </w:r>
      <w:r w:rsidR="0005494C">
        <w:rPr>
          <w:rFonts w:cs="Arial"/>
          <w:sz w:val="22"/>
          <w:szCs w:val="22"/>
          <w:lang w:eastAsia="fi-FI"/>
        </w:rPr>
        <w:t>n</w:t>
      </w:r>
      <w:r w:rsidR="0005494C">
        <w:rPr>
          <w:rFonts w:cs="Arial"/>
          <w:sz w:val="22"/>
          <w:szCs w:val="22"/>
          <w:lang w:eastAsia="fi-FI"/>
        </w:rPr>
        <w:t>noksen perusteella on mahdotonta.</w:t>
      </w:r>
      <w:r>
        <w:rPr>
          <w:rFonts w:cs="Arial"/>
          <w:sz w:val="22"/>
          <w:szCs w:val="22"/>
          <w:lang w:eastAsia="fi-FI"/>
        </w:rPr>
        <w:t xml:space="preserve"> </w:t>
      </w:r>
    </w:p>
    <w:p w:rsidR="00874667" w:rsidRPr="00C83BC9" w:rsidRDefault="00874667" w:rsidP="00C83BC9">
      <w:pPr>
        <w:jc w:val="both"/>
        <w:rPr>
          <w:sz w:val="22"/>
          <w:szCs w:val="22"/>
        </w:rPr>
      </w:pPr>
    </w:p>
    <w:p w:rsidR="00ED3B23" w:rsidRPr="00C83BC9" w:rsidRDefault="00ED3B23" w:rsidP="00C83BC9">
      <w:pPr>
        <w:jc w:val="both"/>
        <w:rPr>
          <w:sz w:val="22"/>
          <w:szCs w:val="22"/>
        </w:rPr>
      </w:pPr>
      <w:r w:rsidRPr="00C83BC9">
        <w:rPr>
          <w:sz w:val="22"/>
          <w:szCs w:val="22"/>
        </w:rPr>
        <w:t xml:space="preserve">Helsingissä </w:t>
      </w:r>
      <w:r w:rsidR="00FE5269">
        <w:rPr>
          <w:sz w:val="22"/>
          <w:szCs w:val="22"/>
        </w:rPr>
        <w:t>2</w:t>
      </w:r>
      <w:r w:rsidR="00F256F1">
        <w:rPr>
          <w:sz w:val="22"/>
          <w:szCs w:val="22"/>
        </w:rPr>
        <w:t>6</w:t>
      </w:r>
      <w:r w:rsidR="005633A0" w:rsidRPr="00C83BC9">
        <w:rPr>
          <w:sz w:val="22"/>
          <w:szCs w:val="22"/>
        </w:rPr>
        <w:t>.</w:t>
      </w:r>
      <w:r w:rsidR="005E7B02" w:rsidRPr="00C83BC9">
        <w:rPr>
          <w:sz w:val="22"/>
          <w:szCs w:val="22"/>
        </w:rPr>
        <w:t xml:space="preserve"> </w:t>
      </w:r>
      <w:r w:rsidR="00FE5269">
        <w:rPr>
          <w:sz w:val="22"/>
          <w:szCs w:val="22"/>
        </w:rPr>
        <w:t>helmi</w:t>
      </w:r>
      <w:r w:rsidR="00910834" w:rsidRPr="00C83BC9">
        <w:rPr>
          <w:sz w:val="22"/>
          <w:szCs w:val="22"/>
        </w:rPr>
        <w:t>kuuta</w:t>
      </w:r>
      <w:r w:rsidR="005E7B02" w:rsidRPr="00C83BC9">
        <w:rPr>
          <w:sz w:val="22"/>
          <w:szCs w:val="22"/>
        </w:rPr>
        <w:t xml:space="preserve"> </w:t>
      </w:r>
      <w:r w:rsidR="00FE5269">
        <w:rPr>
          <w:sz w:val="22"/>
          <w:szCs w:val="22"/>
        </w:rPr>
        <w:t>2016</w:t>
      </w:r>
      <w:r w:rsidRPr="00C83BC9">
        <w:rPr>
          <w:sz w:val="22"/>
          <w:szCs w:val="22"/>
        </w:rPr>
        <w:t xml:space="preserve"> </w:t>
      </w:r>
    </w:p>
    <w:p w:rsidR="0094405C" w:rsidRPr="00C83BC9" w:rsidRDefault="0094405C" w:rsidP="00C83BC9">
      <w:pPr>
        <w:jc w:val="both"/>
        <w:rPr>
          <w:sz w:val="22"/>
          <w:szCs w:val="22"/>
        </w:rPr>
      </w:pPr>
    </w:p>
    <w:p w:rsidR="00905DD4" w:rsidRPr="00C83BC9" w:rsidRDefault="00ED3B23" w:rsidP="00C83BC9">
      <w:pPr>
        <w:jc w:val="both"/>
        <w:rPr>
          <w:sz w:val="22"/>
          <w:szCs w:val="22"/>
        </w:rPr>
      </w:pPr>
      <w:r w:rsidRPr="00C83BC9">
        <w:rPr>
          <w:sz w:val="22"/>
          <w:szCs w:val="22"/>
        </w:rPr>
        <w:t>MAA- JA METSÄTALOUSTUOTTAJAIN KESKUSLIITTO MTK RY</w:t>
      </w:r>
    </w:p>
    <w:p w:rsidR="00905DD4" w:rsidRDefault="00905DD4" w:rsidP="00C83BC9">
      <w:pPr>
        <w:jc w:val="both"/>
        <w:rPr>
          <w:sz w:val="22"/>
          <w:szCs w:val="22"/>
        </w:rPr>
      </w:pPr>
    </w:p>
    <w:p w:rsidR="00F256F1" w:rsidRPr="00C83BC9" w:rsidRDefault="00F256F1" w:rsidP="00C83BC9">
      <w:pPr>
        <w:jc w:val="both"/>
        <w:rPr>
          <w:sz w:val="22"/>
          <w:szCs w:val="22"/>
        </w:rPr>
      </w:pPr>
    </w:p>
    <w:p w:rsidR="00ED3B23" w:rsidRPr="00C83BC9" w:rsidRDefault="00953EB7" w:rsidP="00C83BC9">
      <w:pPr>
        <w:jc w:val="both"/>
        <w:rPr>
          <w:sz w:val="22"/>
          <w:szCs w:val="22"/>
        </w:rPr>
      </w:pPr>
      <w:r w:rsidRPr="00C83BC9">
        <w:rPr>
          <w:sz w:val="22"/>
          <w:szCs w:val="22"/>
        </w:rPr>
        <w:tab/>
      </w:r>
      <w:r w:rsidRPr="00C83BC9">
        <w:rPr>
          <w:sz w:val="22"/>
          <w:szCs w:val="22"/>
        </w:rPr>
        <w:tab/>
      </w:r>
      <w:r w:rsidRPr="00C83BC9">
        <w:rPr>
          <w:sz w:val="22"/>
          <w:szCs w:val="22"/>
        </w:rPr>
        <w:tab/>
      </w:r>
      <w:r w:rsidR="00E64C94" w:rsidRPr="00C83BC9">
        <w:rPr>
          <w:sz w:val="22"/>
          <w:szCs w:val="22"/>
        </w:rPr>
        <w:tab/>
      </w:r>
    </w:p>
    <w:p w:rsidR="00ED3B23" w:rsidRPr="00C83BC9" w:rsidRDefault="005E7B02" w:rsidP="00C83BC9">
      <w:pPr>
        <w:jc w:val="both"/>
        <w:rPr>
          <w:sz w:val="22"/>
          <w:szCs w:val="22"/>
        </w:rPr>
      </w:pPr>
      <w:r w:rsidRPr="00C83BC9">
        <w:rPr>
          <w:sz w:val="22"/>
          <w:szCs w:val="22"/>
        </w:rPr>
        <w:t>Antti Sahi</w:t>
      </w:r>
      <w:r w:rsidRPr="00C83BC9">
        <w:rPr>
          <w:sz w:val="22"/>
          <w:szCs w:val="22"/>
        </w:rPr>
        <w:tab/>
      </w:r>
      <w:r w:rsidRPr="00C83BC9">
        <w:rPr>
          <w:sz w:val="22"/>
          <w:szCs w:val="22"/>
        </w:rPr>
        <w:tab/>
      </w:r>
      <w:r w:rsidRPr="00C83BC9">
        <w:rPr>
          <w:sz w:val="22"/>
          <w:szCs w:val="22"/>
        </w:rPr>
        <w:tab/>
      </w:r>
      <w:r w:rsidR="00E64C94" w:rsidRPr="00C83BC9">
        <w:rPr>
          <w:sz w:val="22"/>
          <w:szCs w:val="22"/>
        </w:rPr>
        <w:tab/>
      </w:r>
      <w:r w:rsidRPr="00C83BC9">
        <w:rPr>
          <w:sz w:val="22"/>
          <w:szCs w:val="22"/>
        </w:rPr>
        <w:t>Airi Kulmala</w:t>
      </w:r>
    </w:p>
    <w:p w:rsidR="005E7B02" w:rsidRPr="00C83BC9" w:rsidRDefault="005E7B02" w:rsidP="00C83BC9">
      <w:pPr>
        <w:jc w:val="both"/>
        <w:rPr>
          <w:sz w:val="22"/>
          <w:szCs w:val="22"/>
        </w:rPr>
      </w:pPr>
      <w:r w:rsidRPr="00C83BC9">
        <w:rPr>
          <w:sz w:val="22"/>
          <w:szCs w:val="22"/>
        </w:rPr>
        <w:t>toiminnanjohtaja</w:t>
      </w:r>
      <w:r w:rsidRPr="00C83BC9">
        <w:rPr>
          <w:sz w:val="22"/>
          <w:szCs w:val="22"/>
        </w:rPr>
        <w:tab/>
      </w:r>
      <w:r w:rsidRPr="00C83BC9">
        <w:rPr>
          <w:sz w:val="22"/>
          <w:szCs w:val="22"/>
        </w:rPr>
        <w:tab/>
      </w:r>
      <w:r w:rsidR="00E64C94" w:rsidRPr="00C83BC9">
        <w:rPr>
          <w:sz w:val="22"/>
          <w:szCs w:val="22"/>
        </w:rPr>
        <w:tab/>
      </w:r>
      <w:r w:rsidR="00910834" w:rsidRPr="00C83BC9">
        <w:rPr>
          <w:sz w:val="22"/>
          <w:szCs w:val="22"/>
        </w:rPr>
        <w:t>asiantuntija</w:t>
      </w:r>
    </w:p>
    <w:sectPr w:rsidR="005E7B02" w:rsidRPr="00C83BC9" w:rsidSect="00BA620E">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36" w:right="567" w:bottom="567" w:left="1134" w:header="709" w:footer="64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96A" w:rsidRDefault="0014096A">
      <w:r>
        <w:separator/>
      </w:r>
    </w:p>
  </w:endnote>
  <w:endnote w:type="continuationSeparator" w:id="0">
    <w:p w:rsidR="0014096A" w:rsidRDefault="0014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A7" w:rsidRDefault="00C30AA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A7" w:rsidRDefault="00C30AA7">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C8" w:rsidRPr="0087611F" w:rsidRDefault="00C72EC8" w:rsidP="0087611F">
    <w:pPr>
      <w:pStyle w:val="Alatunniste"/>
    </w:pPr>
  </w:p>
  <w:p w:rsidR="00C72EC8" w:rsidRPr="00C93F60" w:rsidRDefault="00C72EC8" w:rsidP="0087611F">
    <w:pPr>
      <w:pStyle w:val="Alatunniste"/>
      <w:rPr>
        <w:b/>
        <w:lang w:val="en-US"/>
      </w:rPr>
    </w:pPr>
    <w:r w:rsidRPr="00C93F60">
      <w:rPr>
        <w:b/>
        <w:lang w:val="en-US"/>
      </w:rPr>
      <w:t>Maa- ja metsätaloustuottajain Keskusliitto MTK ry</w:t>
    </w:r>
    <w:r w:rsidRPr="00C93F60">
      <w:rPr>
        <w:b/>
        <w:lang w:val="en-US"/>
      </w:rPr>
      <w:tab/>
      <w:t>Central Union of Agricultural Producers and Forest Owners (MTK)</w:t>
    </w:r>
  </w:p>
  <w:p w:rsidR="00C72EC8" w:rsidRPr="0087611F" w:rsidRDefault="00C72EC8" w:rsidP="0087611F">
    <w:pPr>
      <w:pStyle w:val="Alatunniste"/>
    </w:pPr>
    <w:r w:rsidRPr="0087611F">
      <w:t>PL 510 (Simonkatu 6) • 00101 Helsinki</w:t>
    </w:r>
    <w:r>
      <w:tab/>
    </w:r>
    <w:r>
      <w:tab/>
    </w:r>
    <w:r w:rsidRPr="0087611F">
      <w:t>PO Box 510 (Simonkatu 6) • FI-00101 Helsinki</w:t>
    </w:r>
  </w:p>
  <w:p w:rsidR="00C72EC8" w:rsidRPr="0087611F" w:rsidRDefault="00C72EC8" w:rsidP="0087611F">
    <w:pPr>
      <w:pStyle w:val="Alatunniste"/>
    </w:pPr>
    <w:r w:rsidRPr="0087611F">
      <w:t xml:space="preserve">Puhelin 020 4131 • Faksi 020 </w:t>
    </w:r>
    <w:r>
      <w:t>413 2409</w:t>
    </w:r>
    <w:r>
      <w:tab/>
    </w:r>
    <w:r>
      <w:tab/>
    </w:r>
    <w:r w:rsidRPr="0087611F">
      <w:t>Telephone +358 20 4131 • Fax +358 20 413 2425</w:t>
    </w:r>
  </w:p>
  <w:p w:rsidR="00C72EC8" w:rsidRPr="0087611F" w:rsidRDefault="00C72EC8" w:rsidP="0087611F">
    <w:pPr>
      <w:pStyle w:val="Alatunniste"/>
    </w:pPr>
    <w:r w:rsidRPr="0087611F">
      <w:t>Y-tunnus 0215194-5 • www.mtk.fi</w:t>
    </w:r>
    <w:r>
      <w:tab/>
    </w:r>
    <w:r>
      <w:tab/>
    </w:r>
    <w:r w:rsidRPr="0087611F">
      <w:t>Business code 0215194-5 • www.mtk.fi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96A" w:rsidRDefault="0014096A">
      <w:r>
        <w:separator/>
      </w:r>
    </w:p>
  </w:footnote>
  <w:footnote w:type="continuationSeparator" w:id="0">
    <w:p w:rsidR="0014096A" w:rsidRDefault="00140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A7" w:rsidRDefault="00C30AA7">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C8" w:rsidRDefault="00C72EC8" w:rsidP="00905DD4">
    <w:pPr>
      <w:pStyle w:val="Yltunniste"/>
      <w:jc w:val="right"/>
    </w:pPr>
    <w:r w:rsidRPr="00AB6C2F">
      <w:fldChar w:fldCharType="begin"/>
    </w:r>
    <w:r w:rsidRPr="00AB6C2F">
      <w:instrText xml:space="preserve"> PAGE </w:instrText>
    </w:r>
    <w:r w:rsidRPr="00AB6C2F">
      <w:fldChar w:fldCharType="separate"/>
    </w:r>
    <w:r w:rsidR="00D217F7">
      <w:rPr>
        <w:noProof/>
      </w:rPr>
      <w:t>2</w:t>
    </w:r>
    <w:r w:rsidRPr="00AB6C2F">
      <w:fldChar w:fldCharType="end"/>
    </w:r>
    <w:r w:rsidRPr="00AB6C2F">
      <w:t>/</w:t>
    </w:r>
    <w:r w:rsidR="00D217F7">
      <w:fldChar w:fldCharType="begin"/>
    </w:r>
    <w:r w:rsidR="00D217F7">
      <w:instrText xml:space="preserve"> NUMPAGES </w:instrText>
    </w:r>
    <w:r w:rsidR="00D217F7">
      <w:fldChar w:fldCharType="separate"/>
    </w:r>
    <w:r w:rsidR="00D217F7">
      <w:rPr>
        <w:noProof/>
      </w:rPr>
      <w:t>5</w:t>
    </w:r>
    <w:r w:rsidR="00D217F7">
      <w:rPr>
        <w:noProof/>
      </w:rPr>
      <w:fldChar w:fldCharType="end"/>
    </w:r>
  </w:p>
  <w:p w:rsidR="00C72EC8" w:rsidRDefault="00C72EC8" w:rsidP="00905DD4">
    <w:pPr>
      <w:pStyle w:val="Yltunnis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C8" w:rsidRDefault="00C72EC8" w:rsidP="00ED3B23">
    <w:pPr>
      <w:pStyle w:val="Yltunniste"/>
      <w:rPr>
        <w:szCs w:val="20"/>
      </w:rPr>
    </w:pPr>
    <w:r>
      <w:rPr>
        <w:szCs w:val="20"/>
      </w:rPr>
      <w:t xml:space="preserve">Maa- ja metsätaloustuottajain Keskusliitto MTK ry </w:t>
    </w:r>
  </w:p>
  <w:p w:rsidR="00C72EC8" w:rsidRDefault="00C72EC8">
    <w:pPr>
      <w:pStyle w:val="Yltunniste"/>
    </w:pPr>
    <w:r>
      <w:rPr>
        <w:szCs w:val="20"/>
      </w:rPr>
      <w:t>PL 510 00101 Helsinki</w:t>
    </w:r>
    <w:r>
      <w:rPr>
        <w:noProof/>
        <w:lang w:eastAsia="fi-FI"/>
      </w:rPr>
      <w:drawing>
        <wp:anchor distT="0" distB="0" distL="114300" distR="114300" simplePos="0" relativeHeight="251656704" behindDoc="1" locked="0" layoutInCell="1" allowOverlap="1" wp14:anchorId="4E761273" wp14:editId="22AE9FC5">
          <wp:simplePos x="0" y="0"/>
          <wp:positionH relativeFrom="page">
            <wp:posOffset>5695315</wp:posOffset>
          </wp:positionH>
          <wp:positionV relativeFrom="page">
            <wp:posOffset>377825</wp:posOffset>
          </wp:positionV>
          <wp:extent cx="1007745" cy="758190"/>
          <wp:effectExtent l="0" t="0" r="1905" b="3810"/>
          <wp:wrapNone/>
          <wp:docPr id="2" name="Picture 2" descr="MTK_LA01_perus_____V9_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TK_LA01_perus_____V9_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758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EC8" w:rsidRDefault="00C72EC8">
    <w:pPr>
      <w:pStyle w:val="Yltunniste"/>
    </w:pPr>
  </w:p>
  <w:p w:rsidR="00C72EC8" w:rsidRDefault="00C72EC8">
    <w:pPr>
      <w:pStyle w:val="Yltunniste"/>
    </w:pPr>
  </w:p>
  <w:p w:rsidR="00C72EC8" w:rsidRPr="003729F9" w:rsidRDefault="00C72EC8">
    <w:pPr>
      <w:pStyle w:val="Yltunniste"/>
      <w:rPr>
        <w:color w:val="FF0000"/>
      </w:rPr>
    </w:pPr>
  </w:p>
  <w:p w:rsidR="00C72EC8" w:rsidRDefault="00C72EC8">
    <w:pPr>
      <w:pStyle w:val="Yltunniste"/>
    </w:pPr>
  </w:p>
  <w:p w:rsidR="00C72EC8" w:rsidRDefault="00C72EC8">
    <w:pPr>
      <w:pStyle w:val="Yltunniste"/>
    </w:pPr>
    <w:r>
      <w:rPr>
        <w:noProof/>
        <w:lang w:eastAsia="fi-FI"/>
      </w:rPr>
      <mc:AlternateContent>
        <mc:Choice Requires="wps">
          <w:drawing>
            <wp:anchor distT="0" distB="0" distL="0" distR="0" simplePos="0" relativeHeight="251657728" behindDoc="1" locked="0" layoutInCell="1" allowOverlap="1" wp14:anchorId="203401D0" wp14:editId="063659B7">
              <wp:simplePos x="0" y="0"/>
              <wp:positionH relativeFrom="page">
                <wp:posOffset>6650355</wp:posOffset>
              </wp:positionH>
              <wp:positionV relativeFrom="page">
                <wp:posOffset>1534795</wp:posOffset>
              </wp:positionV>
              <wp:extent cx="563245" cy="178435"/>
              <wp:effectExtent l="1905" t="1270" r="0" b="127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EC8" w:rsidRDefault="00C72EC8" w:rsidP="00905DD4">
                          <w:pPr>
                            <w:jc w:val="right"/>
                          </w:pPr>
                          <w:r w:rsidRPr="00AB6C2F">
                            <w:fldChar w:fldCharType="begin"/>
                          </w:r>
                          <w:r w:rsidRPr="00AB6C2F">
                            <w:instrText xml:space="preserve"> PAGE </w:instrText>
                          </w:r>
                          <w:r w:rsidRPr="00AB6C2F">
                            <w:fldChar w:fldCharType="separate"/>
                          </w:r>
                          <w:r w:rsidR="00D217F7">
                            <w:rPr>
                              <w:noProof/>
                            </w:rPr>
                            <w:t>1</w:t>
                          </w:r>
                          <w:r w:rsidRPr="00AB6C2F">
                            <w:fldChar w:fldCharType="end"/>
                          </w:r>
                          <w:r w:rsidRPr="00AB6C2F">
                            <w:t>/</w:t>
                          </w:r>
                          <w:r w:rsidR="00D217F7">
                            <w:fldChar w:fldCharType="begin"/>
                          </w:r>
                          <w:r w:rsidR="00D217F7">
                            <w:instrText xml:space="preserve"> NUMPAGES </w:instrText>
                          </w:r>
                          <w:r w:rsidR="00D217F7">
                            <w:fldChar w:fldCharType="separate"/>
                          </w:r>
                          <w:r w:rsidR="00D217F7">
                            <w:rPr>
                              <w:noProof/>
                            </w:rPr>
                            <w:t>1</w:t>
                          </w:r>
                          <w:r w:rsidR="00D217F7">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523.65pt;margin-top:120.85pt;width:44.35pt;height:14.0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f7rA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" filled="f" stroked="f">
              <v:textbox inset="0,0,0,0">
                <w:txbxContent>
                  <w:p w:rsidR="00C72EC8" w:rsidRDefault="00C72EC8" w:rsidP="00905DD4">
                    <w:pPr>
                      <w:jc w:val="right"/>
                    </w:pPr>
                    <w:r w:rsidRPr="00AB6C2F">
                      <w:fldChar w:fldCharType="begin"/>
                    </w:r>
                    <w:r w:rsidRPr="00AB6C2F">
                      <w:instrText xml:space="preserve"> PAGE </w:instrText>
                    </w:r>
                    <w:r w:rsidRPr="00AB6C2F">
                      <w:fldChar w:fldCharType="separate"/>
                    </w:r>
                    <w:r w:rsidR="00D217F7">
                      <w:rPr>
                        <w:noProof/>
                      </w:rPr>
                      <w:t>1</w:t>
                    </w:r>
                    <w:r w:rsidRPr="00AB6C2F">
                      <w:fldChar w:fldCharType="end"/>
                    </w:r>
                    <w:r w:rsidRPr="00AB6C2F">
                      <w:t>/</w:t>
                    </w:r>
                    <w:r w:rsidR="00D217F7">
                      <w:fldChar w:fldCharType="begin"/>
                    </w:r>
                    <w:r w:rsidR="00D217F7">
                      <w:instrText xml:space="preserve"> NUMPAGES </w:instrText>
                    </w:r>
                    <w:r w:rsidR="00D217F7">
                      <w:fldChar w:fldCharType="separate"/>
                    </w:r>
                    <w:r w:rsidR="00D217F7">
                      <w:rPr>
                        <w:noProof/>
                      </w:rPr>
                      <w:t>1</w:t>
                    </w:r>
                    <w:r w:rsidR="00D217F7">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F8FAB8"/>
    <w:lvl w:ilvl="0">
      <w:start w:val="1"/>
      <w:numFmt w:val="decimal"/>
      <w:lvlText w:val="%1."/>
      <w:lvlJc w:val="left"/>
      <w:pPr>
        <w:tabs>
          <w:tab w:val="num" w:pos="1492"/>
        </w:tabs>
        <w:ind w:left="1492" w:hanging="360"/>
      </w:pPr>
    </w:lvl>
  </w:abstractNum>
  <w:abstractNum w:abstractNumId="1">
    <w:nsid w:val="FFFFFF7D"/>
    <w:multiLevelType w:val="singleLevel"/>
    <w:tmpl w:val="D7822F7A"/>
    <w:lvl w:ilvl="0">
      <w:start w:val="1"/>
      <w:numFmt w:val="decimal"/>
      <w:lvlText w:val="%1."/>
      <w:lvlJc w:val="left"/>
      <w:pPr>
        <w:tabs>
          <w:tab w:val="num" w:pos="1209"/>
        </w:tabs>
        <w:ind w:left="1209" w:hanging="360"/>
      </w:pPr>
    </w:lvl>
  </w:abstractNum>
  <w:abstractNum w:abstractNumId="2">
    <w:nsid w:val="FFFFFF7E"/>
    <w:multiLevelType w:val="singleLevel"/>
    <w:tmpl w:val="A428361A"/>
    <w:lvl w:ilvl="0">
      <w:start w:val="1"/>
      <w:numFmt w:val="decimal"/>
      <w:lvlText w:val="%1."/>
      <w:lvlJc w:val="left"/>
      <w:pPr>
        <w:tabs>
          <w:tab w:val="num" w:pos="926"/>
        </w:tabs>
        <w:ind w:left="926" w:hanging="360"/>
      </w:pPr>
    </w:lvl>
  </w:abstractNum>
  <w:abstractNum w:abstractNumId="3">
    <w:nsid w:val="FFFFFF7F"/>
    <w:multiLevelType w:val="singleLevel"/>
    <w:tmpl w:val="F830DD9C"/>
    <w:lvl w:ilvl="0">
      <w:start w:val="1"/>
      <w:numFmt w:val="decimal"/>
      <w:lvlText w:val="%1."/>
      <w:lvlJc w:val="left"/>
      <w:pPr>
        <w:tabs>
          <w:tab w:val="num" w:pos="643"/>
        </w:tabs>
        <w:ind w:left="643" w:hanging="360"/>
      </w:pPr>
    </w:lvl>
  </w:abstractNum>
  <w:abstractNum w:abstractNumId="4">
    <w:nsid w:val="FFFFFF80"/>
    <w:multiLevelType w:val="singleLevel"/>
    <w:tmpl w:val="875E9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06BF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2C2C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1811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ECA1EC"/>
    <w:lvl w:ilvl="0">
      <w:start w:val="1"/>
      <w:numFmt w:val="decimal"/>
      <w:pStyle w:val="Numeroituluettelo"/>
      <w:lvlText w:val="%1."/>
      <w:lvlJc w:val="left"/>
      <w:pPr>
        <w:tabs>
          <w:tab w:val="num" w:pos="170"/>
        </w:tabs>
        <w:ind w:left="170" w:hanging="170"/>
      </w:pPr>
      <w:rPr>
        <w:rFonts w:hint="default"/>
      </w:rPr>
    </w:lvl>
  </w:abstractNum>
  <w:abstractNum w:abstractNumId="9">
    <w:nsid w:val="FFFFFF89"/>
    <w:multiLevelType w:val="singleLevel"/>
    <w:tmpl w:val="B6C64900"/>
    <w:lvl w:ilvl="0">
      <w:start w:val="1"/>
      <w:numFmt w:val="bullet"/>
      <w:pStyle w:val="Merkittyluettelo"/>
      <w:lvlText w:val="-"/>
      <w:lvlJc w:val="left"/>
      <w:pPr>
        <w:tabs>
          <w:tab w:val="num" w:pos="170"/>
        </w:tabs>
        <w:ind w:left="170" w:hanging="170"/>
      </w:pPr>
      <w:rPr>
        <w:rFonts w:ascii="Trebuchet MS" w:hAnsi="Trebuchet MS" w:hint="default"/>
      </w:rPr>
    </w:lvl>
  </w:abstractNum>
  <w:abstractNum w:abstractNumId="10">
    <w:nsid w:val="0755794B"/>
    <w:multiLevelType w:val="multilevel"/>
    <w:tmpl w:val="6010E112"/>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B277E4B"/>
    <w:multiLevelType w:val="hybridMultilevel"/>
    <w:tmpl w:val="D6C4CBEA"/>
    <w:lvl w:ilvl="0" w:tplc="C9A65F2E">
      <w:start w:val="1"/>
      <w:numFmt w:val="bullet"/>
      <w:lvlText w:val="-"/>
      <w:lvlJc w:val="left"/>
      <w:pPr>
        <w:tabs>
          <w:tab w:val="num" w:pos="720"/>
        </w:tabs>
        <w:ind w:left="720" w:hanging="360"/>
      </w:pPr>
      <w:rPr>
        <w:rFonts w:ascii="Trebuchet MS" w:eastAsia="Times New Roman" w:hAnsi="Trebuchet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E513A8"/>
    <w:multiLevelType w:val="multilevel"/>
    <w:tmpl w:val="3864DFFC"/>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205557"/>
    <w:multiLevelType w:val="hybridMultilevel"/>
    <w:tmpl w:val="356A98D4"/>
    <w:lvl w:ilvl="0" w:tplc="D7DE0F8E">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A701F"/>
    <w:multiLevelType w:val="hybridMultilevel"/>
    <w:tmpl w:val="ABFEA38E"/>
    <w:lvl w:ilvl="0" w:tplc="1F42A3AC">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2F3F10"/>
    <w:multiLevelType w:val="hybridMultilevel"/>
    <w:tmpl w:val="7B10AA9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1C74517E"/>
    <w:multiLevelType w:val="hybridMultilevel"/>
    <w:tmpl w:val="116EEF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FD73A97"/>
    <w:multiLevelType w:val="hybridMultilevel"/>
    <w:tmpl w:val="40160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9919C3"/>
    <w:multiLevelType w:val="hybridMultilevel"/>
    <w:tmpl w:val="1C8A2B36"/>
    <w:lvl w:ilvl="0" w:tplc="3378E356">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6002DA"/>
    <w:multiLevelType w:val="multilevel"/>
    <w:tmpl w:val="02EEBDC6"/>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8C12C17"/>
    <w:multiLevelType w:val="multilevel"/>
    <w:tmpl w:val="02EEBDC6"/>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A5549E2"/>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2A6B7C1E"/>
    <w:multiLevelType w:val="multilevel"/>
    <w:tmpl w:val="70446C98"/>
    <w:styleLink w:val="111111"/>
    <w:lvl w:ilvl="0">
      <w:start w:val="1"/>
      <w:numFmt w:val="decimal"/>
      <w:lvlText w:val="%1."/>
      <w:lvlJc w:val="left"/>
      <w:pPr>
        <w:tabs>
          <w:tab w:val="num" w:pos="170"/>
        </w:tabs>
        <w:ind w:left="170" w:hanging="17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34"/>
        </w:tabs>
        <w:ind w:left="1134" w:hanging="45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2A6B7F85"/>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2B911189"/>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2EEA04EE"/>
    <w:multiLevelType w:val="multilevel"/>
    <w:tmpl w:val="734460B6"/>
    <w:lvl w:ilvl="0">
      <w:start w:val="1"/>
      <w:numFmt w:val="decimal"/>
      <w:lvlText w:val="%1."/>
      <w:lvlJc w:val="left"/>
      <w:pPr>
        <w:ind w:left="360" w:hanging="360"/>
      </w:pPr>
      <w:rPr>
        <w:rFonts w:hint="default"/>
      </w:rPr>
    </w:lvl>
    <w:lvl w:ilvl="1">
      <w:start w:val="3"/>
      <w:numFmt w:val="decimal"/>
      <w:isLgl/>
      <w:lvlText w:val="%1.%2."/>
      <w:lvlJc w:val="left"/>
      <w:pPr>
        <w:ind w:left="28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32E12A7E"/>
    <w:multiLevelType w:val="hybridMultilevel"/>
    <w:tmpl w:val="47644876"/>
    <w:lvl w:ilvl="0" w:tplc="3402853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3A8A0B20"/>
    <w:multiLevelType w:val="multilevel"/>
    <w:tmpl w:val="6010E112"/>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FAF26B1"/>
    <w:multiLevelType w:val="hybridMultilevel"/>
    <w:tmpl w:val="CDB8C324"/>
    <w:lvl w:ilvl="0" w:tplc="4FFE3822">
      <w:start w:val="16"/>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9">
    <w:nsid w:val="517079DF"/>
    <w:multiLevelType w:val="multilevel"/>
    <w:tmpl w:val="3864DFFC"/>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3FB0A2B"/>
    <w:multiLevelType w:val="hybridMultilevel"/>
    <w:tmpl w:val="F75401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6CA51BE"/>
    <w:multiLevelType w:val="multilevel"/>
    <w:tmpl w:val="02EEBDC6"/>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6CD4682"/>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5BFC09DB"/>
    <w:multiLevelType w:val="hybridMultilevel"/>
    <w:tmpl w:val="3E523342"/>
    <w:lvl w:ilvl="0" w:tplc="E7AC5F30">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AC48F8"/>
    <w:multiLevelType w:val="multilevel"/>
    <w:tmpl w:val="3864DFFC"/>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39A4DDE"/>
    <w:multiLevelType w:val="hybridMultilevel"/>
    <w:tmpl w:val="3D80B4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A33931"/>
    <w:multiLevelType w:val="hybridMultilevel"/>
    <w:tmpl w:val="27E4B7F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7">
    <w:nsid w:val="652D4D9E"/>
    <w:multiLevelType w:val="hybridMultilevel"/>
    <w:tmpl w:val="EDD83FAE"/>
    <w:lvl w:ilvl="0" w:tplc="735C05D4">
      <w:start w:val="1"/>
      <w:numFmt w:val="bullet"/>
      <w:lvlText w:val="•"/>
      <w:lvlJc w:val="left"/>
      <w:pPr>
        <w:tabs>
          <w:tab w:val="num" w:pos="720"/>
        </w:tabs>
        <w:ind w:left="720" w:hanging="360"/>
      </w:pPr>
      <w:rPr>
        <w:rFonts w:ascii="Arial" w:hAnsi="Arial" w:hint="default"/>
      </w:rPr>
    </w:lvl>
    <w:lvl w:ilvl="1" w:tplc="F1804A58" w:tentative="1">
      <w:start w:val="1"/>
      <w:numFmt w:val="bullet"/>
      <w:lvlText w:val="•"/>
      <w:lvlJc w:val="left"/>
      <w:pPr>
        <w:tabs>
          <w:tab w:val="num" w:pos="1440"/>
        </w:tabs>
        <w:ind w:left="1440" w:hanging="360"/>
      </w:pPr>
      <w:rPr>
        <w:rFonts w:ascii="Arial" w:hAnsi="Arial" w:hint="default"/>
      </w:rPr>
    </w:lvl>
    <w:lvl w:ilvl="2" w:tplc="932A4CB2" w:tentative="1">
      <w:start w:val="1"/>
      <w:numFmt w:val="bullet"/>
      <w:lvlText w:val="•"/>
      <w:lvlJc w:val="left"/>
      <w:pPr>
        <w:tabs>
          <w:tab w:val="num" w:pos="2160"/>
        </w:tabs>
        <w:ind w:left="2160" w:hanging="360"/>
      </w:pPr>
      <w:rPr>
        <w:rFonts w:ascii="Arial" w:hAnsi="Arial" w:hint="default"/>
      </w:rPr>
    </w:lvl>
    <w:lvl w:ilvl="3" w:tplc="ABEE3A2C" w:tentative="1">
      <w:start w:val="1"/>
      <w:numFmt w:val="bullet"/>
      <w:lvlText w:val="•"/>
      <w:lvlJc w:val="left"/>
      <w:pPr>
        <w:tabs>
          <w:tab w:val="num" w:pos="2880"/>
        </w:tabs>
        <w:ind w:left="2880" w:hanging="360"/>
      </w:pPr>
      <w:rPr>
        <w:rFonts w:ascii="Arial" w:hAnsi="Arial" w:hint="default"/>
      </w:rPr>
    </w:lvl>
    <w:lvl w:ilvl="4" w:tplc="0B7837FC" w:tentative="1">
      <w:start w:val="1"/>
      <w:numFmt w:val="bullet"/>
      <w:lvlText w:val="•"/>
      <w:lvlJc w:val="left"/>
      <w:pPr>
        <w:tabs>
          <w:tab w:val="num" w:pos="3600"/>
        </w:tabs>
        <w:ind w:left="3600" w:hanging="360"/>
      </w:pPr>
      <w:rPr>
        <w:rFonts w:ascii="Arial" w:hAnsi="Arial" w:hint="default"/>
      </w:rPr>
    </w:lvl>
    <w:lvl w:ilvl="5" w:tplc="411EAB4A" w:tentative="1">
      <w:start w:val="1"/>
      <w:numFmt w:val="bullet"/>
      <w:lvlText w:val="•"/>
      <w:lvlJc w:val="left"/>
      <w:pPr>
        <w:tabs>
          <w:tab w:val="num" w:pos="4320"/>
        </w:tabs>
        <w:ind w:left="4320" w:hanging="360"/>
      </w:pPr>
      <w:rPr>
        <w:rFonts w:ascii="Arial" w:hAnsi="Arial" w:hint="default"/>
      </w:rPr>
    </w:lvl>
    <w:lvl w:ilvl="6" w:tplc="D0A27276" w:tentative="1">
      <w:start w:val="1"/>
      <w:numFmt w:val="bullet"/>
      <w:lvlText w:val="•"/>
      <w:lvlJc w:val="left"/>
      <w:pPr>
        <w:tabs>
          <w:tab w:val="num" w:pos="5040"/>
        </w:tabs>
        <w:ind w:left="5040" w:hanging="360"/>
      </w:pPr>
      <w:rPr>
        <w:rFonts w:ascii="Arial" w:hAnsi="Arial" w:hint="default"/>
      </w:rPr>
    </w:lvl>
    <w:lvl w:ilvl="7" w:tplc="8EC49A32" w:tentative="1">
      <w:start w:val="1"/>
      <w:numFmt w:val="bullet"/>
      <w:lvlText w:val="•"/>
      <w:lvlJc w:val="left"/>
      <w:pPr>
        <w:tabs>
          <w:tab w:val="num" w:pos="5760"/>
        </w:tabs>
        <w:ind w:left="5760" w:hanging="360"/>
      </w:pPr>
      <w:rPr>
        <w:rFonts w:ascii="Arial" w:hAnsi="Arial" w:hint="default"/>
      </w:rPr>
    </w:lvl>
    <w:lvl w:ilvl="8" w:tplc="EA94BFE4" w:tentative="1">
      <w:start w:val="1"/>
      <w:numFmt w:val="bullet"/>
      <w:lvlText w:val="•"/>
      <w:lvlJc w:val="left"/>
      <w:pPr>
        <w:tabs>
          <w:tab w:val="num" w:pos="6480"/>
        </w:tabs>
        <w:ind w:left="6480" w:hanging="360"/>
      </w:pPr>
      <w:rPr>
        <w:rFonts w:ascii="Arial" w:hAnsi="Arial" w:hint="default"/>
      </w:rPr>
    </w:lvl>
  </w:abstractNum>
  <w:abstractNum w:abstractNumId="38">
    <w:nsid w:val="67271A97"/>
    <w:multiLevelType w:val="multilevel"/>
    <w:tmpl w:val="70446C98"/>
    <w:numStyleLink w:val="111111"/>
  </w:abstractNum>
  <w:abstractNum w:abstractNumId="39">
    <w:nsid w:val="69CA2A5B"/>
    <w:multiLevelType w:val="multilevel"/>
    <w:tmpl w:val="ABFEA38E"/>
    <w:lvl w:ilvl="0">
      <w:start w:val="1"/>
      <w:numFmt w:val="bullet"/>
      <w:lvlText w:val="-"/>
      <w:lvlJc w:val="left"/>
      <w:pPr>
        <w:tabs>
          <w:tab w:val="num" w:pos="720"/>
        </w:tabs>
        <w:ind w:left="720" w:hanging="360"/>
      </w:pPr>
      <w:rPr>
        <w:rFonts w:ascii="Trebuchet MS" w:hAnsi="Trebuchet M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A313436"/>
    <w:multiLevelType w:val="hybridMultilevel"/>
    <w:tmpl w:val="5ED0CE12"/>
    <w:lvl w:ilvl="0" w:tplc="88DCCC62">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5C5DBF"/>
    <w:multiLevelType w:val="multilevel"/>
    <w:tmpl w:val="6FB6F8DE"/>
    <w:numStyleLink w:val="StyleBulleted"/>
  </w:abstractNum>
  <w:abstractNum w:abstractNumId="42">
    <w:nsid w:val="712F6663"/>
    <w:multiLevelType w:val="hybridMultilevel"/>
    <w:tmpl w:val="0CB4C882"/>
    <w:lvl w:ilvl="0" w:tplc="5650D0BA">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2144BD"/>
    <w:multiLevelType w:val="multilevel"/>
    <w:tmpl w:val="6FB6F8DE"/>
    <w:styleLink w:val="StyleBulleted"/>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6F20559"/>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5">
    <w:nsid w:val="787616CE"/>
    <w:multiLevelType w:val="hybridMultilevel"/>
    <w:tmpl w:val="F83246C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A9872A9"/>
    <w:multiLevelType w:val="multilevel"/>
    <w:tmpl w:val="6010E112"/>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9"/>
  </w:num>
  <w:num w:numId="3">
    <w:abstractNumId w:val="31"/>
  </w:num>
  <w:num w:numId="4">
    <w:abstractNumId w:val="20"/>
  </w:num>
  <w:num w:numId="5">
    <w:abstractNumId w:val="40"/>
  </w:num>
  <w:num w:numId="6">
    <w:abstractNumId w:val="44"/>
  </w:num>
  <w:num w:numId="7">
    <w:abstractNumId w:val="24"/>
  </w:num>
  <w:num w:numId="8">
    <w:abstractNumId w:val="21"/>
  </w:num>
  <w:num w:numId="9">
    <w:abstractNumId w:val="23"/>
  </w:num>
  <w:num w:numId="10">
    <w:abstractNumId w:val="32"/>
  </w:num>
  <w:num w:numId="11">
    <w:abstractNumId w:val="18"/>
  </w:num>
  <w:num w:numId="12">
    <w:abstractNumId w:val="46"/>
  </w:num>
  <w:num w:numId="13">
    <w:abstractNumId w:val="10"/>
  </w:num>
  <w:num w:numId="14">
    <w:abstractNumId w:val="27"/>
  </w:num>
  <w:num w:numId="15">
    <w:abstractNumId w:val="13"/>
  </w:num>
  <w:num w:numId="16">
    <w:abstractNumId w:val="29"/>
  </w:num>
  <w:num w:numId="17">
    <w:abstractNumId w:val="34"/>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33"/>
  </w:num>
  <w:num w:numId="28">
    <w:abstractNumId w:val="43"/>
  </w:num>
  <w:num w:numId="29">
    <w:abstractNumId w:val="41"/>
  </w:num>
  <w:num w:numId="30">
    <w:abstractNumId w:val="45"/>
  </w:num>
  <w:num w:numId="31">
    <w:abstractNumId w:val="16"/>
  </w:num>
  <w:num w:numId="32">
    <w:abstractNumId w:val="11"/>
  </w:num>
  <w:num w:numId="33">
    <w:abstractNumId w:val="1"/>
  </w:num>
  <w:num w:numId="34">
    <w:abstractNumId w:val="0"/>
  </w:num>
  <w:num w:numId="35">
    <w:abstractNumId w:val="22"/>
  </w:num>
  <w:num w:numId="36">
    <w:abstractNumId w:val="38"/>
  </w:num>
  <w:num w:numId="37">
    <w:abstractNumId w:val="17"/>
  </w:num>
  <w:num w:numId="38">
    <w:abstractNumId w:val="35"/>
  </w:num>
  <w:num w:numId="39">
    <w:abstractNumId w:val="14"/>
  </w:num>
  <w:num w:numId="40">
    <w:abstractNumId w:val="30"/>
  </w:num>
  <w:num w:numId="41">
    <w:abstractNumId w:val="39"/>
  </w:num>
  <w:num w:numId="42">
    <w:abstractNumId w:val="15"/>
  </w:num>
  <w:num w:numId="43">
    <w:abstractNumId w:val="28"/>
  </w:num>
  <w:num w:numId="44">
    <w:abstractNumId w:val="26"/>
  </w:num>
  <w:num w:numId="45">
    <w:abstractNumId w:val="37"/>
  </w:num>
  <w:num w:numId="46">
    <w:abstractNumId w:val="25"/>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1F"/>
    <w:rsid w:val="00006447"/>
    <w:rsid w:val="0000675B"/>
    <w:rsid w:val="00007576"/>
    <w:rsid w:val="0001028F"/>
    <w:rsid w:val="00015A9E"/>
    <w:rsid w:val="00031A06"/>
    <w:rsid w:val="0003497E"/>
    <w:rsid w:val="00037331"/>
    <w:rsid w:val="000373B0"/>
    <w:rsid w:val="000403A5"/>
    <w:rsid w:val="00040880"/>
    <w:rsid w:val="000465C2"/>
    <w:rsid w:val="00046636"/>
    <w:rsid w:val="0005494C"/>
    <w:rsid w:val="00055065"/>
    <w:rsid w:val="00061525"/>
    <w:rsid w:val="00066FE1"/>
    <w:rsid w:val="00075356"/>
    <w:rsid w:val="00077F89"/>
    <w:rsid w:val="0009174A"/>
    <w:rsid w:val="00091887"/>
    <w:rsid w:val="000B1375"/>
    <w:rsid w:val="000B538F"/>
    <w:rsid w:val="000B6365"/>
    <w:rsid w:val="000C5157"/>
    <w:rsid w:val="000D37F8"/>
    <w:rsid w:val="000E177C"/>
    <w:rsid w:val="000E2918"/>
    <w:rsid w:val="000E4F45"/>
    <w:rsid w:val="00105D40"/>
    <w:rsid w:val="00106FEB"/>
    <w:rsid w:val="0011009B"/>
    <w:rsid w:val="0011022D"/>
    <w:rsid w:val="00113764"/>
    <w:rsid w:val="00115594"/>
    <w:rsid w:val="00123125"/>
    <w:rsid w:val="00131A36"/>
    <w:rsid w:val="00132AC1"/>
    <w:rsid w:val="00133897"/>
    <w:rsid w:val="0013456C"/>
    <w:rsid w:val="00135BF7"/>
    <w:rsid w:val="0014096A"/>
    <w:rsid w:val="00146150"/>
    <w:rsid w:val="001639AA"/>
    <w:rsid w:val="00172329"/>
    <w:rsid w:val="001802F2"/>
    <w:rsid w:val="00187255"/>
    <w:rsid w:val="001878F6"/>
    <w:rsid w:val="00187CC4"/>
    <w:rsid w:val="00192073"/>
    <w:rsid w:val="001A6367"/>
    <w:rsid w:val="001B60F3"/>
    <w:rsid w:val="001C3645"/>
    <w:rsid w:val="001C38D3"/>
    <w:rsid w:val="001C6238"/>
    <w:rsid w:val="001C793E"/>
    <w:rsid w:val="001D20D1"/>
    <w:rsid w:val="001D39FE"/>
    <w:rsid w:val="001D7E6B"/>
    <w:rsid w:val="001E0304"/>
    <w:rsid w:val="001E267C"/>
    <w:rsid w:val="001E5175"/>
    <w:rsid w:val="001F1832"/>
    <w:rsid w:val="001F2FC0"/>
    <w:rsid w:val="00203163"/>
    <w:rsid w:val="002079B1"/>
    <w:rsid w:val="002103EC"/>
    <w:rsid w:val="002265F8"/>
    <w:rsid w:val="002272FA"/>
    <w:rsid w:val="00227F29"/>
    <w:rsid w:val="00235EE3"/>
    <w:rsid w:val="00236962"/>
    <w:rsid w:val="002376A8"/>
    <w:rsid w:val="00242C3F"/>
    <w:rsid w:val="002614BC"/>
    <w:rsid w:val="0026248F"/>
    <w:rsid w:val="00267474"/>
    <w:rsid w:val="002735CC"/>
    <w:rsid w:val="002778B5"/>
    <w:rsid w:val="00282254"/>
    <w:rsid w:val="00297129"/>
    <w:rsid w:val="002A1C20"/>
    <w:rsid w:val="002A56C0"/>
    <w:rsid w:val="002A74A4"/>
    <w:rsid w:val="002A79DE"/>
    <w:rsid w:val="002B1A8F"/>
    <w:rsid w:val="002C410F"/>
    <w:rsid w:val="002E18F5"/>
    <w:rsid w:val="002E4AC6"/>
    <w:rsid w:val="002E4D65"/>
    <w:rsid w:val="002F0343"/>
    <w:rsid w:val="002F0AFF"/>
    <w:rsid w:val="002F7DB4"/>
    <w:rsid w:val="00300464"/>
    <w:rsid w:val="0030069A"/>
    <w:rsid w:val="003026D0"/>
    <w:rsid w:val="00302CE4"/>
    <w:rsid w:val="00306549"/>
    <w:rsid w:val="0030695F"/>
    <w:rsid w:val="00311235"/>
    <w:rsid w:val="00324851"/>
    <w:rsid w:val="00330FB0"/>
    <w:rsid w:val="00336D3C"/>
    <w:rsid w:val="00345784"/>
    <w:rsid w:val="0034695C"/>
    <w:rsid w:val="00351E06"/>
    <w:rsid w:val="003548F1"/>
    <w:rsid w:val="00354FB5"/>
    <w:rsid w:val="00363ACF"/>
    <w:rsid w:val="00370F54"/>
    <w:rsid w:val="003729F9"/>
    <w:rsid w:val="003A213D"/>
    <w:rsid w:val="003A7D8F"/>
    <w:rsid w:val="003B2709"/>
    <w:rsid w:val="003B32BD"/>
    <w:rsid w:val="003B3D1E"/>
    <w:rsid w:val="003B62C4"/>
    <w:rsid w:val="003B6B4D"/>
    <w:rsid w:val="003C0F27"/>
    <w:rsid w:val="003C4623"/>
    <w:rsid w:val="003D08EF"/>
    <w:rsid w:val="003D1048"/>
    <w:rsid w:val="003D16EA"/>
    <w:rsid w:val="003D53AA"/>
    <w:rsid w:val="003E40E4"/>
    <w:rsid w:val="003F10C7"/>
    <w:rsid w:val="003F3827"/>
    <w:rsid w:val="003F730C"/>
    <w:rsid w:val="00400640"/>
    <w:rsid w:val="0040229E"/>
    <w:rsid w:val="004036EF"/>
    <w:rsid w:val="00406733"/>
    <w:rsid w:val="00412F8D"/>
    <w:rsid w:val="00413180"/>
    <w:rsid w:val="00414171"/>
    <w:rsid w:val="0041487F"/>
    <w:rsid w:val="00426969"/>
    <w:rsid w:val="00430C84"/>
    <w:rsid w:val="00430D02"/>
    <w:rsid w:val="00442AE7"/>
    <w:rsid w:val="0044780C"/>
    <w:rsid w:val="00452C20"/>
    <w:rsid w:val="00453C63"/>
    <w:rsid w:val="00453D41"/>
    <w:rsid w:val="00464ABA"/>
    <w:rsid w:val="004662E9"/>
    <w:rsid w:val="00466604"/>
    <w:rsid w:val="00466FE4"/>
    <w:rsid w:val="00474E1C"/>
    <w:rsid w:val="00481994"/>
    <w:rsid w:val="00485866"/>
    <w:rsid w:val="0049543D"/>
    <w:rsid w:val="004A3933"/>
    <w:rsid w:val="004A6A82"/>
    <w:rsid w:val="004B31E3"/>
    <w:rsid w:val="004B39FA"/>
    <w:rsid w:val="004B6708"/>
    <w:rsid w:val="004B7274"/>
    <w:rsid w:val="004C7777"/>
    <w:rsid w:val="004D23C4"/>
    <w:rsid w:val="004D4DFC"/>
    <w:rsid w:val="004E060B"/>
    <w:rsid w:val="004E0BB8"/>
    <w:rsid w:val="004E209B"/>
    <w:rsid w:val="004F24CE"/>
    <w:rsid w:val="004F4239"/>
    <w:rsid w:val="005043AB"/>
    <w:rsid w:val="005069E7"/>
    <w:rsid w:val="00510E14"/>
    <w:rsid w:val="0052114E"/>
    <w:rsid w:val="0052260C"/>
    <w:rsid w:val="005250E8"/>
    <w:rsid w:val="00545413"/>
    <w:rsid w:val="00545738"/>
    <w:rsid w:val="0055327F"/>
    <w:rsid w:val="00554EE7"/>
    <w:rsid w:val="00556591"/>
    <w:rsid w:val="005633A0"/>
    <w:rsid w:val="00574499"/>
    <w:rsid w:val="00582A32"/>
    <w:rsid w:val="00583618"/>
    <w:rsid w:val="00584A2A"/>
    <w:rsid w:val="005A6EAC"/>
    <w:rsid w:val="005B2547"/>
    <w:rsid w:val="005B4EA8"/>
    <w:rsid w:val="005B5953"/>
    <w:rsid w:val="005B74D4"/>
    <w:rsid w:val="005C4D64"/>
    <w:rsid w:val="005D339D"/>
    <w:rsid w:val="005E5A7F"/>
    <w:rsid w:val="005E6F54"/>
    <w:rsid w:val="005E7B02"/>
    <w:rsid w:val="005F0CCB"/>
    <w:rsid w:val="005F2FE9"/>
    <w:rsid w:val="005F4CAE"/>
    <w:rsid w:val="005F4D54"/>
    <w:rsid w:val="005F4EDF"/>
    <w:rsid w:val="00606D67"/>
    <w:rsid w:val="006324A1"/>
    <w:rsid w:val="00632971"/>
    <w:rsid w:val="00632BDB"/>
    <w:rsid w:val="006560C1"/>
    <w:rsid w:val="00675522"/>
    <w:rsid w:val="00675868"/>
    <w:rsid w:val="00681DB0"/>
    <w:rsid w:val="006833F3"/>
    <w:rsid w:val="0068613F"/>
    <w:rsid w:val="0068615C"/>
    <w:rsid w:val="0069163D"/>
    <w:rsid w:val="00692410"/>
    <w:rsid w:val="00692608"/>
    <w:rsid w:val="00696976"/>
    <w:rsid w:val="00696D51"/>
    <w:rsid w:val="006A31DD"/>
    <w:rsid w:val="006A66FF"/>
    <w:rsid w:val="006C0532"/>
    <w:rsid w:val="006C08C3"/>
    <w:rsid w:val="006D02C0"/>
    <w:rsid w:val="006D69D6"/>
    <w:rsid w:val="006E02E3"/>
    <w:rsid w:val="006E1C01"/>
    <w:rsid w:val="006E4FF1"/>
    <w:rsid w:val="006E6867"/>
    <w:rsid w:val="006E693F"/>
    <w:rsid w:val="006F53C6"/>
    <w:rsid w:val="00701523"/>
    <w:rsid w:val="00715F3D"/>
    <w:rsid w:val="007214D4"/>
    <w:rsid w:val="00725682"/>
    <w:rsid w:val="0072738E"/>
    <w:rsid w:val="00735DCB"/>
    <w:rsid w:val="00740928"/>
    <w:rsid w:val="00741F99"/>
    <w:rsid w:val="00745BF9"/>
    <w:rsid w:val="00745ECA"/>
    <w:rsid w:val="00756FA3"/>
    <w:rsid w:val="00756FEE"/>
    <w:rsid w:val="0077627C"/>
    <w:rsid w:val="00782FC0"/>
    <w:rsid w:val="007834F7"/>
    <w:rsid w:val="007B09C6"/>
    <w:rsid w:val="007B3CCE"/>
    <w:rsid w:val="007C3764"/>
    <w:rsid w:val="007C3D49"/>
    <w:rsid w:val="007C3E03"/>
    <w:rsid w:val="007C490C"/>
    <w:rsid w:val="007C7164"/>
    <w:rsid w:val="007D1AD9"/>
    <w:rsid w:val="007D2A2C"/>
    <w:rsid w:val="007D2BF4"/>
    <w:rsid w:val="007D5CEB"/>
    <w:rsid w:val="007F06A5"/>
    <w:rsid w:val="007F0710"/>
    <w:rsid w:val="007F457D"/>
    <w:rsid w:val="007F50A7"/>
    <w:rsid w:val="007F71A3"/>
    <w:rsid w:val="007F752C"/>
    <w:rsid w:val="007F7E37"/>
    <w:rsid w:val="00801257"/>
    <w:rsid w:val="008069E6"/>
    <w:rsid w:val="00821456"/>
    <w:rsid w:val="00823AA3"/>
    <w:rsid w:val="008260DA"/>
    <w:rsid w:val="008275A0"/>
    <w:rsid w:val="00831D39"/>
    <w:rsid w:val="008325B1"/>
    <w:rsid w:val="00835298"/>
    <w:rsid w:val="00835F8A"/>
    <w:rsid w:val="008373F8"/>
    <w:rsid w:val="00840B27"/>
    <w:rsid w:val="00861B77"/>
    <w:rsid w:val="00865C11"/>
    <w:rsid w:val="00865D9F"/>
    <w:rsid w:val="00874667"/>
    <w:rsid w:val="0087602E"/>
    <w:rsid w:val="0087611F"/>
    <w:rsid w:val="00876778"/>
    <w:rsid w:val="00877281"/>
    <w:rsid w:val="00877C6E"/>
    <w:rsid w:val="00881FC9"/>
    <w:rsid w:val="00890BAE"/>
    <w:rsid w:val="00891824"/>
    <w:rsid w:val="0089192F"/>
    <w:rsid w:val="00891B39"/>
    <w:rsid w:val="008A4893"/>
    <w:rsid w:val="008B4CEE"/>
    <w:rsid w:val="008C793D"/>
    <w:rsid w:val="008C7E27"/>
    <w:rsid w:val="008D17F1"/>
    <w:rsid w:val="008D1D82"/>
    <w:rsid w:val="008D3300"/>
    <w:rsid w:val="008E4418"/>
    <w:rsid w:val="008E6A53"/>
    <w:rsid w:val="008F1845"/>
    <w:rsid w:val="008F2AC5"/>
    <w:rsid w:val="00900010"/>
    <w:rsid w:val="009036B8"/>
    <w:rsid w:val="00905DD4"/>
    <w:rsid w:val="00910834"/>
    <w:rsid w:val="009155BE"/>
    <w:rsid w:val="00921DD1"/>
    <w:rsid w:val="00926412"/>
    <w:rsid w:val="0094405C"/>
    <w:rsid w:val="0094545F"/>
    <w:rsid w:val="009474B5"/>
    <w:rsid w:val="0095317D"/>
    <w:rsid w:val="00953EB7"/>
    <w:rsid w:val="00954C3D"/>
    <w:rsid w:val="00963126"/>
    <w:rsid w:val="009633F4"/>
    <w:rsid w:val="00964DD2"/>
    <w:rsid w:val="0096761E"/>
    <w:rsid w:val="00970EAE"/>
    <w:rsid w:val="009868B1"/>
    <w:rsid w:val="009A0033"/>
    <w:rsid w:val="009A44C5"/>
    <w:rsid w:val="009B188B"/>
    <w:rsid w:val="009B299F"/>
    <w:rsid w:val="009B2A02"/>
    <w:rsid w:val="009B4F72"/>
    <w:rsid w:val="009B6306"/>
    <w:rsid w:val="009C00CC"/>
    <w:rsid w:val="009C2B6C"/>
    <w:rsid w:val="009C7580"/>
    <w:rsid w:val="009D059F"/>
    <w:rsid w:val="009D562B"/>
    <w:rsid w:val="009D770C"/>
    <w:rsid w:val="009F0CEE"/>
    <w:rsid w:val="009F4F08"/>
    <w:rsid w:val="00A03AC3"/>
    <w:rsid w:val="00A10160"/>
    <w:rsid w:val="00A25922"/>
    <w:rsid w:val="00A3067F"/>
    <w:rsid w:val="00A3300E"/>
    <w:rsid w:val="00A411CB"/>
    <w:rsid w:val="00A62859"/>
    <w:rsid w:val="00A81831"/>
    <w:rsid w:val="00A96BAA"/>
    <w:rsid w:val="00AC189C"/>
    <w:rsid w:val="00AD34E7"/>
    <w:rsid w:val="00AD42A9"/>
    <w:rsid w:val="00AD45A0"/>
    <w:rsid w:val="00AD4E6E"/>
    <w:rsid w:val="00AE023B"/>
    <w:rsid w:val="00AE4173"/>
    <w:rsid w:val="00AF0E3B"/>
    <w:rsid w:val="00AF1B4B"/>
    <w:rsid w:val="00AF78CA"/>
    <w:rsid w:val="00B0288A"/>
    <w:rsid w:val="00B02E72"/>
    <w:rsid w:val="00B03466"/>
    <w:rsid w:val="00B101C7"/>
    <w:rsid w:val="00B12CD2"/>
    <w:rsid w:val="00B23F2F"/>
    <w:rsid w:val="00B308EB"/>
    <w:rsid w:val="00B34053"/>
    <w:rsid w:val="00B3440A"/>
    <w:rsid w:val="00B3499B"/>
    <w:rsid w:val="00B40871"/>
    <w:rsid w:val="00B40C57"/>
    <w:rsid w:val="00B425EA"/>
    <w:rsid w:val="00B45532"/>
    <w:rsid w:val="00B65A5F"/>
    <w:rsid w:val="00B72977"/>
    <w:rsid w:val="00B868CD"/>
    <w:rsid w:val="00BA003A"/>
    <w:rsid w:val="00BA1B2F"/>
    <w:rsid w:val="00BA2105"/>
    <w:rsid w:val="00BA620E"/>
    <w:rsid w:val="00BA647D"/>
    <w:rsid w:val="00BB01C0"/>
    <w:rsid w:val="00BB6C23"/>
    <w:rsid w:val="00BB70D9"/>
    <w:rsid w:val="00BC5164"/>
    <w:rsid w:val="00BD47BE"/>
    <w:rsid w:val="00BD6120"/>
    <w:rsid w:val="00BE29B2"/>
    <w:rsid w:val="00BE6BBD"/>
    <w:rsid w:val="00BE78D5"/>
    <w:rsid w:val="00BF3BE8"/>
    <w:rsid w:val="00BF5494"/>
    <w:rsid w:val="00C00FBC"/>
    <w:rsid w:val="00C27F0A"/>
    <w:rsid w:val="00C30AA7"/>
    <w:rsid w:val="00C353BF"/>
    <w:rsid w:val="00C35B9A"/>
    <w:rsid w:val="00C364DA"/>
    <w:rsid w:val="00C45731"/>
    <w:rsid w:val="00C46533"/>
    <w:rsid w:val="00C577FC"/>
    <w:rsid w:val="00C613AE"/>
    <w:rsid w:val="00C657F5"/>
    <w:rsid w:val="00C722BE"/>
    <w:rsid w:val="00C72EC8"/>
    <w:rsid w:val="00C7633D"/>
    <w:rsid w:val="00C83BC9"/>
    <w:rsid w:val="00C848EA"/>
    <w:rsid w:val="00C857C6"/>
    <w:rsid w:val="00C8741F"/>
    <w:rsid w:val="00C92A0E"/>
    <w:rsid w:val="00C93F60"/>
    <w:rsid w:val="00CA77BB"/>
    <w:rsid w:val="00CB0A9D"/>
    <w:rsid w:val="00CB158F"/>
    <w:rsid w:val="00CB4E44"/>
    <w:rsid w:val="00CB5EFB"/>
    <w:rsid w:val="00CB7719"/>
    <w:rsid w:val="00CC27ED"/>
    <w:rsid w:val="00CE2FB4"/>
    <w:rsid w:val="00CE71AB"/>
    <w:rsid w:val="00CF0504"/>
    <w:rsid w:val="00CF1E2C"/>
    <w:rsid w:val="00D00441"/>
    <w:rsid w:val="00D02568"/>
    <w:rsid w:val="00D136AA"/>
    <w:rsid w:val="00D15FD7"/>
    <w:rsid w:val="00D16F74"/>
    <w:rsid w:val="00D217F7"/>
    <w:rsid w:val="00D5025F"/>
    <w:rsid w:val="00D53194"/>
    <w:rsid w:val="00D53296"/>
    <w:rsid w:val="00D5767C"/>
    <w:rsid w:val="00D619CB"/>
    <w:rsid w:val="00D63370"/>
    <w:rsid w:val="00D63D13"/>
    <w:rsid w:val="00D65567"/>
    <w:rsid w:val="00D6620C"/>
    <w:rsid w:val="00D85417"/>
    <w:rsid w:val="00D858CD"/>
    <w:rsid w:val="00D9073A"/>
    <w:rsid w:val="00D95832"/>
    <w:rsid w:val="00DA4152"/>
    <w:rsid w:val="00DA54F5"/>
    <w:rsid w:val="00DA5617"/>
    <w:rsid w:val="00DA662C"/>
    <w:rsid w:val="00DA6990"/>
    <w:rsid w:val="00DB05B8"/>
    <w:rsid w:val="00DB6173"/>
    <w:rsid w:val="00DB7B97"/>
    <w:rsid w:val="00DC2DBD"/>
    <w:rsid w:val="00DC584D"/>
    <w:rsid w:val="00DD578A"/>
    <w:rsid w:val="00DD624F"/>
    <w:rsid w:val="00DD6E25"/>
    <w:rsid w:val="00DE14C8"/>
    <w:rsid w:val="00DF0791"/>
    <w:rsid w:val="00DF12A1"/>
    <w:rsid w:val="00E04BF5"/>
    <w:rsid w:val="00E061F4"/>
    <w:rsid w:val="00E110F8"/>
    <w:rsid w:val="00E17BBF"/>
    <w:rsid w:val="00E239CF"/>
    <w:rsid w:val="00E27CDD"/>
    <w:rsid w:val="00E34CA5"/>
    <w:rsid w:val="00E35646"/>
    <w:rsid w:val="00E46DCA"/>
    <w:rsid w:val="00E51759"/>
    <w:rsid w:val="00E534A5"/>
    <w:rsid w:val="00E56185"/>
    <w:rsid w:val="00E64C94"/>
    <w:rsid w:val="00E71200"/>
    <w:rsid w:val="00E71C33"/>
    <w:rsid w:val="00E727A2"/>
    <w:rsid w:val="00E769D1"/>
    <w:rsid w:val="00E96146"/>
    <w:rsid w:val="00E96A3E"/>
    <w:rsid w:val="00EA3975"/>
    <w:rsid w:val="00EA69E3"/>
    <w:rsid w:val="00EC1F72"/>
    <w:rsid w:val="00EC3CB5"/>
    <w:rsid w:val="00ED3B10"/>
    <w:rsid w:val="00ED3B23"/>
    <w:rsid w:val="00EE27A3"/>
    <w:rsid w:val="00EE5CED"/>
    <w:rsid w:val="00EE79F0"/>
    <w:rsid w:val="00EF3DC7"/>
    <w:rsid w:val="00EF406C"/>
    <w:rsid w:val="00EF57ED"/>
    <w:rsid w:val="00F0671E"/>
    <w:rsid w:val="00F077D0"/>
    <w:rsid w:val="00F15179"/>
    <w:rsid w:val="00F210E9"/>
    <w:rsid w:val="00F256F1"/>
    <w:rsid w:val="00F26A56"/>
    <w:rsid w:val="00F27CEF"/>
    <w:rsid w:val="00F340F0"/>
    <w:rsid w:val="00F45666"/>
    <w:rsid w:val="00F459FB"/>
    <w:rsid w:val="00F467C6"/>
    <w:rsid w:val="00F520B9"/>
    <w:rsid w:val="00F52A73"/>
    <w:rsid w:val="00F557E2"/>
    <w:rsid w:val="00F55825"/>
    <w:rsid w:val="00F55EC4"/>
    <w:rsid w:val="00F57DF4"/>
    <w:rsid w:val="00F60915"/>
    <w:rsid w:val="00F64542"/>
    <w:rsid w:val="00F652AB"/>
    <w:rsid w:val="00F75446"/>
    <w:rsid w:val="00F75689"/>
    <w:rsid w:val="00F914F2"/>
    <w:rsid w:val="00F92D5D"/>
    <w:rsid w:val="00F94702"/>
    <w:rsid w:val="00FB15EB"/>
    <w:rsid w:val="00FC1581"/>
    <w:rsid w:val="00FD2E68"/>
    <w:rsid w:val="00FD5002"/>
    <w:rsid w:val="00FE29FA"/>
    <w:rsid w:val="00FE2B9A"/>
    <w:rsid w:val="00FE5269"/>
    <w:rsid w:val="00FE5EC3"/>
    <w:rsid w:val="00FE7282"/>
    <w:rsid w:val="00FE7B3B"/>
    <w:rsid w:val="00FF4F39"/>
    <w:rsid w:val="00FF52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87611F"/>
    <w:pPr>
      <w:tabs>
        <w:tab w:val="left" w:pos="1304"/>
        <w:tab w:val="left" w:pos="2608"/>
        <w:tab w:val="left" w:pos="3912"/>
        <w:tab w:val="left" w:pos="5216"/>
        <w:tab w:val="left" w:pos="6521"/>
        <w:tab w:val="left" w:pos="7825"/>
        <w:tab w:val="left" w:pos="9129"/>
      </w:tabs>
      <w:spacing w:line="240" w:lineRule="atLeast"/>
    </w:pPr>
    <w:rPr>
      <w:rFonts w:ascii="Arial" w:hAnsi="Arial"/>
      <w:szCs w:val="24"/>
      <w:lang w:eastAsia="en-US"/>
    </w:rPr>
  </w:style>
  <w:style w:type="paragraph" w:styleId="Otsikko1">
    <w:name w:val="heading 1"/>
    <w:next w:val="Leipteksti"/>
    <w:qFormat/>
    <w:rsid w:val="00905DD4"/>
    <w:pPr>
      <w:keepNext/>
      <w:spacing w:before="120" w:after="260" w:line="260" w:lineRule="atLeast"/>
      <w:outlineLvl w:val="0"/>
    </w:pPr>
    <w:rPr>
      <w:rFonts w:ascii="Arial" w:hAnsi="Arial" w:cs="Arial"/>
      <w:b/>
      <w:bCs/>
      <w:caps/>
      <w:kern w:val="32"/>
      <w:szCs w:val="24"/>
      <w:lang w:eastAsia="en-US"/>
    </w:rPr>
  </w:style>
  <w:style w:type="paragraph" w:styleId="Otsikko2">
    <w:name w:val="heading 2"/>
    <w:basedOn w:val="Leipteksti"/>
    <w:next w:val="Leipteksti"/>
    <w:qFormat/>
    <w:rsid w:val="00330FB0"/>
    <w:pPr>
      <w:keepNext/>
      <w:outlineLvl w:val="1"/>
    </w:pPr>
    <w:rPr>
      <w:rFonts w:cs="Arial"/>
      <w:b/>
      <w:bCs/>
      <w:iCs/>
      <w:szCs w:val="28"/>
    </w:rPr>
  </w:style>
  <w:style w:type="paragraph" w:styleId="Otsikko3">
    <w:name w:val="heading 3"/>
    <w:basedOn w:val="Normaali"/>
    <w:next w:val="Leipteksti"/>
    <w:qFormat/>
    <w:rsid w:val="007D2BF4"/>
    <w:pPr>
      <w:keepNext/>
      <w:outlineLvl w:val="2"/>
    </w:pPr>
    <w:rPr>
      <w:rFonts w:cs="Arial"/>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F15179"/>
    <w:pPr>
      <w:tabs>
        <w:tab w:val="center" w:pos="4320"/>
        <w:tab w:val="right" w:pos="8640"/>
      </w:tabs>
    </w:pPr>
  </w:style>
  <w:style w:type="paragraph" w:styleId="Alatunniste">
    <w:name w:val="footer"/>
    <w:basedOn w:val="Normaali"/>
    <w:rsid w:val="0087611F"/>
    <w:pPr>
      <w:tabs>
        <w:tab w:val="center" w:pos="4320"/>
        <w:tab w:val="right" w:pos="8640"/>
      </w:tabs>
      <w:spacing w:line="200" w:lineRule="atLeast"/>
    </w:pPr>
    <w:rPr>
      <w:color w:val="009D4B"/>
      <w:sz w:val="15"/>
    </w:rPr>
  </w:style>
  <w:style w:type="table" w:styleId="TaulukkoRuudukko">
    <w:name w:val="Table Grid"/>
    <w:basedOn w:val="Normaalitaulukko"/>
    <w:semiHidden/>
    <w:rsid w:val="00306549"/>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paragraph" w:styleId="Leipteksti">
    <w:name w:val="Body Text"/>
    <w:basedOn w:val="Normaali"/>
    <w:link w:val="LeiptekstiChar"/>
    <w:rsid w:val="0087611F"/>
    <w:pPr>
      <w:ind w:left="2608"/>
    </w:pPr>
  </w:style>
  <w:style w:type="character" w:styleId="Hyperlinkki">
    <w:name w:val="Hyperlink"/>
    <w:basedOn w:val="Kappaleenoletusfontti"/>
    <w:semiHidden/>
    <w:rsid w:val="00CB4E44"/>
    <w:rPr>
      <w:color w:val="0000FF"/>
      <w:u w:val="single"/>
    </w:rPr>
  </w:style>
  <w:style w:type="character" w:customStyle="1" w:styleId="LeiptekstiChar">
    <w:name w:val="Leipäteksti Char"/>
    <w:basedOn w:val="Kappaleenoletusfontti"/>
    <w:link w:val="Leipteksti"/>
    <w:rsid w:val="0087611F"/>
    <w:rPr>
      <w:rFonts w:ascii="Arial" w:hAnsi="Arial"/>
      <w:szCs w:val="24"/>
      <w:lang w:val="fi-FI" w:eastAsia="en-US" w:bidi="ar-SA"/>
    </w:rPr>
  </w:style>
  <w:style w:type="numbering" w:customStyle="1" w:styleId="StyleBulleted">
    <w:name w:val="Style Bulleted"/>
    <w:basedOn w:val="Eiluetteloa"/>
    <w:rsid w:val="003D1048"/>
    <w:pPr>
      <w:numPr>
        <w:numId w:val="28"/>
      </w:numPr>
    </w:pPr>
  </w:style>
  <w:style w:type="paragraph" w:styleId="Merkittyluettelo">
    <w:name w:val="List Bullet"/>
    <w:basedOn w:val="Leipteksti"/>
    <w:rsid w:val="006C0532"/>
    <w:pPr>
      <w:numPr>
        <w:numId w:val="19"/>
      </w:numPr>
      <w:ind w:left="0" w:firstLine="0"/>
    </w:pPr>
  </w:style>
  <w:style w:type="numbering" w:styleId="111111">
    <w:name w:val="Outline List 2"/>
    <w:basedOn w:val="Eiluetteloa"/>
    <w:semiHidden/>
    <w:rsid w:val="005F0CCB"/>
    <w:pPr>
      <w:numPr>
        <w:numId w:val="35"/>
      </w:numPr>
    </w:pPr>
  </w:style>
  <w:style w:type="paragraph" w:styleId="Numeroituluettelo">
    <w:name w:val="List Number"/>
    <w:basedOn w:val="Leipteksti"/>
    <w:rsid w:val="005F0CCB"/>
    <w:pPr>
      <w:numPr>
        <w:numId w:val="24"/>
      </w:numPr>
    </w:pPr>
  </w:style>
  <w:style w:type="paragraph" w:customStyle="1" w:styleId="ASIAKIRJANNIMI">
    <w:name w:val="ASIAKIRJAN NIMI"/>
    <w:basedOn w:val="Normaali"/>
    <w:semiHidden/>
    <w:rsid w:val="00FF4F39"/>
    <w:pPr>
      <w:spacing w:line="220" w:lineRule="atLeast"/>
    </w:pPr>
    <w:rPr>
      <w:caps/>
      <w:szCs w:val="20"/>
    </w:rPr>
  </w:style>
  <w:style w:type="paragraph" w:customStyle="1" w:styleId="Default">
    <w:name w:val="Default"/>
    <w:rsid w:val="00ED3B23"/>
    <w:pPr>
      <w:autoSpaceDE w:val="0"/>
      <w:autoSpaceDN w:val="0"/>
      <w:adjustRightInd w:val="0"/>
    </w:pPr>
    <w:rPr>
      <w:rFonts w:ascii="Arial" w:hAnsi="Arial" w:cs="Arial"/>
      <w:color w:val="000000"/>
      <w:sz w:val="24"/>
      <w:szCs w:val="24"/>
    </w:rPr>
  </w:style>
  <w:style w:type="paragraph" w:styleId="Seliteteksti">
    <w:name w:val="Balloon Text"/>
    <w:basedOn w:val="Normaali"/>
    <w:link w:val="SelitetekstiChar"/>
    <w:rsid w:val="00ED3B23"/>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ED3B23"/>
    <w:rPr>
      <w:rFonts w:ascii="Tahoma" w:hAnsi="Tahoma" w:cs="Tahoma"/>
      <w:sz w:val="16"/>
      <w:szCs w:val="16"/>
      <w:lang w:eastAsia="en-US"/>
    </w:rPr>
  </w:style>
  <w:style w:type="paragraph" w:customStyle="1" w:styleId="Standard">
    <w:name w:val="Standard"/>
    <w:uiPriority w:val="99"/>
    <w:rsid w:val="001E267C"/>
    <w:pPr>
      <w:suppressAutoHyphens/>
      <w:autoSpaceDN w:val="0"/>
      <w:textAlignment w:val="baseline"/>
    </w:pPr>
    <w:rPr>
      <w:kern w:val="3"/>
      <w:sz w:val="24"/>
      <w:szCs w:val="24"/>
      <w:lang w:val="en-US" w:eastAsia="en-US"/>
    </w:rPr>
  </w:style>
  <w:style w:type="paragraph" w:customStyle="1" w:styleId="py">
    <w:name w:val="py"/>
    <w:basedOn w:val="Normaali"/>
    <w:uiPriority w:val="99"/>
    <w:rsid w:val="001E267C"/>
    <w:pPr>
      <w:tabs>
        <w:tab w:val="clear" w:pos="1304"/>
        <w:tab w:val="clear" w:pos="2608"/>
        <w:tab w:val="clear" w:pos="3912"/>
        <w:tab w:val="clear" w:pos="5216"/>
        <w:tab w:val="clear" w:pos="6521"/>
        <w:tab w:val="clear" w:pos="7825"/>
        <w:tab w:val="clear" w:pos="9129"/>
      </w:tabs>
      <w:spacing w:before="100" w:beforeAutospacing="1" w:after="100" w:afterAutospacing="1" w:line="240" w:lineRule="auto"/>
    </w:pPr>
    <w:rPr>
      <w:rFonts w:ascii="Times New Roman" w:hAnsi="Times New Roman"/>
      <w:sz w:val="24"/>
      <w:lang w:eastAsia="fi-FI"/>
    </w:rPr>
  </w:style>
  <w:style w:type="paragraph" w:styleId="Luettelokappale">
    <w:name w:val="List Paragraph"/>
    <w:basedOn w:val="Normaali"/>
    <w:uiPriority w:val="34"/>
    <w:qFormat/>
    <w:rsid w:val="001E267C"/>
    <w:pPr>
      <w:tabs>
        <w:tab w:val="clear" w:pos="1304"/>
        <w:tab w:val="clear" w:pos="2608"/>
        <w:tab w:val="clear" w:pos="3912"/>
        <w:tab w:val="clear" w:pos="5216"/>
        <w:tab w:val="clear" w:pos="6521"/>
        <w:tab w:val="clear" w:pos="7825"/>
        <w:tab w:val="clear" w:pos="9129"/>
      </w:tabs>
      <w:spacing w:line="240" w:lineRule="auto"/>
      <w:ind w:left="1304"/>
    </w:pPr>
    <w:rPr>
      <w:rFonts w:ascii="Times New Roman" w:hAnsi="Times New Roman"/>
      <w:sz w:val="24"/>
      <w:lang w:val="en-US"/>
    </w:rPr>
  </w:style>
  <w:style w:type="paragraph" w:styleId="NormaaliWWW">
    <w:name w:val="Normal (Web)"/>
    <w:basedOn w:val="Normaali"/>
    <w:uiPriority w:val="99"/>
    <w:rsid w:val="001E267C"/>
    <w:pPr>
      <w:tabs>
        <w:tab w:val="clear" w:pos="1304"/>
        <w:tab w:val="clear" w:pos="2608"/>
        <w:tab w:val="clear" w:pos="3912"/>
        <w:tab w:val="clear" w:pos="5216"/>
        <w:tab w:val="clear" w:pos="6521"/>
        <w:tab w:val="clear" w:pos="7825"/>
        <w:tab w:val="clear" w:pos="9129"/>
      </w:tabs>
      <w:spacing w:before="100" w:beforeAutospacing="1" w:after="100" w:afterAutospacing="1" w:line="240" w:lineRule="auto"/>
    </w:pPr>
    <w:rPr>
      <w:rFonts w:ascii="Times New Roman" w:hAnsi="Times New Roman"/>
      <w:sz w:val="24"/>
      <w:lang w:eastAsia="fi-FI"/>
    </w:rPr>
  </w:style>
  <w:style w:type="paragraph" w:styleId="Vaintekstin">
    <w:name w:val="Plain Text"/>
    <w:basedOn w:val="Normaali"/>
    <w:link w:val="VaintekstinChar"/>
    <w:uiPriority w:val="99"/>
    <w:rsid w:val="001E267C"/>
    <w:pPr>
      <w:tabs>
        <w:tab w:val="clear" w:pos="1304"/>
        <w:tab w:val="clear" w:pos="2608"/>
        <w:tab w:val="clear" w:pos="3912"/>
        <w:tab w:val="clear" w:pos="5216"/>
        <w:tab w:val="clear" w:pos="6521"/>
        <w:tab w:val="clear" w:pos="7825"/>
        <w:tab w:val="clear" w:pos="9129"/>
      </w:tabs>
      <w:spacing w:line="240" w:lineRule="auto"/>
    </w:pPr>
    <w:rPr>
      <w:rFonts w:ascii="Consolas" w:hAnsi="Consolas"/>
      <w:sz w:val="21"/>
      <w:szCs w:val="21"/>
    </w:rPr>
  </w:style>
  <w:style w:type="character" w:customStyle="1" w:styleId="VaintekstinChar">
    <w:name w:val="Vain tekstinä Char"/>
    <w:basedOn w:val="Kappaleenoletusfontti"/>
    <w:link w:val="Vaintekstin"/>
    <w:uiPriority w:val="99"/>
    <w:rsid w:val="001E267C"/>
    <w:rPr>
      <w:rFonts w:ascii="Consolas" w:hAnsi="Consolas"/>
      <w:sz w:val="21"/>
      <w:szCs w:val="21"/>
      <w:lang w:eastAsia="en-US"/>
    </w:rPr>
  </w:style>
  <w:style w:type="character" w:customStyle="1" w:styleId="LLKursivointi">
    <w:name w:val="LLKursivointi"/>
    <w:rsid w:val="001E267C"/>
    <w:rPr>
      <w:rFonts w:ascii="Times New Roman" w:hAnsi="Times New Roman"/>
      <w:i/>
      <w:sz w:val="22"/>
      <w:lang w:val="fi-FI"/>
    </w:rPr>
  </w:style>
  <w:style w:type="paragraph" w:customStyle="1" w:styleId="LLMomentinKohta">
    <w:name w:val="LLMomentinKohta"/>
    <w:rsid w:val="001E267C"/>
    <w:pPr>
      <w:spacing w:line="220" w:lineRule="exact"/>
      <w:ind w:firstLine="170"/>
      <w:jc w:val="both"/>
    </w:pPr>
    <w:rPr>
      <w:sz w:val="22"/>
      <w:szCs w:val="24"/>
    </w:rPr>
  </w:style>
  <w:style w:type="character" w:styleId="Kommentinviite">
    <w:name w:val="annotation reference"/>
    <w:basedOn w:val="Kappaleenoletusfontti"/>
    <w:rsid w:val="0013456C"/>
    <w:rPr>
      <w:sz w:val="16"/>
      <w:szCs w:val="16"/>
    </w:rPr>
  </w:style>
  <w:style w:type="paragraph" w:styleId="Kommentinteksti">
    <w:name w:val="annotation text"/>
    <w:basedOn w:val="Normaali"/>
    <w:link w:val="KommentintekstiChar"/>
    <w:rsid w:val="0013456C"/>
    <w:pPr>
      <w:spacing w:line="240" w:lineRule="auto"/>
    </w:pPr>
    <w:rPr>
      <w:szCs w:val="20"/>
    </w:rPr>
  </w:style>
  <w:style w:type="character" w:customStyle="1" w:styleId="KommentintekstiChar">
    <w:name w:val="Kommentin teksti Char"/>
    <w:basedOn w:val="Kappaleenoletusfontti"/>
    <w:link w:val="Kommentinteksti"/>
    <w:rsid w:val="0013456C"/>
    <w:rPr>
      <w:rFonts w:ascii="Arial" w:hAnsi="Arial"/>
      <w:lang w:eastAsia="en-US"/>
    </w:rPr>
  </w:style>
  <w:style w:type="paragraph" w:styleId="Kommentinotsikko">
    <w:name w:val="annotation subject"/>
    <w:basedOn w:val="Kommentinteksti"/>
    <w:next w:val="Kommentinteksti"/>
    <w:link w:val="KommentinotsikkoChar"/>
    <w:rsid w:val="0013456C"/>
    <w:rPr>
      <w:b/>
      <w:bCs/>
    </w:rPr>
  </w:style>
  <w:style w:type="character" w:customStyle="1" w:styleId="KommentinotsikkoChar">
    <w:name w:val="Kommentin otsikko Char"/>
    <w:basedOn w:val="KommentintekstiChar"/>
    <w:link w:val="Kommentinotsikko"/>
    <w:rsid w:val="0013456C"/>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87611F"/>
    <w:pPr>
      <w:tabs>
        <w:tab w:val="left" w:pos="1304"/>
        <w:tab w:val="left" w:pos="2608"/>
        <w:tab w:val="left" w:pos="3912"/>
        <w:tab w:val="left" w:pos="5216"/>
        <w:tab w:val="left" w:pos="6521"/>
        <w:tab w:val="left" w:pos="7825"/>
        <w:tab w:val="left" w:pos="9129"/>
      </w:tabs>
      <w:spacing w:line="240" w:lineRule="atLeast"/>
    </w:pPr>
    <w:rPr>
      <w:rFonts w:ascii="Arial" w:hAnsi="Arial"/>
      <w:szCs w:val="24"/>
      <w:lang w:eastAsia="en-US"/>
    </w:rPr>
  </w:style>
  <w:style w:type="paragraph" w:styleId="Otsikko1">
    <w:name w:val="heading 1"/>
    <w:next w:val="Leipteksti"/>
    <w:qFormat/>
    <w:rsid w:val="00905DD4"/>
    <w:pPr>
      <w:keepNext/>
      <w:spacing w:before="120" w:after="260" w:line="260" w:lineRule="atLeast"/>
      <w:outlineLvl w:val="0"/>
    </w:pPr>
    <w:rPr>
      <w:rFonts w:ascii="Arial" w:hAnsi="Arial" w:cs="Arial"/>
      <w:b/>
      <w:bCs/>
      <w:caps/>
      <w:kern w:val="32"/>
      <w:szCs w:val="24"/>
      <w:lang w:eastAsia="en-US"/>
    </w:rPr>
  </w:style>
  <w:style w:type="paragraph" w:styleId="Otsikko2">
    <w:name w:val="heading 2"/>
    <w:basedOn w:val="Leipteksti"/>
    <w:next w:val="Leipteksti"/>
    <w:qFormat/>
    <w:rsid w:val="00330FB0"/>
    <w:pPr>
      <w:keepNext/>
      <w:outlineLvl w:val="1"/>
    </w:pPr>
    <w:rPr>
      <w:rFonts w:cs="Arial"/>
      <w:b/>
      <w:bCs/>
      <w:iCs/>
      <w:szCs w:val="28"/>
    </w:rPr>
  </w:style>
  <w:style w:type="paragraph" w:styleId="Otsikko3">
    <w:name w:val="heading 3"/>
    <w:basedOn w:val="Normaali"/>
    <w:next w:val="Leipteksti"/>
    <w:qFormat/>
    <w:rsid w:val="007D2BF4"/>
    <w:pPr>
      <w:keepNext/>
      <w:outlineLvl w:val="2"/>
    </w:pPr>
    <w:rPr>
      <w:rFonts w:cs="Arial"/>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F15179"/>
    <w:pPr>
      <w:tabs>
        <w:tab w:val="center" w:pos="4320"/>
        <w:tab w:val="right" w:pos="8640"/>
      </w:tabs>
    </w:pPr>
  </w:style>
  <w:style w:type="paragraph" w:styleId="Alatunniste">
    <w:name w:val="footer"/>
    <w:basedOn w:val="Normaali"/>
    <w:rsid w:val="0087611F"/>
    <w:pPr>
      <w:tabs>
        <w:tab w:val="center" w:pos="4320"/>
        <w:tab w:val="right" w:pos="8640"/>
      </w:tabs>
      <w:spacing w:line="200" w:lineRule="atLeast"/>
    </w:pPr>
    <w:rPr>
      <w:color w:val="009D4B"/>
      <w:sz w:val="15"/>
    </w:rPr>
  </w:style>
  <w:style w:type="table" w:styleId="TaulukkoRuudukko">
    <w:name w:val="Table Grid"/>
    <w:basedOn w:val="Normaalitaulukko"/>
    <w:semiHidden/>
    <w:rsid w:val="00306549"/>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paragraph" w:styleId="Leipteksti">
    <w:name w:val="Body Text"/>
    <w:basedOn w:val="Normaali"/>
    <w:link w:val="LeiptekstiChar"/>
    <w:rsid w:val="0087611F"/>
    <w:pPr>
      <w:ind w:left="2608"/>
    </w:pPr>
  </w:style>
  <w:style w:type="character" w:styleId="Hyperlinkki">
    <w:name w:val="Hyperlink"/>
    <w:basedOn w:val="Kappaleenoletusfontti"/>
    <w:semiHidden/>
    <w:rsid w:val="00CB4E44"/>
    <w:rPr>
      <w:color w:val="0000FF"/>
      <w:u w:val="single"/>
    </w:rPr>
  </w:style>
  <w:style w:type="character" w:customStyle="1" w:styleId="LeiptekstiChar">
    <w:name w:val="Leipäteksti Char"/>
    <w:basedOn w:val="Kappaleenoletusfontti"/>
    <w:link w:val="Leipteksti"/>
    <w:rsid w:val="0087611F"/>
    <w:rPr>
      <w:rFonts w:ascii="Arial" w:hAnsi="Arial"/>
      <w:szCs w:val="24"/>
      <w:lang w:val="fi-FI" w:eastAsia="en-US" w:bidi="ar-SA"/>
    </w:rPr>
  </w:style>
  <w:style w:type="numbering" w:customStyle="1" w:styleId="StyleBulleted">
    <w:name w:val="Style Bulleted"/>
    <w:basedOn w:val="Eiluetteloa"/>
    <w:rsid w:val="003D1048"/>
    <w:pPr>
      <w:numPr>
        <w:numId w:val="28"/>
      </w:numPr>
    </w:pPr>
  </w:style>
  <w:style w:type="paragraph" w:styleId="Merkittyluettelo">
    <w:name w:val="List Bullet"/>
    <w:basedOn w:val="Leipteksti"/>
    <w:rsid w:val="006C0532"/>
    <w:pPr>
      <w:numPr>
        <w:numId w:val="19"/>
      </w:numPr>
      <w:ind w:left="0" w:firstLine="0"/>
    </w:pPr>
  </w:style>
  <w:style w:type="numbering" w:styleId="111111">
    <w:name w:val="Outline List 2"/>
    <w:basedOn w:val="Eiluetteloa"/>
    <w:semiHidden/>
    <w:rsid w:val="005F0CCB"/>
    <w:pPr>
      <w:numPr>
        <w:numId w:val="35"/>
      </w:numPr>
    </w:pPr>
  </w:style>
  <w:style w:type="paragraph" w:styleId="Numeroituluettelo">
    <w:name w:val="List Number"/>
    <w:basedOn w:val="Leipteksti"/>
    <w:rsid w:val="005F0CCB"/>
    <w:pPr>
      <w:numPr>
        <w:numId w:val="24"/>
      </w:numPr>
    </w:pPr>
  </w:style>
  <w:style w:type="paragraph" w:customStyle="1" w:styleId="ASIAKIRJANNIMI">
    <w:name w:val="ASIAKIRJAN NIMI"/>
    <w:basedOn w:val="Normaali"/>
    <w:semiHidden/>
    <w:rsid w:val="00FF4F39"/>
    <w:pPr>
      <w:spacing w:line="220" w:lineRule="atLeast"/>
    </w:pPr>
    <w:rPr>
      <w:caps/>
      <w:szCs w:val="20"/>
    </w:rPr>
  </w:style>
  <w:style w:type="paragraph" w:customStyle="1" w:styleId="Default">
    <w:name w:val="Default"/>
    <w:rsid w:val="00ED3B23"/>
    <w:pPr>
      <w:autoSpaceDE w:val="0"/>
      <w:autoSpaceDN w:val="0"/>
      <w:adjustRightInd w:val="0"/>
    </w:pPr>
    <w:rPr>
      <w:rFonts w:ascii="Arial" w:hAnsi="Arial" w:cs="Arial"/>
      <w:color w:val="000000"/>
      <w:sz w:val="24"/>
      <w:szCs w:val="24"/>
    </w:rPr>
  </w:style>
  <w:style w:type="paragraph" w:styleId="Seliteteksti">
    <w:name w:val="Balloon Text"/>
    <w:basedOn w:val="Normaali"/>
    <w:link w:val="SelitetekstiChar"/>
    <w:rsid w:val="00ED3B23"/>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ED3B23"/>
    <w:rPr>
      <w:rFonts w:ascii="Tahoma" w:hAnsi="Tahoma" w:cs="Tahoma"/>
      <w:sz w:val="16"/>
      <w:szCs w:val="16"/>
      <w:lang w:eastAsia="en-US"/>
    </w:rPr>
  </w:style>
  <w:style w:type="paragraph" w:customStyle="1" w:styleId="Standard">
    <w:name w:val="Standard"/>
    <w:uiPriority w:val="99"/>
    <w:rsid w:val="001E267C"/>
    <w:pPr>
      <w:suppressAutoHyphens/>
      <w:autoSpaceDN w:val="0"/>
      <w:textAlignment w:val="baseline"/>
    </w:pPr>
    <w:rPr>
      <w:kern w:val="3"/>
      <w:sz w:val="24"/>
      <w:szCs w:val="24"/>
      <w:lang w:val="en-US" w:eastAsia="en-US"/>
    </w:rPr>
  </w:style>
  <w:style w:type="paragraph" w:customStyle="1" w:styleId="py">
    <w:name w:val="py"/>
    <w:basedOn w:val="Normaali"/>
    <w:uiPriority w:val="99"/>
    <w:rsid w:val="001E267C"/>
    <w:pPr>
      <w:tabs>
        <w:tab w:val="clear" w:pos="1304"/>
        <w:tab w:val="clear" w:pos="2608"/>
        <w:tab w:val="clear" w:pos="3912"/>
        <w:tab w:val="clear" w:pos="5216"/>
        <w:tab w:val="clear" w:pos="6521"/>
        <w:tab w:val="clear" w:pos="7825"/>
        <w:tab w:val="clear" w:pos="9129"/>
      </w:tabs>
      <w:spacing w:before="100" w:beforeAutospacing="1" w:after="100" w:afterAutospacing="1" w:line="240" w:lineRule="auto"/>
    </w:pPr>
    <w:rPr>
      <w:rFonts w:ascii="Times New Roman" w:hAnsi="Times New Roman"/>
      <w:sz w:val="24"/>
      <w:lang w:eastAsia="fi-FI"/>
    </w:rPr>
  </w:style>
  <w:style w:type="paragraph" w:styleId="Luettelokappale">
    <w:name w:val="List Paragraph"/>
    <w:basedOn w:val="Normaali"/>
    <w:uiPriority w:val="34"/>
    <w:qFormat/>
    <w:rsid w:val="001E267C"/>
    <w:pPr>
      <w:tabs>
        <w:tab w:val="clear" w:pos="1304"/>
        <w:tab w:val="clear" w:pos="2608"/>
        <w:tab w:val="clear" w:pos="3912"/>
        <w:tab w:val="clear" w:pos="5216"/>
        <w:tab w:val="clear" w:pos="6521"/>
        <w:tab w:val="clear" w:pos="7825"/>
        <w:tab w:val="clear" w:pos="9129"/>
      </w:tabs>
      <w:spacing w:line="240" w:lineRule="auto"/>
      <w:ind w:left="1304"/>
    </w:pPr>
    <w:rPr>
      <w:rFonts w:ascii="Times New Roman" w:hAnsi="Times New Roman"/>
      <w:sz w:val="24"/>
      <w:lang w:val="en-US"/>
    </w:rPr>
  </w:style>
  <w:style w:type="paragraph" w:styleId="NormaaliWWW">
    <w:name w:val="Normal (Web)"/>
    <w:basedOn w:val="Normaali"/>
    <w:uiPriority w:val="99"/>
    <w:rsid w:val="001E267C"/>
    <w:pPr>
      <w:tabs>
        <w:tab w:val="clear" w:pos="1304"/>
        <w:tab w:val="clear" w:pos="2608"/>
        <w:tab w:val="clear" w:pos="3912"/>
        <w:tab w:val="clear" w:pos="5216"/>
        <w:tab w:val="clear" w:pos="6521"/>
        <w:tab w:val="clear" w:pos="7825"/>
        <w:tab w:val="clear" w:pos="9129"/>
      </w:tabs>
      <w:spacing w:before="100" w:beforeAutospacing="1" w:after="100" w:afterAutospacing="1" w:line="240" w:lineRule="auto"/>
    </w:pPr>
    <w:rPr>
      <w:rFonts w:ascii="Times New Roman" w:hAnsi="Times New Roman"/>
      <w:sz w:val="24"/>
      <w:lang w:eastAsia="fi-FI"/>
    </w:rPr>
  </w:style>
  <w:style w:type="paragraph" w:styleId="Vaintekstin">
    <w:name w:val="Plain Text"/>
    <w:basedOn w:val="Normaali"/>
    <w:link w:val="VaintekstinChar"/>
    <w:uiPriority w:val="99"/>
    <w:rsid w:val="001E267C"/>
    <w:pPr>
      <w:tabs>
        <w:tab w:val="clear" w:pos="1304"/>
        <w:tab w:val="clear" w:pos="2608"/>
        <w:tab w:val="clear" w:pos="3912"/>
        <w:tab w:val="clear" w:pos="5216"/>
        <w:tab w:val="clear" w:pos="6521"/>
        <w:tab w:val="clear" w:pos="7825"/>
        <w:tab w:val="clear" w:pos="9129"/>
      </w:tabs>
      <w:spacing w:line="240" w:lineRule="auto"/>
    </w:pPr>
    <w:rPr>
      <w:rFonts w:ascii="Consolas" w:hAnsi="Consolas"/>
      <w:sz w:val="21"/>
      <w:szCs w:val="21"/>
    </w:rPr>
  </w:style>
  <w:style w:type="character" w:customStyle="1" w:styleId="VaintekstinChar">
    <w:name w:val="Vain tekstinä Char"/>
    <w:basedOn w:val="Kappaleenoletusfontti"/>
    <w:link w:val="Vaintekstin"/>
    <w:uiPriority w:val="99"/>
    <w:rsid w:val="001E267C"/>
    <w:rPr>
      <w:rFonts w:ascii="Consolas" w:hAnsi="Consolas"/>
      <w:sz w:val="21"/>
      <w:szCs w:val="21"/>
      <w:lang w:eastAsia="en-US"/>
    </w:rPr>
  </w:style>
  <w:style w:type="character" w:customStyle="1" w:styleId="LLKursivointi">
    <w:name w:val="LLKursivointi"/>
    <w:rsid w:val="001E267C"/>
    <w:rPr>
      <w:rFonts w:ascii="Times New Roman" w:hAnsi="Times New Roman"/>
      <w:i/>
      <w:sz w:val="22"/>
      <w:lang w:val="fi-FI"/>
    </w:rPr>
  </w:style>
  <w:style w:type="paragraph" w:customStyle="1" w:styleId="LLMomentinKohta">
    <w:name w:val="LLMomentinKohta"/>
    <w:rsid w:val="001E267C"/>
    <w:pPr>
      <w:spacing w:line="220" w:lineRule="exact"/>
      <w:ind w:firstLine="170"/>
      <w:jc w:val="both"/>
    </w:pPr>
    <w:rPr>
      <w:sz w:val="22"/>
      <w:szCs w:val="24"/>
    </w:rPr>
  </w:style>
  <w:style w:type="character" w:styleId="Kommentinviite">
    <w:name w:val="annotation reference"/>
    <w:basedOn w:val="Kappaleenoletusfontti"/>
    <w:rsid w:val="0013456C"/>
    <w:rPr>
      <w:sz w:val="16"/>
      <w:szCs w:val="16"/>
    </w:rPr>
  </w:style>
  <w:style w:type="paragraph" w:styleId="Kommentinteksti">
    <w:name w:val="annotation text"/>
    <w:basedOn w:val="Normaali"/>
    <w:link w:val="KommentintekstiChar"/>
    <w:rsid w:val="0013456C"/>
    <w:pPr>
      <w:spacing w:line="240" w:lineRule="auto"/>
    </w:pPr>
    <w:rPr>
      <w:szCs w:val="20"/>
    </w:rPr>
  </w:style>
  <w:style w:type="character" w:customStyle="1" w:styleId="KommentintekstiChar">
    <w:name w:val="Kommentin teksti Char"/>
    <w:basedOn w:val="Kappaleenoletusfontti"/>
    <w:link w:val="Kommentinteksti"/>
    <w:rsid w:val="0013456C"/>
    <w:rPr>
      <w:rFonts w:ascii="Arial" w:hAnsi="Arial"/>
      <w:lang w:eastAsia="en-US"/>
    </w:rPr>
  </w:style>
  <w:style w:type="paragraph" w:styleId="Kommentinotsikko">
    <w:name w:val="annotation subject"/>
    <w:basedOn w:val="Kommentinteksti"/>
    <w:next w:val="Kommentinteksti"/>
    <w:link w:val="KommentinotsikkoChar"/>
    <w:rsid w:val="0013456C"/>
    <w:rPr>
      <w:b/>
      <w:bCs/>
    </w:rPr>
  </w:style>
  <w:style w:type="character" w:customStyle="1" w:styleId="KommentinotsikkoChar">
    <w:name w:val="Kommentin otsikko Char"/>
    <w:basedOn w:val="KommentintekstiChar"/>
    <w:link w:val="Kommentinotsikko"/>
    <w:rsid w:val="0013456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169">
      <w:bodyDiv w:val="1"/>
      <w:marLeft w:val="0"/>
      <w:marRight w:val="0"/>
      <w:marTop w:val="0"/>
      <w:marBottom w:val="0"/>
      <w:divBdr>
        <w:top w:val="none" w:sz="0" w:space="0" w:color="auto"/>
        <w:left w:val="none" w:sz="0" w:space="0" w:color="auto"/>
        <w:bottom w:val="none" w:sz="0" w:space="0" w:color="auto"/>
        <w:right w:val="none" w:sz="0" w:space="0" w:color="auto"/>
      </w:divBdr>
    </w:div>
    <w:div w:id="162939665">
      <w:bodyDiv w:val="1"/>
      <w:marLeft w:val="0"/>
      <w:marRight w:val="0"/>
      <w:marTop w:val="0"/>
      <w:marBottom w:val="0"/>
      <w:divBdr>
        <w:top w:val="none" w:sz="0" w:space="0" w:color="auto"/>
        <w:left w:val="none" w:sz="0" w:space="0" w:color="auto"/>
        <w:bottom w:val="none" w:sz="0" w:space="0" w:color="auto"/>
        <w:right w:val="none" w:sz="0" w:space="0" w:color="auto"/>
      </w:divBdr>
    </w:div>
    <w:div w:id="168449890">
      <w:bodyDiv w:val="1"/>
      <w:marLeft w:val="0"/>
      <w:marRight w:val="0"/>
      <w:marTop w:val="0"/>
      <w:marBottom w:val="0"/>
      <w:divBdr>
        <w:top w:val="none" w:sz="0" w:space="0" w:color="auto"/>
        <w:left w:val="none" w:sz="0" w:space="0" w:color="auto"/>
        <w:bottom w:val="none" w:sz="0" w:space="0" w:color="auto"/>
        <w:right w:val="none" w:sz="0" w:space="0" w:color="auto"/>
      </w:divBdr>
    </w:div>
    <w:div w:id="217520936">
      <w:bodyDiv w:val="1"/>
      <w:marLeft w:val="0"/>
      <w:marRight w:val="0"/>
      <w:marTop w:val="0"/>
      <w:marBottom w:val="0"/>
      <w:divBdr>
        <w:top w:val="none" w:sz="0" w:space="0" w:color="auto"/>
        <w:left w:val="none" w:sz="0" w:space="0" w:color="auto"/>
        <w:bottom w:val="none" w:sz="0" w:space="0" w:color="auto"/>
        <w:right w:val="none" w:sz="0" w:space="0" w:color="auto"/>
      </w:divBdr>
    </w:div>
    <w:div w:id="382601280">
      <w:bodyDiv w:val="1"/>
      <w:marLeft w:val="0"/>
      <w:marRight w:val="0"/>
      <w:marTop w:val="0"/>
      <w:marBottom w:val="0"/>
      <w:divBdr>
        <w:top w:val="none" w:sz="0" w:space="0" w:color="auto"/>
        <w:left w:val="none" w:sz="0" w:space="0" w:color="auto"/>
        <w:bottom w:val="none" w:sz="0" w:space="0" w:color="auto"/>
        <w:right w:val="none" w:sz="0" w:space="0" w:color="auto"/>
      </w:divBdr>
    </w:div>
    <w:div w:id="419956783">
      <w:bodyDiv w:val="1"/>
      <w:marLeft w:val="0"/>
      <w:marRight w:val="0"/>
      <w:marTop w:val="0"/>
      <w:marBottom w:val="0"/>
      <w:divBdr>
        <w:top w:val="none" w:sz="0" w:space="0" w:color="auto"/>
        <w:left w:val="none" w:sz="0" w:space="0" w:color="auto"/>
        <w:bottom w:val="none" w:sz="0" w:space="0" w:color="auto"/>
        <w:right w:val="none" w:sz="0" w:space="0" w:color="auto"/>
      </w:divBdr>
      <w:divsChild>
        <w:div w:id="1139570318">
          <w:marLeft w:val="533"/>
          <w:marRight w:val="0"/>
          <w:marTop w:val="77"/>
          <w:marBottom w:val="0"/>
          <w:divBdr>
            <w:top w:val="none" w:sz="0" w:space="0" w:color="auto"/>
            <w:left w:val="none" w:sz="0" w:space="0" w:color="auto"/>
            <w:bottom w:val="none" w:sz="0" w:space="0" w:color="auto"/>
            <w:right w:val="none" w:sz="0" w:space="0" w:color="auto"/>
          </w:divBdr>
        </w:div>
        <w:div w:id="138620232">
          <w:marLeft w:val="533"/>
          <w:marRight w:val="0"/>
          <w:marTop w:val="77"/>
          <w:marBottom w:val="0"/>
          <w:divBdr>
            <w:top w:val="none" w:sz="0" w:space="0" w:color="auto"/>
            <w:left w:val="none" w:sz="0" w:space="0" w:color="auto"/>
            <w:bottom w:val="none" w:sz="0" w:space="0" w:color="auto"/>
            <w:right w:val="none" w:sz="0" w:space="0" w:color="auto"/>
          </w:divBdr>
        </w:div>
        <w:div w:id="376248919">
          <w:marLeft w:val="533"/>
          <w:marRight w:val="0"/>
          <w:marTop w:val="77"/>
          <w:marBottom w:val="0"/>
          <w:divBdr>
            <w:top w:val="none" w:sz="0" w:space="0" w:color="auto"/>
            <w:left w:val="none" w:sz="0" w:space="0" w:color="auto"/>
            <w:bottom w:val="none" w:sz="0" w:space="0" w:color="auto"/>
            <w:right w:val="none" w:sz="0" w:space="0" w:color="auto"/>
          </w:divBdr>
        </w:div>
        <w:div w:id="232735616">
          <w:marLeft w:val="533"/>
          <w:marRight w:val="0"/>
          <w:marTop w:val="77"/>
          <w:marBottom w:val="0"/>
          <w:divBdr>
            <w:top w:val="none" w:sz="0" w:space="0" w:color="auto"/>
            <w:left w:val="none" w:sz="0" w:space="0" w:color="auto"/>
            <w:bottom w:val="none" w:sz="0" w:space="0" w:color="auto"/>
            <w:right w:val="none" w:sz="0" w:space="0" w:color="auto"/>
          </w:divBdr>
        </w:div>
      </w:divsChild>
    </w:div>
    <w:div w:id="591203490">
      <w:bodyDiv w:val="1"/>
      <w:marLeft w:val="0"/>
      <w:marRight w:val="0"/>
      <w:marTop w:val="0"/>
      <w:marBottom w:val="0"/>
      <w:divBdr>
        <w:top w:val="none" w:sz="0" w:space="0" w:color="auto"/>
        <w:left w:val="none" w:sz="0" w:space="0" w:color="auto"/>
        <w:bottom w:val="none" w:sz="0" w:space="0" w:color="auto"/>
        <w:right w:val="none" w:sz="0" w:space="0" w:color="auto"/>
      </w:divBdr>
    </w:div>
    <w:div w:id="784806694">
      <w:bodyDiv w:val="1"/>
      <w:marLeft w:val="0"/>
      <w:marRight w:val="0"/>
      <w:marTop w:val="0"/>
      <w:marBottom w:val="0"/>
      <w:divBdr>
        <w:top w:val="none" w:sz="0" w:space="0" w:color="auto"/>
        <w:left w:val="none" w:sz="0" w:space="0" w:color="auto"/>
        <w:bottom w:val="none" w:sz="0" w:space="0" w:color="auto"/>
        <w:right w:val="none" w:sz="0" w:space="0" w:color="auto"/>
      </w:divBdr>
    </w:div>
    <w:div w:id="873730517">
      <w:bodyDiv w:val="1"/>
      <w:marLeft w:val="0"/>
      <w:marRight w:val="0"/>
      <w:marTop w:val="0"/>
      <w:marBottom w:val="0"/>
      <w:divBdr>
        <w:top w:val="none" w:sz="0" w:space="0" w:color="auto"/>
        <w:left w:val="none" w:sz="0" w:space="0" w:color="auto"/>
        <w:bottom w:val="none" w:sz="0" w:space="0" w:color="auto"/>
        <w:right w:val="none" w:sz="0" w:space="0" w:color="auto"/>
      </w:divBdr>
    </w:div>
    <w:div w:id="875846443">
      <w:bodyDiv w:val="1"/>
      <w:marLeft w:val="0"/>
      <w:marRight w:val="0"/>
      <w:marTop w:val="0"/>
      <w:marBottom w:val="0"/>
      <w:divBdr>
        <w:top w:val="none" w:sz="0" w:space="0" w:color="auto"/>
        <w:left w:val="none" w:sz="0" w:space="0" w:color="auto"/>
        <w:bottom w:val="none" w:sz="0" w:space="0" w:color="auto"/>
        <w:right w:val="none" w:sz="0" w:space="0" w:color="auto"/>
      </w:divBdr>
    </w:div>
    <w:div w:id="1236547991">
      <w:bodyDiv w:val="1"/>
      <w:marLeft w:val="0"/>
      <w:marRight w:val="0"/>
      <w:marTop w:val="0"/>
      <w:marBottom w:val="0"/>
      <w:divBdr>
        <w:top w:val="none" w:sz="0" w:space="0" w:color="auto"/>
        <w:left w:val="none" w:sz="0" w:space="0" w:color="auto"/>
        <w:bottom w:val="none" w:sz="0" w:space="0" w:color="auto"/>
        <w:right w:val="none" w:sz="0" w:space="0" w:color="auto"/>
      </w:divBdr>
    </w:div>
    <w:div w:id="1304313971">
      <w:bodyDiv w:val="1"/>
      <w:marLeft w:val="0"/>
      <w:marRight w:val="0"/>
      <w:marTop w:val="0"/>
      <w:marBottom w:val="0"/>
      <w:divBdr>
        <w:top w:val="none" w:sz="0" w:space="0" w:color="auto"/>
        <w:left w:val="none" w:sz="0" w:space="0" w:color="auto"/>
        <w:bottom w:val="none" w:sz="0" w:space="0" w:color="auto"/>
        <w:right w:val="none" w:sz="0" w:space="0" w:color="auto"/>
      </w:divBdr>
    </w:div>
    <w:div w:id="1466003428">
      <w:bodyDiv w:val="1"/>
      <w:marLeft w:val="0"/>
      <w:marRight w:val="0"/>
      <w:marTop w:val="0"/>
      <w:marBottom w:val="0"/>
      <w:divBdr>
        <w:top w:val="none" w:sz="0" w:space="0" w:color="auto"/>
        <w:left w:val="none" w:sz="0" w:space="0" w:color="auto"/>
        <w:bottom w:val="none" w:sz="0" w:space="0" w:color="auto"/>
        <w:right w:val="none" w:sz="0" w:space="0" w:color="auto"/>
      </w:divBdr>
    </w:div>
    <w:div w:id="1666283470">
      <w:bodyDiv w:val="1"/>
      <w:marLeft w:val="0"/>
      <w:marRight w:val="0"/>
      <w:marTop w:val="0"/>
      <w:marBottom w:val="0"/>
      <w:divBdr>
        <w:top w:val="none" w:sz="0" w:space="0" w:color="auto"/>
        <w:left w:val="none" w:sz="0" w:space="0" w:color="auto"/>
        <w:bottom w:val="none" w:sz="0" w:space="0" w:color="auto"/>
        <w:right w:val="none" w:sz="0" w:space="0" w:color="auto"/>
      </w:divBdr>
    </w:div>
    <w:div w:id="177644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9FD6E-575C-4A1C-97B1-36580A41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2179</Words>
  <Characters>19045</Characters>
  <Application>Microsoft Office Word</Application>
  <DocSecurity>4</DocSecurity>
  <Lines>158</Lines>
  <Paragraphs>42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21182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2016-03-01T11:39:00Z</dcterms:created>
  <dcterms:modified xsi:type="dcterms:W3CDTF">2016-03-01T11:39:00Z</dcterms:modified>
</cp:coreProperties>
</file>