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5F" w:rsidRPr="00EA7F5F" w:rsidRDefault="00EA7F5F" w:rsidP="00EA7F5F">
      <w:pPr>
        <w:spacing w:after="0" w:line="240" w:lineRule="auto"/>
        <w:rPr>
          <w:rFonts w:ascii="Calibri" w:eastAsia="Times New Roman" w:hAnsi="Calibri" w:cs="Times New Roman"/>
          <w:lang w:eastAsia="fi-FI"/>
        </w:rPr>
      </w:pPr>
      <w:bookmarkStart w:id="0" w:name="_GoBack"/>
      <w:bookmarkEnd w:id="0"/>
      <w:r w:rsidRPr="00EA7F5F">
        <w:rPr>
          <w:rFonts w:ascii="Calibri" w:eastAsia="Times New Roman" w:hAnsi="Calibri" w:cs="Times New Roman"/>
          <w:lang w:eastAsia="fi-FI"/>
        </w:rPr>
        <w:t>VIITE: LAUSUNTOPYYNTÖ YMPÄRISTÖNSUOJELULAIN UUDISTAMISHANKKEEN KOLMANNEN VAIHEEN EHDOTUKSISTA</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DE4648" w:rsidP="00EA7F5F">
      <w:pPr>
        <w:spacing w:after="0" w:line="240" w:lineRule="auto"/>
        <w:rPr>
          <w:rFonts w:ascii="Calibri" w:eastAsia="Times New Roman" w:hAnsi="Calibri" w:cs="Times New Roman"/>
          <w:lang w:eastAsia="fi-FI"/>
        </w:rPr>
      </w:pPr>
      <w:r>
        <w:rPr>
          <w:rFonts w:ascii="Calibri" w:eastAsia="Times New Roman" w:hAnsi="Calibri" w:cs="Times New Roman"/>
          <w:lang w:eastAsia="fi-FI"/>
        </w:rPr>
        <w:t>Suomen Turkiseläinten Kasvattajain Liitto ry</w:t>
      </w:r>
      <w:r w:rsidR="00EA7F5F" w:rsidRPr="00EA7F5F">
        <w:rPr>
          <w:rFonts w:ascii="Calibri" w:eastAsia="Times New Roman" w:hAnsi="Calibri" w:cs="Times New Roman"/>
          <w:lang w:eastAsia="fi-FI"/>
        </w:rPr>
        <w:t xml:space="preserve"> esittää lausuntonaan seuraavaa:</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Projekti 1</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Lupamenettelyn kehittäminen sisältää monia hyviä ja tavoiteltavia päämääriä.</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Sähköisen lupamenettelyn ei välttämättä tarvitse perustua täysimittaiseen verkkolomakkeistoon. Lupahakemusten laatimisen kannalta myös tiedostomuotoisena toimialakohtaisilla lomakkeilla jätettävät hakemukset tulisi hyväksyä jatkossa nykyistä laajemmin. Tarpeetonta paperikopioiden ottamista tulisi välttää erityisesti lausuntokappaleiden osalta.</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Projekti 6</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xml:space="preserve">Turkistaloutta käsittelevissä taustatiedoissa on epätarkkuutta. Suomessa on tällä hetkellä noin </w:t>
      </w:r>
      <w:r w:rsidR="00DE4648" w:rsidRPr="00DE4648">
        <w:rPr>
          <w:rFonts w:ascii="Calibri" w:eastAsia="Times New Roman" w:hAnsi="Calibri" w:cs="Times New Roman"/>
          <w:lang w:eastAsia="fi-FI"/>
        </w:rPr>
        <w:t>950</w:t>
      </w:r>
      <w:r w:rsidR="00D705AB">
        <w:rPr>
          <w:rFonts w:ascii="Calibri" w:eastAsia="Times New Roman" w:hAnsi="Calibri" w:cs="Times New Roman"/>
          <w:lang w:eastAsia="fi-FI"/>
        </w:rPr>
        <w:t xml:space="preserve"> toiminnassa olevaa turkistilaa</w:t>
      </w:r>
      <w:r w:rsidRPr="00EA7F5F">
        <w:rPr>
          <w:rFonts w:ascii="Calibri" w:eastAsia="Times New Roman" w:hAnsi="Calibri" w:cs="Times New Roman"/>
          <w:lang w:eastAsia="fi-FI"/>
        </w:rPr>
        <w:t>. Useilla tuottajilla on kuitenkin useampia tuotantoyksiköitä jolloin turkiseläinte</w:t>
      </w:r>
      <w:r w:rsidR="00DE4648" w:rsidRPr="00DE4648">
        <w:rPr>
          <w:rFonts w:ascii="Calibri" w:eastAsia="Times New Roman" w:hAnsi="Calibri" w:cs="Times New Roman"/>
          <w:lang w:eastAsia="fi-FI"/>
        </w:rPr>
        <w:t>n pitopaikkoja on yli 1000</w:t>
      </w:r>
      <w:r w:rsidRPr="00EA7F5F">
        <w:rPr>
          <w:rFonts w:ascii="Calibri" w:eastAsia="Times New Roman" w:hAnsi="Calibri" w:cs="Times New Roman"/>
          <w:lang w:eastAsia="fi-FI"/>
        </w:rPr>
        <w:t xml:space="preserve"> kappaletta.</w:t>
      </w:r>
      <w:r w:rsidR="00E159E7">
        <w:rPr>
          <w:rFonts w:ascii="Calibri" w:eastAsia="Times New Roman" w:hAnsi="Calibri" w:cs="Times New Roman"/>
          <w:lang w:eastAsia="fi-FI"/>
        </w:rPr>
        <w:t xml:space="preserve"> Tarkat </w:t>
      </w:r>
      <w:r w:rsidR="00D705AB">
        <w:rPr>
          <w:rFonts w:ascii="Calibri" w:eastAsia="Times New Roman" w:hAnsi="Calibri" w:cs="Times New Roman"/>
          <w:lang w:eastAsia="fi-FI"/>
        </w:rPr>
        <w:t xml:space="preserve">eläinkohtaiset </w:t>
      </w:r>
      <w:r w:rsidR="00E159E7">
        <w:rPr>
          <w:rFonts w:ascii="Calibri" w:eastAsia="Times New Roman" w:hAnsi="Calibri" w:cs="Times New Roman"/>
          <w:lang w:eastAsia="fi-FI"/>
        </w:rPr>
        <w:t>tilamäärät toimitetaan tarvittaessa</w:t>
      </w:r>
      <w:r w:rsidR="00D705AB">
        <w:rPr>
          <w:rFonts w:ascii="Calibri" w:eastAsia="Times New Roman" w:hAnsi="Calibri" w:cs="Times New Roman"/>
          <w:lang w:eastAsia="fi-FI"/>
        </w:rPr>
        <w:t xml:space="preserve"> ministeriöön, joista selviää tarkat eläinmääräkohtaiset tilamäärät</w:t>
      </w:r>
      <w:r w:rsidR="00E159E7">
        <w:rPr>
          <w:rFonts w:ascii="Calibri" w:eastAsia="Times New Roman" w:hAnsi="Calibri" w:cs="Times New Roman"/>
          <w:lang w:eastAsia="fi-FI"/>
        </w:rPr>
        <w:t>.</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Turkiselinkeinossa on jo aloitettu toimialaa koskevan ympäristöohjeen valmistelu ja tiedonkeruu. Tämän valmistelu edellyttää kuitenkin yhteistyötä eri viranomaistahojen kanssa esitetyn suppean työryhmän muodossa. Elinkeinossa on varauduttu asian edistämiseen vuoden 2016 aikana.</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xml:space="preserve">Eläinyksikkökertoimien uudistus on lievästä vaikeaselkoisuudestaan huolimatta jo nyt selkeyttänyt lupamenettelyä. Sijainninohjaustyökalun päivittäminen on erityisen tärkeää, sillä useimmissa lupamenettelyissä keskeinen asia on juuri eri toimintojen keskinäiset etäisyydet ja niihin liittyvät tulkinnat. Samalla työkalu parantaa tuotannonharjoittajan oikeusturvaa niissä tilanteissa, joissa etäisyyskysymystä on tarpeen tarkastella käänteisesti esimerkiksi kaavoituksen yhteydessä.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Lupamenettelyn joustavoittaminen ei saa tulevaisuudessa heikentää hakijan oikeusturvaa nykyiseen lupamenettelyyn nähden. Mahdollisen ilmoitusmenettelyn nojalla saadun luvan tulee tämän vuoksi olla juridisesti yhtä vahva perinteisen ympäristölupapäätöksen kanssa. Asianosaisten kuulemisen yhdistäminen ympäristö- ja rakennuslupamenettelyiden suhteen on selkeä edistysaskel.</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Projekti 7</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xml:space="preserve">Turkistilojen ympäristöluvanvaraisuus ja toimivaltarajat ovat 2015 toteutuneen uudistuksen jälkeen suunnilleen oikealla tasolla. Fyysisten tuotantorakenteiden osalta ainut epäsuhta liittyy lähinnä minkkitarhojen kokoon suhteessa kettutarhoihin laajalti käytössä olevan kiipeilyhäkkikasvatuksen vuoksi. Tällä perusteella toimivaltaraja olisi minkkien osalta voinut olla korkeampikin. Asiaan voitaneen palata myöhemmin esimerkiksi toimialakohtaisen ympäristönsuojeluohjeen laadinnan yhteydessä. </w:t>
      </w:r>
    </w:p>
    <w:p w:rsidR="00DE4648" w:rsidRDefault="00DE4648" w:rsidP="00EA7F5F">
      <w:pPr>
        <w:spacing w:after="0" w:line="240" w:lineRule="auto"/>
        <w:rPr>
          <w:rFonts w:ascii="Calibri" w:eastAsia="Times New Roman" w:hAnsi="Calibri" w:cs="Times New Roman"/>
          <w:lang w:eastAsia="fi-FI"/>
        </w:rPr>
      </w:pPr>
    </w:p>
    <w:p w:rsidR="00DE4648" w:rsidRDefault="00DE4648" w:rsidP="00EA7F5F">
      <w:pPr>
        <w:spacing w:after="0" w:line="240" w:lineRule="auto"/>
        <w:rPr>
          <w:rFonts w:ascii="Calibri" w:eastAsia="Times New Roman" w:hAnsi="Calibri" w:cs="Times New Roman"/>
          <w:lang w:eastAsia="fi-FI"/>
        </w:rPr>
      </w:pPr>
      <w:r>
        <w:rPr>
          <w:rFonts w:ascii="Calibri" w:eastAsia="Times New Roman" w:hAnsi="Calibri" w:cs="Times New Roman"/>
          <w:lang w:eastAsia="fi-FI"/>
        </w:rPr>
        <w:t>Kalajoella 7.3.2016</w:t>
      </w:r>
    </w:p>
    <w:p w:rsidR="00DE4648" w:rsidRDefault="00DE4648" w:rsidP="00EA7F5F">
      <w:pPr>
        <w:spacing w:after="0" w:line="240" w:lineRule="auto"/>
        <w:rPr>
          <w:rFonts w:ascii="Calibri" w:eastAsia="Times New Roman" w:hAnsi="Calibri" w:cs="Times New Roman"/>
          <w:lang w:eastAsia="fi-FI"/>
        </w:rPr>
      </w:pPr>
    </w:p>
    <w:p w:rsidR="00DE4648" w:rsidRDefault="00DE4648" w:rsidP="00EA7F5F">
      <w:pPr>
        <w:spacing w:after="0" w:line="240" w:lineRule="auto"/>
        <w:rPr>
          <w:rFonts w:ascii="Calibri" w:eastAsia="Times New Roman" w:hAnsi="Calibri" w:cs="Times New Roman"/>
          <w:lang w:eastAsia="fi-FI"/>
        </w:rPr>
      </w:pPr>
      <w:r>
        <w:rPr>
          <w:rFonts w:ascii="Calibri" w:eastAsia="Times New Roman" w:hAnsi="Calibri" w:cs="Times New Roman"/>
          <w:lang w:eastAsia="fi-FI"/>
        </w:rPr>
        <w:t>Suomen Turkiseläinten Kasvattajain Liitto ry</w:t>
      </w:r>
    </w:p>
    <w:p w:rsidR="00DE4648" w:rsidRDefault="00DE4648" w:rsidP="00EA7F5F">
      <w:pPr>
        <w:spacing w:after="0" w:line="240" w:lineRule="auto"/>
        <w:rPr>
          <w:rFonts w:ascii="Calibri" w:eastAsia="Times New Roman" w:hAnsi="Calibri" w:cs="Times New Roman"/>
          <w:lang w:eastAsia="fi-FI"/>
        </w:rPr>
      </w:pPr>
    </w:p>
    <w:p w:rsidR="00DE4648" w:rsidRDefault="00DE4648" w:rsidP="00EA7F5F">
      <w:pPr>
        <w:spacing w:after="0" w:line="240" w:lineRule="auto"/>
        <w:rPr>
          <w:rFonts w:ascii="Calibri" w:eastAsia="Times New Roman" w:hAnsi="Calibri" w:cs="Times New Roman"/>
          <w:lang w:eastAsia="fi-FI"/>
        </w:rPr>
      </w:pPr>
    </w:p>
    <w:p w:rsidR="00DE4648" w:rsidRDefault="00DE4648" w:rsidP="00EA7F5F">
      <w:pPr>
        <w:spacing w:after="0" w:line="240" w:lineRule="auto"/>
        <w:rPr>
          <w:rFonts w:ascii="Calibri" w:eastAsia="Times New Roman" w:hAnsi="Calibri" w:cs="Times New Roman"/>
          <w:lang w:eastAsia="fi-FI"/>
        </w:rPr>
      </w:pPr>
      <w:r>
        <w:rPr>
          <w:rFonts w:ascii="Calibri" w:eastAsia="Times New Roman" w:hAnsi="Calibri" w:cs="Times New Roman"/>
          <w:lang w:eastAsia="fi-FI"/>
        </w:rPr>
        <w:t>Hannu Kärjä</w:t>
      </w:r>
    </w:p>
    <w:p w:rsidR="00DE4648" w:rsidRPr="00EA7F5F" w:rsidRDefault="00DE4648" w:rsidP="00EA7F5F">
      <w:pPr>
        <w:spacing w:after="0" w:line="240" w:lineRule="auto"/>
        <w:rPr>
          <w:rFonts w:ascii="Calibri" w:eastAsia="Times New Roman" w:hAnsi="Calibri" w:cs="Times New Roman"/>
          <w:lang w:eastAsia="fi-FI"/>
        </w:rPr>
      </w:pPr>
      <w:r>
        <w:rPr>
          <w:rFonts w:ascii="Calibri" w:eastAsia="Times New Roman" w:hAnsi="Calibri" w:cs="Times New Roman"/>
          <w:lang w:eastAsia="fi-FI"/>
        </w:rPr>
        <w:t>varatoiminnanjohtaja</w:t>
      </w:r>
    </w:p>
    <w:p w:rsidR="00EA7F5F" w:rsidRPr="00EA7F5F" w:rsidRDefault="00EA7F5F" w:rsidP="00EA7F5F">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p w:rsidR="00565C4C" w:rsidRPr="00C159A4" w:rsidRDefault="00EA7F5F" w:rsidP="00C159A4">
      <w:pPr>
        <w:spacing w:after="0" w:line="240" w:lineRule="auto"/>
        <w:rPr>
          <w:rFonts w:ascii="Calibri" w:eastAsia="Times New Roman" w:hAnsi="Calibri" w:cs="Times New Roman"/>
          <w:lang w:eastAsia="fi-FI"/>
        </w:rPr>
      </w:pPr>
      <w:r w:rsidRPr="00EA7F5F">
        <w:rPr>
          <w:rFonts w:ascii="Calibri" w:eastAsia="Times New Roman" w:hAnsi="Calibri" w:cs="Times New Roman"/>
          <w:lang w:eastAsia="fi-FI"/>
        </w:rPr>
        <w:t> </w:t>
      </w:r>
    </w:p>
    <w:sectPr w:rsidR="00565C4C" w:rsidRPr="00C159A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5F"/>
    <w:rsid w:val="00385D71"/>
    <w:rsid w:val="00565C4C"/>
    <w:rsid w:val="00C159A4"/>
    <w:rsid w:val="00D705AB"/>
    <w:rsid w:val="00DE4648"/>
    <w:rsid w:val="00E159E7"/>
    <w:rsid w:val="00EA7F5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5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2456</Characters>
  <Application>Microsoft Office Word</Application>
  <DocSecurity>4</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Microsoft</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Hannu Kärjä</dc:creator>
  <cp:lastModifiedBy>Hakkarainen Satu</cp:lastModifiedBy>
  <cp:revision>2</cp:revision>
  <cp:lastPrinted>2016-03-07T20:41:00Z</cp:lastPrinted>
  <dcterms:created xsi:type="dcterms:W3CDTF">2016-03-11T14:44:00Z</dcterms:created>
  <dcterms:modified xsi:type="dcterms:W3CDTF">2016-03-11T14:44:00Z</dcterms:modified>
</cp:coreProperties>
</file>