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C80" w:rsidRDefault="006F2E2F" w:rsidP="0039485C">
      <w:pPr>
        <w:spacing w:after="0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noProof/>
          <w:color w:val="1F497D"/>
          <w:sz w:val="40"/>
          <w:szCs w:val="40"/>
          <w:lang w:eastAsia="fi-FI"/>
        </w:rPr>
        <w:drawing>
          <wp:inline distT="0" distB="0" distL="0" distR="0">
            <wp:extent cx="2000250" cy="723900"/>
            <wp:effectExtent l="0" t="0" r="0" b="0"/>
            <wp:docPr id="3" name="Kuva 1" descr="BE-logo_low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BE-logo_low-r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ab/>
      </w:r>
      <w:r w:rsidR="00D80E41">
        <w:rPr>
          <w:rFonts w:ascii="Arial" w:hAnsi="Arial" w:cs="Arial"/>
          <w:sz w:val="28"/>
          <w:szCs w:val="28"/>
        </w:rPr>
        <w:tab/>
      </w:r>
      <w:r w:rsidR="00A6151F">
        <w:rPr>
          <w:rFonts w:ascii="Arial" w:hAnsi="Arial" w:cs="Arial"/>
          <w:sz w:val="28"/>
          <w:szCs w:val="28"/>
        </w:rPr>
        <w:tab/>
      </w:r>
      <w:r w:rsidR="00424248">
        <w:rPr>
          <w:rFonts w:ascii="Arial" w:hAnsi="Arial" w:cs="Arial"/>
          <w:sz w:val="28"/>
          <w:szCs w:val="28"/>
        </w:rPr>
        <w:tab/>
      </w:r>
      <w:r w:rsidR="00D80E41">
        <w:rPr>
          <w:rFonts w:ascii="Arial" w:hAnsi="Arial" w:cs="Arial"/>
          <w:sz w:val="28"/>
          <w:szCs w:val="28"/>
        </w:rPr>
        <w:t>Lausunto</w:t>
      </w:r>
    </w:p>
    <w:p w:rsidR="00EF6D54" w:rsidRDefault="006F2E2F" w:rsidP="00EF6D54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B344AB">
        <w:t>Kaisaniemenkatu 4 A</w:t>
      </w:r>
      <w:r w:rsidR="00D80E41">
        <w:tab/>
      </w:r>
      <w:r w:rsidR="00D80E41">
        <w:tab/>
      </w:r>
      <w:r w:rsidR="00D80E41">
        <w:tab/>
      </w:r>
      <w:r w:rsidR="00D80E41">
        <w:tab/>
      </w:r>
      <w:r w:rsidR="00D80E41">
        <w:tab/>
        <w:t>Hannu</w:t>
      </w:r>
      <w:r w:rsidR="00954582">
        <w:t xml:space="preserve"> Salo</w:t>
      </w:r>
      <w:r w:rsidRPr="00B344AB">
        <w:br/>
        <w:t>00100 HELSINKI</w:t>
      </w:r>
      <w:r w:rsidR="00D80E41">
        <w:tab/>
      </w:r>
      <w:r w:rsidR="00D80E41">
        <w:tab/>
      </w:r>
      <w:r w:rsidR="00D80E41">
        <w:tab/>
      </w:r>
      <w:r w:rsidR="00D80E41">
        <w:tab/>
      </w:r>
      <w:r w:rsidR="00D80E41">
        <w:tab/>
      </w:r>
      <w:r w:rsidR="00424248">
        <w:rPr>
          <w:rFonts w:ascii="Arial" w:hAnsi="Arial" w:cs="Arial"/>
          <w:sz w:val="20"/>
          <w:szCs w:val="20"/>
        </w:rPr>
        <w:t>7</w:t>
      </w:r>
      <w:r w:rsidR="006E60FF">
        <w:rPr>
          <w:rFonts w:ascii="Arial" w:hAnsi="Arial" w:cs="Arial"/>
          <w:sz w:val="20"/>
          <w:szCs w:val="20"/>
        </w:rPr>
        <w:t>.3</w:t>
      </w:r>
      <w:r w:rsidR="00D80E41" w:rsidRPr="00D80E41">
        <w:rPr>
          <w:rFonts w:ascii="Arial" w:hAnsi="Arial" w:cs="Arial"/>
          <w:sz w:val="20"/>
          <w:szCs w:val="20"/>
        </w:rPr>
        <w:t>.201</w:t>
      </w:r>
      <w:r w:rsidR="001359D7">
        <w:rPr>
          <w:rFonts w:ascii="Arial" w:hAnsi="Arial" w:cs="Arial"/>
          <w:sz w:val="20"/>
          <w:szCs w:val="20"/>
        </w:rPr>
        <w:t>6</w:t>
      </w:r>
      <w:r w:rsidRPr="00B344AB">
        <w:br/>
      </w:r>
      <w:r w:rsidR="0039485C">
        <w:rPr>
          <w:rFonts w:asciiTheme="minorHAnsi" w:hAnsiTheme="minorHAnsi"/>
          <w:sz w:val="24"/>
          <w:szCs w:val="24"/>
        </w:rPr>
        <w:br/>
      </w:r>
      <w:r w:rsidR="001359D7">
        <w:rPr>
          <w:rFonts w:asciiTheme="minorHAnsi" w:hAnsiTheme="minorHAnsi"/>
          <w:sz w:val="24"/>
          <w:szCs w:val="24"/>
        </w:rPr>
        <w:t>kirjaamo.ym@ymparisto.fi</w:t>
      </w:r>
      <w:r w:rsidR="00504A04">
        <w:rPr>
          <w:rFonts w:asciiTheme="minorHAnsi" w:hAnsiTheme="minorHAnsi"/>
          <w:sz w:val="24"/>
          <w:szCs w:val="24"/>
        </w:rPr>
        <w:br/>
        <w:t>Ympäristöministeriö</w:t>
      </w:r>
    </w:p>
    <w:p w:rsidR="00EF6D54" w:rsidRDefault="004F44C6" w:rsidP="006248A5">
      <w:r>
        <w:br/>
        <w:t>YM 16/400/2012</w:t>
      </w:r>
    </w:p>
    <w:p w:rsidR="0039485C" w:rsidRPr="00505A2A" w:rsidRDefault="004F44C6" w:rsidP="004F44C6">
      <w:pPr>
        <w:pStyle w:val="Otsikko1"/>
        <w:rPr>
          <w:rFonts w:asciiTheme="minorHAnsi" w:hAnsiTheme="minorHAnsi"/>
          <w:i/>
          <w:sz w:val="24"/>
          <w:szCs w:val="24"/>
        </w:rPr>
      </w:pPr>
      <w:r w:rsidRPr="004F44C6">
        <w:rPr>
          <w:rFonts w:asciiTheme="minorHAnsi" w:hAnsiTheme="minorHAnsi"/>
          <w:color w:val="auto"/>
        </w:rPr>
        <w:t>Lausunto ympäristönsuojelulain uudistamishankkeen kolmannen vaiheen ehdotuksista</w:t>
      </w:r>
      <w:r>
        <w:rPr>
          <w:rFonts w:asciiTheme="minorHAnsi" w:hAnsiTheme="minorHAnsi"/>
          <w:color w:val="auto"/>
        </w:rPr>
        <w:br/>
      </w:r>
    </w:p>
    <w:p w:rsidR="004F44C6" w:rsidRDefault="0039485C" w:rsidP="004F44C6">
      <w:pPr>
        <w:pStyle w:val="Leipteksti"/>
      </w:pPr>
      <w:r w:rsidRPr="00505A2A">
        <w:rPr>
          <w:rFonts w:asciiTheme="minorHAnsi" w:hAnsiTheme="minorHAnsi"/>
          <w:i/>
          <w:sz w:val="24"/>
          <w:szCs w:val="24"/>
        </w:rPr>
        <w:t xml:space="preserve">Bioenergia ry kiittää </w:t>
      </w:r>
      <w:r w:rsidR="001942C6" w:rsidRPr="00505A2A">
        <w:rPr>
          <w:rFonts w:asciiTheme="minorHAnsi" w:hAnsiTheme="minorHAnsi"/>
          <w:i/>
          <w:sz w:val="24"/>
          <w:szCs w:val="24"/>
        </w:rPr>
        <w:t xml:space="preserve">mahdollisuudesta antaa lausuntonsa </w:t>
      </w:r>
      <w:r w:rsidR="004F44C6">
        <w:rPr>
          <w:rFonts w:asciiTheme="minorHAnsi" w:hAnsiTheme="minorHAnsi"/>
          <w:i/>
          <w:sz w:val="24"/>
          <w:szCs w:val="24"/>
        </w:rPr>
        <w:t>ehdotuksista ja esittää</w:t>
      </w:r>
      <w:r w:rsidR="00777597">
        <w:rPr>
          <w:rFonts w:asciiTheme="minorHAnsi" w:hAnsiTheme="minorHAnsi"/>
          <w:i/>
          <w:sz w:val="24"/>
          <w:szCs w:val="24"/>
        </w:rPr>
        <w:t xml:space="preserve"> </w:t>
      </w:r>
      <w:r w:rsidR="00543415">
        <w:rPr>
          <w:rFonts w:asciiTheme="minorHAnsi" w:hAnsiTheme="minorHAnsi"/>
          <w:i/>
          <w:sz w:val="24"/>
          <w:szCs w:val="24"/>
        </w:rPr>
        <w:t>projektin</w:t>
      </w:r>
      <w:r w:rsidR="004F44C6">
        <w:rPr>
          <w:rFonts w:asciiTheme="minorHAnsi" w:hAnsiTheme="minorHAnsi"/>
          <w:i/>
          <w:sz w:val="24"/>
          <w:szCs w:val="24"/>
        </w:rPr>
        <w:t xml:space="preserve"> 1 </w:t>
      </w:r>
      <w:r w:rsidR="00543415">
        <w:rPr>
          <w:rFonts w:asciiTheme="minorHAnsi" w:hAnsiTheme="minorHAnsi"/>
          <w:i/>
          <w:sz w:val="24"/>
          <w:szCs w:val="24"/>
        </w:rPr>
        <w:t xml:space="preserve">(Ympäristölupamenettelyn sujuvoittaminen) </w:t>
      </w:r>
      <w:r w:rsidR="004F44C6">
        <w:rPr>
          <w:rFonts w:asciiTheme="minorHAnsi" w:hAnsiTheme="minorHAnsi"/>
          <w:i/>
          <w:sz w:val="24"/>
          <w:szCs w:val="24"/>
        </w:rPr>
        <w:t xml:space="preserve">ja </w:t>
      </w:r>
      <w:r w:rsidR="00543415">
        <w:rPr>
          <w:rFonts w:asciiTheme="minorHAnsi" w:hAnsiTheme="minorHAnsi"/>
          <w:i/>
          <w:sz w:val="24"/>
          <w:szCs w:val="24"/>
        </w:rPr>
        <w:t xml:space="preserve">projektin </w:t>
      </w:r>
      <w:r w:rsidR="004F44C6">
        <w:rPr>
          <w:rFonts w:asciiTheme="minorHAnsi" w:hAnsiTheme="minorHAnsi"/>
          <w:i/>
          <w:sz w:val="24"/>
          <w:szCs w:val="24"/>
        </w:rPr>
        <w:t xml:space="preserve">7 </w:t>
      </w:r>
      <w:r w:rsidR="00543415">
        <w:rPr>
          <w:rFonts w:asciiTheme="minorHAnsi" w:hAnsiTheme="minorHAnsi"/>
          <w:i/>
          <w:sz w:val="24"/>
          <w:szCs w:val="24"/>
        </w:rPr>
        <w:t xml:space="preserve">(Ympäristöluvanvaraisuuden keventäminen) </w:t>
      </w:r>
      <w:r w:rsidR="004F44C6">
        <w:rPr>
          <w:rFonts w:asciiTheme="minorHAnsi" w:hAnsiTheme="minorHAnsi"/>
          <w:i/>
          <w:sz w:val="24"/>
          <w:szCs w:val="24"/>
        </w:rPr>
        <w:t>muistioiden pohjalta seuraavaa.</w:t>
      </w:r>
      <w:r w:rsidR="00543415">
        <w:rPr>
          <w:rFonts w:asciiTheme="minorHAnsi" w:hAnsiTheme="minorHAnsi"/>
          <w:i/>
          <w:sz w:val="24"/>
          <w:szCs w:val="24"/>
        </w:rPr>
        <w:br/>
      </w:r>
    </w:p>
    <w:p w:rsidR="004F44C6" w:rsidRDefault="004F44C6" w:rsidP="004F44C6">
      <w:pPr>
        <w:pStyle w:val="Leipteksti"/>
        <w:ind w:left="1304"/>
      </w:pPr>
    </w:p>
    <w:p w:rsidR="00C86BE6" w:rsidRDefault="006E60FF" w:rsidP="004F44C6">
      <w:pPr>
        <w:pStyle w:val="Leipteksti"/>
      </w:pPr>
      <w:r w:rsidRPr="006E60FF">
        <w:rPr>
          <w:b/>
        </w:rPr>
        <w:t>Yleiskommentit</w:t>
      </w:r>
      <w:r w:rsidRPr="006E60FF">
        <w:rPr>
          <w:b/>
        </w:rPr>
        <w:br/>
      </w:r>
      <w:r>
        <w:br/>
        <w:t xml:space="preserve">Ehdotukset käsittelevät </w:t>
      </w:r>
      <w:r w:rsidR="004F44C6">
        <w:t xml:space="preserve">ympäristöluvituksen </w:t>
      </w:r>
      <w:r>
        <w:t xml:space="preserve">kannalta aivan </w:t>
      </w:r>
      <w:r w:rsidR="009278A6">
        <w:t>keskeisimpiä</w:t>
      </w:r>
      <w:r w:rsidR="004F44C6">
        <w:t xml:space="preserve"> </w:t>
      </w:r>
      <w:r>
        <w:t xml:space="preserve">asioita. Projektiryhmien muistioissa on kuvattu hyvin </w:t>
      </w:r>
      <w:r w:rsidR="00C86BE6">
        <w:t>työskentely</w:t>
      </w:r>
      <w:r>
        <w:t xml:space="preserve">prosessia ja tuotu laajasti esiin </w:t>
      </w:r>
      <w:r w:rsidR="00543415">
        <w:t xml:space="preserve">ympäristöluvituksen </w:t>
      </w:r>
      <w:r>
        <w:t>sujuvoittamisen</w:t>
      </w:r>
      <w:r w:rsidR="00543415">
        <w:t>, keventämisen</w:t>
      </w:r>
      <w:r w:rsidR="009278A6">
        <w:t xml:space="preserve"> ja hyvän lupapäätöksen</w:t>
      </w:r>
      <w:r>
        <w:t xml:space="preserve"> laadun kannalta olennaisia ehdotuksia. </w:t>
      </w:r>
    </w:p>
    <w:p w:rsidR="00C86BE6" w:rsidRDefault="00C86BE6" w:rsidP="004F44C6">
      <w:pPr>
        <w:pStyle w:val="Leipteksti"/>
      </w:pPr>
    </w:p>
    <w:p w:rsidR="00AB5FF9" w:rsidRDefault="00102AA7" w:rsidP="004F44C6">
      <w:pPr>
        <w:pStyle w:val="Leipteksti"/>
      </w:pPr>
      <w:r>
        <w:t xml:space="preserve">Kun aineistoa ja ehdotuksia on molemmissa projekteissa kertynyt runsaasti, olisi </w:t>
      </w:r>
      <w:r w:rsidR="009278A6">
        <w:t>kuitenkin ollut ympäristölupamenettely</w:t>
      </w:r>
      <w:r w:rsidR="00424248">
        <w:t>n nopeuttamisen</w:t>
      </w:r>
      <w:r w:rsidR="00543415">
        <w:t xml:space="preserve"> ja keventämisen </w:t>
      </w:r>
      <w:r>
        <w:t xml:space="preserve">kannalta eduksi, jos kumpikin projektiryhmä olisi kyennyt asettamaan ehdotuksensa vielä selkeämmin tärkeysjärjestykseen sen mukaan, mitkä ehdotukset ryhmä katsoo </w:t>
      </w:r>
      <w:r w:rsidR="00543415">
        <w:t xml:space="preserve">kaikkein tehokkaimmiksi ja nopeimmin vaikuttaviksi. </w:t>
      </w:r>
      <w:r w:rsidR="00C86BE6">
        <w:t>Projektin 7 osalta olisi myös ollut perusteltua katsoa kaikkia luvanvaraisia toimintoja eikä tyytyä rajaamaan ympäristöluvanvaraisuuden keventämismahdollisuuksien kannalta näistä merkittävimpiä lähtökohtaisesti tarkastelun ulkopuolelle.</w:t>
      </w:r>
      <w:r w:rsidR="00543415">
        <w:br/>
      </w:r>
      <w:r w:rsidR="00543415">
        <w:br/>
      </w:r>
      <w:r w:rsidR="006E60FF">
        <w:t>Ehdotetut muutokset toimintatapoihin</w:t>
      </w:r>
      <w:r w:rsidR="004F44C6">
        <w:t xml:space="preserve"> ja säännö</w:t>
      </w:r>
      <w:r w:rsidR="006E60FF">
        <w:t xml:space="preserve">ksiin </w:t>
      </w:r>
      <w:r w:rsidR="004F44C6">
        <w:t xml:space="preserve">ovat </w:t>
      </w:r>
      <w:r w:rsidR="00497AF6">
        <w:t xml:space="preserve">yleisesti </w:t>
      </w:r>
      <w:r w:rsidR="004F44C6">
        <w:t xml:space="preserve">erittäin kannatettavia. </w:t>
      </w:r>
      <w:r w:rsidR="00497AF6">
        <w:t>Keskeisiin muutosehdotuksiin liittyy kuitenkin pilotointia ja lisäselvittämistä, jotka voivat pahimmillaan vesittää ja viivy</w:t>
      </w:r>
      <w:r w:rsidR="00424248">
        <w:t>ttää sujuvoittamista</w:t>
      </w:r>
      <w:r>
        <w:t xml:space="preserve">. </w:t>
      </w:r>
      <w:r w:rsidR="00E4464E">
        <w:t>YSL III-vaiheen jälkeen</w:t>
      </w:r>
      <w:r w:rsidR="00543415">
        <w:t xml:space="preserve"> </w:t>
      </w:r>
      <w:r w:rsidR="00E4464E">
        <w:t xml:space="preserve">tulisi pitää huoli sitoutumisesta muutosten läpiviemiseen ja seurata </w:t>
      </w:r>
      <w:r w:rsidR="00543415">
        <w:t>ympäristöhallinn</w:t>
      </w:r>
      <w:r w:rsidR="009278A6">
        <w:t>on kaikilla tasoilla avointa tiedottamista</w:t>
      </w:r>
      <w:r w:rsidR="00543415">
        <w:t xml:space="preserve">, </w:t>
      </w:r>
      <w:r w:rsidR="009278A6">
        <w:t>pilottihankkeista oppimista</w:t>
      </w:r>
      <w:r w:rsidR="00543415">
        <w:t xml:space="preserve"> ja </w:t>
      </w:r>
      <w:r w:rsidR="009278A6">
        <w:t xml:space="preserve">niiden pohjalta </w:t>
      </w:r>
      <w:r w:rsidR="00685E93">
        <w:t>tehtävää täytäntöönpanoa</w:t>
      </w:r>
      <w:r w:rsidR="00543415">
        <w:t xml:space="preserve">. </w:t>
      </w:r>
      <w:r>
        <w:t>Esim</w:t>
      </w:r>
      <w:r w:rsidR="00E4464E">
        <w:t>erkiksi</w:t>
      </w:r>
      <w:r>
        <w:t xml:space="preserve"> ennakkoneuvontamenettelyn ja </w:t>
      </w:r>
      <w:r w:rsidR="00543415">
        <w:t xml:space="preserve">jo vuosia vireillä olleen </w:t>
      </w:r>
      <w:r w:rsidR="00A91164">
        <w:t>sähköisen lupa</w:t>
      </w:r>
      <w:r>
        <w:t>järjestelmän pilotointi tu</w:t>
      </w:r>
      <w:r w:rsidR="00685E93">
        <w:t>lisi toteuttaa</w:t>
      </w:r>
      <w:r>
        <w:t xml:space="preserve"> tehokkaasti keskittyen menettelyn ja järjestelmän käyttöönoton kannalta vain olennaisiin kysymyksiin. </w:t>
      </w:r>
    </w:p>
    <w:p w:rsidR="00AB5FF9" w:rsidRDefault="00AB5FF9" w:rsidP="004F44C6">
      <w:pPr>
        <w:pStyle w:val="Leipteksti"/>
      </w:pPr>
    </w:p>
    <w:p w:rsidR="00102AA7" w:rsidRPr="00640A6C" w:rsidRDefault="00543415" w:rsidP="004F44C6">
      <w:pPr>
        <w:pStyle w:val="Leipteksti"/>
        <w:rPr>
          <w:b/>
        </w:rPr>
      </w:pPr>
      <w:r>
        <w:br/>
      </w:r>
      <w:r w:rsidR="00640A6C" w:rsidRPr="00640A6C">
        <w:rPr>
          <w:b/>
        </w:rPr>
        <w:t>P</w:t>
      </w:r>
      <w:r w:rsidRPr="00640A6C">
        <w:rPr>
          <w:b/>
        </w:rPr>
        <w:t>rojekti</w:t>
      </w:r>
      <w:r w:rsidR="00685E93">
        <w:rPr>
          <w:b/>
        </w:rPr>
        <w:t>n</w:t>
      </w:r>
      <w:r w:rsidRPr="00640A6C">
        <w:rPr>
          <w:b/>
        </w:rPr>
        <w:t xml:space="preserve"> 1 muistio</w:t>
      </w:r>
    </w:p>
    <w:p w:rsidR="00102AA7" w:rsidRDefault="00102AA7" w:rsidP="004F44C6">
      <w:pPr>
        <w:pStyle w:val="Leipteksti"/>
      </w:pPr>
    </w:p>
    <w:p w:rsidR="002164EC" w:rsidRDefault="00640A6C" w:rsidP="00640A6C">
      <w:pPr>
        <w:spacing w:after="240" w:line="24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L</w:t>
      </w:r>
      <w:r w:rsidR="004F44C6" w:rsidRPr="00640A6C">
        <w:rPr>
          <w:rFonts w:ascii="Verdana" w:hAnsi="Verdana"/>
          <w:bCs/>
          <w:color w:val="000000"/>
          <w:sz w:val="20"/>
          <w:szCs w:val="20"/>
        </w:rPr>
        <w:t xml:space="preserve">upakäsittelyn lyhentäminen ja ennakoitavuuden parantaminen </w:t>
      </w:r>
      <w:r>
        <w:rPr>
          <w:rFonts w:ascii="Verdana" w:hAnsi="Verdana"/>
          <w:bCs/>
          <w:color w:val="000000"/>
          <w:sz w:val="20"/>
          <w:szCs w:val="20"/>
        </w:rPr>
        <w:t xml:space="preserve">ovat koko </w:t>
      </w:r>
      <w:r w:rsidR="004F44C6" w:rsidRPr="00640A6C">
        <w:rPr>
          <w:rFonts w:ascii="Verdana" w:hAnsi="Verdana"/>
          <w:bCs/>
          <w:color w:val="000000"/>
          <w:sz w:val="20"/>
          <w:szCs w:val="20"/>
        </w:rPr>
        <w:t xml:space="preserve">uudistamishankkeen </w:t>
      </w:r>
      <w:r>
        <w:rPr>
          <w:rFonts w:ascii="Verdana" w:hAnsi="Verdana"/>
          <w:bCs/>
          <w:color w:val="000000"/>
          <w:sz w:val="20"/>
          <w:szCs w:val="20"/>
        </w:rPr>
        <w:t xml:space="preserve">tärkeimmät </w:t>
      </w:r>
      <w:r w:rsidR="006E7AFC">
        <w:rPr>
          <w:rFonts w:ascii="Verdana" w:hAnsi="Verdana"/>
          <w:bCs/>
          <w:color w:val="000000"/>
          <w:sz w:val="20"/>
          <w:szCs w:val="20"/>
        </w:rPr>
        <w:t xml:space="preserve">ja yhteisesti jaetut </w:t>
      </w:r>
      <w:r w:rsidR="004F44C6" w:rsidRPr="00640A6C">
        <w:rPr>
          <w:rFonts w:ascii="Verdana" w:hAnsi="Verdana"/>
          <w:bCs/>
          <w:color w:val="000000"/>
          <w:sz w:val="20"/>
          <w:szCs w:val="20"/>
        </w:rPr>
        <w:t>tavoitteet</w:t>
      </w:r>
      <w:r w:rsidR="006E7AFC">
        <w:rPr>
          <w:rFonts w:ascii="Verdana" w:hAnsi="Verdana"/>
          <w:bCs/>
          <w:color w:val="000000"/>
          <w:sz w:val="20"/>
          <w:szCs w:val="20"/>
        </w:rPr>
        <w:t xml:space="preserve"> kaikkien asianosaisten kannalta. N</w:t>
      </w:r>
      <w:r w:rsidRPr="00640A6C">
        <w:rPr>
          <w:rFonts w:ascii="Verdana" w:hAnsi="Verdana"/>
          <w:bCs/>
          <w:color w:val="000000"/>
          <w:sz w:val="20"/>
          <w:szCs w:val="20"/>
        </w:rPr>
        <w:t>äm</w:t>
      </w:r>
      <w:r w:rsidR="006E7AFC">
        <w:rPr>
          <w:rFonts w:ascii="Verdana" w:hAnsi="Verdana"/>
          <w:bCs/>
          <w:color w:val="000000"/>
          <w:sz w:val="20"/>
          <w:szCs w:val="20"/>
        </w:rPr>
        <w:t xml:space="preserve">ä päätavoitteet </w:t>
      </w:r>
      <w:r w:rsidR="00E4464E">
        <w:rPr>
          <w:rFonts w:ascii="Verdana" w:hAnsi="Verdana"/>
          <w:bCs/>
          <w:color w:val="000000"/>
          <w:sz w:val="20"/>
          <w:szCs w:val="20"/>
        </w:rPr>
        <w:t>eivät saisi murentua</w:t>
      </w:r>
      <w:r w:rsidR="002164EC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="004F44C6" w:rsidRPr="00640A6C">
        <w:rPr>
          <w:rFonts w:ascii="Verdana" w:hAnsi="Verdana"/>
          <w:color w:val="000000"/>
          <w:sz w:val="20"/>
          <w:szCs w:val="20"/>
        </w:rPr>
        <w:t xml:space="preserve">pilottihankkeista saatavien kokemusten </w:t>
      </w:r>
      <w:r>
        <w:rPr>
          <w:rFonts w:ascii="Verdana" w:hAnsi="Verdana"/>
          <w:color w:val="000000"/>
          <w:sz w:val="20"/>
          <w:szCs w:val="20"/>
        </w:rPr>
        <w:t xml:space="preserve">odotteluun </w:t>
      </w:r>
      <w:r w:rsidR="002164EC">
        <w:rPr>
          <w:rFonts w:ascii="Verdana" w:hAnsi="Verdana"/>
          <w:color w:val="000000"/>
          <w:sz w:val="20"/>
          <w:szCs w:val="20"/>
        </w:rPr>
        <w:t xml:space="preserve">ja toteutuksen resurssipulaan. </w:t>
      </w:r>
      <w:r w:rsidR="00685E93">
        <w:rPr>
          <w:rFonts w:ascii="Verdana" w:hAnsi="Verdana"/>
          <w:color w:val="000000"/>
          <w:sz w:val="20"/>
          <w:szCs w:val="20"/>
        </w:rPr>
        <w:t>Projektiryhmä ei esitä</w:t>
      </w:r>
      <w:r w:rsidR="001A6997">
        <w:rPr>
          <w:rFonts w:ascii="Verdana" w:hAnsi="Verdana"/>
          <w:color w:val="000000"/>
          <w:sz w:val="20"/>
          <w:szCs w:val="20"/>
        </w:rPr>
        <w:t xml:space="preserve"> keinoja </w:t>
      </w:r>
      <w:r w:rsidR="002164EC">
        <w:rPr>
          <w:rFonts w:ascii="Verdana" w:hAnsi="Verdana"/>
          <w:color w:val="000000"/>
          <w:sz w:val="20"/>
          <w:szCs w:val="20"/>
        </w:rPr>
        <w:t xml:space="preserve">varmistaa, </w:t>
      </w:r>
      <w:r w:rsidR="00685E93">
        <w:rPr>
          <w:rFonts w:ascii="Verdana" w:hAnsi="Verdana"/>
          <w:color w:val="000000"/>
          <w:sz w:val="20"/>
          <w:szCs w:val="20"/>
        </w:rPr>
        <w:t xml:space="preserve">miten </w:t>
      </w:r>
      <w:r w:rsidR="001A6997">
        <w:rPr>
          <w:rFonts w:ascii="Verdana" w:hAnsi="Verdana"/>
          <w:color w:val="000000"/>
          <w:sz w:val="20"/>
          <w:szCs w:val="20"/>
        </w:rPr>
        <w:t>ehdotukset</w:t>
      </w:r>
      <w:r w:rsidR="002164EC">
        <w:rPr>
          <w:rFonts w:ascii="Verdana" w:hAnsi="Verdana"/>
          <w:color w:val="000000"/>
          <w:sz w:val="20"/>
          <w:szCs w:val="20"/>
        </w:rPr>
        <w:t xml:space="preserve"> käsittelyaikojen </w:t>
      </w:r>
      <w:r w:rsidR="002164EC">
        <w:rPr>
          <w:rFonts w:ascii="Verdana" w:hAnsi="Verdana"/>
          <w:color w:val="000000"/>
          <w:sz w:val="20"/>
          <w:szCs w:val="20"/>
        </w:rPr>
        <w:lastRenderedPageBreak/>
        <w:t xml:space="preserve">lyhentämiseksi ja ennakoitavuuden parantamiseksi </w:t>
      </w:r>
      <w:r w:rsidR="00685E93">
        <w:rPr>
          <w:rFonts w:ascii="Verdana" w:hAnsi="Verdana"/>
          <w:color w:val="000000"/>
          <w:sz w:val="20"/>
          <w:szCs w:val="20"/>
        </w:rPr>
        <w:t>eivät hautautuisi</w:t>
      </w:r>
      <w:r w:rsidR="001A6997">
        <w:rPr>
          <w:rFonts w:ascii="Verdana" w:hAnsi="Verdana"/>
          <w:color w:val="000000"/>
          <w:sz w:val="20"/>
          <w:szCs w:val="20"/>
        </w:rPr>
        <w:t xml:space="preserve"> hal</w:t>
      </w:r>
      <w:r w:rsidR="00424248">
        <w:rPr>
          <w:rFonts w:ascii="Verdana" w:hAnsi="Verdana"/>
          <w:color w:val="000000"/>
          <w:sz w:val="20"/>
          <w:szCs w:val="20"/>
        </w:rPr>
        <w:t xml:space="preserve">linnon sisäiseksi </w:t>
      </w:r>
      <w:r w:rsidR="00EE2EF5">
        <w:rPr>
          <w:rFonts w:ascii="Verdana" w:hAnsi="Verdana"/>
          <w:color w:val="000000"/>
          <w:sz w:val="20"/>
          <w:szCs w:val="20"/>
        </w:rPr>
        <w:t>puuhasteluksi ja</w:t>
      </w:r>
      <w:r w:rsidR="001A6997">
        <w:rPr>
          <w:rFonts w:ascii="Verdana" w:hAnsi="Verdana"/>
          <w:color w:val="000000"/>
          <w:sz w:val="20"/>
          <w:szCs w:val="20"/>
        </w:rPr>
        <w:t xml:space="preserve"> alueelliste</w:t>
      </w:r>
      <w:r w:rsidR="00EE2EF5">
        <w:rPr>
          <w:rFonts w:ascii="Verdana" w:hAnsi="Verdana"/>
          <w:color w:val="000000"/>
          <w:sz w:val="20"/>
          <w:szCs w:val="20"/>
        </w:rPr>
        <w:t>n vastuuviranomaisten vastustukseen.</w:t>
      </w:r>
    </w:p>
    <w:p w:rsidR="00E4464E" w:rsidRDefault="006E7AFC" w:rsidP="00E4464E">
      <w:pPr>
        <w:pStyle w:val="Leipteksti"/>
        <w:spacing w:after="120"/>
      </w:pPr>
      <w:r>
        <w:t>Bioenergia ry katsoo, että</w:t>
      </w:r>
      <w:r w:rsidR="00E4464E" w:rsidRPr="00E4464E">
        <w:t xml:space="preserve"> </w:t>
      </w:r>
      <w:r w:rsidR="00E4464E">
        <w:t xml:space="preserve">joutuisa lupakäsittely ja päätöksen ennakoitavuus ovat luvitettavan hankkeen investoinnin perusedellytys. </w:t>
      </w:r>
      <w:r w:rsidR="00FC68CD">
        <w:t>Lupaprosessin tavoiteaikatauluista</w:t>
      </w:r>
      <w:r w:rsidR="00E4464E">
        <w:t xml:space="preserve"> huolimatta toiminnanharj</w:t>
      </w:r>
      <w:r w:rsidR="00FC68CD">
        <w:t xml:space="preserve">oittajalla ei toistaiseksi </w:t>
      </w:r>
      <w:r w:rsidR="00424248">
        <w:t xml:space="preserve">ole </w:t>
      </w:r>
      <w:r w:rsidR="00FC68CD">
        <w:t>ollut</w:t>
      </w:r>
      <w:r w:rsidR="00E4464E">
        <w:t xml:space="preserve"> mahdollisuuksia päätöksen ajankohdan </w:t>
      </w:r>
      <w:r w:rsidR="00FC68CD">
        <w:t>saati sisällön ennakointiin. Lupa</w:t>
      </w:r>
      <w:r>
        <w:t>hakemukset</w:t>
      </w:r>
      <w:r w:rsidR="00E4464E">
        <w:t xml:space="preserve"> on laitettava vireille</w:t>
      </w:r>
      <w:r w:rsidR="00E4464E" w:rsidRPr="00F51F20">
        <w:t xml:space="preserve"> </w:t>
      </w:r>
      <w:r>
        <w:t>hankkeen aikaisessa vaiheessa</w:t>
      </w:r>
      <w:r w:rsidR="00E4464E">
        <w:t>, mikä osaltaan lisää tarvetta h</w:t>
      </w:r>
      <w:r w:rsidR="00FC68CD">
        <w:t>akemuksen täydennyksiin. Pitkän k</w:t>
      </w:r>
      <w:r w:rsidR="00E4464E">
        <w:t>äsittelyn</w:t>
      </w:r>
      <w:r w:rsidR="00FC68CD">
        <w:t xml:space="preserve"> aikana ehtii </w:t>
      </w:r>
      <w:r w:rsidR="00424248">
        <w:t xml:space="preserve">tulla </w:t>
      </w:r>
      <w:r w:rsidR="00FC68CD">
        <w:t xml:space="preserve">uusia tarpeita esim. uusien vesienhoitosuunnitelmien myötä </w:t>
      </w:r>
      <w:r w:rsidR="00E4464E" w:rsidRPr="00F51F20">
        <w:t>ja tämä voi osa</w:t>
      </w:r>
      <w:r w:rsidR="00E4464E">
        <w:t>ltaan lisätä selvityskierrettä.</w:t>
      </w:r>
    </w:p>
    <w:p w:rsidR="00B53BC8" w:rsidRDefault="002164EC" w:rsidP="00FC68CD">
      <w:pPr>
        <w:pStyle w:val="Leipteksti"/>
        <w:spacing w:after="120"/>
        <w:rPr>
          <w:color w:val="000000"/>
          <w:szCs w:val="20"/>
        </w:rPr>
      </w:pPr>
      <w:r>
        <w:rPr>
          <w:color w:val="000000"/>
          <w:szCs w:val="20"/>
        </w:rPr>
        <w:t xml:space="preserve">Konkretiaa ja uskottavuutta </w:t>
      </w:r>
      <w:r w:rsidR="00B53BC8">
        <w:rPr>
          <w:color w:val="000000"/>
          <w:szCs w:val="20"/>
        </w:rPr>
        <w:t xml:space="preserve">käsittelyaikojen lyhentämistavoitteelle </w:t>
      </w:r>
      <w:r>
        <w:rPr>
          <w:color w:val="000000"/>
          <w:szCs w:val="20"/>
        </w:rPr>
        <w:t xml:space="preserve">toisi selkeä esitys </w:t>
      </w:r>
      <w:r w:rsidR="00FC68CD">
        <w:rPr>
          <w:color w:val="000000"/>
          <w:szCs w:val="20"/>
        </w:rPr>
        <w:t xml:space="preserve">viranomaista </w:t>
      </w:r>
      <w:r>
        <w:rPr>
          <w:color w:val="000000"/>
          <w:szCs w:val="20"/>
        </w:rPr>
        <w:t xml:space="preserve">sitovaksi </w:t>
      </w:r>
      <w:r w:rsidR="00FC68CD">
        <w:rPr>
          <w:color w:val="000000"/>
          <w:szCs w:val="20"/>
        </w:rPr>
        <w:t>kokonais</w:t>
      </w:r>
      <w:r>
        <w:rPr>
          <w:color w:val="000000"/>
          <w:szCs w:val="20"/>
        </w:rPr>
        <w:t>käsittelyajaksi</w:t>
      </w:r>
      <w:r w:rsidR="004F44C6" w:rsidRPr="00640A6C">
        <w:rPr>
          <w:color w:val="000000"/>
          <w:szCs w:val="20"/>
        </w:rPr>
        <w:t xml:space="preserve"> täydennyspyynnöt mukaan lukien</w:t>
      </w:r>
      <w:r>
        <w:rPr>
          <w:color w:val="000000"/>
          <w:szCs w:val="20"/>
        </w:rPr>
        <w:t xml:space="preserve">. </w:t>
      </w:r>
      <w:r w:rsidR="006E7AFC">
        <w:rPr>
          <w:color w:val="000000"/>
          <w:szCs w:val="20"/>
        </w:rPr>
        <w:t xml:space="preserve">Käsittelyajan </w:t>
      </w:r>
      <w:r w:rsidR="004F44C6" w:rsidRPr="00640A6C">
        <w:rPr>
          <w:color w:val="000000"/>
          <w:szCs w:val="20"/>
        </w:rPr>
        <w:t xml:space="preserve">tulisi olla </w:t>
      </w:r>
      <w:r>
        <w:rPr>
          <w:color w:val="000000"/>
          <w:szCs w:val="20"/>
        </w:rPr>
        <w:t xml:space="preserve">korkeintaan </w:t>
      </w:r>
      <w:r w:rsidR="00685E93">
        <w:rPr>
          <w:color w:val="000000"/>
          <w:szCs w:val="20"/>
        </w:rPr>
        <w:t xml:space="preserve">10 kuukautta. </w:t>
      </w:r>
      <w:r w:rsidR="006E7AFC">
        <w:rPr>
          <w:color w:val="000000"/>
          <w:szCs w:val="20"/>
        </w:rPr>
        <w:t>M</w:t>
      </w:r>
      <w:r w:rsidR="00FC68CD">
        <w:rPr>
          <w:color w:val="000000"/>
          <w:szCs w:val="20"/>
        </w:rPr>
        <w:t xml:space="preserve">ahdolliset </w:t>
      </w:r>
      <w:r w:rsidR="004F44C6" w:rsidRPr="00640A6C">
        <w:rPr>
          <w:color w:val="000000"/>
          <w:szCs w:val="20"/>
        </w:rPr>
        <w:t xml:space="preserve">täydennyspyynnöt </w:t>
      </w:r>
      <w:r w:rsidR="006E7AFC">
        <w:rPr>
          <w:color w:val="000000"/>
          <w:szCs w:val="20"/>
        </w:rPr>
        <w:t xml:space="preserve">tulisi </w:t>
      </w:r>
      <w:r w:rsidR="004F44C6" w:rsidRPr="00640A6C">
        <w:rPr>
          <w:color w:val="000000"/>
          <w:szCs w:val="20"/>
        </w:rPr>
        <w:t xml:space="preserve">pyytää yhdellä kertaa. </w:t>
      </w:r>
      <w:r w:rsidR="006E7AFC">
        <w:rPr>
          <w:color w:val="000000"/>
          <w:szCs w:val="20"/>
        </w:rPr>
        <w:br/>
      </w:r>
      <w:r w:rsidR="00424248">
        <w:rPr>
          <w:color w:val="000000"/>
          <w:szCs w:val="20"/>
        </w:rPr>
        <w:br/>
      </w:r>
      <w:r w:rsidR="00B53BC8">
        <w:rPr>
          <w:color w:val="000000"/>
          <w:szCs w:val="20"/>
        </w:rPr>
        <w:t>Lupaprosessin seurantaa tulisi kehittää ja</w:t>
      </w:r>
      <w:r w:rsidR="004F44C6" w:rsidRPr="00640A6C">
        <w:rPr>
          <w:color w:val="000000"/>
          <w:szCs w:val="20"/>
        </w:rPr>
        <w:t xml:space="preserve"> </w:t>
      </w:r>
      <w:r w:rsidR="00B53BC8">
        <w:rPr>
          <w:color w:val="000000"/>
          <w:szCs w:val="20"/>
        </w:rPr>
        <w:t xml:space="preserve">esimerkiksi </w:t>
      </w:r>
      <w:r w:rsidR="004F44C6" w:rsidRPr="00640A6C">
        <w:rPr>
          <w:color w:val="000000"/>
          <w:szCs w:val="20"/>
        </w:rPr>
        <w:t xml:space="preserve">keskiarvoon perustuvan </w:t>
      </w:r>
      <w:r w:rsidR="00B53BC8">
        <w:rPr>
          <w:color w:val="000000"/>
          <w:szCs w:val="20"/>
        </w:rPr>
        <w:t xml:space="preserve">käsittelyajan </w:t>
      </w:r>
      <w:r w:rsidR="004F44C6" w:rsidRPr="00640A6C">
        <w:rPr>
          <w:color w:val="000000"/>
          <w:szCs w:val="20"/>
        </w:rPr>
        <w:t xml:space="preserve">seurannan </w:t>
      </w:r>
      <w:r w:rsidR="00C11896">
        <w:rPr>
          <w:color w:val="000000"/>
          <w:szCs w:val="20"/>
        </w:rPr>
        <w:t xml:space="preserve">lisäksi </w:t>
      </w:r>
      <w:r w:rsidR="00B53BC8">
        <w:rPr>
          <w:color w:val="000000"/>
          <w:szCs w:val="20"/>
        </w:rPr>
        <w:t xml:space="preserve">tulisi saada mediaanipohjainen </w:t>
      </w:r>
      <w:r w:rsidR="006E7AFC">
        <w:rPr>
          <w:color w:val="000000"/>
          <w:szCs w:val="20"/>
        </w:rPr>
        <w:t xml:space="preserve">sen </w:t>
      </w:r>
      <w:r w:rsidR="004F44C6" w:rsidRPr="00640A6C">
        <w:rPr>
          <w:color w:val="000000"/>
          <w:szCs w:val="20"/>
        </w:rPr>
        <w:t>rinnalle</w:t>
      </w:r>
      <w:r w:rsidR="00C11896">
        <w:rPr>
          <w:color w:val="000000"/>
          <w:szCs w:val="20"/>
        </w:rPr>
        <w:t>. Lupaviranomaisen käsittelyajan lyheneminen ei saisi merkitä työn siirtymistä oikeuslaitokselle</w:t>
      </w:r>
      <w:r w:rsidR="00CD7F5D">
        <w:rPr>
          <w:color w:val="000000"/>
          <w:szCs w:val="20"/>
        </w:rPr>
        <w:t xml:space="preserve"> kielteisinä tai huonosti perusteltuina lupapäätöksinä. Tätäkin tulisi seurata jatkossa.</w:t>
      </w:r>
    </w:p>
    <w:p w:rsidR="00BE289E" w:rsidRDefault="00CD7F5D" w:rsidP="00640A6C">
      <w:pPr>
        <w:spacing w:after="2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Y</w:t>
      </w:r>
      <w:r w:rsidR="000D5AB7">
        <w:rPr>
          <w:rFonts w:ascii="Verdana" w:hAnsi="Verdana"/>
          <w:color w:val="000000"/>
          <w:sz w:val="20"/>
          <w:szCs w:val="20"/>
        </w:rPr>
        <w:t>mpäristölupaviranomaisella</w:t>
      </w:r>
      <w:r w:rsidR="00B53BC8">
        <w:rPr>
          <w:rFonts w:ascii="Verdana" w:hAnsi="Verdana"/>
          <w:color w:val="000000"/>
          <w:sz w:val="20"/>
          <w:szCs w:val="20"/>
        </w:rPr>
        <w:t xml:space="preserve"> on </w:t>
      </w:r>
      <w:r>
        <w:rPr>
          <w:rFonts w:ascii="Verdana" w:hAnsi="Verdana"/>
          <w:color w:val="000000"/>
          <w:sz w:val="20"/>
          <w:szCs w:val="20"/>
        </w:rPr>
        <w:t xml:space="preserve">oltava </w:t>
      </w:r>
      <w:r w:rsidR="00B53BC8">
        <w:rPr>
          <w:rFonts w:ascii="Verdana" w:hAnsi="Verdana"/>
          <w:color w:val="000000"/>
          <w:sz w:val="20"/>
          <w:szCs w:val="20"/>
        </w:rPr>
        <w:t>riittävät</w:t>
      </w:r>
      <w:r w:rsidR="004F44C6" w:rsidRPr="00640A6C">
        <w:rPr>
          <w:rFonts w:ascii="Verdana" w:hAnsi="Verdana"/>
          <w:color w:val="000000"/>
          <w:sz w:val="20"/>
          <w:szCs w:val="20"/>
        </w:rPr>
        <w:t xml:space="preserve"> resurssit ja ammattitaito</w:t>
      </w:r>
      <w:r>
        <w:rPr>
          <w:rFonts w:ascii="Verdana" w:hAnsi="Verdana"/>
          <w:color w:val="000000"/>
          <w:sz w:val="20"/>
          <w:szCs w:val="20"/>
        </w:rPr>
        <w:t xml:space="preserve">, jotta </w:t>
      </w:r>
      <w:r w:rsidR="006E7AFC">
        <w:rPr>
          <w:rFonts w:ascii="Verdana" w:hAnsi="Verdana"/>
          <w:color w:val="000000"/>
          <w:sz w:val="20"/>
          <w:szCs w:val="20"/>
        </w:rPr>
        <w:t xml:space="preserve">prosessin </w:t>
      </w:r>
      <w:r w:rsidR="00424248">
        <w:rPr>
          <w:rFonts w:ascii="Verdana" w:hAnsi="Verdana"/>
          <w:color w:val="000000"/>
          <w:sz w:val="20"/>
          <w:szCs w:val="20"/>
        </w:rPr>
        <w:t>tehostami</w:t>
      </w:r>
      <w:r>
        <w:rPr>
          <w:rFonts w:ascii="Verdana" w:hAnsi="Verdana"/>
          <w:color w:val="000000"/>
          <w:sz w:val="20"/>
          <w:szCs w:val="20"/>
        </w:rPr>
        <w:t>seen todella päästään ja laadukas lupaharkinta voidaan turvata kaikkien osapuolten kannalta</w:t>
      </w:r>
      <w:r w:rsidR="00B53BC8">
        <w:rPr>
          <w:rFonts w:ascii="Verdana" w:hAnsi="Verdana"/>
          <w:color w:val="000000"/>
          <w:sz w:val="20"/>
          <w:szCs w:val="20"/>
        </w:rPr>
        <w:t>. Tällä hetkellä AVIen lupavastuualueilla on</w:t>
      </w:r>
      <w:r w:rsidR="004F44C6" w:rsidRPr="00640A6C">
        <w:rPr>
          <w:rFonts w:ascii="Verdana" w:hAnsi="Verdana"/>
          <w:color w:val="000000"/>
          <w:sz w:val="20"/>
          <w:szCs w:val="20"/>
        </w:rPr>
        <w:t xml:space="preserve"> liikaa erilaisia lupaprosesseja</w:t>
      </w:r>
      <w:r w:rsidR="001F2B24">
        <w:rPr>
          <w:rFonts w:ascii="Verdana" w:hAnsi="Verdana"/>
          <w:color w:val="000000"/>
          <w:sz w:val="20"/>
          <w:szCs w:val="20"/>
        </w:rPr>
        <w:t xml:space="preserve"> samoilla valmistelijoilla,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="004F44C6" w:rsidRPr="00640A6C">
        <w:rPr>
          <w:rFonts w:ascii="Verdana" w:hAnsi="Verdana"/>
          <w:color w:val="000000"/>
          <w:sz w:val="20"/>
          <w:szCs w:val="20"/>
        </w:rPr>
        <w:t xml:space="preserve">ja </w:t>
      </w:r>
      <w:r w:rsidR="001F2B24">
        <w:rPr>
          <w:rFonts w:ascii="Verdana" w:hAnsi="Verdana"/>
          <w:color w:val="000000"/>
          <w:sz w:val="20"/>
          <w:szCs w:val="20"/>
        </w:rPr>
        <w:t xml:space="preserve">näiden </w:t>
      </w:r>
      <w:r w:rsidR="004F44C6" w:rsidRPr="00640A6C">
        <w:rPr>
          <w:rFonts w:ascii="Verdana" w:hAnsi="Verdana"/>
          <w:color w:val="000000"/>
          <w:sz w:val="20"/>
          <w:szCs w:val="20"/>
        </w:rPr>
        <w:t>toimialakohtai</w:t>
      </w:r>
      <w:r w:rsidR="00B53BC8">
        <w:rPr>
          <w:rFonts w:ascii="Verdana" w:hAnsi="Verdana"/>
          <w:color w:val="000000"/>
          <w:sz w:val="20"/>
          <w:szCs w:val="20"/>
        </w:rPr>
        <w:t>nen asiantuntemus on usein puutteellista</w:t>
      </w:r>
      <w:r w:rsidR="004F44C6" w:rsidRPr="00640A6C">
        <w:rPr>
          <w:rFonts w:ascii="Verdana" w:hAnsi="Verdana"/>
          <w:color w:val="000000"/>
          <w:sz w:val="20"/>
          <w:szCs w:val="20"/>
        </w:rPr>
        <w:t xml:space="preserve">. </w:t>
      </w:r>
    </w:p>
    <w:p w:rsidR="004F44C6" w:rsidRDefault="000211D4" w:rsidP="00AA024E">
      <w:pPr>
        <w:rPr>
          <w:rFonts w:ascii="Verdana" w:hAnsi="Verdana"/>
          <w:sz w:val="20"/>
          <w:szCs w:val="20"/>
        </w:rPr>
      </w:pPr>
      <w:r w:rsidRPr="00A91164">
        <w:rPr>
          <w:rFonts w:ascii="Verdana" w:hAnsi="Verdana"/>
          <w:sz w:val="20"/>
          <w:szCs w:val="20"/>
        </w:rPr>
        <w:t>Ympäristönsuojelulaki on edelleen nk. päästölaki, jossa on olennaista arvioida millaisia päästöjä ja minkä verran toiminnasta aiheutuu</w:t>
      </w:r>
      <w:r w:rsidR="00BE289E" w:rsidRPr="00A91164">
        <w:rPr>
          <w:rFonts w:ascii="Verdana" w:hAnsi="Verdana"/>
          <w:sz w:val="20"/>
          <w:szCs w:val="20"/>
        </w:rPr>
        <w:t>. Luvanhakijan vastuulle jää,</w:t>
      </w:r>
      <w:r w:rsidRPr="00A91164">
        <w:rPr>
          <w:rFonts w:ascii="Verdana" w:hAnsi="Verdana"/>
          <w:sz w:val="20"/>
          <w:szCs w:val="20"/>
        </w:rPr>
        <w:t xml:space="preserve"> mitä toimia tehdään päästöjen vähentämiseksi. </w:t>
      </w:r>
      <w:r w:rsidR="006630F3" w:rsidRPr="00A91164">
        <w:rPr>
          <w:rFonts w:ascii="Verdana" w:hAnsi="Verdana"/>
          <w:sz w:val="20"/>
          <w:szCs w:val="20"/>
        </w:rPr>
        <w:t xml:space="preserve">Lupakäsittelijän puutteellinen toimialan tuntemus ja ammattitaito voidaan liian usein nähdä verhoutuvan </w:t>
      </w:r>
      <w:r w:rsidR="00B53BC8" w:rsidRPr="00A91164">
        <w:rPr>
          <w:rFonts w:ascii="Verdana" w:hAnsi="Verdana"/>
          <w:sz w:val="20"/>
          <w:szCs w:val="20"/>
        </w:rPr>
        <w:t>v</w:t>
      </w:r>
      <w:r w:rsidR="006630F3" w:rsidRPr="00A91164">
        <w:rPr>
          <w:rFonts w:ascii="Verdana" w:hAnsi="Verdana"/>
          <w:sz w:val="20"/>
          <w:szCs w:val="20"/>
        </w:rPr>
        <w:t>arovaisuusperiaatteese</w:t>
      </w:r>
      <w:r w:rsidR="00CD7F5D" w:rsidRPr="00A91164">
        <w:rPr>
          <w:rFonts w:ascii="Verdana" w:hAnsi="Verdana"/>
          <w:sz w:val="20"/>
          <w:szCs w:val="20"/>
        </w:rPr>
        <w:t>en ja siitä johtuviin turhiin</w:t>
      </w:r>
      <w:r w:rsidR="006630F3" w:rsidRPr="00A91164">
        <w:rPr>
          <w:rFonts w:ascii="Verdana" w:hAnsi="Verdana"/>
          <w:sz w:val="20"/>
          <w:szCs w:val="20"/>
        </w:rPr>
        <w:t xml:space="preserve"> lisäselvityspyyntöihin ja lupaprosessin aiheettomaan pitkittymiseen.</w:t>
      </w:r>
      <w:r w:rsidR="00820E7B" w:rsidRPr="00A91164">
        <w:rPr>
          <w:rFonts w:ascii="Verdana" w:hAnsi="Verdana"/>
          <w:sz w:val="20"/>
          <w:szCs w:val="20"/>
        </w:rPr>
        <w:t xml:space="preserve"> </w:t>
      </w:r>
      <w:r w:rsidR="00BE289E" w:rsidRPr="00A91164">
        <w:rPr>
          <w:rFonts w:ascii="Verdana" w:hAnsi="Verdana"/>
          <w:sz w:val="20"/>
          <w:szCs w:val="20"/>
        </w:rPr>
        <w:t xml:space="preserve">Lupaviranomaisella tulisi olla kyky arvioida selvityksen tarve ja sen kattavuus lupaharkinnan kannalta myös niissä tapauksissa, kun joku muu viranomainen, kuten kalatalousviranomainen vaatii selvitystä. </w:t>
      </w:r>
      <w:r w:rsidR="00E10A70">
        <w:rPr>
          <w:rFonts w:ascii="Verdana" w:hAnsi="Verdana"/>
          <w:sz w:val="20"/>
          <w:szCs w:val="20"/>
        </w:rPr>
        <w:t>E</w:t>
      </w:r>
      <w:r w:rsidR="00820E7B" w:rsidRPr="00A91164">
        <w:rPr>
          <w:rFonts w:ascii="Verdana" w:hAnsi="Verdana"/>
          <w:sz w:val="20"/>
          <w:szCs w:val="20"/>
        </w:rPr>
        <w:t xml:space="preserve">hdotettu ennakkoneuvontamenettely ja avoin vuorovaikutus voisi auttaa myös tässä. </w:t>
      </w:r>
    </w:p>
    <w:p w:rsidR="00685E93" w:rsidRDefault="008855C4" w:rsidP="005C26D4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Lup</w:t>
      </w:r>
      <w:r w:rsidR="00E10A70">
        <w:rPr>
          <w:rFonts w:ascii="Verdana" w:hAnsi="Verdana"/>
          <w:bCs/>
          <w:sz w:val="20"/>
          <w:szCs w:val="20"/>
        </w:rPr>
        <w:t>amääräyksistä ei tällä hetkellä yleisesti</w:t>
      </w:r>
      <w:r>
        <w:rPr>
          <w:rFonts w:ascii="Verdana" w:hAnsi="Verdana"/>
          <w:bCs/>
          <w:sz w:val="20"/>
          <w:szCs w:val="20"/>
        </w:rPr>
        <w:t xml:space="preserve"> kuulla hakijaa</w:t>
      </w:r>
      <w:r w:rsidR="00E10A70">
        <w:rPr>
          <w:rFonts w:ascii="Verdana" w:hAnsi="Verdana"/>
          <w:bCs/>
          <w:sz w:val="20"/>
          <w:szCs w:val="20"/>
        </w:rPr>
        <w:t xml:space="preserve"> ennen niiden antamista</w:t>
      </w:r>
      <w:r>
        <w:rPr>
          <w:rFonts w:ascii="Verdana" w:hAnsi="Verdana"/>
          <w:bCs/>
          <w:sz w:val="20"/>
          <w:szCs w:val="20"/>
        </w:rPr>
        <w:t>, eikä määräysluonnoksista pyydetä myöskään muiden viranomaisten lausuntoja tai asianosaisten tai yleisön mielipidettä.</w:t>
      </w:r>
      <w:r w:rsidR="00C11896">
        <w:rPr>
          <w:rFonts w:ascii="Verdana" w:hAnsi="Verdana"/>
          <w:bCs/>
          <w:sz w:val="20"/>
          <w:szCs w:val="20"/>
        </w:rPr>
        <w:t xml:space="preserve"> Lupamääräysten muuttaminen on päätöksen antamisen jälkeen mahdollista vain oikeusteitse.</w:t>
      </w:r>
      <w:r>
        <w:rPr>
          <w:rFonts w:ascii="Verdana" w:hAnsi="Verdana"/>
          <w:bCs/>
          <w:sz w:val="20"/>
          <w:szCs w:val="20"/>
        </w:rPr>
        <w:t xml:space="preserve"> </w:t>
      </w:r>
      <w:r w:rsidR="005C26D4">
        <w:rPr>
          <w:rFonts w:ascii="Verdana" w:hAnsi="Verdana"/>
          <w:bCs/>
          <w:sz w:val="20"/>
          <w:szCs w:val="20"/>
        </w:rPr>
        <w:t>Bioenergia ry kannattaakin menettelyä, jossa nykyistä asianosaisten kuulemista hakemuksesta täydennetään hakijalle annettavalla mahdollisuudella kommentoida päätösluonnosta</w:t>
      </w:r>
      <w:r w:rsidR="00685E93">
        <w:rPr>
          <w:rFonts w:ascii="Verdana" w:hAnsi="Verdana"/>
          <w:bCs/>
          <w:sz w:val="20"/>
          <w:szCs w:val="20"/>
        </w:rPr>
        <w:t>, jossa on jo otettu huomioon muiden asianosaisten vaatimukset</w:t>
      </w:r>
      <w:r w:rsidR="005C26D4">
        <w:rPr>
          <w:rFonts w:ascii="Verdana" w:hAnsi="Verdana"/>
          <w:bCs/>
          <w:sz w:val="20"/>
          <w:szCs w:val="20"/>
        </w:rPr>
        <w:t xml:space="preserve">. Tämä ei loukkaisi muiden asianosaisten asemaa. </w:t>
      </w:r>
    </w:p>
    <w:p w:rsidR="001C7DEF" w:rsidRDefault="005C26D4" w:rsidP="008855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Luvan</w:t>
      </w:r>
      <w:r w:rsidR="001C7DEF">
        <w:rPr>
          <w:rFonts w:ascii="Verdana" w:hAnsi="Verdana"/>
          <w:sz w:val="20"/>
          <w:szCs w:val="20"/>
        </w:rPr>
        <w:t>hakija</w:t>
      </w:r>
      <w:r>
        <w:rPr>
          <w:rFonts w:ascii="Verdana" w:hAnsi="Verdana"/>
          <w:sz w:val="20"/>
          <w:szCs w:val="20"/>
        </w:rPr>
        <w:t>n k</w:t>
      </w:r>
      <w:r w:rsidR="001C7DEF">
        <w:rPr>
          <w:rFonts w:ascii="Verdana" w:hAnsi="Verdana"/>
          <w:sz w:val="20"/>
          <w:szCs w:val="20"/>
        </w:rPr>
        <w:t xml:space="preserve">ommentointi </w:t>
      </w:r>
      <w:r w:rsidR="00685E93">
        <w:rPr>
          <w:rFonts w:ascii="Verdana" w:hAnsi="Verdana"/>
          <w:sz w:val="20"/>
          <w:szCs w:val="20"/>
        </w:rPr>
        <w:t xml:space="preserve">tässä vaiheessa </w:t>
      </w:r>
      <w:r w:rsidR="001C7DEF">
        <w:rPr>
          <w:rFonts w:ascii="Verdana" w:hAnsi="Verdana"/>
          <w:sz w:val="20"/>
          <w:szCs w:val="20"/>
        </w:rPr>
        <w:t>takaisi</w:t>
      </w:r>
      <w:r w:rsidR="00685E93">
        <w:rPr>
          <w:rFonts w:ascii="Verdana" w:hAnsi="Verdana"/>
          <w:sz w:val="20"/>
          <w:szCs w:val="20"/>
        </w:rPr>
        <w:t xml:space="preserve"> myös sen</w:t>
      </w:r>
      <w:r w:rsidR="001C7DEF">
        <w:rPr>
          <w:rFonts w:ascii="Verdana" w:hAnsi="Verdana"/>
          <w:sz w:val="20"/>
          <w:szCs w:val="20"/>
        </w:rPr>
        <w:t>, ettei</w:t>
      </w:r>
      <w:r w:rsidR="001C7DEF" w:rsidRPr="00FC68CD">
        <w:rPr>
          <w:rFonts w:ascii="Verdana" w:hAnsi="Verdana"/>
          <w:sz w:val="20"/>
          <w:szCs w:val="20"/>
        </w:rPr>
        <w:t xml:space="preserve"> lo</w:t>
      </w:r>
      <w:r w:rsidR="001C7DEF">
        <w:rPr>
          <w:rFonts w:ascii="Verdana" w:hAnsi="Verdana"/>
          <w:sz w:val="20"/>
          <w:szCs w:val="20"/>
        </w:rPr>
        <w:t>pulliseen päätökseen jää</w:t>
      </w:r>
      <w:r w:rsidR="001C7DEF" w:rsidRPr="00FC68CD">
        <w:rPr>
          <w:rFonts w:ascii="Verdana" w:hAnsi="Verdana"/>
          <w:sz w:val="20"/>
          <w:szCs w:val="20"/>
        </w:rPr>
        <w:t xml:space="preserve"> väärinymmärryksestä tai inhi</w:t>
      </w:r>
      <w:r w:rsidR="001C7DEF">
        <w:rPr>
          <w:rFonts w:ascii="Verdana" w:hAnsi="Verdana"/>
          <w:sz w:val="20"/>
          <w:szCs w:val="20"/>
        </w:rPr>
        <w:t>millisestä erehdyksestä johtuvia virheitä</w:t>
      </w:r>
      <w:r w:rsidR="00685E93">
        <w:rPr>
          <w:rFonts w:ascii="Verdana" w:hAnsi="Verdana"/>
          <w:sz w:val="20"/>
          <w:szCs w:val="20"/>
        </w:rPr>
        <w:t xml:space="preserve">. Näin </w:t>
      </w:r>
      <w:r w:rsidR="001C7DEF">
        <w:rPr>
          <w:rFonts w:ascii="Verdana" w:hAnsi="Verdana"/>
          <w:sz w:val="20"/>
          <w:szCs w:val="20"/>
        </w:rPr>
        <w:t xml:space="preserve">vältyttäisiin tarpeetonta hallinnollista taakkaa aiheuttavilta korjausmenettelyiltä. Näissä tapauksissa on kysymys teknisestä ja loogisesta tarkastamisesta lupapäätöksen laadun parantamiseksi luvanhakijan avulla eikä </w:t>
      </w:r>
      <w:r w:rsidR="001C7DEF" w:rsidRPr="00FC68CD">
        <w:rPr>
          <w:rFonts w:ascii="Verdana" w:hAnsi="Verdana"/>
          <w:sz w:val="20"/>
          <w:szCs w:val="20"/>
        </w:rPr>
        <w:t>haki</w:t>
      </w:r>
      <w:r w:rsidR="001C7DEF">
        <w:rPr>
          <w:rFonts w:ascii="Verdana" w:hAnsi="Verdana"/>
          <w:sz w:val="20"/>
          <w:szCs w:val="20"/>
        </w:rPr>
        <w:t>jan ja luvittajan vuoropuhelusta</w:t>
      </w:r>
      <w:r w:rsidR="001C7DEF" w:rsidRPr="00FC68CD">
        <w:rPr>
          <w:rFonts w:ascii="Verdana" w:hAnsi="Verdana"/>
          <w:sz w:val="20"/>
          <w:szCs w:val="20"/>
        </w:rPr>
        <w:t xml:space="preserve"> vaadittavasta ympäristönsuojelu</w:t>
      </w:r>
      <w:r w:rsidR="001C7DEF">
        <w:rPr>
          <w:rFonts w:ascii="Verdana" w:hAnsi="Verdana"/>
          <w:sz w:val="20"/>
          <w:szCs w:val="20"/>
        </w:rPr>
        <w:t xml:space="preserve">n </w:t>
      </w:r>
      <w:r w:rsidR="001C7DEF" w:rsidRPr="00FC68CD">
        <w:rPr>
          <w:rFonts w:ascii="Verdana" w:hAnsi="Verdana"/>
          <w:sz w:val="20"/>
          <w:szCs w:val="20"/>
        </w:rPr>
        <w:t>tasosta.</w:t>
      </w:r>
      <w:r w:rsidR="001C7DEF">
        <w:rPr>
          <w:rFonts w:ascii="Verdana" w:hAnsi="Verdana"/>
          <w:sz w:val="20"/>
          <w:szCs w:val="20"/>
        </w:rPr>
        <w:t xml:space="preserve"> </w:t>
      </w:r>
      <w:r w:rsidRPr="008855C4">
        <w:rPr>
          <w:rFonts w:ascii="Verdana" w:hAnsi="Verdana"/>
          <w:sz w:val="20"/>
          <w:szCs w:val="20"/>
        </w:rPr>
        <w:t xml:space="preserve">Selkeänä tavoitteena pitää kuitenkin olla </w:t>
      </w:r>
      <w:r>
        <w:rPr>
          <w:rFonts w:ascii="Verdana" w:hAnsi="Verdana"/>
          <w:sz w:val="20"/>
          <w:szCs w:val="20"/>
        </w:rPr>
        <w:t>ennakoitavuuden parantaminen, lainvoimaisen lupapäätöksen nopeuttaminen ja koko prosessin keventäminen.</w:t>
      </w:r>
    </w:p>
    <w:p w:rsidR="008855C4" w:rsidRPr="008855C4" w:rsidRDefault="00CD7F5D" w:rsidP="008855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Projektiryhmän esitys asianosaisuuden tarkemmasta määrittelystä on paikallaan, jotta kuulemisvaihe voitaisiin hoitaa tehokkaammin</w:t>
      </w:r>
      <w:r w:rsidR="001F6758">
        <w:rPr>
          <w:rFonts w:ascii="Verdana" w:hAnsi="Verdana"/>
          <w:sz w:val="20"/>
          <w:szCs w:val="20"/>
        </w:rPr>
        <w:t xml:space="preserve"> ilman turhan laajoja asianosaiskuulemisia. Laaja asianosaiskäsite on omiaan luomaan myös vääriä mielikuvia – todellista tai kuviteltua haittaa varmasti löytyy, kun kysytään</w:t>
      </w:r>
      <w:r w:rsidR="008742A5">
        <w:rPr>
          <w:rFonts w:ascii="Verdana" w:hAnsi="Verdana"/>
          <w:sz w:val="20"/>
          <w:szCs w:val="20"/>
        </w:rPr>
        <w:t>. Mui</w:t>
      </w:r>
      <w:r w:rsidR="00E10A70">
        <w:rPr>
          <w:rFonts w:ascii="Verdana" w:hAnsi="Verdana"/>
          <w:sz w:val="20"/>
          <w:szCs w:val="20"/>
        </w:rPr>
        <w:t>stiossa ehdotettu mahdollisuus</w:t>
      </w:r>
      <w:r w:rsidR="008742A5">
        <w:rPr>
          <w:rFonts w:ascii="Verdana" w:hAnsi="Verdana"/>
          <w:sz w:val="20"/>
          <w:szCs w:val="20"/>
        </w:rPr>
        <w:t xml:space="preserve"> </w:t>
      </w:r>
      <w:r w:rsidR="00E10A70">
        <w:rPr>
          <w:rFonts w:ascii="Verdana" w:hAnsi="Verdana"/>
          <w:sz w:val="20"/>
          <w:szCs w:val="20"/>
        </w:rPr>
        <w:t>”</w:t>
      </w:r>
      <w:r w:rsidR="008742A5">
        <w:rPr>
          <w:rFonts w:ascii="Verdana" w:hAnsi="Verdana"/>
          <w:sz w:val="20"/>
          <w:szCs w:val="20"/>
        </w:rPr>
        <w:t xml:space="preserve">säätää tai antaa ohjeita </w:t>
      </w:r>
      <w:r w:rsidR="008742A5">
        <w:rPr>
          <w:rFonts w:ascii="Verdana" w:hAnsi="Verdana"/>
          <w:sz w:val="20"/>
          <w:szCs w:val="20"/>
        </w:rPr>
        <w:lastRenderedPageBreak/>
        <w:t xml:space="preserve">hanketyyppikohtaisista etäisyyksistä”, joiden mukaan asianosaisten piiri voidaan määritellä, onkin erittäin kannatettava. </w:t>
      </w:r>
      <w:r w:rsidR="00E10A70">
        <w:rPr>
          <w:rFonts w:ascii="Verdana" w:hAnsi="Verdana"/>
          <w:sz w:val="20"/>
          <w:szCs w:val="20"/>
        </w:rPr>
        <w:t xml:space="preserve"> </w:t>
      </w:r>
    </w:p>
    <w:p w:rsidR="006656FC" w:rsidRPr="00083ADD" w:rsidRDefault="00820E7B" w:rsidP="006656FC">
      <w:pPr>
        <w:rPr>
          <w:rFonts w:ascii="Verdana" w:hAnsi="Verdana"/>
          <w:sz w:val="20"/>
          <w:szCs w:val="20"/>
        </w:rPr>
      </w:pPr>
      <w:r w:rsidRPr="00083ADD">
        <w:rPr>
          <w:rFonts w:ascii="Verdana" w:hAnsi="Verdana"/>
          <w:sz w:val="20"/>
          <w:szCs w:val="20"/>
        </w:rPr>
        <w:t>Pr</w:t>
      </w:r>
      <w:r w:rsidR="008855C4">
        <w:rPr>
          <w:rFonts w:ascii="Verdana" w:hAnsi="Verdana"/>
          <w:sz w:val="20"/>
          <w:szCs w:val="20"/>
        </w:rPr>
        <w:t xml:space="preserve">ojektin 1 muistiossa puhutaan paljon </w:t>
      </w:r>
      <w:r w:rsidRPr="00083ADD">
        <w:rPr>
          <w:rFonts w:ascii="Verdana" w:hAnsi="Verdana"/>
          <w:sz w:val="20"/>
          <w:szCs w:val="20"/>
        </w:rPr>
        <w:t>as</w:t>
      </w:r>
      <w:r w:rsidR="001F6758">
        <w:rPr>
          <w:rFonts w:ascii="Verdana" w:hAnsi="Verdana"/>
          <w:sz w:val="20"/>
          <w:szCs w:val="20"/>
        </w:rPr>
        <w:t xml:space="preserve">iakaslähtöisyydestä ja ympäristölupa-asioiden vaihtelevasta luonteesta ja laajuudesta. </w:t>
      </w:r>
      <w:r w:rsidR="00E10A70">
        <w:rPr>
          <w:rFonts w:ascii="Verdana" w:hAnsi="Verdana"/>
          <w:sz w:val="20"/>
          <w:szCs w:val="20"/>
        </w:rPr>
        <w:t xml:space="preserve">Asiakaslähtöistä olisi myös kokeilla menettelyä, jossa lupaviranomainen pyytäisi suoraan asianosaistietoja eri rekistereistä. </w:t>
      </w:r>
      <w:r w:rsidR="00083ADD" w:rsidRPr="00083ADD">
        <w:rPr>
          <w:rFonts w:ascii="Verdana" w:hAnsi="Verdana"/>
          <w:sz w:val="20"/>
          <w:szCs w:val="20"/>
        </w:rPr>
        <w:t xml:space="preserve">Mikä kulloinkin on </w:t>
      </w:r>
      <w:r w:rsidR="000211D4">
        <w:rPr>
          <w:rFonts w:ascii="Verdana" w:hAnsi="Verdana"/>
          <w:sz w:val="20"/>
          <w:szCs w:val="20"/>
        </w:rPr>
        <w:t>vira</w:t>
      </w:r>
      <w:r w:rsidR="00083ADD">
        <w:rPr>
          <w:rFonts w:ascii="Verdana" w:hAnsi="Verdana"/>
          <w:sz w:val="20"/>
          <w:szCs w:val="20"/>
        </w:rPr>
        <w:t xml:space="preserve">nomaisen mielestä </w:t>
      </w:r>
      <w:r w:rsidR="00083ADD" w:rsidRPr="00083ADD">
        <w:rPr>
          <w:rFonts w:ascii="Verdana" w:hAnsi="Verdana"/>
          <w:sz w:val="20"/>
          <w:szCs w:val="20"/>
        </w:rPr>
        <w:t>”h</w:t>
      </w:r>
      <w:r w:rsidRPr="00083ADD">
        <w:rPr>
          <w:rFonts w:ascii="Verdana" w:hAnsi="Verdana"/>
          <w:sz w:val="20"/>
          <w:szCs w:val="20"/>
        </w:rPr>
        <w:t>yvä ympäristölupahakemu</w:t>
      </w:r>
      <w:r w:rsidR="00083ADD" w:rsidRPr="00083ADD">
        <w:rPr>
          <w:rFonts w:ascii="Verdana" w:hAnsi="Verdana"/>
          <w:sz w:val="20"/>
          <w:szCs w:val="20"/>
        </w:rPr>
        <w:t>s”</w:t>
      </w:r>
      <w:r w:rsidR="00083ADD">
        <w:rPr>
          <w:rFonts w:ascii="Verdana" w:hAnsi="Verdana"/>
          <w:sz w:val="20"/>
          <w:szCs w:val="20"/>
        </w:rPr>
        <w:t>, jonka pohjalta lupaharkinta voi edetä</w:t>
      </w:r>
      <w:r w:rsidR="00083ADD" w:rsidRPr="00083ADD">
        <w:rPr>
          <w:rFonts w:ascii="Verdana" w:hAnsi="Verdana"/>
          <w:sz w:val="20"/>
          <w:szCs w:val="20"/>
        </w:rPr>
        <w:t>? Voidaanko kaikilta vaatia ”hyvää hakemusta” varsinkaan, jos neuvonta on olematonta</w:t>
      </w:r>
      <w:r w:rsidR="000211D4">
        <w:rPr>
          <w:rFonts w:ascii="Verdana" w:hAnsi="Verdana"/>
          <w:sz w:val="20"/>
          <w:szCs w:val="20"/>
        </w:rPr>
        <w:t xml:space="preserve"> tai malleja puuttuu</w:t>
      </w:r>
      <w:r w:rsidR="00083ADD" w:rsidRPr="00083ADD">
        <w:rPr>
          <w:rFonts w:ascii="Verdana" w:hAnsi="Verdana"/>
          <w:sz w:val="20"/>
          <w:szCs w:val="20"/>
        </w:rPr>
        <w:t xml:space="preserve">? </w:t>
      </w:r>
      <w:r w:rsidR="00083ADD">
        <w:rPr>
          <w:rFonts w:ascii="Verdana" w:hAnsi="Verdana"/>
          <w:sz w:val="20"/>
          <w:szCs w:val="20"/>
        </w:rPr>
        <w:t xml:space="preserve">Monelle pienemmälle toimijalle </w:t>
      </w:r>
      <w:r w:rsidR="006656FC" w:rsidRPr="00083ADD">
        <w:rPr>
          <w:rFonts w:ascii="Verdana" w:hAnsi="Verdana"/>
          <w:sz w:val="20"/>
          <w:szCs w:val="20"/>
        </w:rPr>
        <w:t xml:space="preserve">lupakäsittelyn </w:t>
      </w:r>
      <w:r w:rsidR="00083ADD">
        <w:rPr>
          <w:rFonts w:ascii="Verdana" w:hAnsi="Verdana"/>
          <w:sz w:val="20"/>
          <w:szCs w:val="20"/>
        </w:rPr>
        <w:t xml:space="preserve">ja lisäselvitysten </w:t>
      </w:r>
      <w:r w:rsidR="006656FC" w:rsidRPr="00083ADD">
        <w:rPr>
          <w:rFonts w:ascii="Verdana" w:hAnsi="Verdana"/>
          <w:sz w:val="20"/>
          <w:szCs w:val="20"/>
        </w:rPr>
        <w:t>kulut nousevat pääosaan eivät</w:t>
      </w:r>
      <w:r w:rsidR="00083ADD">
        <w:rPr>
          <w:rFonts w:ascii="Verdana" w:hAnsi="Verdana"/>
          <w:sz w:val="20"/>
          <w:szCs w:val="20"/>
        </w:rPr>
        <w:t>kä</w:t>
      </w:r>
      <w:r w:rsidR="006656FC" w:rsidRPr="00083ADD">
        <w:rPr>
          <w:rFonts w:ascii="Verdana" w:hAnsi="Verdana"/>
          <w:sz w:val="20"/>
          <w:szCs w:val="20"/>
        </w:rPr>
        <w:t xml:space="preserve"> </w:t>
      </w:r>
      <w:r w:rsidR="00696592">
        <w:rPr>
          <w:rFonts w:ascii="Verdana" w:hAnsi="Verdana"/>
          <w:sz w:val="20"/>
          <w:szCs w:val="20"/>
        </w:rPr>
        <w:t xml:space="preserve">ne </w:t>
      </w:r>
      <w:r w:rsidR="006656FC" w:rsidRPr="00083ADD">
        <w:rPr>
          <w:rFonts w:ascii="Verdana" w:hAnsi="Verdana"/>
          <w:sz w:val="20"/>
          <w:szCs w:val="20"/>
        </w:rPr>
        <w:t>enää olekaan hakemuksen laatutekijöit</w:t>
      </w:r>
      <w:r w:rsidR="00696592">
        <w:rPr>
          <w:rFonts w:ascii="Verdana" w:hAnsi="Verdana"/>
          <w:sz w:val="20"/>
          <w:szCs w:val="20"/>
        </w:rPr>
        <w:t>ä vaan kustannustek</w:t>
      </w:r>
      <w:r w:rsidR="00BE289E">
        <w:rPr>
          <w:rFonts w:ascii="Verdana" w:hAnsi="Verdana"/>
          <w:sz w:val="20"/>
          <w:szCs w:val="20"/>
        </w:rPr>
        <w:t>ijöitä, jotka asettavat luvanhakija</w:t>
      </w:r>
      <w:r w:rsidR="00696592">
        <w:rPr>
          <w:rFonts w:ascii="Verdana" w:hAnsi="Verdana"/>
          <w:sz w:val="20"/>
          <w:szCs w:val="20"/>
        </w:rPr>
        <w:t xml:space="preserve">t eriarvoiseen asemaan. </w:t>
      </w:r>
      <w:r w:rsidR="000211D4">
        <w:rPr>
          <w:rFonts w:ascii="Verdana" w:hAnsi="Verdana"/>
          <w:sz w:val="20"/>
          <w:szCs w:val="20"/>
        </w:rPr>
        <w:t>Usein on</w:t>
      </w:r>
      <w:r w:rsidR="00696592">
        <w:rPr>
          <w:rFonts w:ascii="Verdana" w:hAnsi="Verdana"/>
          <w:sz w:val="20"/>
          <w:szCs w:val="20"/>
        </w:rPr>
        <w:t xml:space="preserve"> </w:t>
      </w:r>
      <w:r w:rsidR="006656FC" w:rsidRPr="00083ADD">
        <w:rPr>
          <w:rFonts w:ascii="Verdana" w:hAnsi="Verdana"/>
          <w:sz w:val="20"/>
          <w:szCs w:val="20"/>
        </w:rPr>
        <w:t>tietoa ja taito</w:t>
      </w:r>
      <w:r w:rsidR="00696592">
        <w:rPr>
          <w:rFonts w:ascii="Verdana" w:hAnsi="Verdana"/>
          <w:sz w:val="20"/>
          <w:szCs w:val="20"/>
        </w:rPr>
        <w:t>a</w:t>
      </w:r>
      <w:r w:rsidR="000211D4">
        <w:rPr>
          <w:rFonts w:ascii="Verdana" w:hAnsi="Verdana"/>
          <w:sz w:val="20"/>
          <w:szCs w:val="20"/>
        </w:rPr>
        <w:t>kin</w:t>
      </w:r>
      <w:r w:rsidR="00696592">
        <w:rPr>
          <w:rFonts w:ascii="Verdana" w:hAnsi="Verdana"/>
          <w:sz w:val="20"/>
          <w:szCs w:val="20"/>
        </w:rPr>
        <w:t xml:space="preserve"> tehdä ns. laadukas hakemus</w:t>
      </w:r>
      <w:r w:rsidR="006656FC" w:rsidRPr="00083ADD">
        <w:rPr>
          <w:rFonts w:ascii="Verdana" w:hAnsi="Verdana"/>
          <w:sz w:val="20"/>
          <w:szCs w:val="20"/>
        </w:rPr>
        <w:t xml:space="preserve">, mutta </w:t>
      </w:r>
      <w:r w:rsidR="00E10A70">
        <w:rPr>
          <w:rFonts w:ascii="Verdana" w:hAnsi="Verdana"/>
          <w:sz w:val="20"/>
          <w:szCs w:val="20"/>
        </w:rPr>
        <w:t xml:space="preserve">siihen ei ole </w:t>
      </w:r>
      <w:r w:rsidR="006656FC" w:rsidRPr="00083ADD">
        <w:rPr>
          <w:rFonts w:ascii="Verdana" w:hAnsi="Verdana"/>
          <w:sz w:val="20"/>
          <w:szCs w:val="20"/>
        </w:rPr>
        <w:t>varaa</w:t>
      </w:r>
      <w:r w:rsidR="00696592">
        <w:rPr>
          <w:rFonts w:ascii="Verdana" w:hAnsi="Verdana"/>
          <w:sz w:val="20"/>
          <w:szCs w:val="20"/>
        </w:rPr>
        <w:t>.</w:t>
      </w:r>
      <w:r w:rsidR="008855C4" w:rsidRPr="008855C4">
        <w:rPr>
          <w:rFonts w:ascii="Verdana" w:hAnsi="Verdana"/>
          <w:bCs/>
          <w:color w:val="000000"/>
          <w:sz w:val="20"/>
          <w:szCs w:val="20"/>
        </w:rPr>
        <w:t xml:space="preserve"> Pykäläehdotukset ennakkoneuvontaan sekä lisäselvitys- ja täydennyspyynnön riittävään yksilöintiin </w:t>
      </w:r>
      <w:r w:rsidR="008855C4">
        <w:rPr>
          <w:rFonts w:ascii="Verdana" w:hAnsi="Verdana"/>
          <w:bCs/>
          <w:color w:val="000000"/>
          <w:sz w:val="20"/>
          <w:szCs w:val="20"/>
        </w:rPr>
        <w:t xml:space="preserve">ovatkin erittäin </w:t>
      </w:r>
      <w:r w:rsidR="008855C4" w:rsidRPr="008855C4">
        <w:rPr>
          <w:rFonts w:ascii="Verdana" w:hAnsi="Verdana"/>
          <w:bCs/>
          <w:color w:val="000000"/>
          <w:sz w:val="20"/>
          <w:szCs w:val="20"/>
        </w:rPr>
        <w:t>kannatettavia</w:t>
      </w:r>
      <w:r w:rsidR="008855C4">
        <w:rPr>
          <w:rFonts w:ascii="Verdana" w:hAnsi="Verdana"/>
          <w:bCs/>
          <w:color w:val="000000"/>
          <w:sz w:val="20"/>
          <w:szCs w:val="20"/>
        </w:rPr>
        <w:t>.</w:t>
      </w:r>
      <w:r w:rsidR="008742A5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="008855C4" w:rsidRPr="008855C4">
        <w:rPr>
          <w:rFonts w:ascii="Verdana" w:hAnsi="Verdana"/>
          <w:bCs/>
          <w:color w:val="000000"/>
          <w:sz w:val="20"/>
          <w:szCs w:val="20"/>
        </w:rPr>
        <w:br/>
      </w:r>
      <w:r w:rsidR="008855C4">
        <w:rPr>
          <w:rFonts w:ascii="Verdana" w:hAnsi="Verdana"/>
          <w:sz w:val="20"/>
          <w:szCs w:val="20"/>
        </w:rPr>
        <w:br/>
      </w:r>
      <w:r w:rsidR="00696592">
        <w:rPr>
          <w:rFonts w:ascii="Verdana" w:hAnsi="Verdana"/>
          <w:sz w:val="20"/>
          <w:szCs w:val="20"/>
        </w:rPr>
        <w:t>Ehdotetu</w:t>
      </w:r>
      <w:r w:rsidR="00A86F20">
        <w:rPr>
          <w:rFonts w:ascii="Verdana" w:hAnsi="Verdana"/>
          <w:sz w:val="20"/>
          <w:szCs w:val="20"/>
        </w:rPr>
        <w:t>n</w:t>
      </w:r>
      <w:r w:rsidR="00696592">
        <w:rPr>
          <w:rFonts w:ascii="Verdana" w:hAnsi="Verdana"/>
          <w:sz w:val="20"/>
          <w:szCs w:val="20"/>
        </w:rPr>
        <w:t xml:space="preserve"> sähköi</w:t>
      </w:r>
      <w:r w:rsidR="00A86F20">
        <w:rPr>
          <w:rFonts w:ascii="Verdana" w:hAnsi="Verdana"/>
          <w:sz w:val="20"/>
          <w:szCs w:val="20"/>
        </w:rPr>
        <w:t>s</w:t>
      </w:r>
      <w:r w:rsidR="00696592">
        <w:rPr>
          <w:rFonts w:ascii="Verdana" w:hAnsi="Verdana"/>
          <w:sz w:val="20"/>
          <w:szCs w:val="20"/>
        </w:rPr>
        <w:t>en asiointi</w:t>
      </w:r>
      <w:r w:rsidR="00A86F20">
        <w:rPr>
          <w:rFonts w:ascii="Verdana" w:hAnsi="Verdana"/>
          <w:sz w:val="20"/>
          <w:szCs w:val="20"/>
        </w:rPr>
        <w:t>-</w:t>
      </w:r>
      <w:r w:rsidR="00696592">
        <w:rPr>
          <w:rFonts w:ascii="Verdana" w:hAnsi="Verdana"/>
          <w:sz w:val="20"/>
          <w:szCs w:val="20"/>
        </w:rPr>
        <w:t xml:space="preserve"> ja lupajärjestelmä</w:t>
      </w:r>
      <w:r w:rsidR="00A86F20">
        <w:rPr>
          <w:rFonts w:ascii="Verdana" w:hAnsi="Verdana"/>
          <w:sz w:val="20"/>
          <w:szCs w:val="20"/>
        </w:rPr>
        <w:t xml:space="preserve">n kehittämisessä hyvä lähtökohta on varmistaa ensin, että lupaviranomaiset käyttävät tehokkaasti kaikkia niitä rekistereitä ja tietoja, jotka ovat täysin avoimesti ja ilmaiseksi käytettävissä, kuten </w:t>
      </w:r>
      <w:r w:rsidR="006656FC" w:rsidRPr="00083ADD">
        <w:rPr>
          <w:rFonts w:ascii="Verdana" w:hAnsi="Verdana"/>
          <w:sz w:val="20"/>
          <w:szCs w:val="20"/>
        </w:rPr>
        <w:t>kiinteistörekisteritiedot, ilmaku</w:t>
      </w:r>
      <w:r w:rsidR="00A86F20">
        <w:rPr>
          <w:rFonts w:ascii="Verdana" w:hAnsi="Verdana"/>
          <w:sz w:val="20"/>
          <w:szCs w:val="20"/>
        </w:rPr>
        <w:t>vat, Hertta, OIVA, VAHTI, GTK:n tilinpito yms</w:t>
      </w:r>
      <w:r w:rsidR="006656FC" w:rsidRPr="00083ADD">
        <w:rPr>
          <w:rFonts w:ascii="Verdana" w:hAnsi="Verdana"/>
          <w:sz w:val="20"/>
          <w:szCs w:val="20"/>
        </w:rPr>
        <w:t xml:space="preserve">. </w:t>
      </w:r>
      <w:r w:rsidR="00EE2EF5">
        <w:rPr>
          <w:rFonts w:ascii="Verdana" w:hAnsi="Verdana"/>
          <w:sz w:val="20"/>
          <w:szCs w:val="20"/>
        </w:rPr>
        <w:t xml:space="preserve">Edelleen on tehtävä yhteistyötä yritysten kanssa, jotta niiden tietojärjestelmät kommunikoisivat mahdollisimman hyvin </w:t>
      </w:r>
      <w:r w:rsidR="00E10A70">
        <w:rPr>
          <w:rFonts w:ascii="Verdana" w:hAnsi="Verdana"/>
          <w:sz w:val="20"/>
          <w:szCs w:val="20"/>
        </w:rPr>
        <w:t xml:space="preserve">uuden </w:t>
      </w:r>
      <w:r w:rsidR="00EE2EF5">
        <w:rPr>
          <w:rFonts w:ascii="Verdana" w:hAnsi="Verdana"/>
          <w:sz w:val="20"/>
          <w:szCs w:val="20"/>
        </w:rPr>
        <w:t xml:space="preserve">sähköisen lupajärjestelmän kanssa. </w:t>
      </w:r>
    </w:p>
    <w:p w:rsidR="005C26D4" w:rsidRDefault="001A6997" w:rsidP="00A91164">
      <w:pPr>
        <w:spacing w:after="240" w:line="24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Ehdotettu l</w:t>
      </w:r>
      <w:r w:rsidR="004F44C6" w:rsidRPr="001A6997">
        <w:rPr>
          <w:rFonts w:ascii="Verdana" w:hAnsi="Verdana"/>
          <w:bCs/>
          <w:sz w:val="20"/>
          <w:szCs w:val="20"/>
        </w:rPr>
        <w:t>upapäätöksen rakenteen selkeyttäminen on perusteltua</w:t>
      </w:r>
      <w:r>
        <w:rPr>
          <w:rFonts w:ascii="Verdana" w:hAnsi="Verdana"/>
          <w:bCs/>
          <w:sz w:val="20"/>
          <w:szCs w:val="20"/>
        </w:rPr>
        <w:t>. On hyvä, että k</w:t>
      </w:r>
      <w:r w:rsidR="004F44C6" w:rsidRPr="001A6997">
        <w:rPr>
          <w:rFonts w:ascii="Verdana" w:hAnsi="Verdana"/>
          <w:sz w:val="20"/>
          <w:szCs w:val="20"/>
        </w:rPr>
        <w:t>errotaan ensin ratkaisu ja vasta sen jälkeen tulee nk. kertoelmaosa</w:t>
      </w:r>
      <w:r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color w:val="000000"/>
          <w:sz w:val="20"/>
          <w:szCs w:val="20"/>
        </w:rPr>
        <w:t>Lupapää</w:t>
      </w:r>
      <w:r w:rsidR="005F198F">
        <w:rPr>
          <w:rFonts w:ascii="Verdana" w:hAnsi="Verdana"/>
          <w:color w:val="000000"/>
          <w:sz w:val="20"/>
          <w:szCs w:val="20"/>
        </w:rPr>
        <w:t>töksistä voisi edelleen laatia m</w:t>
      </w:r>
      <w:r>
        <w:rPr>
          <w:rFonts w:ascii="Verdana" w:hAnsi="Verdana"/>
          <w:color w:val="000000"/>
          <w:sz w:val="20"/>
          <w:szCs w:val="20"/>
        </w:rPr>
        <w:t>m.</w:t>
      </w:r>
      <w:r w:rsidR="004F44C6" w:rsidRPr="001A6997">
        <w:rPr>
          <w:rFonts w:ascii="Verdana" w:hAnsi="Verdana"/>
          <w:color w:val="000000"/>
          <w:sz w:val="20"/>
          <w:szCs w:val="20"/>
        </w:rPr>
        <w:t xml:space="preserve"> mallipohjia ja lupaohjeisiin </w:t>
      </w:r>
      <w:r>
        <w:rPr>
          <w:rFonts w:ascii="Verdana" w:hAnsi="Verdana"/>
          <w:color w:val="000000"/>
          <w:sz w:val="20"/>
          <w:szCs w:val="20"/>
        </w:rPr>
        <w:t xml:space="preserve">voisi liittää </w:t>
      </w:r>
      <w:r w:rsidR="004F44C6" w:rsidRPr="001A6997">
        <w:rPr>
          <w:rFonts w:ascii="Verdana" w:hAnsi="Verdana"/>
          <w:color w:val="000000"/>
          <w:sz w:val="20"/>
          <w:szCs w:val="20"/>
        </w:rPr>
        <w:t>maininta</w:t>
      </w:r>
      <w:r>
        <w:rPr>
          <w:rFonts w:ascii="Verdana" w:hAnsi="Verdana"/>
          <w:color w:val="000000"/>
          <w:sz w:val="20"/>
          <w:szCs w:val="20"/>
        </w:rPr>
        <w:t>na</w:t>
      </w:r>
      <w:r w:rsidR="004F44C6" w:rsidRPr="001A6997">
        <w:rPr>
          <w:rFonts w:ascii="Verdana" w:hAnsi="Verdana"/>
          <w:color w:val="000000"/>
          <w:sz w:val="20"/>
          <w:szCs w:val="20"/>
        </w:rPr>
        <w:t>, että luvanhakija voi itse esittää lupamääräyksiä</w:t>
      </w:r>
      <w:r>
        <w:rPr>
          <w:rFonts w:ascii="Verdana" w:hAnsi="Verdana"/>
          <w:color w:val="000000"/>
          <w:sz w:val="20"/>
          <w:szCs w:val="20"/>
        </w:rPr>
        <w:t xml:space="preserve">. </w:t>
      </w:r>
      <w:r w:rsidR="00A91164">
        <w:rPr>
          <w:rFonts w:ascii="Verdana" w:hAnsi="Verdana"/>
          <w:color w:val="000000"/>
          <w:sz w:val="20"/>
          <w:szCs w:val="20"/>
        </w:rPr>
        <w:br/>
      </w:r>
      <w:r w:rsidR="005C26D4">
        <w:rPr>
          <w:rFonts w:ascii="Verdana" w:hAnsi="Verdana"/>
          <w:color w:val="000000"/>
          <w:sz w:val="20"/>
          <w:szCs w:val="20"/>
        </w:rPr>
        <w:br/>
      </w:r>
      <w:r w:rsidR="005F198F">
        <w:rPr>
          <w:rFonts w:ascii="Verdana" w:hAnsi="Verdana"/>
          <w:color w:val="000000"/>
          <w:sz w:val="20"/>
          <w:szCs w:val="20"/>
        </w:rPr>
        <w:t xml:space="preserve">Projektiryhmän avoimuuden ja muistion ansioksi </w:t>
      </w:r>
      <w:r w:rsidR="005C26D4">
        <w:rPr>
          <w:rFonts w:ascii="Verdana" w:hAnsi="Verdana"/>
          <w:color w:val="000000"/>
          <w:sz w:val="20"/>
          <w:szCs w:val="20"/>
        </w:rPr>
        <w:t>on laskettava liitteen 2 ideataulukko, jo</w:t>
      </w:r>
      <w:r w:rsidR="005F198F">
        <w:rPr>
          <w:rFonts w:ascii="Verdana" w:hAnsi="Verdana"/>
          <w:color w:val="000000"/>
          <w:sz w:val="20"/>
          <w:szCs w:val="20"/>
        </w:rPr>
        <w:t>sta riittää aiheita paitsi menettelyjen sujuvoittamiselle myös sähköisen asioinnin, valvonnan ja asiakaslähtöisyyden parantamiseen tulevaisuudessa.</w:t>
      </w:r>
    </w:p>
    <w:p w:rsidR="00AA024E" w:rsidRDefault="00AA024E" w:rsidP="00A91164">
      <w:pPr>
        <w:spacing w:after="2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</w:r>
      <w:r w:rsidR="00A91164">
        <w:rPr>
          <w:rFonts w:ascii="Verdana" w:hAnsi="Verdana"/>
          <w:color w:val="000000"/>
          <w:sz w:val="20"/>
          <w:szCs w:val="20"/>
        </w:rPr>
        <w:br/>
      </w:r>
      <w:r w:rsidR="004F44C6" w:rsidRPr="00640A6C">
        <w:rPr>
          <w:rFonts w:ascii="Verdana" w:hAnsi="Verdana"/>
          <w:b/>
          <w:bCs/>
          <w:sz w:val="20"/>
          <w:szCs w:val="20"/>
        </w:rPr>
        <w:t>Projekti</w:t>
      </w:r>
      <w:r w:rsidR="00685E93">
        <w:rPr>
          <w:rFonts w:ascii="Verdana" w:hAnsi="Verdana"/>
          <w:b/>
          <w:bCs/>
          <w:sz w:val="20"/>
          <w:szCs w:val="20"/>
        </w:rPr>
        <w:t>n</w:t>
      </w:r>
      <w:r w:rsidR="004F44C6" w:rsidRPr="00640A6C">
        <w:rPr>
          <w:rFonts w:ascii="Verdana" w:hAnsi="Verdana"/>
          <w:b/>
          <w:bCs/>
          <w:sz w:val="20"/>
          <w:szCs w:val="20"/>
        </w:rPr>
        <w:t xml:space="preserve"> 7 muistio</w:t>
      </w:r>
      <w:r>
        <w:rPr>
          <w:rFonts w:ascii="Verdana" w:hAnsi="Verdana"/>
          <w:b/>
          <w:bCs/>
          <w:sz w:val="20"/>
          <w:szCs w:val="20"/>
        </w:rPr>
        <w:br/>
      </w:r>
      <w:r>
        <w:rPr>
          <w:rFonts w:ascii="Verdana" w:hAnsi="Verdana"/>
          <w:b/>
          <w:bCs/>
          <w:sz w:val="20"/>
          <w:szCs w:val="20"/>
        </w:rPr>
        <w:br/>
      </w:r>
      <w:r>
        <w:rPr>
          <w:rFonts w:ascii="Verdana" w:hAnsi="Verdana"/>
          <w:bCs/>
          <w:sz w:val="20"/>
          <w:szCs w:val="20"/>
        </w:rPr>
        <w:t>Muistiossa todetaan, että k</w:t>
      </w:r>
      <w:r w:rsidR="004F44C6" w:rsidRPr="00640A6C">
        <w:rPr>
          <w:rFonts w:ascii="Verdana" w:hAnsi="Verdana"/>
          <w:sz w:val="20"/>
          <w:szCs w:val="20"/>
        </w:rPr>
        <w:t xml:space="preserve">aivostoiminta ja maaperän ainesten otto ovat lukumääräisesti merkittävimmät toimialat (3200-3300 kpl). Näistä turvetuotanto liittyviä luvanvaraisia toimintoja noin 1500 kpl ja siirtymäajan puitteissa lisää on ehdolla vielä alle 10 ha:n turvetuotantoalueista. </w:t>
      </w:r>
      <w:r w:rsidR="004B3D0D">
        <w:rPr>
          <w:rFonts w:ascii="Verdana" w:hAnsi="Verdana"/>
          <w:sz w:val="20"/>
          <w:szCs w:val="20"/>
        </w:rPr>
        <w:t>Projektin 1 muistiossa todetaan lisäksi, että noin 15% kaikista ympäristölupapäätöksistä päätyy Vaasan hallinto-oikeuteen. Yleisesti tiedetään, että turvetu</w:t>
      </w:r>
      <w:r w:rsidR="005A44D4">
        <w:rPr>
          <w:rFonts w:ascii="Verdana" w:hAnsi="Verdana"/>
          <w:sz w:val="20"/>
          <w:szCs w:val="20"/>
        </w:rPr>
        <w:t>otannon ympäristölupapäätöksistä</w:t>
      </w:r>
      <w:r w:rsidR="004B3D0D">
        <w:rPr>
          <w:rFonts w:ascii="Verdana" w:hAnsi="Verdana"/>
          <w:sz w:val="20"/>
          <w:szCs w:val="20"/>
        </w:rPr>
        <w:t xml:space="preserve"> hallinto-oikeuteen päätyy paljon suurempi osa.</w:t>
      </w:r>
      <w:r w:rsidR="005A44D4">
        <w:rPr>
          <w:rFonts w:ascii="Verdana" w:hAnsi="Verdana"/>
          <w:sz w:val="20"/>
          <w:szCs w:val="20"/>
        </w:rPr>
        <w:t xml:space="preserve"> Päätökset ovat kaikkien asianosaisten kannalta vaikeasti ennakoitavia. </w:t>
      </w:r>
      <w:r w:rsidR="004B3D0D">
        <w:rPr>
          <w:rFonts w:ascii="Verdana" w:hAnsi="Verdana"/>
          <w:sz w:val="20"/>
          <w:szCs w:val="20"/>
        </w:rPr>
        <w:t>Potentiaalia ja perusteita sujuvoittamiselle siis pitäisi erityisesti näiden toimintojen osalta olla.</w:t>
      </w:r>
    </w:p>
    <w:p w:rsidR="004B3D0D" w:rsidRDefault="00AA024E" w:rsidP="00A91164">
      <w:pPr>
        <w:spacing w:after="2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Tästä lähtökohdasta onkin</w:t>
      </w:r>
      <w:r w:rsidR="004F44C6" w:rsidRPr="00640A6C">
        <w:rPr>
          <w:rFonts w:ascii="Verdana" w:hAnsi="Verdana"/>
          <w:sz w:val="20"/>
          <w:szCs w:val="20"/>
        </w:rPr>
        <w:t xml:space="preserve"> hämmästyttävää, että nämä toimialat jätettiin </w:t>
      </w:r>
      <w:r>
        <w:rPr>
          <w:rFonts w:ascii="Verdana" w:hAnsi="Verdana"/>
          <w:sz w:val="20"/>
          <w:szCs w:val="20"/>
        </w:rPr>
        <w:t>sujuvasti YSL III –vaiheen tarkastelujen ulkopuolelle. Selkeitä perusteluita ei ilmene, ja jääkin arvattavaksi, miksi toimialoja ei voitu ottaa alun perin mukaan</w:t>
      </w:r>
      <w:r w:rsidRPr="00640A6C">
        <w:rPr>
          <w:rFonts w:ascii="Verdana" w:hAnsi="Verdana"/>
          <w:sz w:val="20"/>
          <w:szCs w:val="20"/>
        </w:rPr>
        <w:t xml:space="preserve"> lupaky</w:t>
      </w:r>
      <w:r>
        <w:rPr>
          <w:rFonts w:ascii="Verdana" w:hAnsi="Verdana"/>
          <w:sz w:val="20"/>
          <w:szCs w:val="20"/>
        </w:rPr>
        <w:t>nnyksiä ja –tarpeita pohtineeseen  työryhmään</w:t>
      </w:r>
      <w:r w:rsidRPr="00640A6C">
        <w:rPr>
          <w:rFonts w:ascii="Verdana" w:hAnsi="Verdana"/>
          <w:sz w:val="20"/>
          <w:szCs w:val="20"/>
        </w:rPr>
        <w:t>?</w:t>
      </w:r>
      <w:r>
        <w:rPr>
          <w:rFonts w:ascii="Verdana" w:hAnsi="Verdana"/>
          <w:sz w:val="20"/>
          <w:szCs w:val="20"/>
        </w:rPr>
        <w:t xml:space="preserve"> Näiden toimintojen </w:t>
      </w:r>
      <w:r w:rsidR="004F44C6" w:rsidRPr="00640A6C">
        <w:rPr>
          <w:rFonts w:ascii="Verdana" w:hAnsi="Verdana"/>
          <w:sz w:val="20"/>
          <w:szCs w:val="20"/>
        </w:rPr>
        <w:t>lupamenettelyn keventämismahdollisuuksia esitetään vain jatkossa s</w:t>
      </w:r>
      <w:r w:rsidR="004B3D0D">
        <w:rPr>
          <w:rFonts w:ascii="Verdana" w:hAnsi="Verdana"/>
          <w:sz w:val="20"/>
          <w:szCs w:val="20"/>
        </w:rPr>
        <w:t>elvitettäväksi (s. 30 kohta 7). Tähän selvittämiseen olisi päästä</w:t>
      </w:r>
      <w:r w:rsidR="00E10A70">
        <w:rPr>
          <w:rFonts w:ascii="Verdana" w:hAnsi="Verdana"/>
          <w:sz w:val="20"/>
          <w:szCs w:val="20"/>
        </w:rPr>
        <w:t>vä</w:t>
      </w:r>
      <w:r w:rsidR="004B3D0D">
        <w:rPr>
          <w:rFonts w:ascii="Verdana" w:hAnsi="Verdana"/>
          <w:sz w:val="20"/>
          <w:szCs w:val="20"/>
        </w:rPr>
        <w:t xml:space="preserve"> nyt todella nopeasti, jotta koko YSL:n uudistamisprojektin kolmannella vaiheella olisi </w:t>
      </w:r>
      <w:r w:rsidR="005A44D4">
        <w:rPr>
          <w:rFonts w:ascii="Verdana" w:hAnsi="Verdana"/>
          <w:sz w:val="20"/>
          <w:szCs w:val="20"/>
        </w:rPr>
        <w:t xml:space="preserve">yleisemminkin </w:t>
      </w:r>
      <w:r w:rsidR="004B3D0D">
        <w:rPr>
          <w:rFonts w:ascii="Verdana" w:hAnsi="Verdana"/>
          <w:sz w:val="20"/>
          <w:szCs w:val="20"/>
        </w:rPr>
        <w:t>uskottavuutta.</w:t>
      </w:r>
    </w:p>
    <w:p w:rsidR="00424248" w:rsidRDefault="005A44D4" w:rsidP="00FF2648">
      <w:pPr>
        <w:spacing w:after="240" w:line="240" w:lineRule="auto"/>
        <w:rPr>
          <w:color w:val="1F497D"/>
        </w:rPr>
      </w:pPr>
      <w:r>
        <w:rPr>
          <w:rFonts w:ascii="Verdana" w:hAnsi="Verdana"/>
          <w:sz w:val="20"/>
          <w:szCs w:val="20"/>
        </w:rPr>
        <w:t xml:space="preserve">Turvetuotannon </w:t>
      </w:r>
      <w:r w:rsidR="004B3D0D">
        <w:rPr>
          <w:rFonts w:ascii="Verdana" w:hAnsi="Verdana"/>
          <w:sz w:val="20"/>
          <w:szCs w:val="20"/>
        </w:rPr>
        <w:t>luvan tarvetta ja lupakynnyks</w:t>
      </w:r>
      <w:r>
        <w:rPr>
          <w:rFonts w:ascii="Verdana" w:hAnsi="Verdana"/>
          <w:sz w:val="20"/>
          <w:szCs w:val="20"/>
        </w:rPr>
        <w:t xml:space="preserve">iä pohtiva jatkotyö on perusteltua </w:t>
      </w:r>
      <w:r w:rsidR="00D3557D">
        <w:rPr>
          <w:rFonts w:ascii="Verdana" w:hAnsi="Verdana"/>
          <w:sz w:val="20"/>
          <w:szCs w:val="20"/>
        </w:rPr>
        <w:t>toimialaa koskevien erityis</w:t>
      </w:r>
      <w:r>
        <w:rPr>
          <w:rFonts w:ascii="Verdana" w:hAnsi="Verdana"/>
          <w:sz w:val="20"/>
          <w:szCs w:val="20"/>
        </w:rPr>
        <w:t xml:space="preserve">vaatimusten yhä kiristyessä ja toimialan lupavelvollisuuden laajetessa pienimpiinkin toimijoihin. </w:t>
      </w:r>
      <w:r w:rsidR="00AB5FF9">
        <w:rPr>
          <w:rFonts w:ascii="Verdana" w:hAnsi="Verdana"/>
          <w:sz w:val="20"/>
          <w:szCs w:val="20"/>
        </w:rPr>
        <w:t>Onko esimerkiksi perusteltua jat</w:t>
      </w:r>
      <w:r w:rsidR="00E10A70">
        <w:rPr>
          <w:rFonts w:ascii="Verdana" w:hAnsi="Verdana"/>
          <w:sz w:val="20"/>
          <w:szCs w:val="20"/>
        </w:rPr>
        <w:t xml:space="preserve">kossa kuormittaa pienillä 5 hehtaarin </w:t>
      </w:r>
      <w:r w:rsidR="00AB5FF9">
        <w:rPr>
          <w:rFonts w:ascii="Verdana" w:hAnsi="Verdana"/>
          <w:sz w:val="20"/>
          <w:szCs w:val="20"/>
        </w:rPr>
        <w:lastRenderedPageBreak/>
        <w:t xml:space="preserve">hankkeilla alueellista lupaviranomaista ja vaatia </w:t>
      </w:r>
      <w:r w:rsidR="00E10A70">
        <w:rPr>
          <w:rFonts w:ascii="Verdana" w:hAnsi="Verdana"/>
          <w:sz w:val="20"/>
          <w:szCs w:val="20"/>
        </w:rPr>
        <w:t xml:space="preserve">sen </w:t>
      </w:r>
      <w:r w:rsidR="00AB5FF9">
        <w:rPr>
          <w:rFonts w:ascii="Verdana" w:hAnsi="Verdana"/>
          <w:sz w:val="20"/>
          <w:szCs w:val="20"/>
        </w:rPr>
        <w:t xml:space="preserve">täyttävän täysin samat lupaehdot vaikkapa vaadittavien tarkkailujen osalta kuin 300 hehtaarinkin alueen? </w:t>
      </w:r>
      <w:r w:rsidR="00AB5FF9" w:rsidRPr="00640A6C">
        <w:rPr>
          <w:rFonts w:ascii="Verdana" w:hAnsi="Verdana"/>
          <w:sz w:val="20"/>
          <w:szCs w:val="20"/>
        </w:rPr>
        <w:t xml:space="preserve">Jos katsotaan </w:t>
      </w:r>
      <w:r w:rsidR="00AB5FF9">
        <w:rPr>
          <w:rFonts w:ascii="Verdana" w:hAnsi="Verdana"/>
          <w:sz w:val="20"/>
          <w:szCs w:val="20"/>
        </w:rPr>
        <w:t xml:space="preserve">koko valuma-alueen </w:t>
      </w:r>
      <w:r w:rsidR="00AB5FF9" w:rsidRPr="00640A6C">
        <w:rPr>
          <w:rFonts w:ascii="Verdana" w:hAnsi="Verdana"/>
          <w:sz w:val="20"/>
          <w:szCs w:val="20"/>
        </w:rPr>
        <w:t>kai</w:t>
      </w:r>
      <w:r w:rsidR="00AB5FF9">
        <w:rPr>
          <w:rFonts w:ascii="Verdana" w:hAnsi="Verdana"/>
          <w:sz w:val="20"/>
          <w:szCs w:val="20"/>
        </w:rPr>
        <w:t>kkea maankäyttöä</w:t>
      </w:r>
      <w:r w:rsidR="00AB5FF9" w:rsidRPr="00640A6C">
        <w:rPr>
          <w:rFonts w:ascii="Verdana" w:hAnsi="Verdana"/>
          <w:sz w:val="20"/>
          <w:szCs w:val="20"/>
        </w:rPr>
        <w:t xml:space="preserve">, niin turvetuotanto on yleensä varsin vähäinen kuormittaja paikallisestikin. Se saadaan isoksi </w:t>
      </w:r>
      <w:r w:rsidR="00E10A70">
        <w:rPr>
          <w:rFonts w:ascii="Verdana" w:hAnsi="Verdana"/>
          <w:sz w:val="20"/>
          <w:szCs w:val="20"/>
        </w:rPr>
        <w:t>vain siinä tapauksessa</w:t>
      </w:r>
      <w:r w:rsidR="00AB5FF9" w:rsidRPr="00640A6C">
        <w:rPr>
          <w:rFonts w:ascii="Verdana" w:hAnsi="Verdana"/>
          <w:sz w:val="20"/>
          <w:szCs w:val="20"/>
        </w:rPr>
        <w:t xml:space="preserve">, jos katsotaan </w:t>
      </w:r>
      <w:r w:rsidR="00E10A70">
        <w:rPr>
          <w:rFonts w:ascii="Verdana" w:hAnsi="Verdana"/>
          <w:sz w:val="20"/>
          <w:szCs w:val="20"/>
        </w:rPr>
        <w:t xml:space="preserve">pelkästään </w:t>
      </w:r>
      <w:r w:rsidR="00AB5FF9" w:rsidRPr="00640A6C">
        <w:rPr>
          <w:rFonts w:ascii="Verdana" w:hAnsi="Verdana"/>
          <w:sz w:val="20"/>
          <w:szCs w:val="20"/>
        </w:rPr>
        <w:t xml:space="preserve">luvanvaraisia toimintoja tai </w:t>
      </w:r>
      <w:r w:rsidR="00AB5FF9">
        <w:rPr>
          <w:rFonts w:ascii="Verdana" w:hAnsi="Verdana"/>
          <w:sz w:val="20"/>
          <w:szCs w:val="20"/>
        </w:rPr>
        <w:t xml:space="preserve">uskotaan </w:t>
      </w:r>
      <w:r w:rsidR="00AB5FF9" w:rsidRPr="00640A6C">
        <w:rPr>
          <w:rFonts w:ascii="Verdana" w:hAnsi="Verdana"/>
          <w:sz w:val="20"/>
          <w:szCs w:val="20"/>
        </w:rPr>
        <w:t>mielikuvia.</w:t>
      </w:r>
      <w:r w:rsidR="00FF2648">
        <w:rPr>
          <w:color w:val="1F497D"/>
        </w:rPr>
        <w:t xml:space="preserve"> </w:t>
      </w:r>
    </w:p>
    <w:p w:rsidR="004F44C6" w:rsidRPr="00640A6C" w:rsidRDefault="00FF2648" w:rsidP="00E4464E">
      <w:pPr>
        <w:spacing w:after="2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Ympäristönsuojelulain uudistamisen kolmannesta vaiheesta odotettiin turvetuotannon luvitusta selkeämmin nopeuttavia toimia. Yleisestä sujuvoittamisesta</w:t>
      </w:r>
      <w:r w:rsidR="00E10A70">
        <w:rPr>
          <w:rFonts w:ascii="Verdana" w:hAnsi="Verdana"/>
          <w:sz w:val="20"/>
          <w:szCs w:val="20"/>
        </w:rPr>
        <w:t xml:space="preserve"> olisi</w:t>
      </w:r>
      <w:r>
        <w:rPr>
          <w:rFonts w:ascii="Verdana" w:hAnsi="Verdana"/>
          <w:sz w:val="20"/>
          <w:szCs w:val="20"/>
        </w:rPr>
        <w:t>kin päästävä nopeasti</w:t>
      </w:r>
      <w:r w:rsidR="00E10A70">
        <w:rPr>
          <w:rFonts w:ascii="Verdana" w:hAnsi="Verdana"/>
          <w:sz w:val="20"/>
          <w:szCs w:val="20"/>
        </w:rPr>
        <w:t xml:space="preserve"> toimi</w:t>
      </w:r>
      <w:r>
        <w:rPr>
          <w:rFonts w:ascii="Verdana" w:hAnsi="Verdana"/>
          <w:sz w:val="20"/>
          <w:szCs w:val="20"/>
        </w:rPr>
        <w:t>alakohtaisiin tarkasteluihin</w:t>
      </w:r>
      <w:r w:rsidR="00E10A70">
        <w:rPr>
          <w:rFonts w:ascii="Verdana" w:hAnsi="Verdana"/>
          <w:sz w:val="20"/>
          <w:szCs w:val="20"/>
        </w:rPr>
        <w:t xml:space="preserve">. Vain näin voidaan </w:t>
      </w:r>
      <w:r>
        <w:rPr>
          <w:rFonts w:ascii="Verdana" w:hAnsi="Verdana"/>
          <w:sz w:val="20"/>
          <w:szCs w:val="20"/>
        </w:rPr>
        <w:t>merkittävää</w:t>
      </w:r>
      <w:r w:rsidR="00AB5FF9">
        <w:rPr>
          <w:rFonts w:ascii="Verdana" w:hAnsi="Verdana"/>
          <w:sz w:val="20"/>
          <w:szCs w:val="20"/>
        </w:rPr>
        <w:t xml:space="preserve"> hallinnoll</w:t>
      </w:r>
      <w:r>
        <w:rPr>
          <w:rFonts w:ascii="Verdana" w:hAnsi="Verdana"/>
          <w:sz w:val="20"/>
          <w:szCs w:val="20"/>
        </w:rPr>
        <w:t>ista kuormaa ja verrattain vähäistä</w:t>
      </w:r>
      <w:r w:rsidR="00AB5FF9">
        <w:rPr>
          <w:rFonts w:ascii="Verdana" w:hAnsi="Verdana"/>
          <w:sz w:val="20"/>
          <w:szCs w:val="20"/>
        </w:rPr>
        <w:t xml:space="preserve"> ympäristön pilaantumisen riskiä aiheuttavien toimint</w:t>
      </w:r>
      <w:r w:rsidR="00424248">
        <w:rPr>
          <w:rFonts w:ascii="Verdana" w:hAnsi="Verdana"/>
          <w:sz w:val="20"/>
          <w:szCs w:val="20"/>
        </w:rPr>
        <w:t>ojen lupaprosesseja tehostaa</w:t>
      </w:r>
      <w:r w:rsidR="00E10A70">
        <w:rPr>
          <w:rFonts w:ascii="Verdana" w:hAnsi="Verdana"/>
          <w:sz w:val="20"/>
          <w:szCs w:val="20"/>
        </w:rPr>
        <w:t xml:space="preserve"> </w:t>
      </w:r>
      <w:r w:rsidR="00AB5FF9">
        <w:rPr>
          <w:rFonts w:ascii="Verdana" w:hAnsi="Verdana"/>
          <w:sz w:val="20"/>
          <w:szCs w:val="20"/>
        </w:rPr>
        <w:t xml:space="preserve">kaikkien asianosaisten kannalta. </w:t>
      </w:r>
    </w:p>
    <w:p w:rsidR="00A5190F" w:rsidRPr="00E10A70" w:rsidRDefault="00A5190F" w:rsidP="00BA19DA">
      <w:pPr>
        <w:pStyle w:val="Eivli"/>
        <w:rPr>
          <w:rFonts w:ascii="Verdana" w:hAnsi="Verdana"/>
          <w:sz w:val="20"/>
          <w:szCs w:val="20"/>
        </w:rPr>
      </w:pPr>
      <w:r w:rsidRPr="00E10A70">
        <w:rPr>
          <w:rFonts w:ascii="Verdana" w:hAnsi="Verdana"/>
          <w:sz w:val="20"/>
          <w:szCs w:val="20"/>
        </w:rPr>
        <w:t>Yhteyshe</w:t>
      </w:r>
      <w:r w:rsidR="00BA19DA" w:rsidRPr="00E10A70">
        <w:rPr>
          <w:rFonts w:ascii="Verdana" w:hAnsi="Verdana"/>
          <w:sz w:val="20"/>
          <w:szCs w:val="20"/>
        </w:rPr>
        <w:t>nkilömme asiassa on aluepäällikkö</w:t>
      </w:r>
      <w:r w:rsidRPr="00E10A70">
        <w:rPr>
          <w:rFonts w:ascii="Verdana" w:hAnsi="Verdana"/>
          <w:sz w:val="20"/>
          <w:szCs w:val="20"/>
        </w:rPr>
        <w:t xml:space="preserve"> </w:t>
      </w:r>
      <w:r w:rsidR="00BA19DA" w:rsidRPr="00E10A70">
        <w:rPr>
          <w:rFonts w:ascii="Verdana" w:hAnsi="Verdana"/>
          <w:sz w:val="20"/>
          <w:szCs w:val="20"/>
        </w:rPr>
        <w:t>Hannu Salo</w:t>
      </w:r>
      <w:r w:rsidRPr="00E10A70">
        <w:rPr>
          <w:rFonts w:ascii="Verdana" w:hAnsi="Verdana"/>
          <w:sz w:val="20"/>
          <w:szCs w:val="20"/>
        </w:rPr>
        <w:t>. Hänen yhteys</w:t>
      </w:r>
      <w:r w:rsidR="00BA19DA" w:rsidRPr="00E10A70">
        <w:rPr>
          <w:rFonts w:ascii="Verdana" w:hAnsi="Verdana"/>
          <w:sz w:val="20"/>
          <w:szCs w:val="20"/>
        </w:rPr>
        <w:t>tietonsa ovat: Bioenergia</w:t>
      </w:r>
      <w:r w:rsidRPr="00E10A70">
        <w:rPr>
          <w:rFonts w:ascii="Verdana" w:hAnsi="Verdana"/>
          <w:sz w:val="20"/>
          <w:szCs w:val="20"/>
        </w:rPr>
        <w:t xml:space="preserve"> ry, </w:t>
      </w:r>
      <w:r w:rsidR="00BA19DA" w:rsidRPr="00E10A70">
        <w:rPr>
          <w:rFonts w:ascii="Verdana" w:hAnsi="Verdana"/>
          <w:sz w:val="20"/>
          <w:szCs w:val="20"/>
        </w:rPr>
        <w:t>Kaisaniemenkatu 4 A, 00100</w:t>
      </w:r>
      <w:r w:rsidRPr="00E10A70">
        <w:rPr>
          <w:rFonts w:ascii="Verdana" w:hAnsi="Verdana"/>
          <w:sz w:val="20"/>
          <w:szCs w:val="20"/>
        </w:rPr>
        <w:t xml:space="preserve"> Helsinki.</w:t>
      </w:r>
      <w:r w:rsidR="00AF6A82" w:rsidRPr="00E10A70">
        <w:rPr>
          <w:rFonts w:ascii="Verdana" w:hAnsi="Verdana"/>
          <w:sz w:val="20"/>
          <w:szCs w:val="20"/>
        </w:rPr>
        <w:t xml:space="preserve"> </w:t>
      </w:r>
      <w:r w:rsidRPr="00E10A70">
        <w:rPr>
          <w:rFonts w:ascii="Verdana" w:hAnsi="Verdana"/>
          <w:sz w:val="20"/>
          <w:szCs w:val="20"/>
        </w:rPr>
        <w:t>Puhelin 040 5</w:t>
      </w:r>
      <w:r w:rsidR="00BA19DA" w:rsidRPr="00E10A70">
        <w:rPr>
          <w:rFonts w:ascii="Verdana" w:hAnsi="Verdana"/>
          <w:sz w:val="20"/>
          <w:szCs w:val="20"/>
        </w:rPr>
        <w:t>022 542</w:t>
      </w:r>
      <w:r w:rsidRPr="00E10A70">
        <w:rPr>
          <w:rFonts w:ascii="Verdana" w:hAnsi="Verdana"/>
          <w:sz w:val="20"/>
          <w:szCs w:val="20"/>
        </w:rPr>
        <w:t xml:space="preserve">; s-posti: </w:t>
      </w:r>
      <w:hyperlink r:id="rId9" w:history="1">
        <w:r w:rsidR="00BA19DA" w:rsidRPr="00E10A70">
          <w:rPr>
            <w:rStyle w:val="Hyperlinkki"/>
            <w:rFonts w:ascii="Verdana" w:hAnsi="Verdana"/>
            <w:sz w:val="20"/>
            <w:szCs w:val="20"/>
          </w:rPr>
          <w:t>hannu.salo@bioenergia.fi</w:t>
        </w:r>
      </w:hyperlink>
      <w:r w:rsidR="00AF6A82" w:rsidRPr="00E10A70">
        <w:rPr>
          <w:rFonts w:ascii="Verdana" w:hAnsi="Verdana"/>
          <w:sz w:val="20"/>
          <w:szCs w:val="20"/>
        </w:rPr>
        <w:t>.</w:t>
      </w:r>
    </w:p>
    <w:p w:rsidR="00A5190F" w:rsidRPr="00E10A70" w:rsidRDefault="00A5190F" w:rsidP="00BA19DA">
      <w:pPr>
        <w:pStyle w:val="Eivli"/>
        <w:rPr>
          <w:rFonts w:ascii="Verdana" w:hAnsi="Verdana" w:cs="Arial"/>
          <w:sz w:val="20"/>
          <w:szCs w:val="20"/>
        </w:rPr>
      </w:pPr>
    </w:p>
    <w:p w:rsidR="00D7042E" w:rsidRPr="00E10A70" w:rsidRDefault="00D7042E" w:rsidP="00BA19DA">
      <w:pPr>
        <w:pStyle w:val="Eivli"/>
        <w:rPr>
          <w:rFonts w:ascii="Verdana" w:hAnsi="Verdana" w:cs="Arial"/>
          <w:sz w:val="20"/>
          <w:szCs w:val="20"/>
        </w:rPr>
      </w:pPr>
      <w:r w:rsidRPr="00E10A70">
        <w:rPr>
          <w:rFonts w:ascii="Verdana" w:hAnsi="Verdana" w:cs="Arial"/>
          <w:sz w:val="20"/>
          <w:szCs w:val="20"/>
        </w:rPr>
        <w:t>Kunnioittavasti</w:t>
      </w:r>
    </w:p>
    <w:p w:rsidR="00D7042E" w:rsidRPr="00E10A70" w:rsidRDefault="00AD7D7B" w:rsidP="00BA19DA">
      <w:pPr>
        <w:pStyle w:val="Eivli"/>
        <w:rPr>
          <w:rFonts w:ascii="Verdana" w:hAnsi="Verdana" w:cs="Arial"/>
          <w:sz w:val="20"/>
          <w:szCs w:val="20"/>
        </w:rPr>
      </w:pPr>
      <w:r w:rsidRPr="00E10A70">
        <w:rPr>
          <w:rFonts w:ascii="Verdana" w:hAnsi="Verdana" w:cs="Arial"/>
          <w:sz w:val="20"/>
          <w:szCs w:val="20"/>
        </w:rPr>
        <w:br/>
      </w:r>
      <w:r w:rsidRPr="00E10A70">
        <w:rPr>
          <w:rFonts w:ascii="Verdana" w:hAnsi="Verdana" w:cs="Arial"/>
          <w:sz w:val="20"/>
          <w:szCs w:val="20"/>
        </w:rPr>
        <w:br/>
      </w:r>
    </w:p>
    <w:p w:rsidR="00D87213" w:rsidRPr="00E10A70" w:rsidRDefault="00AD7D7B" w:rsidP="00BA19DA">
      <w:pPr>
        <w:pStyle w:val="Eivli"/>
        <w:rPr>
          <w:rFonts w:ascii="Verdana" w:hAnsi="Verdana" w:cs="Arial"/>
          <w:sz w:val="20"/>
          <w:szCs w:val="20"/>
        </w:rPr>
      </w:pPr>
      <w:r w:rsidRPr="00E10A70">
        <w:rPr>
          <w:rFonts w:ascii="Verdana" w:hAnsi="Verdana" w:cs="Arial"/>
          <w:sz w:val="20"/>
          <w:szCs w:val="20"/>
        </w:rPr>
        <w:t>Tage Fredriksson</w:t>
      </w:r>
      <w:r w:rsidR="00D7042E" w:rsidRPr="00E10A70">
        <w:rPr>
          <w:rFonts w:ascii="Verdana" w:hAnsi="Verdana" w:cs="Arial"/>
          <w:sz w:val="20"/>
          <w:szCs w:val="20"/>
        </w:rPr>
        <w:br/>
      </w:r>
      <w:r w:rsidR="001359D7" w:rsidRPr="00E10A70">
        <w:rPr>
          <w:rFonts w:ascii="Verdana" w:hAnsi="Verdana" w:cs="Arial"/>
          <w:sz w:val="20"/>
          <w:szCs w:val="20"/>
        </w:rPr>
        <w:t xml:space="preserve">vt. </w:t>
      </w:r>
      <w:r w:rsidR="00D7042E" w:rsidRPr="00E10A70">
        <w:rPr>
          <w:rFonts w:ascii="Verdana" w:hAnsi="Verdana" w:cs="Arial"/>
          <w:sz w:val="20"/>
          <w:szCs w:val="20"/>
        </w:rPr>
        <w:t>toimitusjohtaja</w:t>
      </w:r>
      <w:r w:rsidR="00D7042E" w:rsidRPr="00E10A70">
        <w:rPr>
          <w:rFonts w:ascii="Verdana" w:hAnsi="Verdana" w:cs="Arial"/>
          <w:sz w:val="20"/>
          <w:szCs w:val="20"/>
        </w:rPr>
        <w:br/>
        <w:t>Bioenergia ry</w:t>
      </w:r>
    </w:p>
    <w:sectPr w:rsidR="00D87213" w:rsidRPr="00E10A70" w:rsidSect="003015CF">
      <w:footerReference w:type="default" r:id="rId10"/>
      <w:pgSz w:w="11906" w:h="16838" w:code="9"/>
      <w:pgMar w:top="1417" w:right="1134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7C3" w:rsidRDefault="004E47C3" w:rsidP="006F2E2F">
      <w:pPr>
        <w:spacing w:after="0" w:line="240" w:lineRule="auto"/>
      </w:pPr>
      <w:r>
        <w:separator/>
      </w:r>
    </w:p>
  </w:endnote>
  <w:endnote w:type="continuationSeparator" w:id="0">
    <w:p w:rsidR="004E47C3" w:rsidRDefault="004E47C3" w:rsidP="006F2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23387"/>
      <w:docPartObj>
        <w:docPartGallery w:val="Page Numbers (Bottom of Page)"/>
        <w:docPartUnique/>
      </w:docPartObj>
    </w:sdtPr>
    <w:sdtEndPr/>
    <w:sdtContent>
      <w:p w:rsidR="00E10A70" w:rsidRDefault="00BF73B9">
        <w:pPr>
          <w:pStyle w:val="Alatunnist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0A70" w:rsidRDefault="00E10A70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7C3" w:rsidRDefault="004E47C3" w:rsidP="006F2E2F">
      <w:pPr>
        <w:spacing w:after="0" w:line="240" w:lineRule="auto"/>
      </w:pPr>
      <w:r>
        <w:separator/>
      </w:r>
    </w:p>
  </w:footnote>
  <w:footnote w:type="continuationSeparator" w:id="0">
    <w:p w:rsidR="004E47C3" w:rsidRDefault="004E47C3" w:rsidP="006F2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0FA5"/>
    <w:multiLevelType w:val="multilevel"/>
    <w:tmpl w:val="D81A2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1EFD7D0B"/>
    <w:multiLevelType w:val="hybridMultilevel"/>
    <w:tmpl w:val="992A7E7E"/>
    <w:lvl w:ilvl="0" w:tplc="4204251E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Times New Roman"/>
        <w:b/>
        <w:color w:val="000000"/>
      </w:rPr>
    </w:lvl>
    <w:lvl w:ilvl="1" w:tplc="040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24AFF"/>
    <w:multiLevelType w:val="hybridMultilevel"/>
    <w:tmpl w:val="9A228348"/>
    <w:lvl w:ilvl="0" w:tplc="040B0011">
      <w:start w:val="1"/>
      <w:numFmt w:val="decimal"/>
      <w:lvlText w:val="%1)"/>
      <w:lvlJc w:val="left"/>
      <w:pPr>
        <w:ind w:left="2024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>
    <w:nsid w:val="2DD209E6"/>
    <w:multiLevelType w:val="hybridMultilevel"/>
    <w:tmpl w:val="DE66A72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C14B2F"/>
    <w:multiLevelType w:val="hybridMultilevel"/>
    <w:tmpl w:val="124EBB5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AD1E70"/>
    <w:multiLevelType w:val="hybridMultilevel"/>
    <w:tmpl w:val="BD1C9124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C50839"/>
    <w:multiLevelType w:val="hybridMultilevel"/>
    <w:tmpl w:val="7500ED62"/>
    <w:lvl w:ilvl="0" w:tplc="F24E537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498" w:hanging="360"/>
      </w:pPr>
    </w:lvl>
    <w:lvl w:ilvl="2" w:tplc="040B001B" w:tentative="1">
      <w:start w:val="1"/>
      <w:numFmt w:val="lowerRoman"/>
      <w:lvlText w:val="%3."/>
      <w:lvlJc w:val="right"/>
      <w:pPr>
        <w:ind w:left="3218" w:hanging="180"/>
      </w:pPr>
    </w:lvl>
    <w:lvl w:ilvl="3" w:tplc="040B000F" w:tentative="1">
      <w:start w:val="1"/>
      <w:numFmt w:val="decimal"/>
      <w:lvlText w:val="%4."/>
      <w:lvlJc w:val="left"/>
      <w:pPr>
        <w:ind w:left="3938" w:hanging="360"/>
      </w:pPr>
    </w:lvl>
    <w:lvl w:ilvl="4" w:tplc="040B0019" w:tentative="1">
      <w:start w:val="1"/>
      <w:numFmt w:val="lowerLetter"/>
      <w:lvlText w:val="%5."/>
      <w:lvlJc w:val="left"/>
      <w:pPr>
        <w:ind w:left="4658" w:hanging="360"/>
      </w:pPr>
    </w:lvl>
    <w:lvl w:ilvl="5" w:tplc="040B001B" w:tentative="1">
      <w:start w:val="1"/>
      <w:numFmt w:val="lowerRoman"/>
      <w:lvlText w:val="%6."/>
      <w:lvlJc w:val="right"/>
      <w:pPr>
        <w:ind w:left="5378" w:hanging="180"/>
      </w:pPr>
    </w:lvl>
    <w:lvl w:ilvl="6" w:tplc="040B000F" w:tentative="1">
      <w:start w:val="1"/>
      <w:numFmt w:val="decimal"/>
      <w:lvlText w:val="%7."/>
      <w:lvlJc w:val="left"/>
      <w:pPr>
        <w:ind w:left="6098" w:hanging="360"/>
      </w:pPr>
    </w:lvl>
    <w:lvl w:ilvl="7" w:tplc="040B0019" w:tentative="1">
      <w:start w:val="1"/>
      <w:numFmt w:val="lowerLetter"/>
      <w:lvlText w:val="%8."/>
      <w:lvlJc w:val="left"/>
      <w:pPr>
        <w:ind w:left="6818" w:hanging="360"/>
      </w:pPr>
    </w:lvl>
    <w:lvl w:ilvl="8" w:tplc="040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C0B4499"/>
    <w:multiLevelType w:val="hybridMultilevel"/>
    <w:tmpl w:val="D2EE87E0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1DF3D81"/>
    <w:multiLevelType w:val="hybridMultilevel"/>
    <w:tmpl w:val="60C248C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776E81"/>
    <w:multiLevelType w:val="multilevel"/>
    <w:tmpl w:val="BCA23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06133D"/>
    <w:multiLevelType w:val="hybridMultilevel"/>
    <w:tmpl w:val="70A005BE"/>
    <w:lvl w:ilvl="0" w:tplc="040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90A6CF4"/>
    <w:multiLevelType w:val="hybridMultilevel"/>
    <w:tmpl w:val="6454624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033DB"/>
    <w:multiLevelType w:val="hybridMultilevel"/>
    <w:tmpl w:val="0B02B0A2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2CF37EB"/>
    <w:multiLevelType w:val="hybridMultilevel"/>
    <w:tmpl w:val="FB20BD92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4"/>
  </w:num>
  <w:num w:numId="5">
    <w:abstractNumId w:val="12"/>
  </w:num>
  <w:num w:numId="6">
    <w:abstractNumId w:val="7"/>
  </w:num>
  <w:num w:numId="7">
    <w:abstractNumId w:val="3"/>
  </w:num>
  <w:num w:numId="8">
    <w:abstractNumId w:val="6"/>
  </w:num>
  <w:num w:numId="9">
    <w:abstractNumId w:val="13"/>
  </w:num>
  <w:num w:numId="10">
    <w:abstractNumId w:val="10"/>
  </w:num>
  <w:num w:numId="11">
    <w:abstractNumId w:val="0"/>
  </w:num>
  <w:num w:numId="12">
    <w:abstractNumId w:val="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2F"/>
    <w:rsid w:val="000211D4"/>
    <w:rsid w:val="000406C3"/>
    <w:rsid w:val="00072546"/>
    <w:rsid w:val="0008356F"/>
    <w:rsid w:val="00083ADD"/>
    <w:rsid w:val="000A31A2"/>
    <w:rsid w:val="000B007A"/>
    <w:rsid w:val="000D5AB7"/>
    <w:rsid w:val="00102AA7"/>
    <w:rsid w:val="001270E2"/>
    <w:rsid w:val="001359D7"/>
    <w:rsid w:val="001942C6"/>
    <w:rsid w:val="001A6997"/>
    <w:rsid w:val="001C7DEF"/>
    <w:rsid w:val="001D78E7"/>
    <w:rsid w:val="001F2B24"/>
    <w:rsid w:val="001F414A"/>
    <w:rsid w:val="001F6758"/>
    <w:rsid w:val="002164EC"/>
    <w:rsid w:val="00233A24"/>
    <w:rsid w:val="00250E92"/>
    <w:rsid w:val="00277D2C"/>
    <w:rsid w:val="002C4A8A"/>
    <w:rsid w:val="002D6B7F"/>
    <w:rsid w:val="002E76FD"/>
    <w:rsid w:val="003015CF"/>
    <w:rsid w:val="00315A4B"/>
    <w:rsid w:val="00360990"/>
    <w:rsid w:val="00364D60"/>
    <w:rsid w:val="0039485C"/>
    <w:rsid w:val="003B5B2F"/>
    <w:rsid w:val="003D5CE9"/>
    <w:rsid w:val="00424248"/>
    <w:rsid w:val="004324CD"/>
    <w:rsid w:val="004400C0"/>
    <w:rsid w:val="004674DA"/>
    <w:rsid w:val="00497AF6"/>
    <w:rsid w:val="004A527B"/>
    <w:rsid w:val="004B3D0D"/>
    <w:rsid w:val="004D17BE"/>
    <w:rsid w:val="004E47C3"/>
    <w:rsid w:val="004F0326"/>
    <w:rsid w:val="004F44C6"/>
    <w:rsid w:val="00504A04"/>
    <w:rsid w:val="00505A2A"/>
    <w:rsid w:val="00543415"/>
    <w:rsid w:val="00573080"/>
    <w:rsid w:val="005A44D4"/>
    <w:rsid w:val="005C26D4"/>
    <w:rsid w:val="005F198F"/>
    <w:rsid w:val="005F7F66"/>
    <w:rsid w:val="006248A5"/>
    <w:rsid w:val="00640A6C"/>
    <w:rsid w:val="006630F3"/>
    <w:rsid w:val="006656FC"/>
    <w:rsid w:val="00683CED"/>
    <w:rsid w:val="00685E93"/>
    <w:rsid w:val="00696592"/>
    <w:rsid w:val="006C030B"/>
    <w:rsid w:val="006C0379"/>
    <w:rsid w:val="006E60FF"/>
    <w:rsid w:val="006E7AFC"/>
    <w:rsid w:val="006F00A8"/>
    <w:rsid w:val="006F2E2F"/>
    <w:rsid w:val="00746F7C"/>
    <w:rsid w:val="00776FCE"/>
    <w:rsid w:val="00777597"/>
    <w:rsid w:val="007C641E"/>
    <w:rsid w:val="00810C80"/>
    <w:rsid w:val="00820E7B"/>
    <w:rsid w:val="00834C44"/>
    <w:rsid w:val="0086418B"/>
    <w:rsid w:val="008742A5"/>
    <w:rsid w:val="008855C4"/>
    <w:rsid w:val="008914A4"/>
    <w:rsid w:val="008C49FB"/>
    <w:rsid w:val="008D0806"/>
    <w:rsid w:val="009278A6"/>
    <w:rsid w:val="00954582"/>
    <w:rsid w:val="0098185D"/>
    <w:rsid w:val="00997BAC"/>
    <w:rsid w:val="009B28CF"/>
    <w:rsid w:val="009B5B37"/>
    <w:rsid w:val="00A3110C"/>
    <w:rsid w:val="00A4328C"/>
    <w:rsid w:val="00A5190F"/>
    <w:rsid w:val="00A6151F"/>
    <w:rsid w:val="00A86F20"/>
    <w:rsid w:val="00A91164"/>
    <w:rsid w:val="00A921E3"/>
    <w:rsid w:val="00A93493"/>
    <w:rsid w:val="00AA024E"/>
    <w:rsid w:val="00AB4386"/>
    <w:rsid w:val="00AB5FF9"/>
    <w:rsid w:val="00AD7D7B"/>
    <w:rsid w:val="00AF6A82"/>
    <w:rsid w:val="00B324D5"/>
    <w:rsid w:val="00B435EC"/>
    <w:rsid w:val="00B468A0"/>
    <w:rsid w:val="00B53BC8"/>
    <w:rsid w:val="00B56564"/>
    <w:rsid w:val="00B80441"/>
    <w:rsid w:val="00BA19DA"/>
    <w:rsid w:val="00BA1ADA"/>
    <w:rsid w:val="00BA4925"/>
    <w:rsid w:val="00BB258A"/>
    <w:rsid w:val="00BE289E"/>
    <w:rsid w:val="00BE778C"/>
    <w:rsid w:val="00BF73B9"/>
    <w:rsid w:val="00C11896"/>
    <w:rsid w:val="00C14333"/>
    <w:rsid w:val="00C37CB5"/>
    <w:rsid w:val="00C86BE6"/>
    <w:rsid w:val="00CD7F5D"/>
    <w:rsid w:val="00D3557D"/>
    <w:rsid w:val="00D7042E"/>
    <w:rsid w:val="00D80E41"/>
    <w:rsid w:val="00D87213"/>
    <w:rsid w:val="00D91E22"/>
    <w:rsid w:val="00DB2ED7"/>
    <w:rsid w:val="00E10A70"/>
    <w:rsid w:val="00E4464E"/>
    <w:rsid w:val="00E92393"/>
    <w:rsid w:val="00EA2CBA"/>
    <w:rsid w:val="00EC2EC6"/>
    <w:rsid w:val="00EC7F72"/>
    <w:rsid w:val="00EE2EF5"/>
    <w:rsid w:val="00EE4B1A"/>
    <w:rsid w:val="00EF6D54"/>
    <w:rsid w:val="00F252DC"/>
    <w:rsid w:val="00F45AD9"/>
    <w:rsid w:val="00F6590D"/>
    <w:rsid w:val="00F731E2"/>
    <w:rsid w:val="00F75AC5"/>
    <w:rsid w:val="00F7643A"/>
    <w:rsid w:val="00FC68CD"/>
    <w:rsid w:val="00FF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F2E2F"/>
    <w:rPr>
      <w:rFonts w:ascii="Calibri" w:eastAsia="Calibri" w:hAnsi="Calibri" w:cs="Times New Roman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F44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3">
    <w:name w:val="heading 3"/>
    <w:basedOn w:val="Normaali"/>
    <w:link w:val="Otsikko3Char"/>
    <w:uiPriority w:val="9"/>
    <w:qFormat/>
    <w:rsid w:val="00D80E41"/>
    <w:pPr>
      <w:spacing w:before="150" w:after="75" w:line="312" w:lineRule="auto"/>
      <w:outlineLvl w:val="2"/>
    </w:pPr>
    <w:rPr>
      <w:rFonts w:ascii="Times New Roman" w:eastAsia="Times New Roman" w:hAnsi="Times New Roman"/>
      <w:b/>
      <w:bCs/>
      <w:sz w:val="21"/>
      <w:szCs w:val="21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F2E2F"/>
    <w:pPr>
      <w:ind w:left="720"/>
      <w:contextualSpacing/>
    </w:pPr>
  </w:style>
  <w:style w:type="paragraph" w:customStyle="1" w:styleId="Default">
    <w:name w:val="Default"/>
    <w:rsid w:val="006F2E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6F2E2F"/>
    <w:rPr>
      <w:color w:val="0000FF"/>
      <w:u w:val="single"/>
    </w:rPr>
  </w:style>
  <w:style w:type="paragraph" w:styleId="NormaaliWWW">
    <w:name w:val="Normal (Web)"/>
    <w:basedOn w:val="Normaali"/>
    <w:uiPriority w:val="99"/>
    <w:unhideWhenUsed/>
    <w:rsid w:val="006F2E2F"/>
    <w:pPr>
      <w:spacing w:before="100" w:beforeAutospacing="1" w:after="100" w:afterAutospacing="1" w:line="268" w:lineRule="atLeast"/>
    </w:pPr>
    <w:rPr>
      <w:rFonts w:ascii="Arial" w:eastAsia="Times New Roman" w:hAnsi="Arial" w:cs="Arial"/>
      <w:color w:val="333333"/>
      <w:sz w:val="20"/>
      <w:szCs w:val="20"/>
      <w:lang w:eastAsia="fi-FI"/>
    </w:rPr>
  </w:style>
  <w:style w:type="paragraph" w:customStyle="1" w:styleId="Normal">
    <w:name w:val="[Normal]"/>
    <w:rsid w:val="006F2E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F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F2E2F"/>
    <w:rPr>
      <w:rFonts w:ascii="Tahoma" w:eastAsia="Calibri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6F2E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6F2E2F"/>
    <w:rPr>
      <w:rFonts w:ascii="Calibri" w:eastAsia="Calibri" w:hAnsi="Calibri" w:cs="Times New Roman"/>
    </w:rPr>
  </w:style>
  <w:style w:type="paragraph" w:styleId="Alatunniste">
    <w:name w:val="footer"/>
    <w:basedOn w:val="Normaali"/>
    <w:link w:val="AlatunnisteChar"/>
    <w:uiPriority w:val="99"/>
    <w:unhideWhenUsed/>
    <w:rsid w:val="006F2E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F2E2F"/>
    <w:rPr>
      <w:rFonts w:ascii="Calibri" w:eastAsia="Calibri" w:hAnsi="Calibri" w:cs="Times New Roman"/>
    </w:rPr>
  </w:style>
  <w:style w:type="character" w:customStyle="1" w:styleId="Otsikko3Char">
    <w:name w:val="Otsikko 3 Char"/>
    <w:basedOn w:val="Kappaleenoletusfontti"/>
    <w:link w:val="Otsikko3"/>
    <w:uiPriority w:val="9"/>
    <w:rsid w:val="00D80E41"/>
    <w:rPr>
      <w:rFonts w:ascii="Times New Roman" w:eastAsia="Times New Roman" w:hAnsi="Times New Roman" w:cs="Times New Roman"/>
      <w:b/>
      <w:bCs/>
      <w:sz w:val="21"/>
      <w:szCs w:val="21"/>
      <w:lang w:eastAsia="fi-FI"/>
    </w:rPr>
  </w:style>
  <w:style w:type="character" w:styleId="Voimakas">
    <w:name w:val="Strong"/>
    <w:basedOn w:val="Kappaleenoletusfontti"/>
    <w:uiPriority w:val="22"/>
    <w:qFormat/>
    <w:rsid w:val="00D80E41"/>
    <w:rPr>
      <w:b/>
      <w:bCs/>
    </w:rPr>
  </w:style>
  <w:style w:type="paragraph" w:styleId="Leipteksti">
    <w:name w:val="Body Text"/>
    <w:aliases w:val="Leipäteksti Char1,Leipäteksti Char Char,Leipäteksti Char1 Char Char,Leipäteksti Char Char Char Char, Char Char Char Char Char,Leipäteksti Char Char1,Char Char Char Char Char"/>
    <w:basedOn w:val="Normaali"/>
    <w:link w:val="LeiptekstiChar"/>
    <w:rsid w:val="00A5190F"/>
    <w:pPr>
      <w:spacing w:after="0" w:line="240" w:lineRule="auto"/>
    </w:pPr>
    <w:rPr>
      <w:rFonts w:ascii="Verdana" w:eastAsia="Times New Roman" w:hAnsi="Verdana"/>
      <w:sz w:val="20"/>
      <w:szCs w:val="19"/>
      <w:lang w:eastAsia="fi-FI"/>
    </w:rPr>
  </w:style>
  <w:style w:type="character" w:customStyle="1" w:styleId="LeiptekstiChar">
    <w:name w:val="Leipäteksti Char"/>
    <w:aliases w:val="Leipäteksti Char1 Char,Leipäteksti Char Char Char,Leipäteksti Char1 Char Char Char,Leipäteksti Char Char Char Char Char, Char Char Char Char Char Char,Leipäteksti Char Char1 Char,Char Char Char Char Char Char"/>
    <w:basedOn w:val="Kappaleenoletusfontti"/>
    <w:link w:val="Leipteksti"/>
    <w:rsid w:val="00A5190F"/>
    <w:rPr>
      <w:rFonts w:ascii="Verdana" w:eastAsia="Times New Roman" w:hAnsi="Verdana" w:cs="Times New Roman"/>
      <w:sz w:val="20"/>
      <w:szCs w:val="19"/>
      <w:lang w:eastAsia="fi-FI"/>
    </w:rPr>
  </w:style>
  <w:style w:type="paragraph" w:styleId="Eivli">
    <w:name w:val="No Spacing"/>
    <w:uiPriority w:val="1"/>
    <w:qFormat/>
    <w:rsid w:val="00BA19D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is2">
    <w:name w:val="sis2"/>
    <w:basedOn w:val="Normaali"/>
    <w:rsid w:val="00777597"/>
    <w:pPr>
      <w:spacing w:after="0" w:line="240" w:lineRule="auto"/>
      <w:ind w:left="2608"/>
    </w:pPr>
    <w:rPr>
      <w:rFonts w:ascii="Arial" w:eastAsiaTheme="minorHAnsi" w:hAnsi="Arial" w:cs="Arial"/>
      <w:sz w:val="24"/>
      <w:szCs w:val="24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F44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F2E2F"/>
    <w:rPr>
      <w:rFonts w:ascii="Calibri" w:eastAsia="Calibri" w:hAnsi="Calibri" w:cs="Times New Roman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F44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3">
    <w:name w:val="heading 3"/>
    <w:basedOn w:val="Normaali"/>
    <w:link w:val="Otsikko3Char"/>
    <w:uiPriority w:val="9"/>
    <w:qFormat/>
    <w:rsid w:val="00D80E41"/>
    <w:pPr>
      <w:spacing w:before="150" w:after="75" w:line="312" w:lineRule="auto"/>
      <w:outlineLvl w:val="2"/>
    </w:pPr>
    <w:rPr>
      <w:rFonts w:ascii="Times New Roman" w:eastAsia="Times New Roman" w:hAnsi="Times New Roman"/>
      <w:b/>
      <w:bCs/>
      <w:sz w:val="21"/>
      <w:szCs w:val="21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F2E2F"/>
    <w:pPr>
      <w:ind w:left="720"/>
      <w:contextualSpacing/>
    </w:pPr>
  </w:style>
  <w:style w:type="paragraph" w:customStyle="1" w:styleId="Default">
    <w:name w:val="Default"/>
    <w:rsid w:val="006F2E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6F2E2F"/>
    <w:rPr>
      <w:color w:val="0000FF"/>
      <w:u w:val="single"/>
    </w:rPr>
  </w:style>
  <w:style w:type="paragraph" w:styleId="NormaaliWWW">
    <w:name w:val="Normal (Web)"/>
    <w:basedOn w:val="Normaali"/>
    <w:uiPriority w:val="99"/>
    <w:unhideWhenUsed/>
    <w:rsid w:val="006F2E2F"/>
    <w:pPr>
      <w:spacing w:before="100" w:beforeAutospacing="1" w:after="100" w:afterAutospacing="1" w:line="268" w:lineRule="atLeast"/>
    </w:pPr>
    <w:rPr>
      <w:rFonts w:ascii="Arial" w:eastAsia="Times New Roman" w:hAnsi="Arial" w:cs="Arial"/>
      <w:color w:val="333333"/>
      <w:sz w:val="20"/>
      <w:szCs w:val="20"/>
      <w:lang w:eastAsia="fi-FI"/>
    </w:rPr>
  </w:style>
  <w:style w:type="paragraph" w:customStyle="1" w:styleId="Normal">
    <w:name w:val="[Normal]"/>
    <w:rsid w:val="006F2E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F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F2E2F"/>
    <w:rPr>
      <w:rFonts w:ascii="Tahoma" w:eastAsia="Calibri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6F2E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6F2E2F"/>
    <w:rPr>
      <w:rFonts w:ascii="Calibri" w:eastAsia="Calibri" w:hAnsi="Calibri" w:cs="Times New Roman"/>
    </w:rPr>
  </w:style>
  <w:style w:type="paragraph" w:styleId="Alatunniste">
    <w:name w:val="footer"/>
    <w:basedOn w:val="Normaali"/>
    <w:link w:val="AlatunnisteChar"/>
    <w:uiPriority w:val="99"/>
    <w:unhideWhenUsed/>
    <w:rsid w:val="006F2E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F2E2F"/>
    <w:rPr>
      <w:rFonts w:ascii="Calibri" w:eastAsia="Calibri" w:hAnsi="Calibri" w:cs="Times New Roman"/>
    </w:rPr>
  </w:style>
  <w:style w:type="character" w:customStyle="1" w:styleId="Otsikko3Char">
    <w:name w:val="Otsikko 3 Char"/>
    <w:basedOn w:val="Kappaleenoletusfontti"/>
    <w:link w:val="Otsikko3"/>
    <w:uiPriority w:val="9"/>
    <w:rsid w:val="00D80E41"/>
    <w:rPr>
      <w:rFonts w:ascii="Times New Roman" w:eastAsia="Times New Roman" w:hAnsi="Times New Roman" w:cs="Times New Roman"/>
      <w:b/>
      <w:bCs/>
      <w:sz w:val="21"/>
      <w:szCs w:val="21"/>
      <w:lang w:eastAsia="fi-FI"/>
    </w:rPr>
  </w:style>
  <w:style w:type="character" w:styleId="Voimakas">
    <w:name w:val="Strong"/>
    <w:basedOn w:val="Kappaleenoletusfontti"/>
    <w:uiPriority w:val="22"/>
    <w:qFormat/>
    <w:rsid w:val="00D80E41"/>
    <w:rPr>
      <w:b/>
      <w:bCs/>
    </w:rPr>
  </w:style>
  <w:style w:type="paragraph" w:styleId="Leipteksti">
    <w:name w:val="Body Text"/>
    <w:aliases w:val="Leipäteksti Char1,Leipäteksti Char Char,Leipäteksti Char1 Char Char,Leipäteksti Char Char Char Char, Char Char Char Char Char,Leipäteksti Char Char1,Char Char Char Char Char"/>
    <w:basedOn w:val="Normaali"/>
    <w:link w:val="LeiptekstiChar"/>
    <w:rsid w:val="00A5190F"/>
    <w:pPr>
      <w:spacing w:after="0" w:line="240" w:lineRule="auto"/>
    </w:pPr>
    <w:rPr>
      <w:rFonts w:ascii="Verdana" w:eastAsia="Times New Roman" w:hAnsi="Verdana"/>
      <w:sz w:val="20"/>
      <w:szCs w:val="19"/>
      <w:lang w:eastAsia="fi-FI"/>
    </w:rPr>
  </w:style>
  <w:style w:type="character" w:customStyle="1" w:styleId="LeiptekstiChar">
    <w:name w:val="Leipäteksti Char"/>
    <w:aliases w:val="Leipäteksti Char1 Char,Leipäteksti Char Char Char,Leipäteksti Char1 Char Char Char,Leipäteksti Char Char Char Char Char, Char Char Char Char Char Char,Leipäteksti Char Char1 Char,Char Char Char Char Char Char"/>
    <w:basedOn w:val="Kappaleenoletusfontti"/>
    <w:link w:val="Leipteksti"/>
    <w:rsid w:val="00A5190F"/>
    <w:rPr>
      <w:rFonts w:ascii="Verdana" w:eastAsia="Times New Roman" w:hAnsi="Verdana" w:cs="Times New Roman"/>
      <w:sz w:val="20"/>
      <w:szCs w:val="19"/>
      <w:lang w:eastAsia="fi-FI"/>
    </w:rPr>
  </w:style>
  <w:style w:type="paragraph" w:styleId="Eivli">
    <w:name w:val="No Spacing"/>
    <w:uiPriority w:val="1"/>
    <w:qFormat/>
    <w:rsid w:val="00BA19D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is2">
    <w:name w:val="sis2"/>
    <w:basedOn w:val="Normaali"/>
    <w:rsid w:val="00777597"/>
    <w:pPr>
      <w:spacing w:after="0" w:line="240" w:lineRule="auto"/>
      <w:ind w:left="2608"/>
    </w:pPr>
    <w:rPr>
      <w:rFonts w:ascii="Arial" w:eastAsiaTheme="minorHAnsi" w:hAnsi="Arial" w:cs="Arial"/>
      <w:sz w:val="24"/>
      <w:szCs w:val="24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F44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0231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8258">
          <w:marLeft w:val="0"/>
          <w:marRight w:val="0"/>
          <w:marTop w:val="0"/>
          <w:marBottom w:val="0"/>
          <w:divBdr>
            <w:top w:val="single" w:sz="6" w:space="7" w:color="E2E2E2"/>
            <w:left w:val="single" w:sz="6" w:space="14" w:color="E2E2E2"/>
            <w:bottom w:val="single" w:sz="6" w:space="14" w:color="E2E2E2"/>
            <w:right w:val="single" w:sz="6" w:space="14" w:color="E2E2E2"/>
          </w:divBdr>
          <w:divsChild>
            <w:div w:id="15711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4743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37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80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36295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79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16927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307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annu.salo@bioenergia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1220</Words>
  <Characters>9883</Characters>
  <Application>Microsoft Office Word</Application>
  <DocSecurity>4</DocSecurity>
  <Lines>82</Lines>
  <Paragraphs>22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Ympäristöhallinto</Company>
  <LinksUpToDate>false</LinksUpToDate>
  <CharactersWithSpaces>11081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Hannu Salo</dc:creator>
  <cp:lastModifiedBy>Hakkarainen Satu</cp:lastModifiedBy>
  <cp:revision>2</cp:revision>
  <cp:lastPrinted>2016-01-15T13:19:00Z</cp:lastPrinted>
  <dcterms:created xsi:type="dcterms:W3CDTF">2016-03-11T14:45:00Z</dcterms:created>
  <dcterms:modified xsi:type="dcterms:W3CDTF">2016-03-11T14:45:00Z</dcterms:modified>
</cp:coreProperties>
</file>