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7D7" w:rsidRPr="00432C59" w:rsidRDefault="00432C59" w:rsidP="00613562">
      <w:pPr>
        <w:spacing w:after="0" w:line="240" w:lineRule="auto"/>
        <w:rPr>
          <w:rFonts w:asciiTheme="majorHAnsi" w:eastAsia="Times New Roman" w:hAnsiTheme="majorHAnsi" w:cs="Arial"/>
          <w:sz w:val="24"/>
          <w:szCs w:val="24"/>
          <w:lang w:eastAsia="fi-FI"/>
        </w:rPr>
      </w:pPr>
      <w:r w:rsidRPr="00432C59">
        <w:rPr>
          <w:rFonts w:asciiTheme="majorHAnsi" w:eastAsia="Times New Roman" w:hAnsiTheme="majorHAnsi" w:cs="Arial"/>
          <w:sz w:val="24"/>
          <w:szCs w:val="24"/>
          <w:lang w:eastAsia="fi-FI"/>
        </w:rPr>
        <w:t>Helsingin, Espoon, Tampereen, Turun ja Vaasan kaupunkien</w:t>
      </w:r>
    </w:p>
    <w:p w:rsidR="00432C59" w:rsidRPr="00432C59" w:rsidRDefault="00832972" w:rsidP="00613562">
      <w:pPr>
        <w:spacing w:after="0" w:line="240" w:lineRule="auto"/>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e</w:t>
      </w:r>
      <w:r w:rsidR="00432C59" w:rsidRPr="00432C59">
        <w:rPr>
          <w:rFonts w:asciiTheme="majorHAnsi" w:eastAsia="Times New Roman" w:hAnsiTheme="majorHAnsi" w:cs="Arial"/>
          <w:sz w:val="24"/>
          <w:szCs w:val="24"/>
          <w:lang w:eastAsia="fi-FI"/>
        </w:rPr>
        <w:t>steettömyys</w:t>
      </w:r>
      <w:r>
        <w:rPr>
          <w:rFonts w:asciiTheme="majorHAnsi" w:eastAsia="Times New Roman" w:hAnsiTheme="majorHAnsi" w:cs="Arial"/>
          <w:sz w:val="24"/>
          <w:szCs w:val="24"/>
          <w:lang w:eastAsia="fi-FI"/>
        </w:rPr>
        <w:t>asiamiehet</w:t>
      </w:r>
    </w:p>
    <w:p w:rsidR="00AA17D7" w:rsidRDefault="00AA17D7" w:rsidP="00613562">
      <w:pPr>
        <w:spacing w:after="0" w:line="240" w:lineRule="auto"/>
        <w:rPr>
          <w:rFonts w:asciiTheme="majorHAnsi" w:eastAsia="Times New Roman" w:hAnsiTheme="majorHAnsi" w:cs="Arial"/>
          <w:sz w:val="24"/>
          <w:szCs w:val="24"/>
          <w:lang w:eastAsia="fi-FI"/>
        </w:rPr>
      </w:pPr>
    </w:p>
    <w:p w:rsidR="00AA17D7" w:rsidRDefault="00AA17D7" w:rsidP="00613562">
      <w:pPr>
        <w:spacing w:after="0" w:line="240" w:lineRule="auto"/>
        <w:rPr>
          <w:rFonts w:asciiTheme="majorHAnsi" w:eastAsia="Times New Roman" w:hAnsiTheme="majorHAnsi" w:cs="Arial"/>
          <w:sz w:val="24"/>
          <w:szCs w:val="24"/>
          <w:lang w:eastAsia="fi-FI"/>
        </w:rPr>
      </w:pPr>
    </w:p>
    <w:p w:rsidR="00AA17D7" w:rsidRDefault="00AA17D7" w:rsidP="00613562">
      <w:pPr>
        <w:spacing w:after="0" w:line="240" w:lineRule="auto"/>
        <w:rPr>
          <w:rFonts w:asciiTheme="majorHAnsi" w:eastAsia="Times New Roman" w:hAnsiTheme="majorHAnsi" w:cs="Arial"/>
          <w:sz w:val="24"/>
          <w:szCs w:val="24"/>
          <w:lang w:eastAsia="fi-FI"/>
        </w:rPr>
      </w:pPr>
    </w:p>
    <w:p w:rsidR="00AA17D7" w:rsidRDefault="00AA17D7" w:rsidP="00613562">
      <w:pPr>
        <w:spacing w:after="0" w:line="240" w:lineRule="auto"/>
        <w:rPr>
          <w:rFonts w:asciiTheme="majorHAnsi" w:eastAsia="Times New Roman" w:hAnsiTheme="majorHAnsi" w:cs="Arial"/>
          <w:sz w:val="24"/>
          <w:szCs w:val="24"/>
          <w:lang w:eastAsia="fi-FI"/>
        </w:rPr>
      </w:pPr>
    </w:p>
    <w:p w:rsidR="00F13A71" w:rsidRDefault="00AA17D7" w:rsidP="00613562">
      <w:pPr>
        <w:spacing w:after="0" w:line="240" w:lineRule="auto"/>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Ympäristöministeriö</w:t>
      </w:r>
    </w:p>
    <w:p w:rsidR="00AA17D7" w:rsidRDefault="00AA17D7" w:rsidP="00613562">
      <w:pPr>
        <w:spacing w:after="0" w:line="240" w:lineRule="auto"/>
        <w:rPr>
          <w:rFonts w:asciiTheme="majorHAnsi" w:eastAsia="Times New Roman" w:hAnsiTheme="majorHAnsi" w:cs="Arial"/>
          <w:sz w:val="24"/>
          <w:szCs w:val="24"/>
          <w:lang w:eastAsia="fi-FI"/>
        </w:rPr>
      </w:pPr>
      <w:r>
        <w:rPr>
          <w:rFonts w:asciiTheme="majorHAnsi" w:eastAsia="Times New Roman" w:hAnsiTheme="majorHAnsi" w:cs="Arial"/>
          <w:sz w:val="24"/>
          <w:szCs w:val="24"/>
          <w:lang w:eastAsia="fi-FI"/>
        </w:rPr>
        <w:t>Rakennuksen ja rakentaminen-yksikkö</w:t>
      </w:r>
    </w:p>
    <w:p w:rsidR="00AA17D7" w:rsidRPr="00AA17D7" w:rsidRDefault="00AA17D7" w:rsidP="00613562">
      <w:pPr>
        <w:spacing w:after="0" w:line="240" w:lineRule="auto"/>
        <w:rPr>
          <w:rFonts w:asciiTheme="majorHAnsi" w:eastAsia="Times New Roman" w:hAnsiTheme="majorHAnsi" w:cs="Arial"/>
          <w:sz w:val="24"/>
          <w:szCs w:val="24"/>
          <w:lang w:eastAsia="fi-FI"/>
        </w:rPr>
      </w:pPr>
    </w:p>
    <w:p w:rsidR="00CB4AE7" w:rsidRPr="00AA17D7" w:rsidRDefault="00CB4AE7" w:rsidP="00613562">
      <w:pPr>
        <w:spacing w:after="0" w:line="240" w:lineRule="auto"/>
        <w:rPr>
          <w:rFonts w:asciiTheme="majorHAnsi" w:eastAsia="Times New Roman" w:hAnsiTheme="majorHAnsi" w:cs="Arial"/>
          <w:sz w:val="24"/>
          <w:szCs w:val="24"/>
          <w:lang w:eastAsia="fi-FI"/>
        </w:rPr>
      </w:pPr>
    </w:p>
    <w:p w:rsidR="00CB4AE7" w:rsidRPr="00AA17D7" w:rsidRDefault="00CB4AE7" w:rsidP="00613562">
      <w:pPr>
        <w:spacing w:after="0" w:line="240" w:lineRule="auto"/>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ab/>
      </w:r>
      <w:r w:rsidRPr="00AA17D7">
        <w:rPr>
          <w:rFonts w:asciiTheme="majorHAnsi" w:eastAsia="Times New Roman" w:hAnsiTheme="majorHAnsi" w:cs="Arial"/>
          <w:sz w:val="24"/>
          <w:szCs w:val="24"/>
          <w:lang w:eastAsia="fi-FI"/>
        </w:rPr>
        <w:tab/>
      </w:r>
      <w:r w:rsidRPr="00AA17D7">
        <w:rPr>
          <w:rFonts w:asciiTheme="majorHAnsi" w:eastAsia="Times New Roman" w:hAnsiTheme="majorHAnsi" w:cs="Arial"/>
          <w:sz w:val="24"/>
          <w:szCs w:val="24"/>
          <w:lang w:eastAsia="fi-FI"/>
        </w:rPr>
        <w:tab/>
      </w:r>
      <w:r w:rsidRPr="00AA17D7">
        <w:rPr>
          <w:rFonts w:asciiTheme="majorHAnsi" w:eastAsia="Times New Roman" w:hAnsiTheme="majorHAnsi" w:cs="Arial"/>
          <w:sz w:val="24"/>
          <w:szCs w:val="24"/>
          <w:lang w:eastAsia="fi-FI"/>
        </w:rPr>
        <w:tab/>
      </w:r>
      <w:r w:rsidRPr="00AA17D7">
        <w:rPr>
          <w:rFonts w:asciiTheme="majorHAnsi" w:eastAsia="Times New Roman" w:hAnsiTheme="majorHAnsi" w:cs="Arial"/>
          <w:sz w:val="24"/>
          <w:szCs w:val="24"/>
          <w:lang w:eastAsia="fi-FI"/>
        </w:rPr>
        <w:tab/>
      </w:r>
      <w:r w:rsidR="00506E2C" w:rsidRPr="00AA17D7">
        <w:rPr>
          <w:rFonts w:asciiTheme="majorHAnsi" w:eastAsia="Times New Roman" w:hAnsiTheme="majorHAnsi" w:cs="Arial"/>
          <w:sz w:val="24"/>
          <w:szCs w:val="24"/>
          <w:lang w:eastAsia="fi-FI"/>
        </w:rPr>
        <w:t>13</w:t>
      </w:r>
      <w:r w:rsidRPr="00AA17D7">
        <w:rPr>
          <w:rFonts w:asciiTheme="majorHAnsi" w:eastAsia="Times New Roman" w:hAnsiTheme="majorHAnsi" w:cs="Arial"/>
          <w:sz w:val="24"/>
          <w:szCs w:val="24"/>
          <w:lang w:eastAsia="fi-FI"/>
        </w:rPr>
        <w:t>.1.2016</w:t>
      </w:r>
    </w:p>
    <w:p w:rsidR="00CB4AE7" w:rsidRPr="00AA17D7" w:rsidRDefault="00CB4AE7" w:rsidP="00613562">
      <w:pPr>
        <w:spacing w:after="0" w:line="240" w:lineRule="auto"/>
        <w:rPr>
          <w:rFonts w:asciiTheme="majorHAnsi" w:eastAsia="Times New Roman" w:hAnsiTheme="majorHAnsi" w:cs="Arial"/>
          <w:b/>
          <w:sz w:val="24"/>
          <w:szCs w:val="24"/>
          <w:lang w:eastAsia="fi-FI"/>
        </w:rPr>
      </w:pPr>
    </w:p>
    <w:p w:rsidR="00CB4AE7" w:rsidRDefault="00CB4AE7" w:rsidP="00613562">
      <w:pPr>
        <w:spacing w:after="0" w:line="240" w:lineRule="auto"/>
        <w:rPr>
          <w:rFonts w:asciiTheme="majorHAnsi" w:eastAsia="Times New Roman" w:hAnsiTheme="majorHAnsi" w:cs="Arial"/>
          <w:b/>
          <w:sz w:val="24"/>
          <w:szCs w:val="24"/>
          <w:lang w:eastAsia="fi-FI"/>
        </w:rPr>
      </w:pPr>
    </w:p>
    <w:p w:rsidR="00AA17D7" w:rsidRPr="00AA17D7" w:rsidRDefault="00AA17D7" w:rsidP="00613562">
      <w:pPr>
        <w:spacing w:after="0" w:line="240" w:lineRule="auto"/>
        <w:rPr>
          <w:rFonts w:asciiTheme="majorHAnsi" w:eastAsia="Times New Roman" w:hAnsiTheme="majorHAnsi" w:cs="Arial"/>
          <w:b/>
          <w:sz w:val="24"/>
          <w:szCs w:val="24"/>
          <w:lang w:eastAsia="fi-FI"/>
        </w:rPr>
      </w:pPr>
    </w:p>
    <w:p w:rsidR="00CB4AE7" w:rsidRPr="00AA17D7" w:rsidRDefault="00CB4AE7" w:rsidP="00613562">
      <w:pPr>
        <w:spacing w:after="0" w:line="240" w:lineRule="auto"/>
        <w:rPr>
          <w:rFonts w:asciiTheme="majorHAnsi" w:eastAsia="Times New Roman" w:hAnsiTheme="majorHAnsi" w:cs="Arial"/>
          <w:b/>
          <w:sz w:val="24"/>
          <w:szCs w:val="24"/>
          <w:lang w:eastAsia="fi-FI"/>
        </w:rPr>
      </w:pPr>
    </w:p>
    <w:p w:rsidR="00832972" w:rsidRDefault="006B30BF" w:rsidP="00AA17D7">
      <w:pPr>
        <w:spacing w:after="0" w:line="240" w:lineRule="auto"/>
        <w:ind w:left="1304" w:hanging="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 xml:space="preserve">Esteettömyys- ja vammaisasiamiesten </w:t>
      </w:r>
      <w:r w:rsidR="00832972">
        <w:rPr>
          <w:rFonts w:asciiTheme="majorHAnsi" w:eastAsia="Times New Roman" w:hAnsiTheme="majorHAnsi" w:cs="Arial"/>
          <w:b/>
          <w:sz w:val="24"/>
          <w:szCs w:val="24"/>
          <w:lang w:eastAsia="fi-FI"/>
        </w:rPr>
        <w:t>yhteinen lausunto Ympäristöministeriön</w:t>
      </w:r>
    </w:p>
    <w:p w:rsidR="00832972" w:rsidRDefault="00AA17D7" w:rsidP="00AA17D7">
      <w:pPr>
        <w:spacing w:after="0" w:line="240" w:lineRule="auto"/>
        <w:ind w:left="1304" w:hanging="1304"/>
        <w:rPr>
          <w:rFonts w:asciiTheme="majorHAnsi" w:eastAsia="Times New Roman" w:hAnsiTheme="majorHAnsi" w:cs="Arial"/>
          <w:b/>
          <w:sz w:val="24"/>
          <w:szCs w:val="24"/>
          <w:lang w:eastAsia="fi-FI"/>
        </w:rPr>
      </w:pPr>
      <w:r>
        <w:rPr>
          <w:rFonts w:asciiTheme="majorHAnsi" w:eastAsia="Times New Roman" w:hAnsiTheme="majorHAnsi" w:cs="Arial"/>
          <w:b/>
          <w:sz w:val="24"/>
          <w:szCs w:val="24"/>
          <w:lang w:eastAsia="fi-FI"/>
        </w:rPr>
        <w:t xml:space="preserve">Maankäyttö- ja </w:t>
      </w:r>
      <w:r w:rsidR="006B30BF" w:rsidRPr="00AA17D7">
        <w:rPr>
          <w:rFonts w:asciiTheme="majorHAnsi" w:eastAsia="Times New Roman" w:hAnsiTheme="majorHAnsi" w:cs="Arial"/>
          <w:b/>
          <w:sz w:val="24"/>
          <w:szCs w:val="24"/>
          <w:lang w:eastAsia="fi-FI"/>
        </w:rPr>
        <w:t>rakennuslain käyttöt</w:t>
      </w:r>
      <w:r>
        <w:rPr>
          <w:rFonts w:asciiTheme="majorHAnsi" w:eastAsia="Times New Roman" w:hAnsiTheme="majorHAnsi" w:cs="Arial"/>
          <w:b/>
          <w:sz w:val="24"/>
          <w:szCs w:val="24"/>
          <w:lang w:eastAsia="fi-FI"/>
        </w:rPr>
        <w:t>urvallisuutta koskevan asetukse</w:t>
      </w:r>
      <w:r w:rsidR="006B30BF" w:rsidRPr="00AA17D7">
        <w:rPr>
          <w:rFonts w:asciiTheme="majorHAnsi" w:eastAsia="Times New Roman" w:hAnsiTheme="majorHAnsi" w:cs="Arial"/>
          <w:b/>
          <w:sz w:val="24"/>
          <w:szCs w:val="24"/>
          <w:lang w:eastAsia="fi-FI"/>
        </w:rPr>
        <w:t>n</w:t>
      </w:r>
      <w:r>
        <w:rPr>
          <w:rFonts w:asciiTheme="majorHAnsi" w:eastAsia="Times New Roman" w:hAnsiTheme="majorHAnsi" w:cs="Arial"/>
          <w:b/>
          <w:sz w:val="24"/>
          <w:szCs w:val="24"/>
          <w:lang w:eastAsia="fi-FI"/>
        </w:rPr>
        <w:t xml:space="preserve"> luonnokseen </w:t>
      </w:r>
    </w:p>
    <w:p w:rsidR="006B30BF" w:rsidRPr="00AA17D7" w:rsidRDefault="00996BFC" w:rsidP="00AA17D7">
      <w:pPr>
        <w:spacing w:after="0" w:line="240" w:lineRule="auto"/>
        <w:ind w:left="1304" w:hanging="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 xml:space="preserve">sekä siihen </w:t>
      </w:r>
      <w:r w:rsidR="00AA17D7">
        <w:rPr>
          <w:rFonts w:asciiTheme="majorHAnsi" w:eastAsia="Times New Roman" w:hAnsiTheme="majorHAnsi" w:cs="Arial"/>
          <w:b/>
          <w:sz w:val="24"/>
          <w:szCs w:val="24"/>
          <w:lang w:eastAsia="fi-FI"/>
        </w:rPr>
        <w:t>li</w:t>
      </w:r>
      <w:r w:rsidRPr="00AA17D7">
        <w:rPr>
          <w:rFonts w:asciiTheme="majorHAnsi" w:eastAsia="Times New Roman" w:hAnsiTheme="majorHAnsi" w:cs="Arial"/>
          <w:b/>
          <w:sz w:val="24"/>
          <w:szCs w:val="24"/>
          <w:lang w:eastAsia="fi-FI"/>
        </w:rPr>
        <w:t>ittyvään ohjeeseen</w:t>
      </w:r>
    </w:p>
    <w:p w:rsidR="006B30BF" w:rsidRPr="00AA17D7" w:rsidRDefault="006B30BF" w:rsidP="00613562">
      <w:pPr>
        <w:spacing w:after="0" w:line="240" w:lineRule="auto"/>
        <w:rPr>
          <w:rFonts w:asciiTheme="majorHAnsi" w:eastAsia="Times New Roman" w:hAnsiTheme="majorHAnsi" w:cs="Arial"/>
          <w:b/>
          <w:sz w:val="24"/>
          <w:szCs w:val="24"/>
          <w:lang w:eastAsia="fi-FI"/>
        </w:rPr>
      </w:pPr>
    </w:p>
    <w:p w:rsidR="006B30BF" w:rsidRPr="00AA17D7" w:rsidRDefault="006B30BF" w:rsidP="00613562">
      <w:pPr>
        <w:spacing w:after="0" w:line="240" w:lineRule="auto"/>
        <w:rPr>
          <w:rFonts w:asciiTheme="majorHAnsi" w:eastAsia="Times New Roman" w:hAnsiTheme="majorHAnsi" w:cs="Arial"/>
          <w:sz w:val="24"/>
          <w:szCs w:val="24"/>
          <w:lang w:eastAsia="fi-FI"/>
        </w:rPr>
      </w:pPr>
    </w:p>
    <w:p w:rsidR="006B30BF" w:rsidRPr="00AA17D7" w:rsidRDefault="006B30BF" w:rsidP="00613562">
      <w:pPr>
        <w:spacing w:after="0" w:line="240" w:lineRule="auto"/>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Helsingin, Espoon, Tampereen</w:t>
      </w:r>
      <w:r w:rsidR="007325A6" w:rsidRPr="00AA17D7">
        <w:rPr>
          <w:rFonts w:asciiTheme="majorHAnsi" w:eastAsia="Times New Roman" w:hAnsiTheme="majorHAnsi" w:cs="Arial"/>
          <w:sz w:val="24"/>
          <w:szCs w:val="24"/>
          <w:lang w:eastAsia="fi-FI"/>
        </w:rPr>
        <w:t>,</w:t>
      </w:r>
      <w:r w:rsidRPr="00AA17D7">
        <w:rPr>
          <w:rFonts w:asciiTheme="majorHAnsi" w:eastAsia="Times New Roman" w:hAnsiTheme="majorHAnsi" w:cs="Arial"/>
          <w:sz w:val="24"/>
          <w:szCs w:val="24"/>
          <w:lang w:eastAsia="fi-FI"/>
        </w:rPr>
        <w:t xml:space="preserve"> </w:t>
      </w:r>
      <w:r w:rsidR="007325A6" w:rsidRPr="00AA17D7">
        <w:rPr>
          <w:rFonts w:asciiTheme="majorHAnsi" w:eastAsia="Times New Roman" w:hAnsiTheme="majorHAnsi" w:cs="Arial"/>
          <w:sz w:val="24"/>
          <w:szCs w:val="24"/>
          <w:lang w:eastAsia="fi-FI"/>
        </w:rPr>
        <w:t xml:space="preserve">Turun </w:t>
      </w:r>
      <w:r w:rsidRPr="00AA17D7">
        <w:rPr>
          <w:rFonts w:asciiTheme="majorHAnsi" w:eastAsia="Times New Roman" w:hAnsiTheme="majorHAnsi" w:cs="Arial"/>
          <w:sz w:val="24"/>
          <w:szCs w:val="24"/>
          <w:lang w:eastAsia="fi-FI"/>
        </w:rPr>
        <w:t xml:space="preserve">ja Vaasan esteettömyysasiamiehet kiittävät mahdollisuudesta antaa lausunto rakennusten käyttöturvallisuutta koskevaan asetusluonnokseen. </w:t>
      </w:r>
      <w:r w:rsidRPr="00AA17D7">
        <w:rPr>
          <w:rFonts w:asciiTheme="majorHAnsi" w:eastAsia="Times New Roman" w:hAnsiTheme="majorHAnsi" w:cs="Arial"/>
          <w:sz w:val="24"/>
          <w:szCs w:val="24"/>
          <w:lang w:eastAsia="fi-FI"/>
        </w:rPr>
        <w:tab/>
      </w:r>
    </w:p>
    <w:p w:rsidR="006B30BF" w:rsidRPr="00AA17D7" w:rsidRDefault="006B30BF" w:rsidP="00613562">
      <w:pPr>
        <w:spacing w:after="0" w:line="240" w:lineRule="auto"/>
        <w:rPr>
          <w:rFonts w:asciiTheme="majorHAnsi" w:eastAsia="Times New Roman" w:hAnsiTheme="majorHAnsi" w:cs="Arial"/>
          <w:sz w:val="24"/>
          <w:szCs w:val="24"/>
          <w:lang w:eastAsia="fi-FI"/>
        </w:rPr>
      </w:pPr>
    </w:p>
    <w:p w:rsidR="009768F2" w:rsidRPr="00AA17D7" w:rsidRDefault="006B30BF" w:rsidP="00613562">
      <w:pPr>
        <w:spacing w:after="0" w:line="240" w:lineRule="auto"/>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Esteettömyysasiamiehet varmistavat toiminnallaan esteettömyyden toteutumisen</w:t>
      </w:r>
      <w:r w:rsidR="003E7AC3" w:rsidRPr="00AA17D7">
        <w:rPr>
          <w:rFonts w:asciiTheme="majorHAnsi" w:eastAsia="Times New Roman" w:hAnsiTheme="majorHAnsi" w:cs="Arial"/>
          <w:sz w:val="24"/>
          <w:szCs w:val="24"/>
          <w:lang w:eastAsia="fi-FI"/>
        </w:rPr>
        <w:t xml:space="preserve"> kunnissa ja organisaatioissa</w:t>
      </w:r>
      <w:r w:rsidRPr="00AA17D7">
        <w:rPr>
          <w:rFonts w:asciiTheme="majorHAnsi" w:eastAsia="Times New Roman" w:hAnsiTheme="majorHAnsi" w:cs="Arial"/>
          <w:sz w:val="24"/>
          <w:szCs w:val="24"/>
          <w:lang w:eastAsia="fi-FI"/>
        </w:rPr>
        <w:t>. He osallistuvat rakennetun ympäristön suunnitteluun ja arviointiin sekä esittävät ratkaisuja kunnallisiin palveluiden ja toimintojen saavutettavuudessa havaittuihin ongelmiin.</w:t>
      </w:r>
      <w:r w:rsidR="009768F2" w:rsidRPr="00AA17D7">
        <w:rPr>
          <w:rFonts w:asciiTheme="majorHAnsi" w:eastAsia="Times New Roman" w:hAnsiTheme="majorHAnsi" w:cs="Arial"/>
          <w:sz w:val="24"/>
          <w:szCs w:val="24"/>
          <w:lang w:eastAsia="fi-FI"/>
        </w:rPr>
        <w:t xml:space="preserve"> Esteettömyysasiamiehet toimivat läheisessä yhteistyössä kaupungin vammais- ja vanhusneuvostojen kanssa sekä eri järjestö- ja sidosryhmien kanssa. Osa </w:t>
      </w:r>
      <w:r w:rsidR="003E7AC3" w:rsidRPr="00AA17D7">
        <w:rPr>
          <w:rFonts w:asciiTheme="majorHAnsi" w:eastAsia="Times New Roman" w:hAnsiTheme="majorHAnsi" w:cs="Arial"/>
          <w:sz w:val="24"/>
          <w:szCs w:val="24"/>
          <w:lang w:eastAsia="fi-FI"/>
        </w:rPr>
        <w:t xml:space="preserve">kunnallisista </w:t>
      </w:r>
      <w:r w:rsidR="009768F2" w:rsidRPr="00AA17D7">
        <w:rPr>
          <w:rFonts w:asciiTheme="majorHAnsi" w:eastAsia="Times New Roman" w:hAnsiTheme="majorHAnsi" w:cs="Arial"/>
          <w:sz w:val="24"/>
          <w:szCs w:val="24"/>
          <w:lang w:eastAsia="fi-FI"/>
        </w:rPr>
        <w:t xml:space="preserve">esteettömyysasiamiehistä vastaa myös vammaisasiamiehen tehtävistä. </w:t>
      </w:r>
    </w:p>
    <w:p w:rsidR="009768F2" w:rsidRPr="00AA17D7" w:rsidRDefault="009768F2" w:rsidP="00613562">
      <w:pPr>
        <w:spacing w:after="0" w:line="240" w:lineRule="auto"/>
        <w:rPr>
          <w:rFonts w:asciiTheme="majorHAnsi" w:eastAsia="Times New Roman" w:hAnsiTheme="majorHAnsi" w:cs="Arial"/>
          <w:sz w:val="24"/>
          <w:szCs w:val="24"/>
          <w:lang w:eastAsia="fi-FI"/>
        </w:rPr>
      </w:pPr>
    </w:p>
    <w:p w:rsidR="007325A6" w:rsidRPr="00AA17D7" w:rsidRDefault="007325A6" w:rsidP="00613562">
      <w:pPr>
        <w:spacing w:after="0" w:line="240" w:lineRule="auto"/>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Neljännes suomalaisista asuu kaupungeissa, joita tämän lausunnon esteettömyysasiamiehet edustavat. Seudullisesti näiden kaupunkialueiden vaikutus on vielä suurempi.</w:t>
      </w:r>
      <w:r w:rsidR="003E7AC3" w:rsidRPr="00AA17D7">
        <w:rPr>
          <w:rFonts w:asciiTheme="majorHAnsi" w:eastAsia="Times New Roman" w:hAnsiTheme="majorHAnsi" w:cs="Arial"/>
          <w:sz w:val="24"/>
          <w:szCs w:val="24"/>
          <w:lang w:eastAsia="fi-FI"/>
        </w:rPr>
        <w:t xml:space="preserve"> Yhteisen lausunnon antaminen pohjautuu esteettömyysasiamiesten kansalliseen verkostotyöhön, ja lausunnon antamisen tavoitteena on korostaa kaupunkien yhteistä tahtotilaa rakentamiseen liittyvissä ratkaisuissa. Lausunnollamme haluamme myös tukea vammaisjärjestöjen, kuten Invalidiliiton lausunnoissaan esittämiä huomioita. </w:t>
      </w:r>
    </w:p>
    <w:p w:rsidR="007325A6" w:rsidRPr="00AA17D7" w:rsidRDefault="007325A6" w:rsidP="00613562">
      <w:pPr>
        <w:spacing w:after="0" w:line="240" w:lineRule="auto"/>
        <w:rPr>
          <w:rFonts w:asciiTheme="majorHAnsi" w:eastAsia="Times New Roman" w:hAnsiTheme="majorHAnsi" w:cs="Arial"/>
          <w:sz w:val="24"/>
          <w:szCs w:val="24"/>
          <w:lang w:eastAsia="fi-FI"/>
        </w:rPr>
      </w:pPr>
    </w:p>
    <w:p w:rsidR="006B30BF" w:rsidRPr="00AA17D7" w:rsidRDefault="006B30BF" w:rsidP="00613562">
      <w:pPr>
        <w:spacing w:after="0" w:line="240" w:lineRule="auto"/>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ab/>
      </w:r>
      <w:r w:rsidRPr="00AA17D7">
        <w:rPr>
          <w:rFonts w:asciiTheme="majorHAnsi" w:eastAsia="Times New Roman" w:hAnsiTheme="majorHAnsi" w:cs="Arial"/>
          <w:b/>
          <w:sz w:val="24"/>
          <w:szCs w:val="24"/>
          <w:lang w:eastAsia="fi-FI"/>
        </w:rPr>
        <w:tab/>
      </w:r>
      <w:r w:rsidRPr="00AA17D7">
        <w:rPr>
          <w:rFonts w:asciiTheme="majorHAnsi" w:eastAsia="Times New Roman" w:hAnsiTheme="majorHAnsi" w:cs="Arial"/>
          <w:b/>
          <w:sz w:val="24"/>
          <w:szCs w:val="24"/>
          <w:lang w:eastAsia="fi-FI"/>
        </w:rPr>
        <w:tab/>
      </w:r>
    </w:p>
    <w:p w:rsidR="00613562" w:rsidRPr="00AA17D7" w:rsidRDefault="00613562" w:rsidP="00613562">
      <w:pPr>
        <w:spacing w:after="0" w:line="240" w:lineRule="auto"/>
        <w:rPr>
          <w:rFonts w:asciiTheme="majorHAnsi" w:eastAsia="Times New Roman" w:hAnsiTheme="majorHAnsi" w:cs="Arial"/>
          <w:b/>
          <w:sz w:val="24"/>
          <w:szCs w:val="24"/>
          <w:lang w:eastAsia="fi-FI"/>
        </w:rPr>
      </w:pPr>
    </w:p>
    <w:p w:rsidR="007325A6" w:rsidRPr="00AA17D7" w:rsidRDefault="007325A6" w:rsidP="00613562">
      <w:pPr>
        <w:spacing w:after="0" w:line="240" w:lineRule="auto"/>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Asetusluonnokseen liittyvät huomiot</w:t>
      </w:r>
    </w:p>
    <w:p w:rsidR="007325A6" w:rsidRPr="00AA17D7" w:rsidRDefault="007325A6" w:rsidP="00613562">
      <w:pPr>
        <w:spacing w:after="0" w:line="240" w:lineRule="auto"/>
        <w:rPr>
          <w:rFonts w:asciiTheme="majorHAnsi" w:eastAsia="Times New Roman" w:hAnsiTheme="majorHAnsi" w:cs="Arial"/>
          <w:b/>
          <w:sz w:val="24"/>
          <w:szCs w:val="24"/>
          <w:lang w:eastAsia="fi-FI"/>
        </w:rPr>
      </w:pPr>
    </w:p>
    <w:p w:rsidR="007325A6" w:rsidRPr="00AA17D7" w:rsidRDefault="007325A6" w:rsidP="00613562">
      <w:pPr>
        <w:spacing w:after="0" w:line="240" w:lineRule="auto"/>
        <w:rPr>
          <w:rFonts w:asciiTheme="majorHAnsi" w:eastAsia="Times New Roman" w:hAnsiTheme="majorHAnsi" w:cs="Arial"/>
          <w:strike/>
          <w:sz w:val="24"/>
          <w:szCs w:val="24"/>
          <w:lang w:eastAsia="fi-FI"/>
        </w:rPr>
      </w:pPr>
      <w:r w:rsidRPr="00AA17D7">
        <w:rPr>
          <w:rFonts w:asciiTheme="majorHAnsi" w:eastAsia="Times New Roman" w:hAnsiTheme="majorHAnsi" w:cs="Arial"/>
          <w:sz w:val="24"/>
          <w:szCs w:val="24"/>
          <w:lang w:eastAsia="fi-FI"/>
        </w:rPr>
        <w:t>Esteettömyysasiamiehet ovat tutustuneet Ympäristöministeriön antamaan luonnokseen rakennusten käyttöturvallisuutta koskevasta asetuksesta sekä siihen liittyviin ohjeisiin. Pidämme myönteisenä sitä, että esitetyssä asetuksessa nostetaan useita ohje-tasoisia asioita velvoittaviksi määräyksiksi</w:t>
      </w:r>
      <w:r w:rsidR="003E7AC3" w:rsidRPr="00AA17D7">
        <w:rPr>
          <w:rFonts w:asciiTheme="majorHAnsi" w:eastAsia="Times New Roman" w:hAnsiTheme="majorHAnsi" w:cs="Arial"/>
          <w:sz w:val="24"/>
          <w:szCs w:val="24"/>
          <w:lang w:eastAsia="fi-FI"/>
        </w:rPr>
        <w:t xml:space="preserve">. </w:t>
      </w:r>
      <w:r w:rsidR="008A39B6" w:rsidRPr="00AA17D7">
        <w:rPr>
          <w:rFonts w:asciiTheme="majorHAnsi" w:eastAsia="Times New Roman" w:hAnsiTheme="majorHAnsi" w:cs="Arial"/>
          <w:sz w:val="24"/>
          <w:szCs w:val="24"/>
          <w:lang w:eastAsia="fi-FI"/>
        </w:rPr>
        <w:t>Yksiselitteisesti määritellyt raja-arvot yhtenäistävät</w:t>
      </w:r>
      <w:r w:rsidRPr="00AA17D7">
        <w:rPr>
          <w:rFonts w:asciiTheme="majorHAnsi" w:eastAsia="Times New Roman" w:hAnsiTheme="majorHAnsi" w:cs="Arial"/>
          <w:sz w:val="24"/>
          <w:szCs w:val="24"/>
          <w:lang w:eastAsia="fi-FI"/>
        </w:rPr>
        <w:t xml:space="preserve"> tulkintoja </w:t>
      </w:r>
      <w:r w:rsidR="008A39B6" w:rsidRPr="00AA17D7">
        <w:rPr>
          <w:rFonts w:asciiTheme="majorHAnsi" w:eastAsia="Times New Roman" w:hAnsiTheme="majorHAnsi" w:cs="Arial"/>
          <w:sz w:val="24"/>
          <w:szCs w:val="24"/>
          <w:lang w:eastAsia="fi-FI"/>
        </w:rPr>
        <w:t>sekä</w:t>
      </w:r>
      <w:r w:rsidRPr="00AA17D7">
        <w:rPr>
          <w:rFonts w:asciiTheme="majorHAnsi" w:eastAsia="Times New Roman" w:hAnsiTheme="majorHAnsi" w:cs="Arial"/>
          <w:sz w:val="24"/>
          <w:szCs w:val="24"/>
          <w:lang w:eastAsia="fi-FI"/>
        </w:rPr>
        <w:t xml:space="preserve"> </w:t>
      </w:r>
      <w:r w:rsidR="008A39B6" w:rsidRPr="00AA17D7">
        <w:rPr>
          <w:rFonts w:asciiTheme="majorHAnsi" w:eastAsia="Times New Roman" w:hAnsiTheme="majorHAnsi" w:cs="Arial"/>
          <w:sz w:val="24"/>
          <w:szCs w:val="24"/>
          <w:lang w:eastAsia="fi-FI"/>
        </w:rPr>
        <w:t>sujuvoittavat</w:t>
      </w:r>
      <w:r w:rsidRPr="00AA17D7">
        <w:rPr>
          <w:rFonts w:asciiTheme="majorHAnsi" w:eastAsia="Times New Roman" w:hAnsiTheme="majorHAnsi" w:cs="Arial"/>
          <w:sz w:val="24"/>
          <w:szCs w:val="24"/>
          <w:lang w:eastAsia="fi-FI"/>
        </w:rPr>
        <w:t xml:space="preserve"> suunnittelu</w:t>
      </w:r>
      <w:r w:rsidR="008A39B6" w:rsidRPr="00AA17D7">
        <w:rPr>
          <w:rFonts w:asciiTheme="majorHAnsi" w:eastAsia="Times New Roman" w:hAnsiTheme="majorHAnsi" w:cs="Arial"/>
          <w:sz w:val="24"/>
          <w:szCs w:val="24"/>
          <w:lang w:eastAsia="fi-FI"/>
        </w:rPr>
        <w:t>a</w:t>
      </w:r>
      <w:r w:rsidRPr="00AA17D7">
        <w:rPr>
          <w:rFonts w:asciiTheme="majorHAnsi" w:eastAsia="Times New Roman" w:hAnsiTheme="majorHAnsi" w:cs="Arial"/>
          <w:sz w:val="24"/>
          <w:szCs w:val="24"/>
          <w:lang w:eastAsia="fi-FI"/>
        </w:rPr>
        <w:t xml:space="preserve"> ja päätöksentekoa.</w:t>
      </w:r>
      <w:r w:rsidR="003E7AC3" w:rsidRPr="00AA17D7">
        <w:rPr>
          <w:rFonts w:asciiTheme="majorHAnsi" w:eastAsia="Times New Roman" w:hAnsiTheme="majorHAnsi" w:cs="Arial"/>
          <w:sz w:val="24"/>
          <w:szCs w:val="24"/>
          <w:lang w:eastAsia="fi-FI"/>
        </w:rPr>
        <w:t xml:space="preserve"> </w:t>
      </w:r>
      <w:r w:rsidRPr="00AA17D7">
        <w:rPr>
          <w:rFonts w:asciiTheme="majorHAnsi" w:eastAsia="Times New Roman" w:hAnsiTheme="majorHAnsi" w:cs="Arial"/>
          <w:sz w:val="24"/>
          <w:szCs w:val="24"/>
          <w:lang w:eastAsia="fi-FI"/>
        </w:rPr>
        <w:t xml:space="preserve"> </w:t>
      </w:r>
    </w:p>
    <w:p w:rsidR="003E7AC3" w:rsidRPr="00AA17D7" w:rsidRDefault="003E7AC3" w:rsidP="00613562">
      <w:pPr>
        <w:spacing w:after="0" w:line="240" w:lineRule="auto"/>
        <w:rPr>
          <w:rFonts w:asciiTheme="majorHAnsi" w:eastAsia="Times New Roman" w:hAnsiTheme="majorHAnsi" w:cs="Arial"/>
          <w:strike/>
          <w:sz w:val="24"/>
          <w:szCs w:val="24"/>
          <w:lang w:eastAsia="fi-FI"/>
        </w:rPr>
      </w:pPr>
    </w:p>
    <w:p w:rsidR="003E7AC3" w:rsidRPr="00AA17D7" w:rsidRDefault="008A39B6" w:rsidP="00613562">
      <w:pPr>
        <w:spacing w:after="0" w:line="240" w:lineRule="auto"/>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Lisäksi h</w:t>
      </w:r>
      <w:r w:rsidR="003E7AC3" w:rsidRPr="00AA17D7">
        <w:rPr>
          <w:rFonts w:asciiTheme="majorHAnsi" w:eastAsia="Times New Roman" w:hAnsiTheme="majorHAnsi" w:cs="Arial"/>
          <w:sz w:val="24"/>
          <w:szCs w:val="24"/>
          <w:lang w:eastAsia="fi-FI"/>
        </w:rPr>
        <w:t>aluamme kiinnittää huomiota seuraaviin asetuksen kohtiin:</w:t>
      </w:r>
    </w:p>
    <w:p w:rsidR="00506E2C" w:rsidRPr="00AA17D7" w:rsidRDefault="00506E2C" w:rsidP="00613562">
      <w:pPr>
        <w:spacing w:after="0" w:line="240" w:lineRule="auto"/>
        <w:rPr>
          <w:rFonts w:asciiTheme="majorHAnsi" w:eastAsia="Times New Roman" w:hAnsiTheme="majorHAnsi" w:cs="Arial"/>
          <w:sz w:val="24"/>
          <w:szCs w:val="24"/>
          <w:lang w:eastAsia="fi-FI"/>
        </w:rPr>
      </w:pPr>
    </w:p>
    <w:p w:rsidR="003E7AC3" w:rsidRPr="00AA17D7" w:rsidRDefault="00506E2C" w:rsidP="00506E2C">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b/>
          <w:sz w:val="24"/>
          <w:szCs w:val="24"/>
          <w:lang w:eastAsia="fi-FI"/>
        </w:rPr>
        <w:t xml:space="preserve">1 § Soveltamisala   </w:t>
      </w:r>
      <w:r w:rsidRPr="00AA17D7">
        <w:rPr>
          <w:rFonts w:asciiTheme="majorHAnsi" w:eastAsia="Times New Roman" w:hAnsiTheme="majorHAnsi" w:cs="Arial"/>
          <w:sz w:val="24"/>
          <w:szCs w:val="24"/>
          <w:lang w:eastAsia="fi-FI"/>
        </w:rPr>
        <w:br/>
        <w:t xml:space="preserve">Ehdotetussa 1 §:ssä säädettäisiin asetuksen soveltamisalasta. Rakennuksen korjaus- ja muutostöiden osalta tulisi kertoa selkeästi, milloin asetusta sovelletaan, ei ainoastaan poikkeuksia, jolloin asetusta ei sovelleta. Lisäksi tulee täsmentää, mitä käyttötarkoituksen muuttaminen riskillisemmäksi tarkoittaa. </w:t>
      </w:r>
      <w:r w:rsidR="00AE3A0F" w:rsidRPr="00AA17D7">
        <w:rPr>
          <w:rFonts w:asciiTheme="majorHAnsi" w:eastAsia="Times New Roman" w:hAnsiTheme="majorHAnsi" w:cs="Arial"/>
          <w:sz w:val="24"/>
          <w:szCs w:val="24"/>
          <w:lang w:eastAsia="fi-FI"/>
        </w:rPr>
        <w:t>Nykyinen t</w:t>
      </w:r>
      <w:r w:rsidRPr="00AA17D7">
        <w:rPr>
          <w:rFonts w:asciiTheme="majorHAnsi" w:eastAsia="Times New Roman" w:hAnsiTheme="majorHAnsi" w:cs="Arial"/>
          <w:sz w:val="24"/>
          <w:szCs w:val="24"/>
          <w:lang w:eastAsia="fi-FI"/>
        </w:rPr>
        <w:t xml:space="preserve">eksti on hyvin tulkinnanvarainen. </w:t>
      </w:r>
      <w:r w:rsidRPr="00AA17D7">
        <w:rPr>
          <w:rFonts w:asciiTheme="majorHAnsi" w:eastAsia="Times New Roman" w:hAnsiTheme="majorHAnsi" w:cs="Arial"/>
          <w:sz w:val="24"/>
          <w:szCs w:val="24"/>
          <w:lang w:eastAsia="fi-FI"/>
        </w:rPr>
        <w:br/>
      </w:r>
    </w:p>
    <w:p w:rsidR="00CB2090" w:rsidRPr="00AA17D7" w:rsidRDefault="00A629E6" w:rsidP="002A7F1E">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2 § Porras</w:t>
      </w:r>
    </w:p>
    <w:p w:rsidR="00302807" w:rsidRPr="00AA17D7" w:rsidRDefault="00302807"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Asetusehdotuksen toisessa momentissa poistumisalueen sisäisen portaan vähimmäisleveydeksi määritellään 850 mm</w:t>
      </w:r>
      <w:r w:rsidR="003E7AC3" w:rsidRPr="00AA17D7">
        <w:rPr>
          <w:rFonts w:asciiTheme="majorHAnsi" w:eastAsia="Times New Roman" w:hAnsiTheme="majorHAnsi" w:cs="Arial"/>
          <w:sz w:val="24"/>
          <w:szCs w:val="24"/>
          <w:lang w:eastAsia="fi-FI"/>
        </w:rPr>
        <w:t xml:space="preserve">. Esitämme että uloskäytävän sekä uloskäytävään johtavan sisäisen käytävän leveyden tulee olla vähintään 1200 mm, jota edellytetään </w:t>
      </w:r>
      <w:r w:rsidR="00BE2F83" w:rsidRPr="00AA17D7">
        <w:rPr>
          <w:rFonts w:asciiTheme="majorHAnsi" w:eastAsia="Times New Roman" w:hAnsiTheme="majorHAnsi" w:cs="Arial"/>
          <w:sz w:val="24"/>
          <w:szCs w:val="24"/>
          <w:lang w:eastAsia="fi-FI"/>
        </w:rPr>
        <w:t xml:space="preserve">myös </w:t>
      </w:r>
      <w:r w:rsidR="003E7AC3" w:rsidRPr="00AA17D7">
        <w:rPr>
          <w:rFonts w:asciiTheme="majorHAnsi" w:eastAsia="Times New Roman" w:hAnsiTheme="majorHAnsi" w:cs="Arial"/>
          <w:sz w:val="24"/>
          <w:szCs w:val="24"/>
          <w:lang w:eastAsia="fi-FI"/>
        </w:rPr>
        <w:t>rakennusten paloturvallisuutta koskevassa asetusluonnoksessa (</w:t>
      </w:r>
      <w:r w:rsidRPr="00AA17D7">
        <w:rPr>
          <w:rFonts w:asciiTheme="majorHAnsi" w:eastAsia="Times New Roman" w:hAnsiTheme="majorHAnsi" w:cs="Arial"/>
          <w:sz w:val="24"/>
          <w:szCs w:val="24"/>
          <w:lang w:eastAsia="fi-FI"/>
        </w:rPr>
        <w:t>34 §</w:t>
      </w:r>
      <w:r w:rsidR="003E7AC3" w:rsidRPr="00AA17D7">
        <w:rPr>
          <w:rFonts w:asciiTheme="majorHAnsi" w:eastAsia="Times New Roman" w:hAnsiTheme="majorHAnsi" w:cs="Arial"/>
          <w:sz w:val="24"/>
          <w:szCs w:val="24"/>
          <w:lang w:eastAsia="fi-FI"/>
        </w:rPr>
        <w:t>).</w:t>
      </w:r>
      <w:r w:rsidR="003E7AC3" w:rsidRPr="00AA17D7">
        <w:rPr>
          <w:rFonts w:asciiTheme="majorHAnsi" w:eastAsia="Times New Roman" w:hAnsiTheme="majorHAnsi" w:cs="Arial"/>
          <w:b/>
          <w:sz w:val="24"/>
          <w:szCs w:val="24"/>
          <w:lang w:eastAsia="fi-FI"/>
        </w:rPr>
        <w:t xml:space="preserve"> </w:t>
      </w:r>
      <w:r w:rsidR="00BE2F83" w:rsidRPr="00AA17D7">
        <w:rPr>
          <w:rFonts w:asciiTheme="majorHAnsi" w:eastAsia="Times New Roman" w:hAnsiTheme="majorHAnsi" w:cs="Arial"/>
          <w:sz w:val="24"/>
          <w:szCs w:val="24"/>
          <w:lang w:eastAsia="fi-FI"/>
        </w:rPr>
        <w:t>Minimissään</w:t>
      </w:r>
      <w:r w:rsidR="00BE2F83" w:rsidRPr="00AA17D7">
        <w:rPr>
          <w:rFonts w:asciiTheme="majorHAnsi" w:eastAsia="Times New Roman" w:hAnsiTheme="majorHAnsi" w:cs="Arial"/>
          <w:b/>
          <w:sz w:val="24"/>
          <w:szCs w:val="24"/>
          <w:lang w:eastAsia="fi-FI"/>
        </w:rPr>
        <w:t xml:space="preserve"> </w:t>
      </w:r>
      <w:r w:rsidR="00BE2F83" w:rsidRPr="00AA17D7">
        <w:rPr>
          <w:rFonts w:asciiTheme="majorHAnsi" w:eastAsia="Times New Roman" w:hAnsiTheme="majorHAnsi" w:cs="Arial"/>
          <w:sz w:val="24"/>
          <w:szCs w:val="24"/>
          <w:lang w:eastAsia="fi-FI"/>
        </w:rPr>
        <w:t>1200 mm:n leveä porras on riittävä leveä, jotta porrasta voivat käyttää henkilöt, jolla on avustaja sekä/ tai näkövammainen opaskoiransa avustuksella</w:t>
      </w:r>
      <w:r w:rsidR="00AE3A0F" w:rsidRPr="00AA17D7">
        <w:rPr>
          <w:rFonts w:asciiTheme="majorHAnsi" w:eastAsia="Times New Roman" w:hAnsiTheme="majorHAnsi" w:cs="Arial"/>
          <w:sz w:val="24"/>
          <w:szCs w:val="24"/>
          <w:lang w:eastAsia="fi-FI"/>
        </w:rPr>
        <w:t xml:space="preserve"> rinnakkain.</w:t>
      </w:r>
    </w:p>
    <w:p w:rsidR="00EF567D" w:rsidRPr="00AA17D7" w:rsidRDefault="00EF567D" w:rsidP="002A7F1E">
      <w:pPr>
        <w:spacing w:after="0" w:line="240" w:lineRule="auto"/>
        <w:ind w:left="1304"/>
        <w:rPr>
          <w:rFonts w:asciiTheme="majorHAnsi" w:eastAsia="Times New Roman" w:hAnsiTheme="majorHAnsi" w:cs="Arial"/>
          <w:sz w:val="24"/>
          <w:szCs w:val="24"/>
          <w:lang w:eastAsia="fi-FI"/>
        </w:rPr>
      </w:pPr>
    </w:p>
    <w:p w:rsidR="00EF567D" w:rsidRPr="00AA17D7" w:rsidRDefault="00EF567D" w:rsidP="002A7F1E">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3 § Sisäportaiden mitoitus</w:t>
      </w:r>
    </w:p>
    <w:p w:rsidR="00BE2F83" w:rsidRPr="00AA17D7" w:rsidRDefault="00BE2F83"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Pääosa tapaturmista sattuu kotona ja vapaa-ajalla. Portaissa sattuvia sairaalahoitoa vaativia tapaturmia sattuu joka </w:t>
      </w:r>
      <w:r w:rsidR="00AE3A0F" w:rsidRPr="00AA17D7">
        <w:rPr>
          <w:rFonts w:asciiTheme="majorHAnsi" w:eastAsia="Times New Roman" w:hAnsiTheme="majorHAnsi" w:cs="Arial"/>
          <w:sz w:val="24"/>
          <w:szCs w:val="24"/>
          <w:lang w:eastAsia="fi-FI"/>
        </w:rPr>
        <w:t>viidennelle suomalaise</w:t>
      </w:r>
      <w:r w:rsidRPr="00AA17D7">
        <w:rPr>
          <w:rFonts w:asciiTheme="majorHAnsi" w:eastAsia="Times New Roman" w:hAnsiTheme="majorHAnsi" w:cs="Arial"/>
          <w:sz w:val="24"/>
          <w:szCs w:val="24"/>
          <w:lang w:eastAsia="fi-FI"/>
        </w:rPr>
        <w:t xml:space="preserve">lle, joten portaiden turvallisuudesta ei tule tinkiä missään. Ehdotamme, että porrasnousu </w:t>
      </w:r>
      <w:r w:rsidR="00AE3A0F" w:rsidRPr="00AA17D7">
        <w:rPr>
          <w:rFonts w:asciiTheme="majorHAnsi" w:eastAsia="Times New Roman" w:hAnsiTheme="majorHAnsi" w:cs="Arial"/>
          <w:sz w:val="24"/>
          <w:szCs w:val="24"/>
          <w:lang w:eastAsia="fi-FI"/>
        </w:rPr>
        <w:t>saa</w:t>
      </w:r>
      <w:r w:rsidRPr="00AA17D7">
        <w:rPr>
          <w:rFonts w:asciiTheme="majorHAnsi" w:eastAsia="Times New Roman" w:hAnsiTheme="majorHAnsi" w:cs="Arial"/>
          <w:sz w:val="24"/>
          <w:szCs w:val="24"/>
          <w:lang w:eastAsia="fi-FI"/>
        </w:rPr>
        <w:t xml:space="preserve"> olla maksimissaan 160 mm. Ohjeistuksen selkeyttämiseksi</w:t>
      </w:r>
    </w:p>
    <w:p w:rsidR="00BE2F83" w:rsidRDefault="00BE2F83"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on hyvä noudattaa yhtä turvalliseksi todettua mittaa kaikissa portaissa riippumatta portaiden sijainnista.</w:t>
      </w:r>
    </w:p>
    <w:p w:rsidR="00AA17D7" w:rsidRPr="00AA17D7" w:rsidRDefault="00AA17D7" w:rsidP="002A7F1E">
      <w:pPr>
        <w:spacing w:after="0" w:line="240" w:lineRule="auto"/>
        <w:ind w:left="1304"/>
        <w:rPr>
          <w:rFonts w:asciiTheme="majorHAnsi" w:eastAsia="Times New Roman" w:hAnsiTheme="majorHAnsi" w:cs="Arial"/>
          <w:sz w:val="24"/>
          <w:szCs w:val="24"/>
          <w:lang w:eastAsia="fi-FI"/>
        </w:rPr>
      </w:pPr>
    </w:p>
    <w:p w:rsidR="00AE3A0F" w:rsidRPr="00AA17D7" w:rsidRDefault="008A39B6" w:rsidP="00AA17D7">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Ehdotettu kierreportaiden mitoitus on riittämätön ja niiden mittaukseen esitetty ohje on vaikeasti valvottavissa. </w:t>
      </w:r>
      <w:r w:rsidR="00AA17D7" w:rsidRPr="00AA17D7">
        <w:rPr>
          <w:rFonts w:asciiTheme="majorHAnsi" w:eastAsia="Times New Roman" w:hAnsiTheme="majorHAnsi" w:cs="Arial"/>
          <w:sz w:val="24"/>
          <w:szCs w:val="24"/>
          <w:lang w:eastAsia="fi-FI"/>
        </w:rPr>
        <w:t>E</w:t>
      </w:r>
      <w:r w:rsidR="00AE3A0F" w:rsidRPr="00AA17D7">
        <w:rPr>
          <w:rFonts w:asciiTheme="majorHAnsi" w:eastAsia="Times New Roman" w:hAnsiTheme="majorHAnsi" w:cs="Arial"/>
          <w:sz w:val="24"/>
          <w:szCs w:val="24"/>
          <w:lang w:eastAsia="fi-FI"/>
        </w:rPr>
        <w:t>steettömyysasiamiehet ehdottavat, että tiukkaan mitoitetut kiertävät portaat tulee vaarallisuutensa vuoksi kieltää kokonaan julkisissa tiloissa, erityisesti hätäpoistumisreiteillä.</w:t>
      </w:r>
    </w:p>
    <w:p w:rsidR="00AE3A0F" w:rsidRPr="00AA17D7" w:rsidRDefault="00AE3A0F" w:rsidP="008A39B6">
      <w:pPr>
        <w:spacing w:after="0" w:line="240" w:lineRule="auto"/>
        <w:ind w:left="1304"/>
        <w:rPr>
          <w:rFonts w:asciiTheme="majorHAnsi" w:eastAsia="Times New Roman" w:hAnsiTheme="majorHAnsi" w:cs="Arial"/>
          <w:sz w:val="24"/>
          <w:szCs w:val="24"/>
          <w:lang w:eastAsia="fi-FI"/>
        </w:rPr>
      </w:pPr>
    </w:p>
    <w:p w:rsidR="00AE3A0F" w:rsidRPr="00AA17D7" w:rsidRDefault="00AE3A0F" w:rsidP="008A39B6">
      <w:pPr>
        <w:spacing w:after="0" w:line="240" w:lineRule="auto"/>
        <w:ind w:left="1304"/>
        <w:rPr>
          <w:rFonts w:asciiTheme="majorHAnsi" w:eastAsia="Times New Roman" w:hAnsiTheme="majorHAnsi" w:cs="Arial"/>
          <w:strike/>
          <w:sz w:val="24"/>
          <w:szCs w:val="24"/>
          <w:lang w:eastAsia="fi-FI"/>
        </w:rPr>
      </w:pPr>
      <w:r w:rsidRPr="00AA17D7">
        <w:rPr>
          <w:rFonts w:asciiTheme="majorHAnsi" w:eastAsia="Times New Roman" w:hAnsiTheme="majorHAnsi" w:cs="Arial"/>
          <w:sz w:val="24"/>
          <w:szCs w:val="24"/>
          <w:lang w:eastAsia="fi-FI"/>
        </w:rPr>
        <w:t>Asumista palvelevat välttämättömät tilat tulee määritellä tarkemmin.</w:t>
      </w:r>
    </w:p>
    <w:p w:rsidR="008A39B6" w:rsidRPr="00AA17D7" w:rsidRDefault="008A39B6" w:rsidP="008A39B6">
      <w:pPr>
        <w:spacing w:after="0" w:line="240" w:lineRule="auto"/>
        <w:ind w:left="1304"/>
        <w:rPr>
          <w:rFonts w:asciiTheme="majorHAnsi" w:eastAsia="Times New Roman" w:hAnsiTheme="majorHAnsi" w:cs="Arial"/>
          <w:sz w:val="24"/>
          <w:szCs w:val="24"/>
          <w:lang w:eastAsia="fi-FI"/>
        </w:rPr>
      </w:pPr>
    </w:p>
    <w:p w:rsidR="00250FA0" w:rsidRPr="00AA17D7" w:rsidRDefault="00250FA0" w:rsidP="002A7F1E">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4 § Ulkoportaiden mitoitus</w:t>
      </w:r>
    </w:p>
    <w:p w:rsidR="00250FA0" w:rsidRPr="00AA17D7" w:rsidRDefault="008A39B6"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Ulkoportaiden mitoituksessa tulee pitäytyä </w:t>
      </w:r>
      <w:r w:rsidR="00664EBA" w:rsidRPr="00AA17D7">
        <w:rPr>
          <w:rFonts w:asciiTheme="majorHAnsi" w:eastAsia="Times New Roman" w:hAnsiTheme="majorHAnsi" w:cs="Arial"/>
          <w:sz w:val="24"/>
          <w:szCs w:val="24"/>
          <w:lang w:eastAsia="fi-FI"/>
        </w:rPr>
        <w:t>Esteettömän</w:t>
      </w:r>
      <w:r w:rsidRPr="00AA17D7">
        <w:rPr>
          <w:rFonts w:asciiTheme="majorHAnsi" w:eastAsia="Times New Roman" w:hAnsiTheme="majorHAnsi" w:cs="Arial"/>
          <w:sz w:val="24"/>
          <w:szCs w:val="24"/>
          <w:lang w:eastAsia="fi-FI"/>
        </w:rPr>
        <w:t xml:space="preserve"> rakentamisen ohjeissa (SuRaKu), joissa </w:t>
      </w:r>
      <w:r w:rsidR="00664EBA" w:rsidRPr="00AA17D7">
        <w:rPr>
          <w:rFonts w:asciiTheme="majorHAnsi" w:eastAsia="Times New Roman" w:hAnsiTheme="majorHAnsi" w:cs="Arial"/>
          <w:sz w:val="24"/>
          <w:szCs w:val="24"/>
          <w:lang w:eastAsia="fi-FI"/>
        </w:rPr>
        <w:t xml:space="preserve">suurin sallittu porrasaskelman korkeus on 120 mm. </w:t>
      </w:r>
      <w:r w:rsidRPr="00AA17D7">
        <w:rPr>
          <w:rFonts w:asciiTheme="majorHAnsi" w:eastAsia="Times New Roman" w:hAnsiTheme="majorHAnsi" w:cs="Arial"/>
          <w:sz w:val="24"/>
          <w:szCs w:val="24"/>
          <w:lang w:eastAsia="fi-FI"/>
        </w:rPr>
        <w:t xml:space="preserve">Nyt luonnoksessa on ehdotettu 130 mm nousua. </w:t>
      </w:r>
    </w:p>
    <w:p w:rsidR="00BA3BA4" w:rsidRPr="00AA17D7" w:rsidRDefault="00BA3BA4" w:rsidP="002A7F1E">
      <w:pPr>
        <w:spacing w:after="0" w:line="240" w:lineRule="auto"/>
        <w:ind w:left="1304"/>
        <w:rPr>
          <w:rFonts w:asciiTheme="majorHAnsi" w:eastAsia="Times New Roman" w:hAnsiTheme="majorHAnsi" w:cs="Arial"/>
          <w:sz w:val="24"/>
          <w:szCs w:val="24"/>
          <w:lang w:eastAsia="fi-FI"/>
        </w:rPr>
      </w:pPr>
    </w:p>
    <w:p w:rsidR="00414817" w:rsidRPr="00AA17D7" w:rsidRDefault="00414817" w:rsidP="002A7F1E">
      <w:pPr>
        <w:spacing w:after="0" w:line="240" w:lineRule="auto"/>
        <w:ind w:left="1304"/>
        <w:rPr>
          <w:rFonts w:asciiTheme="majorHAnsi" w:eastAsia="Times New Roman" w:hAnsiTheme="majorHAnsi" w:cs="Arial"/>
          <w:sz w:val="24"/>
          <w:szCs w:val="24"/>
          <w:lang w:eastAsia="fi-FI"/>
        </w:rPr>
      </w:pPr>
    </w:p>
    <w:p w:rsidR="00414817" w:rsidRPr="00AA17D7" w:rsidRDefault="00414817" w:rsidP="002A7F1E">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5 § Tasanne ja luiska</w:t>
      </w:r>
    </w:p>
    <w:p w:rsidR="00414817" w:rsidRPr="00AA17D7" w:rsidRDefault="00996BFC"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Asetuksessa </w:t>
      </w:r>
      <w:r w:rsidR="00AE3A0F" w:rsidRPr="00AA17D7">
        <w:rPr>
          <w:rFonts w:asciiTheme="majorHAnsi" w:eastAsia="Times New Roman" w:hAnsiTheme="majorHAnsi" w:cs="Arial"/>
          <w:sz w:val="24"/>
          <w:szCs w:val="24"/>
          <w:lang w:eastAsia="fi-FI"/>
        </w:rPr>
        <w:t xml:space="preserve">tulee </w:t>
      </w:r>
      <w:r w:rsidRPr="00AA17D7">
        <w:rPr>
          <w:rFonts w:asciiTheme="majorHAnsi" w:eastAsia="Times New Roman" w:hAnsiTheme="majorHAnsi" w:cs="Arial"/>
          <w:sz w:val="24"/>
          <w:szCs w:val="24"/>
          <w:lang w:eastAsia="fi-FI"/>
        </w:rPr>
        <w:t xml:space="preserve">määritellä selkeästi, millainen on riittävän väljä ja turvallinen ulkotilojen tasanne ja luiska. Myös ulko-oven edessä </w:t>
      </w:r>
      <w:r w:rsidR="00451241" w:rsidRPr="00AA17D7">
        <w:rPr>
          <w:rFonts w:asciiTheme="majorHAnsi" w:eastAsia="Times New Roman" w:hAnsiTheme="majorHAnsi" w:cs="Arial"/>
          <w:sz w:val="24"/>
          <w:szCs w:val="24"/>
          <w:lang w:eastAsia="fi-FI"/>
        </w:rPr>
        <w:t>olevan tasanteen koko sekä kään</w:t>
      </w:r>
      <w:r w:rsidRPr="00AA17D7">
        <w:rPr>
          <w:rFonts w:asciiTheme="majorHAnsi" w:eastAsia="Times New Roman" w:hAnsiTheme="majorHAnsi" w:cs="Arial"/>
          <w:sz w:val="24"/>
          <w:szCs w:val="24"/>
          <w:lang w:eastAsia="fi-FI"/>
        </w:rPr>
        <w:t xml:space="preserve">tymistila kulkuväylillä </w:t>
      </w:r>
      <w:r w:rsidR="00AE3A0F" w:rsidRPr="00AA17D7">
        <w:rPr>
          <w:rFonts w:asciiTheme="majorHAnsi" w:eastAsia="Times New Roman" w:hAnsiTheme="majorHAnsi" w:cs="Arial"/>
          <w:sz w:val="24"/>
          <w:szCs w:val="24"/>
          <w:lang w:eastAsia="fi-FI"/>
        </w:rPr>
        <w:t xml:space="preserve">tulee </w:t>
      </w:r>
      <w:r w:rsidRPr="00AA17D7">
        <w:rPr>
          <w:rFonts w:asciiTheme="majorHAnsi" w:eastAsia="Times New Roman" w:hAnsiTheme="majorHAnsi" w:cs="Arial"/>
          <w:sz w:val="24"/>
          <w:szCs w:val="24"/>
          <w:lang w:eastAsia="fi-FI"/>
        </w:rPr>
        <w:t>määritellä</w:t>
      </w:r>
      <w:r w:rsidR="00782715" w:rsidRPr="00AA17D7">
        <w:rPr>
          <w:rFonts w:asciiTheme="majorHAnsi" w:eastAsia="Times New Roman" w:hAnsiTheme="majorHAnsi" w:cs="Arial"/>
          <w:sz w:val="24"/>
          <w:szCs w:val="24"/>
          <w:lang w:eastAsia="fi-FI"/>
        </w:rPr>
        <w:t>.</w:t>
      </w:r>
      <w:r w:rsidRPr="00AA17D7">
        <w:rPr>
          <w:rFonts w:asciiTheme="majorHAnsi" w:eastAsia="Times New Roman" w:hAnsiTheme="majorHAnsi" w:cs="Arial"/>
          <w:sz w:val="24"/>
          <w:szCs w:val="24"/>
          <w:lang w:eastAsia="fi-FI"/>
        </w:rPr>
        <w:t xml:space="preserve"> Kannatamme </w:t>
      </w:r>
      <w:r w:rsidR="00460CBC" w:rsidRPr="00AA17D7">
        <w:rPr>
          <w:rFonts w:asciiTheme="majorHAnsi" w:eastAsia="Times New Roman" w:hAnsiTheme="majorHAnsi" w:cs="Arial"/>
          <w:sz w:val="24"/>
          <w:szCs w:val="24"/>
          <w:lang w:eastAsia="fi-FI"/>
        </w:rPr>
        <w:t>Inv</w:t>
      </w:r>
      <w:r w:rsidRPr="00AA17D7">
        <w:rPr>
          <w:rFonts w:asciiTheme="majorHAnsi" w:eastAsia="Times New Roman" w:hAnsiTheme="majorHAnsi" w:cs="Arial"/>
          <w:sz w:val="24"/>
          <w:szCs w:val="24"/>
          <w:lang w:eastAsia="fi-FI"/>
        </w:rPr>
        <w:t>alidiliiton ehdotusta, että</w:t>
      </w:r>
      <w:r w:rsidR="00EB2F13" w:rsidRPr="00AA17D7">
        <w:rPr>
          <w:rFonts w:asciiTheme="majorHAnsi" w:eastAsia="Times New Roman" w:hAnsiTheme="majorHAnsi" w:cs="Arial"/>
          <w:sz w:val="24"/>
          <w:szCs w:val="24"/>
          <w:lang w:eastAsia="fi-FI"/>
        </w:rPr>
        <w:t xml:space="preserve"> </w:t>
      </w:r>
      <w:r w:rsidR="00460CBC" w:rsidRPr="00AA17D7">
        <w:rPr>
          <w:rFonts w:asciiTheme="majorHAnsi" w:eastAsia="Times New Roman" w:hAnsiTheme="majorHAnsi" w:cs="Arial"/>
          <w:sz w:val="24"/>
          <w:szCs w:val="24"/>
          <w:lang w:eastAsia="fi-FI"/>
        </w:rPr>
        <w:t xml:space="preserve">tasanteen vähimmäismitoitukseksi </w:t>
      </w:r>
      <w:r w:rsidR="00AE3A0F" w:rsidRPr="00AA17D7">
        <w:rPr>
          <w:rFonts w:asciiTheme="majorHAnsi" w:eastAsia="Times New Roman" w:hAnsiTheme="majorHAnsi" w:cs="Arial"/>
          <w:sz w:val="24"/>
          <w:szCs w:val="24"/>
          <w:lang w:eastAsia="fi-FI"/>
        </w:rPr>
        <w:t>määrätään</w:t>
      </w:r>
      <w:r w:rsidR="005B4962">
        <w:rPr>
          <w:rFonts w:asciiTheme="majorHAnsi" w:eastAsia="Times New Roman" w:hAnsiTheme="majorHAnsi" w:cs="Arial"/>
          <w:sz w:val="24"/>
          <w:szCs w:val="24"/>
          <w:lang w:eastAsia="fi-FI"/>
        </w:rPr>
        <w:t xml:space="preserve"> </w:t>
      </w:r>
      <w:r w:rsidR="00460CBC" w:rsidRPr="00AA17D7">
        <w:rPr>
          <w:rFonts w:asciiTheme="majorHAnsi" w:eastAsia="Times New Roman" w:hAnsiTheme="majorHAnsi" w:cs="Arial"/>
          <w:sz w:val="24"/>
          <w:szCs w:val="24"/>
          <w:lang w:eastAsia="fi-FI"/>
        </w:rPr>
        <w:t xml:space="preserve">1500 mm x 1500 mm. </w:t>
      </w:r>
    </w:p>
    <w:p w:rsidR="00D40221" w:rsidRPr="00AA17D7" w:rsidRDefault="00D40221" w:rsidP="002A7F1E">
      <w:pPr>
        <w:spacing w:after="0" w:line="240" w:lineRule="auto"/>
        <w:ind w:left="1304"/>
        <w:rPr>
          <w:rFonts w:asciiTheme="majorHAnsi" w:eastAsia="Times New Roman" w:hAnsiTheme="majorHAnsi" w:cs="Arial"/>
          <w:sz w:val="24"/>
          <w:szCs w:val="24"/>
          <w:lang w:eastAsia="fi-FI"/>
        </w:rPr>
      </w:pPr>
    </w:p>
    <w:p w:rsidR="00DB62B5" w:rsidRPr="00AA17D7" w:rsidRDefault="00D40221" w:rsidP="00996BFC">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Ehdotus luiskan ja portaan sekä tasanteen sivureunojen varustamisesta korotuksella on hyvä. </w:t>
      </w:r>
      <w:r w:rsidR="00871C6F" w:rsidRPr="00AA17D7">
        <w:rPr>
          <w:rFonts w:asciiTheme="majorHAnsi" w:eastAsia="Times New Roman" w:hAnsiTheme="majorHAnsi" w:cs="Arial"/>
          <w:sz w:val="24"/>
          <w:szCs w:val="24"/>
          <w:lang w:eastAsia="fi-FI"/>
        </w:rPr>
        <w:t>L</w:t>
      </w:r>
      <w:r w:rsidR="00996BFC" w:rsidRPr="00AA17D7">
        <w:rPr>
          <w:rFonts w:asciiTheme="majorHAnsi" w:eastAsia="Times New Roman" w:hAnsiTheme="majorHAnsi" w:cs="Arial"/>
          <w:sz w:val="24"/>
          <w:szCs w:val="24"/>
          <w:lang w:eastAsia="fi-FI"/>
        </w:rPr>
        <w:t>astenvaunuluiski</w:t>
      </w:r>
      <w:r w:rsidR="00871C6F" w:rsidRPr="00AA17D7">
        <w:rPr>
          <w:rFonts w:asciiTheme="majorHAnsi" w:eastAsia="Times New Roman" w:hAnsiTheme="majorHAnsi" w:cs="Arial"/>
          <w:sz w:val="24"/>
          <w:szCs w:val="24"/>
          <w:lang w:eastAsia="fi-FI"/>
        </w:rPr>
        <w:t>a ei tule sallia.</w:t>
      </w:r>
    </w:p>
    <w:p w:rsidR="006A0B07" w:rsidRPr="00AA17D7" w:rsidRDefault="006A0B07" w:rsidP="00996BFC">
      <w:pPr>
        <w:spacing w:after="0" w:line="240" w:lineRule="auto"/>
        <w:ind w:left="1304"/>
        <w:rPr>
          <w:rFonts w:asciiTheme="majorHAnsi" w:eastAsia="Times New Roman" w:hAnsiTheme="majorHAnsi" w:cs="Arial"/>
          <w:sz w:val="24"/>
          <w:szCs w:val="24"/>
          <w:lang w:eastAsia="fi-FI"/>
        </w:rPr>
      </w:pPr>
    </w:p>
    <w:p w:rsidR="008952D5" w:rsidRDefault="008952D5" w:rsidP="00996BFC">
      <w:pPr>
        <w:spacing w:after="0" w:line="240" w:lineRule="auto"/>
        <w:ind w:left="1304"/>
        <w:rPr>
          <w:rFonts w:asciiTheme="majorHAnsi" w:eastAsia="Times New Roman" w:hAnsiTheme="majorHAnsi" w:cs="Arial"/>
          <w:b/>
          <w:sz w:val="24"/>
          <w:szCs w:val="24"/>
          <w:lang w:eastAsia="fi-FI"/>
        </w:rPr>
      </w:pPr>
    </w:p>
    <w:p w:rsidR="006A0B07" w:rsidRPr="00AA17D7" w:rsidRDefault="006A0B07" w:rsidP="00996BFC">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6 § Rakennetun rakenteen kaide</w:t>
      </w:r>
    </w:p>
    <w:p w:rsidR="006A0B07" w:rsidRPr="00AA17D7" w:rsidRDefault="006A0B07" w:rsidP="00996BFC">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Avokaiteen käytön määrittelyssä tulee käyttää rajauksena sekä lapsia että lyhytkasvuisia</w:t>
      </w:r>
      <w:r w:rsidR="00AE3A0F" w:rsidRPr="00AA17D7">
        <w:rPr>
          <w:rFonts w:asciiTheme="majorHAnsi" w:eastAsia="Times New Roman" w:hAnsiTheme="majorHAnsi" w:cs="Arial"/>
          <w:sz w:val="24"/>
          <w:szCs w:val="24"/>
          <w:lang w:eastAsia="fi-FI"/>
        </w:rPr>
        <w:t xml:space="preserve"> henkilöitä</w:t>
      </w:r>
      <w:r w:rsidRPr="00AA17D7">
        <w:rPr>
          <w:rFonts w:asciiTheme="majorHAnsi" w:eastAsia="Times New Roman" w:hAnsiTheme="majorHAnsi" w:cs="Arial"/>
          <w:sz w:val="24"/>
          <w:szCs w:val="24"/>
          <w:lang w:eastAsia="fi-FI"/>
        </w:rPr>
        <w:t>.</w:t>
      </w:r>
    </w:p>
    <w:p w:rsidR="006A0B07" w:rsidRPr="00AA17D7" w:rsidRDefault="006A0B07" w:rsidP="00996BFC">
      <w:pPr>
        <w:spacing w:after="0" w:line="240" w:lineRule="auto"/>
        <w:ind w:left="1304"/>
        <w:rPr>
          <w:rFonts w:asciiTheme="majorHAnsi" w:eastAsia="Times New Roman" w:hAnsiTheme="majorHAnsi" w:cs="Arial"/>
          <w:sz w:val="24"/>
          <w:szCs w:val="24"/>
          <w:lang w:eastAsia="fi-FI"/>
        </w:rPr>
      </w:pPr>
    </w:p>
    <w:p w:rsidR="006A0B07" w:rsidRPr="00AA17D7" w:rsidRDefault="006A0B07" w:rsidP="00996BFC">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Asunnon sisätiloissa 900 mm korkuinen </w:t>
      </w:r>
      <w:r w:rsidR="00AE3A0F" w:rsidRPr="00AA17D7">
        <w:rPr>
          <w:rFonts w:asciiTheme="majorHAnsi" w:eastAsia="Times New Roman" w:hAnsiTheme="majorHAnsi" w:cs="Arial"/>
          <w:sz w:val="24"/>
          <w:szCs w:val="24"/>
          <w:lang w:eastAsia="fi-FI"/>
        </w:rPr>
        <w:t xml:space="preserve">kaide </w:t>
      </w:r>
      <w:r w:rsidRPr="00AA17D7">
        <w:rPr>
          <w:rFonts w:asciiTheme="majorHAnsi" w:eastAsia="Times New Roman" w:hAnsiTheme="majorHAnsi" w:cs="Arial"/>
          <w:sz w:val="24"/>
          <w:szCs w:val="24"/>
          <w:lang w:eastAsia="fi-FI"/>
        </w:rPr>
        <w:t xml:space="preserve">putoamiskorkeuden ollessa alle 3000 mm on pitkälle ihmiselle riittämätön.  </w:t>
      </w:r>
    </w:p>
    <w:p w:rsidR="006A0B07" w:rsidRPr="00AA17D7" w:rsidRDefault="006A0B07" w:rsidP="00996BFC">
      <w:pPr>
        <w:spacing w:after="0" w:line="240" w:lineRule="auto"/>
        <w:ind w:left="1304"/>
        <w:rPr>
          <w:rFonts w:asciiTheme="majorHAnsi" w:eastAsia="Times New Roman" w:hAnsiTheme="majorHAnsi" w:cs="Arial"/>
          <w:sz w:val="24"/>
          <w:szCs w:val="24"/>
          <w:lang w:eastAsia="fi-FI"/>
        </w:rPr>
      </w:pPr>
    </w:p>
    <w:p w:rsidR="006A0B07" w:rsidRPr="00AA17D7" w:rsidRDefault="006A0B07" w:rsidP="00996BFC">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sz w:val="24"/>
          <w:szCs w:val="24"/>
          <w:lang w:eastAsia="fi-FI"/>
        </w:rPr>
        <w:t xml:space="preserve">Ohjeessa sivulla 12 suositellaan lapsiporttia porrassyöksyn molempiin päihin.  </w:t>
      </w:r>
    </w:p>
    <w:p w:rsidR="00554191" w:rsidRPr="00AA17D7" w:rsidRDefault="006A0B07"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Mielestämme r</w:t>
      </w:r>
      <w:r w:rsidR="00716CDA" w:rsidRPr="00AA17D7">
        <w:rPr>
          <w:rFonts w:asciiTheme="majorHAnsi" w:eastAsia="Times New Roman" w:hAnsiTheme="majorHAnsi" w:cs="Arial"/>
          <w:sz w:val="24"/>
          <w:szCs w:val="24"/>
          <w:lang w:eastAsia="fi-FI"/>
        </w:rPr>
        <w:t>iittää</w:t>
      </w:r>
      <w:r w:rsidRPr="00AA17D7">
        <w:rPr>
          <w:rFonts w:asciiTheme="majorHAnsi" w:eastAsia="Times New Roman" w:hAnsiTheme="majorHAnsi" w:cs="Arial"/>
          <w:sz w:val="24"/>
          <w:szCs w:val="24"/>
          <w:lang w:eastAsia="fi-FI"/>
        </w:rPr>
        <w:t>, että porrassyöksyt varustettaisiin lapsiportilla vain tarvittaessa, ei ennakoivasti kaikkialla.</w:t>
      </w:r>
    </w:p>
    <w:p w:rsidR="00374660" w:rsidRPr="00AA17D7" w:rsidRDefault="00374660" w:rsidP="002A7F1E">
      <w:pPr>
        <w:spacing w:after="0" w:line="240" w:lineRule="auto"/>
        <w:ind w:left="1304"/>
        <w:rPr>
          <w:rFonts w:asciiTheme="majorHAnsi" w:eastAsia="Times New Roman" w:hAnsiTheme="majorHAnsi" w:cs="Arial"/>
          <w:sz w:val="24"/>
          <w:szCs w:val="24"/>
          <w:lang w:eastAsia="fi-FI"/>
        </w:rPr>
      </w:pPr>
    </w:p>
    <w:p w:rsidR="00374660" w:rsidRPr="00AA17D7" w:rsidRDefault="00374660" w:rsidP="002A7F1E">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7§ Kaiteen ja portaan rakenne</w:t>
      </w:r>
    </w:p>
    <w:p w:rsidR="00374660" w:rsidRPr="00AA17D7" w:rsidRDefault="00374660"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Neljännessä momentissa lause ”porrasaskelmien välistä saa mahtua enintään 100 mm:n mittainen kuutio” on vaikeaselkoinen ja siksi ilmaisun sisältö tulee selkeyttää.</w:t>
      </w:r>
    </w:p>
    <w:p w:rsidR="00716CDA" w:rsidRPr="00AA17D7" w:rsidRDefault="00716CDA" w:rsidP="002A7F1E">
      <w:pPr>
        <w:spacing w:after="0" w:line="240" w:lineRule="auto"/>
        <w:ind w:left="1304"/>
        <w:rPr>
          <w:rFonts w:asciiTheme="majorHAnsi" w:eastAsia="Times New Roman" w:hAnsiTheme="majorHAnsi" w:cs="Arial"/>
          <w:sz w:val="24"/>
          <w:szCs w:val="24"/>
          <w:lang w:eastAsia="fi-FI"/>
        </w:rPr>
      </w:pPr>
    </w:p>
    <w:p w:rsidR="00716CDA" w:rsidRPr="00AA17D7" w:rsidRDefault="00716CDA" w:rsidP="002A7F1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Ohjeluonnoksessa kuvat s. 13 (kuva 7) eivät vastaa asetusluonnoksessa mainittuja mitoituksia.</w:t>
      </w:r>
    </w:p>
    <w:p w:rsidR="00BE37E3" w:rsidRPr="00AA17D7" w:rsidRDefault="00BE37E3" w:rsidP="002A7F1E">
      <w:pPr>
        <w:spacing w:after="0" w:line="240" w:lineRule="auto"/>
        <w:ind w:left="1304"/>
        <w:rPr>
          <w:rFonts w:asciiTheme="majorHAnsi" w:eastAsia="Times New Roman" w:hAnsiTheme="majorHAnsi" w:cs="Arial"/>
          <w:sz w:val="24"/>
          <w:szCs w:val="24"/>
          <w:lang w:eastAsia="fi-FI"/>
        </w:rPr>
      </w:pPr>
    </w:p>
    <w:p w:rsidR="00BE37E3" w:rsidRPr="00AA17D7" w:rsidRDefault="00BE37E3" w:rsidP="002A7F1E">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8§ Käsijohde</w:t>
      </w:r>
    </w:p>
    <w:p w:rsidR="00307912" w:rsidRPr="00AA17D7" w:rsidRDefault="00BE37E3" w:rsidP="00CC5645">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Esteettömyys- ja vammaisasiamiesten mielestä </w:t>
      </w:r>
      <w:r w:rsidR="00CC5645" w:rsidRPr="00AA17D7">
        <w:rPr>
          <w:rFonts w:asciiTheme="majorHAnsi" w:eastAsia="Times New Roman" w:hAnsiTheme="majorHAnsi" w:cs="Arial"/>
          <w:sz w:val="24"/>
          <w:szCs w:val="24"/>
          <w:lang w:eastAsia="fi-FI"/>
        </w:rPr>
        <w:t>käsijohteid</w:t>
      </w:r>
      <w:r w:rsidR="00716CDA" w:rsidRPr="00AA17D7">
        <w:rPr>
          <w:rFonts w:asciiTheme="majorHAnsi" w:eastAsia="Times New Roman" w:hAnsiTheme="majorHAnsi" w:cs="Arial"/>
          <w:sz w:val="24"/>
          <w:szCs w:val="24"/>
          <w:lang w:eastAsia="fi-FI"/>
        </w:rPr>
        <w:t xml:space="preserve">en oikea rakenne, sijoitusvaade sekä </w:t>
      </w:r>
      <w:r w:rsidR="00CC5645" w:rsidRPr="00AA17D7">
        <w:rPr>
          <w:rFonts w:asciiTheme="majorHAnsi" w:eastAsia="Times New Roman" w:hAnsiTheme="majorHAnsi" w:cs="Arial"/>
          <w:sz w:val="24"/>
          <w:szCs w:val="24"/>
          <w:lang w:eastAsia="fi-FI"/>
        </w:rPr>
        <w:t xml:space="preserve">pituus tulee ilmaista selkeästi ja yksinkertaisesti. Käsijohteet tarvitaan aina luiskaan sekä portaisiin. Myöskään käsijohteiden turvallisesta pituudesta ja rakenteesta ei tule tinkiä missään tiloissa. Lapsille, pyörätuolin käyttäjille ja lyhytkasvuisille tulee olla 700 mm:n korkeudella oleva käsijohde. </w:t>
      </w:r>
    </w:p>
    <w:p w:rsidR="00852DBE" w:rsidRPr="00AA17D7" w:rsidRDefault="00852DBE" w:rsidP="00CC5645">
      <w:pPr>
        <w:spacing w:after="0" w:line="240" w:lineRule="auto"/>
        <w:rPr>
          <w:rFonts w:asciiTheme="majorHAnsi" w:eastAsia="Times New Roman" w:hAnsiTheme="majorHAnsi" w:cs="Arial"/>
          <w:sz w:val="24"/>
          <w:szCs w:val="24"/>
          <w:lang w:eastAsia="fi-FI"/>
        </w:rPr>
      </w:pPr>
    </w:p>
    <w:p w:rsidR="00374660" w:rsidRPr="00AA17D7" w:rsidRDefault="00374660" w:rsidP="00374660">
      <w:pPr>
        <w:spacing w:after="0" w:line="240" w:lineRule="auto"/>
        <w:ind w:left="1304"/>
        <w:rPr>
          <w:rFonts w:asciiTheme="majorHAnsi" w:eastAsia="Times New Roman" w:hAnsiTheme="majorHAnsi" w:cs="Arial"/>
          <w:b/>
          <w:sz w:val="24"/>
          <w:szCs w:val="24"/>
          <w:lang w:eastAsia="fi-FI"/>
        </w:rPr>
      </w:pPr>
    </w:p>
    <w:p w:rsidR="00374660" w:rsidRPr="00AA17D7" w:rsidRDefault="00374660" w:rsidP="00374660">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9 § Valoisuus ja valaistus</w:t>
      </w:r>
    </w:p>
    <w:p w:rsidR="00374660" w:rsidRPr="00AA17D7" w:rsidRDefault="00374660" w:rsidP="00374660">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Julkisissa tiloissa poistumisreiteillä tulee huomioida valaistusolosuhteet. Portaiden ja tasoerojen erottuminen hätävalaistuksessa on tärkeää. Savutilanteessa tulee olla käytössä jälkivalaiseva merkintä portaan tai muun tasoeron reunassa. </w:t>
      </w:r>
    </w:p>
    <w:p w:rsidR="00374660" w:rsidRPr="00AA17D7" w:rsidRDefault="00374660" w:rsidP="00374660">
      <w:pPr>
        <w:spacing w:after="0" w:line="240" w:lineRule="auto"/>
        <w:ind w:left="1304"/>
        <w:rPr>
          <w:rFonts w:asciiTheme="majorHAnsi" w:eastAsia="Times New Roman" w:hAnsiTheme="majorHAnsi" w:cs="Arial"/>
          <w:sz w:val="24"/>
          <w:szCs w:val="24"/>
          <w:lang w:eastAsia="fi-FI"/>
        </w:rPr>
      </w:pPr>
    </w:p>
    <w:p w:rsidR="001337C1" w:rsidRPr="00AA17D7" w:rsidRDefault="00374660" w:rsidP="00852DB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Valaisintyypin valinnassa ja valaisimien sijoituksessa kiinnitetään huomiota siihen että valaisimet eivät aiheuta häikäisyä suoraan tai heijastavan pinnan kautta.</w:t>
      </w:r>
    </w:p>
    <w:p w:rsidR="00CC5645" w:rsidRPr="00AA17D7" w:rsidRDefault="00CC5645" w:rsidP="00852DBE">
      <w:pPr>
        <w:spacing w:after="0" w:line="240" w:lineRule="auto"/>
        <w:ind w:left="1304"/>
        <w:rPr>
          <w:rFonts w:asciiTheme="majorHAnsi" w:eastAsia="Times New Roman" w:hAnsiTheme="majorHAnsi" w:cs="Arial"/>
          <w:sz w:val="24"/>
          <w:szCs w:val="24"/>
          <w:lang w:eastAsia="fi-FI"/>
        </w:rPr>
      </w:pPr>
    </w:p>
    <w:p w:rsidR="00CC5645" w:rsidRPr="00AA17D7" w:rsidRDefault="00637B6B" w:rsidP="00852DB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Portaiden askelmien etureunakontrasti tulee olla määräyksenä. </w:t>
      </w:r>
    </w:p>
    <w:p w:rsidR="00B62551" w:rsidRPr="00AA17D7" w:rsidRDefault="00B62551" w:rsidP="00771082">
      <w:pPr>
        <w:spacing w:after="0" w:line="240" w:lineRule="auto"/>
        <w:ind w:left="1304"/>
        <w:rPr>
          <w:rFonts w:asciiTheme="majorHAnsi" w:eastAsia="Times New Roman" w:hAnsiTheme="majorHAnsi" w:cs="Arial"/>
          <w:sz w:val="24"/>
          <w:szCs w:val="24"/>
          <w:lang w:eastAsia="fi-FI"/>
        </w:rPr>
      </w:pPr>
    </w:p>
    <w:p w:rsidR="00B62551" w:rsidRPr="00AA17D7" w:rsidRDefault="00B62551"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10 § Lasirakenteet</w:t>
      </w:r>
    </w:p>
    <w:p w:rsidR="00852DBE" w:rsidRPr="00AA17D7" w:rsidRDefault="00852DBE" w:rsidP="00852DBE">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Törmäykselle alttiit lasirakenteet tulee aina olla merkitty huomiomerkinnöin, jotka sijoitetaan sekä 1000</w:t>
      </w:r>
      <w:r w:rsidR="00EA5F79">
        <w:rPr>
          <w:rFonts w:asciiTheme="majorHAnsi" w:eastAsia="Times New Roman" w:hAnsiTheme="majorHAnsi" w:cs="Arial"/>
          <w:sz w:val="24"/>
          <w:szCs w:val="24"/>
          <w:lang w:eastAsia="fi-FI"/>
        </w:rPr>
        <w:t xml:space="preserve"> </w:t>
      </w:r>
      <w:r w:rsidRPr="00AA17D7">
        <w:rPr>
          <w:rFonts w:asciiTheme="majorHAnsi" w:eastAsia="Times New Roman" w:hAnsiTheme="majorHAnsi" w:cs="Arial"/>
          <w:sz w:val="24"/>
          <w:szCs w:val="24"/>
          <w:lang w:eastAsia="fi-FI"/>
        </w:rPr>
        <w:t>mm että 1400- 1600 mm:n korkeuksille.</w:t>
      </w:r>
    </w:p>
    <w:p w:rsidR="00B62551" w:rsidRPr="00AA17D7" w:rsidRDefault="00716CDA"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Lasirakenteiden huomio</w:t>
      </w:r>
      <w:r w:rsidR="00523B14" w:rsidRPr="00AA17D7">
        <w:rPr>
          <w:rFonts w:asciiTheme="majorHAnsi" w:eastAsia="Times New Roman" w:hAnsiTheme="majorHAnsi" w:cs="Arial"/>
          <w:sz w:val="24"/>
          <w:szCs w:val="24"/>
          <w:lang w:eastAsia="fi-FI"/>
        </w:rPr>
        <w:t xml:space="preserve">merkinnöissä tulee huomioida ympäristön valaistusolosuhteet sekä merkinnästä syntyvä riittävä värikontrasti. </w:t>
      </w:r>
      <w:r w:rsidR="00B62551" w:rsidRPr="00AA17D7">
        <w:rPr>
          <w:rFonts w:asciiTheme="majorHAnsi" w:eastAsia="Times New Roman" w:hAnsiTheme="majorHAnsi" w:cs="Arial"/>
          <w:sz w:val="24"/>
          <w:szCs w:val="24"/>
          <w:lang w:eastAsia="fi-FI"/>
        </w:rPr>
        <w:t xml:space="preserve"> </w:t>
      </w:r>
    </w:p>
    <w:p w:rsidR="00871B65" w:rsidRPr="00AA17D7" w:rsidRDefault="00871B65" w:rsidP="00771082">
      <w:pPr>
        <w:spacing w:after="0" w:line="240" w:lineRule="auto"/>
        <w:ind w:left="1304"/>
        <w:rPr>
          <w:rFonts w:asciiTheme="majorHAnsi" w:eastAsia="Times New Roman" w:hAnsiTheme="majorHAnsi" w:cs="Arial"/>
          <w:sz w:val="24"/>
          <w:szCs w:val="24"/>
          <w:lang w:eastAsia="fi-FI"/>
        </w:rPr>
      </w:pPr>
    </w:p>
    <w:p w:rsidR="00871B65" w:rsidRPr="00AA17D7" w:rsidRDefault="00871B65"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12 § Ovet ja portit</w:t>
      </w:r>
    </w:p>
    <w:p w:rsidR="00871B65" w:rsidRPr="00AA17D7" w:rsidRDefault="00871B65"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Ensimmäisessä momentissa mainittu oven ja portin helppo avattavuus myös olosuhteiden muuttue</w:t>
      </w:r>
      <w:r w:rsidR="00523B14" w:rsidRPr="00AA17D7">
        <w:rPr>
          <w:rFonts w:asciiTheme="majorHAnsi" w:eastAsia="Times New Roman" w:hAnsiTheme="majorHAnsi" w:cs="Arial"/>
          <w:sz w:val="24"/>
          <w:szCs w:val="24"/>
          <w:lang w:eastAsia="fi-FI"/>
        </w:rPr>
        <w:t xml:space="preserve">ssa </w:t>
      </w:r>
      <w:r w:rsidR="00716CDA" w:rsidRPr="00AA17D7">
        <w:rPr>
          <w:rFonts w:asciiTheme="majorHAnsi" w:eastAsia="Times New Roman" w:hAnsiTheme="majorHAnsi" w:cs="Arial"/>
          <w:sz w:val="24"/>
          <w:szCs w:val="24"/>
          <w:lang w:eastAsia="fi-FI"/>
        </w:rPr>
        <w:t xml:space="preserve">tulee </w:t>
      </w:r>
      <w:r w:rsidR="00523B14" w:rsidRPr="00AA17D7">
        <w:rPr>
          <w:rFonts w:asciiTheme="majorHAnsi" w:eastAsia="Times New Roman" w:hAnsiTheme="majorHAnsi" w:cs="Arial"/>
          <w:sz w:val="24"/>
          <w:szCs w:val="24"/>
          <w:lang w:eastAsia="fi-FI"/>
        </w:rPr>
        <w:t>määritellä tarkemmin (vrt. tasanteiden ja ulko-ovien edustan vähimmäismitoitus)</w:t>
      </w:r>
      <w:r w:rsidRPr="00AA17D7">
        <w:rPr>
          <w:rFonts w:asciiTheme="majorHAnsi" w:eastAsia="Times New Roman" w:hAnsiTheme="majorHAnsi" w:cs="Arial"/>
          <w:sz w:val="24"/>
          <w:szCs w:val="24"/>
          <w:lang w:eastAsia="fi-FI"/>
        </w:rPr>
        <w:t xml:space="preserve">. </w:t>
      </w:r>
    </w:p>
    <w:p w:rsidR="00DF759D" w:rsidRPr="00AA17D7" w:rsidRDefault="00DF759D" w:rsidP="00771082">
      <w:pPr>
        <w:spacing w:after="0" w:line="240" w:lineRule="auto"/>
        <w:ind w:left="1304"/>
        <w:rPr>
          <w:rFonts w:asciiTheme="majorHAnsi" w:eastAsia="Times New Roman" w:hAnsiTheme="majorHAnsi" w:cs="Arial"/>
          <w:sz w:val="24"/>
          <w:szCs w:val="24"/>
          <w:lang w:eastAsia="fi-FI"/>
        </w:rPr>
      </w:pPr>
    </w:p>
    <w:p w:rsidR="00DF759D" w:rsidRPr="00AA17D7" w:rsidRDefault="00DF759D"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13 § Kulkukorkeus</w:t>
      </w:r>
    </w:p>
    <w:p w:rsidR="00DF759D" w:rsidRPr="00AA17D7" w:rsidRDefault="00523B14" w:rsidP="00523B14">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H</w:t>
      </w:r>
      <w:r w:rsidR="00DF759D" w:rsidRPr="00AA17D7">
        <w:rPr>
          <w:rFonts w:asciiTheme="majorHAnsi" w:eastAsia="Times New Roman" w:hAnsiTheme="majorHAnsi" w:cs="Arial"/>
          <w:sz w:val="24"/>
          <w:szCs w:val="24"/>
          <w:lang w:eastAsia="fi-FI"/>
        </w:rPr>
        <w:t>uonetil</w:t>
      </w:r>
      <w:r w:rsidR="00EC2556" w:rsidRPr="00AA17D7">
        <w:rPr>
          <w:rFonts w:asciiTheme="majorHAnsi" w:eastAsia="Times New Roman" w:hAnsiTheme="majorHAnsi" w:cs="Arial"/>
          <w:sz w:val="24"/>
          <w:szCs w:val="24"/>
          <w:lang w:eastAsia="fi-FI"/>
        </w:rPr>
        <w:t xml:space="preserve">an kulkuväylän vähimmäiskorkeus </w:t>
      </w:r>
      <w:r w:rsidR="00716CDA" w:rsidRPr="00AA17D7">
        <w:rPr>
          <w:rFonts w:asciiTheme="majorHAnsi" w:eastAsia="Times New Roman" w:hAnsiTheme="majorHAnsi" w:cs="Arial"/>
          <w:sz w:val="24"/>
          <w:szCs w:val="24"/>
          <w:lang w:eastAsia="fi-FI"/>
        </w:rPr>
        <w:t>tulee</w:t>
      </w:r>
      <w:r w:rsidRPr="00AA17D7">
        <w:rPr>
          <w:rFonts w:asciiTheme="majorHAnsi" w:eastAsia="Times New Roman" w:hAnsiTheme="majorHAnsi" w:cs="Arial"/>
          <w:sz w:val="24"/>
          <w:szCs w:val="24"/>
          <w:lang w:eastAsia="fi-FI"/>
        </w:rPr>
        <w:t xml:space="preserve"> olla aina vähintään</w:t>
      </w:r>
      <w:r w:rsidR="00EC2556" w:rsidRPr="00AA17D7">
        <w:rPr>
          <w:rFonts w:asciiTheme="majorHAnsi" w:eastAsia="Times New Roman" w:hAnsiTheme="majorHAnsi" w:cs="Arial"/>
          <w:sz w:val="24"/>
          <w:szCs w:val="24"/>
          <w:lang w:eastAsia="fi-FI"/>
        </w:rPr>
        <w:t xml:space="preserve"> 2100 mm</w:t>
      </w:r>
      <w:r w:rsidRPr="00AA17D7">
        <w:rPr>
          <w:rFonts w:asciiTheme="majorHAnsi" w:eastAsia="Times New Roman" w:hAnsiTheme="majorHAnsi" w:cs="Arial"/>
          <w:sz w:val="24"/>
          <w:szCs w:val="24"/>
          <w:lang w:eastAsia="fi-FI"/>
        </w:rPr>
        <w:t xml:space="preserve"> riippumatta tilan käyttötarkoituksesta. </w:t>
      </w:r>
    </w:p>
    <w:p w:rsidR="00637B6B" w:rsidRPr="00AA17D7" w:rsidRDefault="00637B6B" w:rsidP="00523B14">
      <w:pPr>
        <w:spacing w:after="0" w:line="240" w:lineRule="auto"/>
        <w:ind w:left="1304"/>
        <w:rPr>
          <w:rFonts w:asciiTheme="majorHAnsi" w:eastAsia="Times New Roman" w:hAnsiTheme="majorHAnsi" w:cs="Arial"/>
          <w:sz w:val="24"/>
          <w:szCs w:val="24"/>
          <w:lang w:eastAsia="fi-FI"/>
        </w:rPr>
      </w:pPr>
    </w:p>
    <w:p w:rsidR="00637B6B" w:rsidRPr="00AA17D7" w:rsidRDefault="00637B6B" w:rsidP="00523B14">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14§ Turvavarusteet</w:t>
      </w:r>
    </w:p>
    <w:p w:rsidR="00637B6B" w:rsidRPr="00AA17D7" w:rsidRDefault="00637B6B" w:rsidP="00523B14">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Kiukaan tulee aina olla suojattu.</w:t>
      </w:r>
    </w:p>
    <w:p w:rsidR="006F4532" w:rsidRPr="00AA17D7" w:rsidRDefault="006F4532" w:rsidP="00771082">
      <w:pPr>
        <w:spacing w:after="0" w:line="240" w:lineRule="auto"/>
        <w:ind w:left="1304"/>
        <w:rPr>
          <w:rFonts w:asciiTheme="majorHAnsi" w:eastAsia="Times New Roman" w:hAnsiTheme="majorHAnsi" w:cs="Arial"/>
          <w:sz w:val="24"/>
          <w:szCs w:val="24"/>
          <w:lang w:eastAsia="fi-FI"/>
        </w:rPr>
      </w:pPr>
    </w:p>
    <w:p w:rsidR="00DF759D" w:rsidRPr="00AA17D7" w:rsidRDefault="00DF759D"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15 § Ajoväylä ja pysäköintialue</w:t>
      </w:r>
    </w:p>
    <w:p w:rsidR="00DF759D" w:rsidRPr="00AA17D7" w:rsidRDefault="00523B14"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Luonnoksessa esitettyä tulee tarkentaa.</w:t>
      </w:r>
      <w:r w:rsidR="00F30862" w:rsidRPr="00AA17D7">
        <w:rPr>
          <w:rFonts w:asciiTheme="majorHAnsi" w:eastAsia="Times New Roman" w:hAnsiTheme="majorHAnsi" w:cs="Arial"/>
          <w:sz w:val="24"/>
          <w:szCs w:val="24"/>
          <w:lang w:eastAsia="fi-FI"/>
        </w:rPr>
        <w:t xml:space="preserve"> Perustelumuistiossa todetaan lisäksi, että </w:t>
      </w:r>
      <w:r w:rsidRPr="00AA17D7">
        <w:rPr>
          <w:rFonts w:asciiTheme="majorHAnsi" w:eastAsia="Times New Roman" w:hAnsiTheme="majorHAnsi" w:cs="Arial"/>
          <w:sz w:val="24"/>
          <w:szCs w:val="24"/>
          <w:lang w:eastAsia="fi-FI"/>
        </w:rPr>
        <w:t xml:space="preserve">ajoväylän ja leikkialueen välisessä risteyskohdassa </w:t>
      </w:r>
      <w:r w:rsidR="00F30862" w:rsidRPr="00AA17D7">
        <w:rPr>
          <w:rFonts w:asciiTheme="majorHAnsi" w:eastAsia="Times New Roman" w:hAnsiTheme="majorHAnsi" w:cs="Arial"/>
          <w:sz w:val="24"/>
          <w:szCs w:val="24"/>
          <w:lang w:eastAsia="fi-FI"/>
        </w:rPr>
        <w:t xml:space="preserve">ratkaisu voisi olla esimerkiksi taso- tai materiaaliero ajoväylässä kulkutien kohdassa. </w:t>
      </w:r>
      <w:r w:rsidRPr="00AA17D7">
        <w:rPr>
          <w:rFonts w:asciiTheme="majorHAnsi" w:eastAsia="Times New Roman" w:hAnsiTheme="majorHAnsi" w:cs="Arial"/>
          <w:sz w:val="24"/>
          <w:szCs w:val="24"/>
          <w:lang w:eastAsia="fi-FI"/>
        </w:rPr>
        <w:t xml:space="preserve">Asetuksen tulos ei kuitenkaan saa olla esteellisyyden lisääntyminen piha-alueilla. </w:t>
      </w: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Ajoväylä ja leikkialueen kulkuväylä eivät saa ristetä.</w:t>
      </w:r>
    </w:p>
    <w:p w:rsidR="00DF759D" w:rsidRPr="00AA17D7" w:rsidRDefault="00DF759D" w:rsidP="00771082">
      <w:pPr>
        <w:spacing w:after="0" w:line="240" w:lineRule="auto"/>
        <w:ind w:left="1304"/>
        <w:rPr>
          <w:rFonts w:asciiTheme="majorHAnsi" w:eastAsia="Times New Roman" w:hAnsiTheme="majorHAnsi" w:cs="Arial"/>
          <w:sz w:val="24"/>
          <w:szCs w:val="24"/>
          <w:lang w:eastAsia="fi-FI"/>
        </w:rPr>
      </w:pPr>
    </w:p>
    <w:p w:rsidR="00DF759D" w:rsidRPr="00AA17D7" w:rsidRDefault="00DF759D"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16 § Leikki- ja oleskelualue</w:t>
      </w:r>
    </w:p>
    <w:p w:rsidR="002D0EC8" w:rsidRPr="00AA17D7" w:rsidRDefault="00BC1868" w:rsidP="00716CDA">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Viimeisessä momentissa todetaan, että l</w:t>
      </w:r>
      <w:r w:rsidR="00DF759D" w:rsidRPr="00AA17D7">
        <w:rPr>
          <w:rFonts w:asciiTheme="majorHAnsi" w:eastAsia="Times New Roman" w:hAnsiTheme="majorHAnsi" w:cs="Arial"/>
          <w:sz w:val="24"/>
          <w:szCs w:val="24"/>
          <w:lang w:eastAsia="fi-FI"/>
        </w:rPr>
        <w:t>eikkivälineiden alustan rakent</w:t>
      </w:r>
      <w:r w:rsidRPr="00AA17D7">
        <w:rPr>
          <w:rFonts w:asciiTheme="majorHAnsi" w:eastAsia="Times New Roman" w:hAnsiTheme="majorHAnsi" w:cs="Arial"/>
          <w:sz w:val="24"/>
          <w:szCs w:val="24"/>
          <w:lang w:eastAsia="fi-FI"/>
        </w:rPr>
        <w:t xml:space="preserve">een </w:t>
      </w:r>
      <w:r w:rsidR="003A0290" w:rsidRPr="00AA17D7">
        <w:rPr>
          <w:rFonts w:asciiTheme="majorHAnsi" w:eastAsia="Times New Roman" w:hAnsiTheme="majorHAnsi" w:cs="Arial"/>
          <w:sz w:val="24"/>
          <w:szCs w:val="24"/>
          <w:lang w:eastAsia="fi-FI"/>
        </w:rPr>
        <w:t xml:space="preserve">on </w:t>
      </w:r>
      <w:r w:rsidRPr="00AA17D7">
        <w:rPr>
          <w:rFonts w:asciiTheme="majorHAnsi" w:eastAsia="Times New Roman" w:hAnsiTheme="majorHAnsi" w:cs="Arial"/>
          <w:sz w:val="24"/>
          <w:szCs w:val="24"/>
          <w:lang w:eastAsia="fi-FI"/>
        </w:rPr>
        <w:t>oltava tarkoitukseen sopiva ja iskua vaimentava.</w:t>
      </w:r>
      <w:r w:rsidR="003A0290" w:rsidRPr="00AA17D7">
        <w:rPr>
          <w:rFonts w:asciiTheme="majorHAnsi" w:eastAsia="Times New Roman" w:hAnsiTheme="majorHAnsi" w:cs="Arial"/>
          <w:sz w:val="24"/>
          <w:szCs w:val="24"/>
          <w:lang w:eastAsia="fi-FI"/>
        </w:rPr>
        <w:t xml:space="preserve"> Tässäkin on huomioitava alustan esteettömyys, esimerkiksi</w:t>
      </w:r>
      <w:r w:rsidR="00DF759D" w:rsidRPr="00AA17D7">
        <w:rPr>
          <w:rFonts w:asciiTheme="majorHAnsi" w:eastAsia="Times New Roman" w:hAnsiTheme="majorHAnsi" w:cs="Arial"/>
          <w:sz w:val="24"/>
          <w:szCs w:val="24"/>
          <w:lang w:eastAsia="fi-FI"/>
        </w:rPr>
        <w:t xml:space="preserve"> turvahiekka ei </w:t>
      </w:r>
      <w:r w:rsidR="003A0290" w:rsidRPr="00AA17D7">
        <w:rPr>
          <w:rFonts w:asciiTheme="majorHAnsi" w:eastAsia="Times New Roman" w:hAnsiTheme="majorHAnsi" w:cs="Arial"/>
          <w:sz w:val="24"/>
          <w:szCs w:val="24"/>
          <w:lang w:eastAsia="fi-FI"/>
        </w:rPr>
        <w:t xml:space="preserve">ole sopiva ratkaisu. </w:t>
      </w: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p>
    <w:p w:rsidR="002D0EC8" w:rsidRPr="00AA17D7" w:rsidRDefault="002D0EC8"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17 § Kulkutien ja oleskelualueen suojaaminen</w:t>
      </w: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Esteettömyys- ja vammaisasiamiehet ehdottavat, että rakennusten sisäänkäynnit velvoitetaan kattamaan riittävän suurilla katoksilla.</w:t>
      </w: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p>
    <w:p w:rsidR="008627E8" w:rsidRPr="00AA17D7" w:rsidRDefault="008627E8"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22 § Katsomo</w:t>
      </w:r>
    </w:p>
    <w:p w:rsidR="008627E8" w:rsidRPr="00AA17D7" w:rsidRDefault="00716CDA"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Esteettömyysasiamiesten</w:t>
      </w:r>
      <w:r w:rsidR="00B14314" w:rsidRPr="00AA17D7">
        <w:rPr>
          <w:rFonts w:asciiTheme="majorHAnsi" w:eastAsia="Times New Roman" w:hAnsiTheme="majorHAnsi" w:cs="Arial"/>
          <w:sz w:val="24"/>
          <w:szCs w:val="24"/>
          <w:lang w:eastAsia="fi-FI"/>
        </w:rPr>
        <w:t xml:space="preserve"> mielestä asetuksessa </w:t>
      </w:r>
      <w:r w:rsidRPr="00AA17D7">
        <w:rPr>
          <w:rFonts w:asciiTheme="majorHAnsi" w:eastAsia="Times New Roman" w:hAnsiTheme="majorHAnsi" w:cs="Arial"/>
          <w:sz w:val="24"/>
          <w:szCs w:val="24"/>
          <w:lang w:eastAsia="fi-FI"/>
        </w:rPr>
        <w:t>tulee</w:t>
      </w:r>
      <w:r w:rsidR="00B14314" w:rsidRPr="00AA17D7">
        <w:rPr>
          <w:rFonts w:asciiTheme="majorHAnsi" w:eastAsia="Times New Roman" w:hAnsiTheme="majorHAnsi" w:cs="Arial"/>
          <w:sz w:val="24"/>
          <w:szCs w:val="24"/>
          <w:lang w:eastAsia="fi-FI"/>
        </w:rPr>
        <w:t xml:space="preserve"> selkeästi mainita auditorioiden portaiden ja käsijohteiden mitoitus. </w:t>
      </w:r>
    </w:p>
    <w:p w:rsidR="002B2D85" w:rsidRPr="00AA17D7" w:rsidRDefault="002B2D85" w:rsidP="00771082">
      <w:pPr>
        <w:spacing w:after="0" w:line="240" w:lineRule="auto"/>
        <w:ind w:left="1304"/>
        <w:rPr>
          <w:rFonts w:asciiTheme="majorHAnsi" w:eastAsia="Times New Roman" w:hAnsiTheme="majorHAnsi" w:cs="Arial"/>
          <w:sz w:val="24"/>
          <w:szCs w:val="24"/>
          <w:lang w:eastAsia="fi-FI"/>
        </w:rPr>
      </w:pPr>
    </w:p>
    <w:p w:rsidR="002B2D85" w:rsidRPr="00AA17D7" w:rsidRDefault="002B2D85"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23 § Kulkureitti</w:t>
      </w:r>
    </w:p>
    <w:p w:rsidR="002B2D85" w:rsidRPr="00AA17D7" w:rsidRDefault="00A25ABA"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 xml:space="preserve">Kulkureittejä koskeva asetus tulee olla linjassa </w:t>
      </w:r>
      <w:r w:rsidR="008D3158" w:rsidRPr="00AA17D7">
        <w:rPr>
          <w:rFonts w:asciiTheme="majorHAnsi" w:eastAsia="Times New Roman" w:hAnsiTheme="majorHAnsi" w:cs="Arial"/>
          <w:sz w:val="24"/>
          <w:szCs w:val="24"/>
          <w:lang w:eastAsia="fi-FI"/>
        </w:rPr>
        <w:t xml:space="preserve">valtioneuvoston </w:t>
      </w:r>
      <w:r w:rsidRPr="00AA17D7">
        <w:rPr>
          <w:rFonts w:asciiTheme="majorHAnsi" w:eastAsia="Times New Roman" w:hAnsiTheme="majorHAnsi" w:cs="Arial"/>
          <w:sz w:val="24"/>
          <w:szCs w:val="24"/>
          <w:lang w:eastAsia="fi-FI"/>
        </w:rPr>
        <w:t xml:space="preserve">valmisteleman rakennuksen esteettömyysasetuksen </w:t>
      </w:r>
      <w:r w:rsidR="008D3158" w:rsidRPr="00AA17D7">
        <w:rPr>
          <w:rFonts w:asciiTheme="majorHAnsi" w:eastAsia="Times New Roman" w:hAnsiTheme="majorHAnsi" w:cs="Arial"/>
          <w:sz w:val="24"/>
          <w:szCs w:val="24"/>
          <w:lang w:eastAsia="fi-FI"/>
        </w:rPr>
        <w:t xml:space="preserve">7 § 2. mom. </w:t>
      </w:r>
      <w:r w:rsidRPr="00AA17D7">
        <w:rPr>
          <w:rFonts w:asciiTheme="majorHAnsi" w:eastAsia="Times New Roman" w:hAnsiTheme="majorHAnsi" w:cs="Arial"/>
          <w:sz w:val="24"/>
          <w:szCs w:val="24"/>
          <w:lang w:eastAsia="fi-FI"/>
        </w:rPr>
        <w:t>mukainen, jossa säädetään</w:t>
      </w:r>
      <w:r w:rsidR="002D0EC8" w:rsidRPr="00AA17D7">
        <w:rPr>
          <w:rFonts w:asciiTheme="majorHAnsi" w:eastAsia="Times New Roman" w:hAnsiTheme="majorHAnsi" w:cs="Arial"/>
          <w:sz w:val="24"/>
          <w:szCs w:val="24"/>
          <w:lang w:eastAsia="fi-FI"/>
        </w:rPr>
        <w:t xml:space="preserve"> luiskan kaltevuudeksi enintään</w:t>
      </w:r>
      <w:r w:rsidR="008D3158" w:rsidRPr="00AA17D7">
        <w:rPr>
          <w:rFonts w:asciiTheme="majorHAnsi" w:eastAsia="Times New Roman" w:hAnsiTheme="majorHAnsi" w:cs="Arial"/>
          <w:sz w:val="24"/>
          <w:szCs w:val="24"/>
          <w:lang w:eastAsia="fi-FI"/>
        </w:rPr>
        <w:t xml:space="preserve"> 5 % (1:20) </w:t>
      </w:r>
      <w:r w:rsidRPr="00AA17D7">
        <w:rPr>
          <w:rFonts w:asciiTheme="majorHAnsi" w:eastAsia="Times New Roman" w:hAnsiTheme="majorHAnsi" w:cs="Arial"/>
          <w:sz w:val="24"/>
          <w:szCs w:val="24"/>
          <w:lang w:eastAsia="fi-FI"/>
        </w:rPr>
        <w:t>tai</w:t>
      </w:r>
      <w:r w:rsidR="008D3158" w:rsidRPr="00AA17D7">
        <w:rPr>
          <w:rFonts w:asciiTheme="majorHAnsi" w:eastAsia="Times New Roman" w:hAnsiTheme="majorHAnsi" w:cs="Arial"/>
          <w:sz w:val="24"/>
          <w:szCs w:val="24"/>
          <w:lang w:eastAsia="fi-FI"/>
        </w:rPr>
        <w:t xml:space="preserve"> enintään 8 % (1:12,5), jos korkeusero on enintään 1000 mm</w:t>
      </w:r>
      <w:r w:rsidR="00E767D5" w:rsidRPr="00AA17D7">
        <w:rPr>
          <w:rFonts w:asciiTheme="majorHAnsi" w:eastAsia="Times New Roman" w:hAnsiTheme="majorHAnsi" w:cs="Arial"/>
          <w:sz w:val="24"/>
          <w:szCs w:val="24"/>
          <w:lang w:eastAsia="fi-FI"/>
        </w:rPr>
        <w:t>”</w:t>
      </w:r>
      <w:r w:rsidR="008D3158" w:rsidRPr="00AA17D7">
        <w:rPr>
          <w:rFonts w:asciiTheme="majorHAnsi" w:eastAsia="Times New Roman" w:hAnsiTheme="majorHAnsi" w:cs="Arial"/>
          <w:sz w:val="24"/>
          <w:szCs w:val="24"/>
          <w:lang w:eastAsia="fi-FI"/>
        </w:rPr>
        <w:t xml:space="preserve">. </w:t>
      </w: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p>
    <w:p w:rsidR="002D0EC8" w:rsidRPr="00AA17D7" w:rsidRDefault="002D0EC8" w:rsidP="00771082">
      <w:pPr>
        <w:spacing w:after="0" w:line="240" w:lineRule="auto"/>
        <w:ind w:left="1304"/>
        <w:rPr>
          <w:rFonts w:asciiTheme="majorHAnsi" w:eastAsia="Times New Roman" w:hAnsiTheme="majorHAnsi" w:cs="Arial"/>
          <w:b/>
          <w:sz w:val="24"/>
          <w:szCs w:val="24"/>
          <w:lang w:eastAsia="fi-FI"/>
        </w:rPr>
      </w:pPr>
      <w:r w:rsidRPr="00AA17D7">
        <w:rPr>
          <w:rFonts w:asciiTheme="majorHAnsi" w:eastAsia="Times New Roman" w:hAnsiTheme="majorHAnsi" w:cs="Arial"/>
          <w:b/>
          <w:sz w:val="24"/>
          <w:szCs w:val="24"/>
          <w:lang w:eastAsia="fi-FI"/>
        </w:rPr>
        <w:t>25 § Tavarankuljetus ja huoltoliikenne rakennuspaikalla</w:t>
      </w: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r w:rsidRPr="00AA17D7">
        <w:rPr>
          <w:rFonts w:asciiTheme="majorHAnsi" w:eastAsia="Times New Roman" w:hAnsiTheme="majorHAnsi" w:cs="Arial"/>
          <w:sz w:val="24"/>
          <w:szCs w:val="24"/>
          <w:lang w:eastAsia="fi-FI"/>
        </w:rPr>
        <w:t>Jalankulkijoille on varattava turvallinen ja siten merkitty kulkutie, että se palv</w:t>
      </w:r>
      <w:r w:rsidR="00716CDA" w:rsidRPr="00AA17D7">
        <w:rPr>
          <w:rFonts w:asciiTheme="majorHAnsi" w:eastAsia="Times New Roman" w:hAnsiTheme="majorHAnsi" w:cs="Arial"/>
          <w:sz w:val="24"/>
          <w:szCs w:val="24"/>
          <w:lang w:eastAsia="fi-FI"/>
        </w:rPr>
        <w:t>elee myös liikkumis- ja toimimisesteisiä.</w:t>
      </w:r>
    </w:p>
    <w:p w:rsidR="002D0EC8" w:rsidRPr="00AA17D7" w:rsidRDefault="002D0EC8" w:rsidP="00771082">
      <w:pPr>
        <w:spacing w:after="0" w:line="240" w:lineRule="auto"/>
        <w:ind w:left="1304"/>
        <w:rPr>
          <w:rFonts w:asciiTheme="majorHAnsi" w:eastAsia="Times New Roman" w:hAnsiTheme="majorHAnsi" w:cs="Arial"/>
          <w:sz w:val="24"/>
          <w:szCs w:val="24"/>
          <w:lang w:eastAsia="fi-FI"/>
        </w:rPr>
      </w:pPr>
    </w:p>
    <w:p w:rsidR="005C3818" w:rsidRPr="00AA17D7" w:rsidRDefault="005C3818" w:rsidP="002D0EC8">
      <w:pPr>
        <w:spacing w:after="0" w:line="240" w:lineRule="auto"/>
        <w:rPr>
          <w:rFonts w:asciiTheme="majorHAnsi" w:eastAsia="Times New Roman" w:hAnsiTheme="majorHAnsi" w:cs="Arial"/>
          <w:sz w:val="24"/>
          <w:szCs w:val="24"/>
          <w:lang w:eastAsia="fi-FI"/>
        </w:rPr>
      </w:pPr>
    </w:p>
    <w:p w:rsidR="00AC5B22" w:rsidRPr="00AA17D7" w:rsidRDefault="00AC5B22" w:rsidP="00613562">
      <w:pPr>
        <w:spacing w:after="0" w:line="240" w:lineRule="auto"/>
        <w:rPr>
          <w:rFonts w:asciiTheme="majorHAnsi" w:eastAsia="Times New Roman" w:hAnsiTheme="majorHAnsi" w:cs="Arial"/>
          <w:b/>
          <w:sz w:val="24"/>
          <w:szCs w:val="24"/>
          <w:lang w:eastAsia="fi-FI"/>
        </w:rPr>
      </w:pPr>
    </w:p>
    <w:p w:rsidR="00B764D7" w:rsidRPr="00AA17D7" w:rsidRDefault="00716CDA" w:rsidP="00AA17D7">
      <w:pPr>
        <w:rPr>
          <w:rFonts w:asciiTheme="majorHAnsi" w:hAnsiTheme="majorHAnsi" w:cs="Arial"/>
          <w:sz w:val="24"/>
          <w:szCs w:val="24"/>
        </w:rPr>
      </w:pPr>
      <w:r w:rsidRPr="00AA17D7">
        <w:rPr>
          <w:rFonts w:asciiTheme="majorHAnsi" w:hAnsiTheme="majorHAnsi" w:cs="Arial"/>
          <w:sz w:val="24"/>
          <w:szCs w:val="24"/>
        </w:rPr>
        <w:t>Esteettömyysasiamiehet</w:t>
      </w:r>
      <w:r w:rsidR="00CB4AE7" w:rsidRPr="00AA17D7">
        <w:rPr>
          <w:rFonts w:asciiTheme="majorHAnsi" w:hAnsiTheme="majorHAnsi" w:cs="Arial"/>
          <w:sz w:val="24"/>
          <w:szCs w:val="24"/>
        </w:rPr>
        <w:t xml:space="preserve"> haluavat myös huomauttaa, että Suomen rakentamismääräyskokoelmassa E1 kuvattu poistumisalue, kulkureitti ja uloskäytävä ei n</w:t>
      </w:r>
      <w:r w:rsidRPr="00AA17D7">
        <w:rPr>
          <w:rFonts w:asciiTheme="majorHAnsi" w:hAnsiTheme="majorHAnsi" w:cs="Arial"/>
          <w:sz w:val="24"/>
          <w:szCs w:val="24"/>
        </w:rPr>
        <w:t>ykyisellään mahdollista liikkumis- ja toimimis</w:t>
      </w:r>
      <w:r w:rsidR="00CB4AE7" w:rsidRPr="00AA17D7">
        <w:rPr>
          <w:rFonts w:asciiTheme="majorHAnsi" w:hAnsiTheme="majorHAnsi" w:cs="Arial"/>
          <w:sz w:val="24"/>
          <w:szCs w:val="24"/>
        </w:rPr>
        <w:t xml:space="preserve">esteisten henkilöiden itsenäistä poistumista hätätilanteessa. Kaupungistuminen sekä pelastustoimen keskittämisestä johtuvat muutokset </w:t>
      </w:r>
      <w:r w:rsidRPr="00AA17D7">
        <w:rPr>
          <w:rFonts w:asciiTheme="majorHAnsi" w:hAnsiTheme="majorHAnsi" w:cs="Arial"/>
          <w:sz w:val="24"/>
          <w:szCs w:val="24"/>
        </w:rPr>
        <w:t>vaikuttavat erityisesti liikkumis</w:t>
      </w:r>
      <w:r w:rsidR="002D0EC8" w:rsidRPr="00AA17D7">
        <w:rPr>
          <w:rFonts w:asciiTheme="majorHAnsi" w:hAnsiTheme="majorHAnsi" w:cs="Arial"/>
          <w:sz w:val="24"/>
          <w:szCs w:val="24"/>
        </w:rPr>
        <w:t xml:space="preserve">- ja </w:t>
      </w:r>
      <w:r w:rsidRPr="00AA17D7">
        <w:rPr>
          <w:rFonts w:asciiTheme="majorHAnsi" w:hAnsiTheme="majorHAnsi" w:cs="Arial"/>
          <w:sz w:val="24"/>
          <w:szCs w:val="24"/>
        </w:rPr>
        <w:t>toimimis</w:t>
      </w:r>
      <w:r w:rsidR="00CB4AE7" w:rsidRPr="00AA17D7">
        <w:rPr>
          <w:rFonts w:asciiTheme="majorHAnsi" w:hAnsiTheme="majorHAnsi" w:cs="Arial"/>
          <w:sz w:val="24"/>
          <w:szCs w:val="24"/>
        </w:rPr>
        <w:t xml:space="preserve">esteisten henkilöiden pelastamiseen ja ensihoitoon. Itsenäisen </w:t>
      </w:r>
      <w:r w:rsidRPr="00AA17D7">
        <w:rPr>
          <w:rFonts w:asciiTheme="majorHAnsi" w:hAnsiTheme="majorHAnsi" w:cs="Arial"/>
          <w:sz w:val="24"/>
          <w:szCs w:val="24"/>
        </w:rPr>
        <w:t>liikkumisen ja toimimisen</w:t>
      </w:r>
      <w:r w:rsidR="00CB4AE7" w:rsidRPr="00AA17D7">
        <w:rPr>
          <w:rFonts w:asciiTheme="majorHAnsi" w:hAnsiTheme="majorHAnsi" w:cs="Arial"/>
          <w:sz w:val="24"/>
          <w:szCs w:val="24"/>
        </w:rPr>
        <w:t xml:space="preserve"> mahdollistavat suunnitteluratkaisut tulee näin ollen huomioida osana pelastustoimen järjestämistä. Tästä syystä kulkureitteihin sekä poistumis- ja pelastusteiden esteettömyyteen tulee kiinnittää erityistä huomiota jo F2:een liittyvissä muutoksissa. </w:t>
      </w:r>
    </w:p>
    <w:p w:rsidR="00CB4AE7" w:rsidRDefault="00CB4AE7" w:rsidP="00CB4AE7">
      <w:pPr>
        <w:rPr>
          <w:rFonts w:asciiTheme="majorHAnsi" w:hAnsiTheme="majorHAnsi" w:cs="Arial"/>
          <w:sz w:val="24"/>
          <w:szCs w:val="24"/>
        </w:rPr>
      </w:pPr>
    </w:p>
    <w:p w:rsidR="00990355" w:rsidRPr="00AA17D7" w:rsidRDefault="00990355" w:rsidP="00CB4AE7">
      <w:pPr>
        <w:rPr>
          <w:rFonts w:asciiTheme="majorHAnsi" w:hAnsiTheme="majorHAnsi" w:cs="Arial"/>
          <w:sz w:val="24"/>
          <w:szCs w:val="24"/>
        </w:rPr>
      </w:pPr>
    </w:p>
    <w:p w:rsidR="00AA17D7" w:rsidRPr="00AA17D7" w:rsidRDefault="00AA17D7" w:rsidP="008952D5">
      <w:pPr>
        <w:spacing w:after="0" w:line="240" w:lineRule="auto"/>
        <w:rPr>
          <w:rFonts w:asciiTheme="majorHAnsi" w:hAnsiTheme="majorHAnsi" w:cs="Arial"/>
          <w:sz w:val="24"/>
          <w:szCs w:val="24"/>
        </w:rPr>
      </w:pPr>
      <w:r w:rsidRPr="00AA17D7">
        <w:rPr>
          <w:rFonts w:asciiTheme="majorHAnsi" w:hAnsiTheme="majorHAnsi" w:cs="Arial"/>
          <w:sz w:val="24"/>
          <w:szCs w:val="24"/>
        </w:rPr>
        <w:t>Pirjo Tujula</w:t>
      </w:r>
    </w:p>
    <w:p w:rsidR="00AA17D7" w:rsidRPr="00AA17D7" w:rsidRDefault="00AA17D7" w:rsidP="008952D5">
      <w:pPr>
        <w:spacing w:after="0" w:line="240" w:lineRule="auto"/>
        <w:rPr>
          <w:rFonts w:asciiTheme="majorHAnsi" w:hAnsiTheme="majorHAnsi" w:cs="Arial"/>
          <w:sz w:val="24"/>
          <w:szCs w:val="24"/>
        </w:rPr>
      </w:pPr>
      <w:r w:rsidRPr="00AA17D7">
        <w:rPr>
          <w:rFonts w:asciiTheme="majorHAnsi" w:hAnsiTheme="majorHAnsi" w:cs="Arial"/>
          <w:sz w:val="24"/>
          <w:szCs w:val="24"/>
        </w:rPr>
        <w:t>Projektinjohtaja, esteettömyysasiamies</w:t>
      </w:r>
    </w:p>
    <w:p w:rsidR="00CB4AE7" w:rsidRDefault="00AA17D7" w:rsidP="008952D5">
      <w:pPr>
        <w:spacing w:after="0" w:line="240" w:lineRule="auto"/>
        <w:rPr>
          <w:rFonts w:asciiTheme="majorHAnsi" w:hAnsiTheme="majorHAnsi" w:cs="Arial"/>
          <w:sz w:val="24"/>
          <w:szCs w:val="24"/>
        </w:rPr>
      </w:pPr>
      <w:r w:rsidRPr="00AA17D7">
        <w:rPr>
          <w:rFonts w:asciiTheme="majorHAnsi" w:hAnsiTheme="majorHAnsi" w:cs="Arial"/>
          <w:sz w:val="24"/>
          <w:szCs w:val="24"/>
        </w:rPr>
        <w:t>Helsingin kaupunki</w:t>
      </w:r>
    </w:p>
    <w:p w:rsidR="008952D5" w:rsidRPr="00AA17D7" w:rsidRDefault="008952D5" w:rsidP="008952D5">
      <w:pPr>
        <w:spacing w:after="0" w:line="240" w:lineRule="auto"/>
        <w:rPr>
          <w:rFonts w:asciiTheme="majorHAnsi" w:hAnsiTheme="majorHAnsi" w:cs="Arial"/>
          <w:sz w:val="24"/>
          <w:szCs w:val="24"/>
        </w:rPr>
      </w:pPr>
    </w:p>
    <w:p w:rsidR="00CB4AE7" w:rsidRPr="00AA17D7" w:rsidRDefault="00CB4AE7" w:rsidP="008952D5">
      <w:pPr>
        <w:spacing w:after="0" w:line="240" w:lineRule="auto"/>
        <w:rPr>
          <w:rFonts w:asciiTheme="majorHAnsi" w:hAnsiTheme="majorHAnsi" w:cs="Arial"/>
          <w:sz w:val="24"/>
          <w:szCs w:val="24"/>
        </w:rPr>
      </w:pPr>
    </w:p>
    <w:p w:rsidR="00AA17D7" w:rsidRPr="00AA17D7" w:rsidRDefault="00AA17D7" w:rsidP="008952D5">
      <w:pPr>
        <w:spacing w:after="0" w:line="240" w:lineRule="auto"/>
        <w:rPr>
          <w:rFonts w:asciiTheme="majorHAnsi" w:eastAsiaTheme="minorEastAsia" w:hAnsiTheme="majorHAnsi"/>
          <w:noProof/>
          <w:sz w:val="24"/>
          <w:szCs w:val="24"/>
          <w:lang w:eastAsia="fi-FI"/>
        </w:rPr>
      </w:pPr>
      <w:bookmarkStart w:id="0" w:name="_MailAutoSig"/>
      <w:r w:rsidRPr="00AA17D7">
        <w:rPr>
          <w:rFonts w:asciiTheme="majorHAnsi" w:eastAsiaTheme="minorEastAsia" w:hAnsiTheme="majorHAnsi"/>
          <w:noProof/>
          <w:sz w:val="24"/>
          <w:szCs w:val="24"/>
          <w:lang w:eastAsia="fi-FI"/>
        </w:rPr>
        <w:t>Sirkku Wallin</w:t>
      </w:r>
    </w:p>
    <w:p w:rsidR="00AA17D7" w:rsidRPr="00AA17D7" w:rsidRDefault="00AA17D7" w:rsidP="008952D5">
      <w:pPr>
        <w:spacing w:after="0" w:line="240" w:lineRule="auto"/>
        <w:rPr>
          <w:rFonts w:asciiTheme="majorHAnsi" w:eastAsiaTheme="minorEastAsia" w:hAnsiTheme="majorHAnsi"/>
          <w:noProof/>
          <w:sz w:val="24"/>
          <w:szCs w:val="24"/>
          <w:lang w:eastAsia="fi-FI"/>
        </w:rPr>
      </w:pPr>
      <w:r w:rsidRPr="00AA17D7">
        <w:rPr>
          <w:rFonts w:asciiTheme="majorHAnsi" w:eastAsiaTheme="minorEastAsia" w:hAnsiTheme="majorHAnsi"/>
          <w:noProof/>
          <w:sz w:val="24"/>
          <w:szCs w:val="24"/>
          <w:lang w:eastAsia="fi-FI"/>
        </w:rPr>
        <w:t>Esteettömyysasiantuntija</w:t>
      </w:r>
    </w:p>
    <w:p w:rsidR="00AA17D7" w:rsidRPr="00AA17D7" w:rsidRDefault="00AA17D7" w:rsidP="008952D5">
      <w:pPr>
        <w:spacing w:after="0" w:line="240" w:lineRule="auto"/>
        <w:rPr>
          <w:rFonts w:asciiTheme="majorHAnsi" w:eastAsiaTheme="minorEastAsia" w:hAnsiTheme="majorHAnsi"/>
          <w:noProof/>
          <w:sz w:val="24"/>
          <w:szCs w:val="24"/>
          <w:lang w:eastAsia="fi-FI"/>
        </w:rPr>
      </w:pPr>
      <w:r w:rsidRPr="00AA17D7">
        <w:rPr>
          <w:rFonts w:asciiTheme="majorHAnsi" w:eastAsiaTheme="minorEastAsia" w:hAnsiTheme="majorHAnsi"/>
          <w:noProof/>
          <w:sz w:val="24"/>
          <w:szCs w:val="24"/>
          <w:lang w:eastAsia="fi-FI"/>
        </w:rPr>
        <w:t>Tekninen ja ympäristötoimi</w:t>
      </w:r>
    </w:p>
    <w:bookmarkEnd w:id="0"/>
    <w:p w:rsidR="00AA17D7" w:rsidRDefault="00AA17D7" w:rsidP="008952D5">
      <w:pPr>
        <w:spacing w:after="0" w:line="240" w:lineRule="auto"/>
        <w:rPr>
          <w:rFonts w:asciiTheme="majorHAnsi" w:eastAsiaTheme="minorEastAsia" w:hAnsiTheme="majorHAnsi"/>
          <w:noProof/>
          <w:sz w:val="24"/>
          <w:szCs w:val="24"/>
          <w:lang w:eastAsia="fi-FI"/>
        </w:rPr>
      </w:pPr>
      <w:r w:rsidRPr="00AA17D7">
        <w:rPr>
          <w:rFonts w:asciiTheme="majorHAnsi" w:eastAsiaTheme="minorEastAsia" w:hAnsiTheme="majorHAnsi"/>
          <w:noProof/>
          <w:sz w:val="24"/>
          <w:szCs w:val="24"/>
          <w:lang w:eastAsia="fi-FI"/>
        </w:rPr>
        <w:t>Espoon kaupunki</w:t>
      </w:r>
    </w:p>
    <w:p w:rsidR="008952D5" w:rsidRPr="00AA17D7" w:rsidRDefault="008952D5" w:rsidP="008952D5">
      <w:pPr>
        <w:spacing w:after="0" w:line="240" w:lineRule="auto"/>
        <w:rPr>
          <w:rFonts w:asciiTheme="majorHAnsi" w:eastAsiaTheme="minorEastAsia" w:hAnsiTheme="majorHAnsi"/>
          <w:noProof/>
          <w:sz w:val="24"/>
          <w:szCs w:val="24"/>
          <w:lang w:eastAsia="fi-FI"/>
        </w:rPr>
      </w:pPr>
    </w:p>
    <w:p w:rsidR="00CB4AE7" w:rsidRDefault="00CB4AE7" w:rsidP="008952D5">
      <w:pPr>
        <w:spacing w:after="0" w:line="240" w:lineRule="auto"/>
        <w:rPr>
          <w:rFonts w:asciiTheme="majorHAnsi" w:hAnsiTheme="majorHAnsi" w:cs="Arial"/>
          <w:sz w:val="24"/>
          <w:szCs w:val="24"/>
        </w:rPr>
      </w:pPr>
    </w:p>
    <w:p w:rsidR="008952D5" w:rsidRDefault="008952D5" w:rsidP="008952D5">
      <w:pPr>
        <w:spacing w:after="0" w:line="240" w:lineRule="auto"/>
        <w:rPr>
          <w:rFonts w:asciiTheme="majorHAnsi" w:hAnsiTheme="majorHAnsi" w:cs="Arial"/>
          <w:sz w:val="24"/>
          <w:szCs w:val="24"/>
        </w:rPr>
      </w:pPr>
      <w:r>
        <w:rPr>
          <w:rFonts w:asciiTheme="majorHAnsi" w:hAnsiTheme="majorHAnsi" w:cs="Arial"/>
          <w:sz w:val="24"/>
          <w:szCs w:val="24"/>
        </w:rPr>
        <w:t>Jukka Kaukola</w:t>
      </w:r>
    </w:p>
    <w:p w:rsidR="008952D5" w:rsidRPr="00AA17D7" w:rsidRDefault="008952D5" w:rsidP="008952D5">
      <w:pPr>
        <w:spacing w:after="0" w:line="240" w:lineRule="auto"/>
        <w:rPr>
          <w:rFonts w:asciiTheme="majorHAnsi" w:hAnsiTheme="majorHAnsi" w:cs="Arial"/>
          <w:sz w:val="24"/>
          <w:szCs w:val="24"/>
        </w:rPr>
      </w:pPr>
      <w:r>
        <w:rPr>
          <w:rFonts w:asciiTheme="majorHAnsi" w:hAnsiTheme="majorHAnsi" w:cs="Arial"/>
          <w:sz w:val="24"/>
          <w:szCs w:val="24"/>
        </w:rPr>
        <w:t>Esteettömyys- ja vammaisasiamies</w:t>
      </w:r>
    </w:p>
    <w:p w:rsidR="00CB4AE7" w:rsidRPr="00AA17D7" w:rsidRDefault="00CB4AE7" w:rsidP="008952D5">
      <w:pPr>
        <w:spacing w:after="0" w:line="240" w:lineRule="auto"/>
        <w:rPr>
          <w:rFonts w:asciiTheme="majorHAnsi" w:hAnsiTheme="majorHAnsi" w:cs="Arial"/>
          <w:sz w:val="24"/>
          <w:szCs w:val="24"/>
        </w:rPr>
      </w:pPr>
      <w:r w:rsidRPr="00AA17D7">
        <w:rPr>
          <w:rFonts w:asciiTheme="majorHAnsi" w:hAnsiTheme="majorHAnsi" w:cs="Arial"/>
          <w:sz w:val="24"/>
          <w:szCs w:val="24"/>
        </w:rPr>
        <w:t>Tampere</w:t>
      </w:r>
      <w:r w:rsidR="008952D5">
        <w:rPr>
          <w:rFonts w:asciiTheme="majorHAnsi" w:hAnsiTheme="majorHAnsi" w:cs="Arial"/>
          <w:sz w:val="24"/>
          <w:szCs w:val="24"/>
        </w:rPr>
        <w:t>en kaupunki</w:t>
      </w:r>
    </w:p>
    <w:p w:rsidR="00AD779F" w:rsidRPr="00AA17D7" w:rsidRDefault="00AD779F" w:rsidP="008952D5">
      <w:pPr>
        <w:spacing w:after="0" w:line="240" w:lineRule="auto"/>
        <w:rPr>
          <w:rFonts w:asciiTheme="majorHAnsi" w:hAnsiTheme="majorHAnsi" w:cs="Arial"/>
          <w:sz w:val="24"/>
          <w:szCs w:val="24"/>
        </w:rPr>
      </w:pPr>
    </w:p>
    <w:p w:rsidR="00AA17D7" w:rsidRPr="00AA17D7" w:rsidRDefault="00AA17D7" w:rsidP="008952D5">
      <w:pPr>
        <w:spacing w:after="0" w:line="240" w:lineRule="auto"/>
        <w:rPr>
          <w:rFonts w:asciiTheme="majorHAnsi" w:hAnsiTheme="majorHAnsi" w:cs="Arial"/>
          <w:sz w:val="24"/>
          <w:szCs w:val="24"/>
        </w:rPr>
      </w:pPr>
      <w:r w:rsidRPr="00AA17D7">
        <w:rPr>
          <w:rFonts w:asciiTheme="majorHAnsi" w:hAnsiTheme="majorHAnsi" w:cs="Arial"/>
          <w:sz w:val="24"/>
          <w:szCs w:val="24"/>
        </w:rPr>
        <w:t>Jaana Solasvuo</w:t>
      </w:r>
    </w:p>
    <w:p w:rsidR="00AA17D7" w:rsidRPr="00AA17D7" w:rsidRDefault="00AA17D7" w:rsidP="008952D5">
      <w:pPr>
        <w:spacing w:after="0" w:line="240" w:lineRule="auto"/>
        <w:rPr>
          <w:rFonts w:asciiTheme="majorHAnsi" w:hAnsiTheme="majorHAnsi" w:cs="Arial"/>
          <w:sz w:val="24"/>
          <w:szCs w:val="24"/>
        </w:rPr>
      </w:pPr>
      <w:r w:rsidRPr="00AA17D7">
        <w:rPr>
          <w:rFonts w:asciiTheme="majorHAnsi" w:hAnsiTheme="majorHAnsi" w:cs="Arial"/>
          <w:sz w:val="24"/>
          <w:szCs w:val="24"/>
        </w:rPr>
        <w:t>Turun seudun esteettömyysasiamies</w:t>
      </w:r>
    </w:p>
    <w:p w:rsidR="00AD779F" w:rsidRPr="00AA17D7" w:rsidRDefault="001F5C00" w:rsidP="008952D5">
      <w:pPr>
        <w:spacing w:after="0" w:line="240" w:lineRule="auto"/>
        <w:rPr>
          <w:rFonts w:asciiTheme="majorHAnsi" w:hAnsiTheme="majorHAnsi" w:cs="Arial"/>
          <w:sz w:val="24"/>
          <w:szCs w:val="24"/>
        </w:rPr>
      </w:pPr>
      <w:r>
        <w:rPr>
          <w:rFonts w:asciiTheme="majorHAnsi" w:hAnsiTheme="majorHAnsi" w:cs="Arial"/>
          <w:sz w:val="24"/>
          <w:szCs w:val="24"/>
        </w:rPr>
        <w:t>Turun kaupunki</w:t>
      </w:r>
    </w:p>
    <w:p w:rsidR="00CB4AE7" w:rsidRDefault="00CB4AE7" w:rsidP="008952D5">
      <w:pPr>
        <w:spacing w:after="0" w:line="240" w:lineRule="auto"/>
        <w:rPr>
          <w:rFonts w:asciiTheme="majorHAnsi" w:hAnsiTheme="majorHAnsi" w:cs="Arial"/>
          <w:sz w:val="24"/>
          <w:szCs w:val="24"/>
        </w:rPr>
      </w:pPr>
    </w:p>
    <w:p w:rsidR="008952D5" w:rsidRDefault="008952D5" w:rsidP="008952D5">
      <w:pPr>
        <w:spacing w:after="0" w:line="240" w:lineRule="auto"/>
        <w:rPr>
          <w:rFonts w:asciiTheme="majorHAnsi" w:hAnsiTheme="majorHAnsi" w:cs="Arial"/>
          <w:sz w:val="24"/>
          <w:szCs w:val="24"/>
        </w:rPr>
      </w:pPr>
      <w:r>
        <w:rPr>
          <w:rFonts w:asciiTheme="majorHAnsi" w:hAnsiTheme="majorHAnsi" w:cs="Arial"/>
          <w:sz w:val="24"/>
          <w:szCs w:val="24"/>
        </w:rPr>
        <w:t>Tiina Mäki</w:t>
      </w:r>
    </w:p>
    <w:p w:rsidR="008952D5" w:rsidRPr="00AA17D7" w:rsidRDefault="008952D5" w:rsidP="008952D5">
      <w:pPr>
        <w:spacing w:after="0" w:line="240" w:lineRule="auto"/>
        <w:rPr>
          <w:rFonts w:asciiTheme="majorHAnsi" w:hAnsiTheme="majorHAnsi" w:cs="Arial"/>
          <w:sz w:val="24"/>
          <w:szCs w:val="24"/>
        </w:rPr>
      </w:pPr>
      <w:r>
        <w:rPr>
          <w:rFonts w:asciiTheme="majorHAnsi" w:hAnsiTheme="majorHAnsi" w:cs="Arial"/>
          <w:sz w:val="24"/>
          <w:szCs w:val="24"/>
        </w:rPr>
        <w:t>Esteettömyys- ja vammaisasiamies</w:t>
      </w:r>
    </w:p>
    <w:p w:rsidR="00CB4AE7" w:rsidRDefault="00CB4AE7" w:rsidP="008952D5">
      <w:pPr>
        <w:spacing w:after="0" w:line="240" w:lineRule="auto"/>
        <w:rPr>
          <w:rFonts w:asciiTheme="majorHAnsi" w:hAnsiTheme="majorHAnsi" w:cs="Arial"/>
          <w:sz w:val="24"/>
          <w:szCs w:val="24"/>
        </w:rPr>
      </w:pPr>
      <w:r w:rsidRPr="00AA17D7">
        <w:rPr>
          <w:rFonts w:asciiTheme="majorHAnsi" w:hAnsiTheme="majorHAnsi" w:cs="Arial"/>
          <w:sz w:val="24"/>
          <w:szCs w:val="24"/>
        </w:rPr>
        <w:t>Vaasa</w:t>
      </w:r>
      <w:r w:rsidR="008952D5">
        <w:rPr>
          <w:rFonts w:asciiTheme="majorHAnsi" w:hAnsiTheme="majorHAnsi" w:cs="Arial"/>
          <w:sz w:val="24"/>
          <w:szCs w:val="24"/>
        </w:rPr>
        <w:t>n kaupunki</w:t>
      </w:r>
    </w:p>
    <w:p w:rsidR="00AA17D7" w:rsidRDefault="00AA17D7" w:rsidP="00CB4AE7">
      <w:pPr>
        <w:rPr>
          <w:rFonts w:asciiTheme="majorHAnsi" w:hAnsiTheme="majorHAnsi" w:cs="Arial"/>
          <w:sz w:val="24"/>
          <w:szCs w:val="24"/>
        </w:rPr>
      </w:pPr>
    </w:p>
    <w:p w:rsidR="00547D21" w:rsidRDefault="00547D21" w:rsidP="00AA17D7">
      <w:pPr>
        <w:rPr>
          <w:rFonts w:asciiTheme="majorHAnsi" w:hAnsiTheme="majorHAnsi" w:cs="Arial"/>
          <w:sz w:val="24"/>
          <w:szCs w:val="24"/>
        </w:rPr>
      </w:pPr>
    </w:p>
    <w:p w:rsidR="00AA17D7" w:rsidRDefault="00AA17D7" w:rsidP="00AA17D7">
      <w:pPr>
        <w:rPr>
          <w:rFonts w:asciiTheme="majorHAnsi" w:hAnsiTheme="majorHAnsi" w:cs="Arial"/>
          <w:sz w:val="24"/>
          <w:szCs w:val="24"/>
        </w:rPr>
      </w:pPr>
      <w:r w:rsidRPr="00AA17D7">
        <w:rPr>
          <w:rFonts w:asciiTheme="majorHAnsi" w:hAnsiTheme="majorHAnsi" w:cs="Arial"/>
          <w:sz w:val="24"/>
          <w:szCs w:val="24"/>
        </w:rPr>
        <w:t>Lisätietoja lausunnosta antaa:</w:t>
      </w:r>
    </w:p>
    <w:p w:rsidR="008952D5" w:rsidRPr="00AA17D7" w:rsidRDefault="008952D5" w:rsidP="008952D5">
      <w:pPr>
        <w:spacing w:after="0" w:line="240" w:lineRule="auto"/>
        <w:rPr>
          <w:rFonts w:asciiTheme="majorHAnsi" w:hAnsiTheme="majorHAnsi" w:cs="Arial"/>
          <w:sz w:val="24"/>
          <w:szCs w:val="24"/>
        </w:rPr>
      </w:pPr>
      <w:r w:rsidRPr="00AA17D7">
        <w:rPr>
          <w:rFonts w:asciiTheme="majorHAnsi" w:hAnsiTheme="majorHAnsi" w:cs="Arial"/>
          <w:sz w:val="24"/>
          <w:szCs w:val="24"/>
        </w:rPr>
        <w:t>Jaana Solasvuo</w:t>
      </w:r>
    </w:p>
    <w:p w:rsidR="008952D5" w:rsidRPr="00AA17D7" w:rsidRDefault="008952D5" w:rsidP="008952D5">
      <w:pPr>
        <w:spacing w:after="0" w:line="240" w:lineRule="auto"/>
        <w:rPr>
          <w:rFonts w:asciiTheme="majorHAnsi" w:hAnsiTheme="majorHAnsi" w:cs="Arial"/>
          <w:sz w:val="24"/>
          <w:szCs w:val="24"/>
        </w:rPr>
      </w:pPr>
      <w:r w:rsidRPr="00AA17D7">
        <w:rPr>
          <w:rFonts w:asciiTheme="majorHAnsi" w:hAnsiTheme="majorHAnsi" w:cs="Arial"/>
          <w:sz w:val="24"/>
          <w:szCs w:val="24"/>
        </w:rPr>
        <w:t>Turun seudun esteettömyysasiamies</w:t>
      </w:r>
    </w:p>
    <w:p w:rsidR="008952D5" w:rsidRPr="00AA17D7" w:rsidRDefault="008952D5" w:rsidP="008952D5">
      <w:pPr>
        <w:spacing w:after="0" w:line="240" w:lineRule="auto"/>
        <w:rPr>
          <w:rFonts w:asciiTheme="majorHAnsi" w:hAnsiTheme="majorHAnsi" w:cs="Arial"/>
          <w:sz w:val="24"/>
          <w:szCs w:val="24"/>
        </w:rPr>
      </w:pPr>
      <w:r>
        <w:rPr>
          <w:rFonts w:asciiTheme="majorHAnsi" w:hAnsiTheme="majorHAnsi" w:cs="Arial"/>
          <w:sz w:val="24"/>
          <w:szCs w:val="24"/>
        </w:rPr>
        <w:t>Turun kaupunki</w:t>
      </w:r>
    </w:p>
    <w:p w:rsidR="008952D5" w:rsidRDefault="008952D5" w:rsidP="008952D5">
      <w:pPr>
        <w:spacing w:after="0" w:line="240" w:lineRule="auto"/>
        <w:rPr>
          <w:rFonts w:asciiTheme="majorHAnsi" w:hAnsiTheme="majorHAnsi" w:cs="Arial"/>
          <w:sz w:val="24"/>
          <w:szCs w:val="24"/>
        </w:rPr>
      </w:pPr>
      <w:r>
        <w:rPr>
          <w:rFonts w:asciiTheme="majorHAnsi" w:hAnsiTheme="majorHAnsi" w:cs="Arial"/>
          <w:sz w:val="24"/>
          <w:szCs w:val="24"/>
        </w:rPr>
        <w:t>p. 050-5011507</w:t>
      </w:r>
    </w:p>
    <w:p w:rsidR="008952D5" w:rsidRPr="00AA17D7" w:rsidRDefault="008952D5" w:rsidP="008952D5">
      <w:pPr>
        <w:spacing w:after="0" w:line="240" w:lineRule="auto"/>
        <w:rPr>
          <w:rFonts w:asciiTheme="majorHAnsi" w:hAnsiTheme="majorHAnsi" w:cs="Arial"/>
          <w:sz w:val="24"/>
          <w:szCs w:val="24"/>
        </w:rPr>
      </w:pPr>
      <w:r>
        <w:rPr>
          <w:rFonts w:asciiTheme="majorHAnsi" w:hAnsiTheme="majorHAnsi" w:cs="Arial"/>
          <w:sz w:val="24"/>
          <w:szCs w:val="24"/>
        </w:rPr>
        <w:t>jaana.solasvuo@turku.fi</w:t>
      </w:r>
    </w:p>
    <w:p w:rsidR="00AA17D7" w:rsidRPr="00AA17D7" w:rsidRDefault="008952D5" w:rsidP="00AA17D7">
      <w:pPr>
        <w:rPr>
          <w:rFonts w:asciiTheme="majorHAnsi" w:hAnsiTheme="majorHAnsi" w:cs="Arial"/>
          <w:color w:val="FF0000"/>
          <w:sz w:val="24"/>
          <w:szCs w:val="24"/>
        </w:rPr>
      </w:pPr>
      <w:r>
        <w:rPr>
          <w:rFonts w:asciiTheme="majorHAnsi" w:hAnsiTheme="majorHAnsi" w:cs="Arial"/>
          <w:color w:val="FF0000"/>
          <w:sz w:val="24"/>
          <w:szCs w:val="24"/>
        </w:rPr>
        <w:t xml:space="preserve"> </w:t>
      </w:r>
      <w:bookmarkStart w:id="1" w:name="_GoBack"/>
      <w:bookmarkEnd w:id="1"/>
    </w:p>
    <w:p w:rsidR="00AA17D7" w:rsidRPr="00AA17D7" w:rsidRDefault="00AA17D7" w:rsidP="00CB4AE7">
      <w:pPr>
        <w:rPr>
          <w:rFonts w:asciiTheme="majorHAnsi" w:hAnsiTheme="majorHAnsi" w:cs="Arial"/>
          <w:sz w:val="24"/>
          <w:szCs w:val="24"/>
        </w:rPr>
      </w:pPr>
    </w:p>
    <w:sectPr w:rsidR="00AA17D7" w:rsidRPr="00AA17D7" w:rsidSect="00EC1CBA">
      <w:headerReference w:type="default" r:id="rId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535" w:rsidRDefault="00492535" w:rsidP="009619E4">
      <w:pPr>
        <w:spacing w:after="0" w:line="240" w:lineRule="auto"/>
      </w:pPr>
      <w:r>
        <w:separator/>
      </w:r>
    </w:p>
  </w:endnote>
  <w:endnote w:type="continuationSeparator" w:id="0">
    <w:p w:rsidR="00492535" w:rsidRDefault="00492535" w:rsidP="0096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535" w:rsidRDefault="00492535" w:rsidP="009619E4">
      <w:pPr>
        <w:spacing w:after="0" w:line="240" w:lineRule="auto"/>
      </w:pPr>
      <w:r>
        <w:separator/>
      </w:r>
    </w:p>
  </w:footnote>
  <w:footnote w:type="continuationSeparator" w:id="0">
    <w:p w:rsidR="00492535" w:rsidRDefault="00492535" w:rsidP="00961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520686"/>
      <w:docPartObj>
        <w:docPartGallery w:val="Page Numbers (Top of Page)"/>
        <w:docPartUnique/>
      </w:docPartObj>
    </w:sdtPr>
    <w:sdtEndPr/>
    <w:sdtContent>
      <w:p w:rsidR="00492535" w:rsidRDefault="00492535">
        <w:pPr>
          <w:pStyle w:val="Yltunniste"/>
          <w:jc w:val="right"/>
        </w:pPr>
        <w:r>
          <w:fldChar w:fldCharType="begin"/>
        </w:r>
        <w:r>
          <w:instrText>PAGE   \* MERGEFORMAT</w:instrText>
        </w:r>
        <w:r>
          <w:fldChar w:fldCharType="separate"/>
        </w:r>
        <w:r w:rsidR="008952D5">
          <w:rPr>
            <w:noProof/>
          </w:rPr>
          <w:t>5</w:t>
        </w:r>
        <w:r>
          <w:fldChar w:fldCharType="end"/>
        </w:r>
      </w:p>
    </w:sdtContent>
  </w:sdt>
  <w:p w:rsidR="00492535" w:rsidRDefault="00492535">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EA"/>
    <w:rsid w:val="00007239"/>
    <w:rsid w:val="0001352B"/>
    <w:rsid w:val="00017454"/>
    <w:rsid w:val="000255E0"/>
    <w:rsid w:val="00025A34"/>
    <w:rsid w:val="00026764"/>
    <w:rsid w:val="00026E5E"/>
    <w:rsid w:val="0003517C"/>
    <w:rsid w:val="000363F8"/>
    <w:rsid w:val="00046FE6"/>
    <w:rsid w:val="0005619D"/>
    <w:rsid w:val="0006250E"/>
    <w:rsid w:val="00066C01"/>
    <w:rsid w:val="000763DF"/>
    <w:rsid w:val="00093584"/>
    <w:rsid w:val="00094642"/>
    <w:rsid w:val="00096D40"/>
    <w:rsid w:val="000A233C"/>
    <w:rsid w:val="000A3A7D"/>
    <w:rsid w:val="000A49AA"/>
    <w:rsid w:val="000A55A3"/>
    <w:rsid w:val="000B0FC7"/>
    <w:rsid w:val="000B1984"/>
    <w:rsid w:val="000C053A"/>
    <w:rsid w:val="000C17B3"/>
    <w:rsid w:val="000C5599"/>
    <w:rsid w:val="000D1BB3"/>
    <w:rsid w:val="000D5879"/>
    <w:rsid w:val="000E0A5F"/>
    <w:rsid w:val="000F5B97"/>
    <w:rsid w:val="000F6C5A"/>
    <w:rsid w:val="001026CD"/>
    <w:rsid w:val="0011064B"/>
    <w:rsid w:val="001257C0"/>
    <w:rsid w:val="001337C1"/>
    <w:rsid w:val="0013405A"/>
    <w:rsid w:val="00137364"/>
    <w:rsid w:val="00141898"/>
    <w:rsid w:val="00150F7B"/>
    <w:rsid w:val="001610DE"/>
    <w:rsid w:val="0016306A"/>
    <w:rsid w:val="00164B19"/>
    <w:rsid w:val="00176F8E"/>
    <w:rsid w:val="00182D97"/>
    <w:rsid w:val="00184D4A"/>
    <w:rsid w:val="00191B8D"/>
    <w:rsid w:val="00194DE3"/>
    <w:rsid w:val="001973CB"/>
    <w:rsid w:val="001A60CF"/>
    <w:rsid w:val="001B2D1A"/>
    <w:rsid w:val="001B47F1"/>
    <w:rsid w:val="001B5413"/>
    <w:rsid w:val="001B54F1"/>
    <w:rsid w:val="001B6D4B"/>
    <w:rsid w:val="001B7C7F"/>
    <w:rsid w:val="001C0150"/>
    <w:rsid w:val="001D533C"/>
    <w:rsid w:val="001E42A3"/>
    <w:rsid w:val="001F5AB7"/>
    <w:rsid w:val="001F5C00"/>
    <w:rsid w:val="0020314F"/>
    <w:rsid w:val="00204172"/>
    <w:rsid w:val="00204269"/>
    <w:rsid w:val="0021143A"/>
    <w:rsid w:val="00212BC9"/>
    <w:rsid w:val="0023377C"/>
    <w:rsid w:val="00234E51"/>
    <w:rsid w:val="00240633"/>
    <w:rsid w:val="0024101F"/>
    <w:rsid w:val="002416F9"/>
    <w:rsid w:val="00243C0A"/>
    <w:rsid w:val="00246DF4"/>
    <w:rsid w:val="00250FA0"/>
    <w:rsid w:val="002570C7"/>
    <w:rsid w:val="00261917"/>
    <w:rsid w:val="00262AB0"/>
    <w:rsid w:val="00274AEA"/>
    <w:rsid w:val="00287E57"/>
    <w:rsid w:val="00295CF8"/>
    <w:rsid w:val="002968EA"/>
    <w:rsid w:val="00296EF3"/>
    <w:rsid w:val="00297894"/>
    <w:rsid w:val="002A0CF3"/>
    <w:rsid w:val="002A7F1E"/>
    <w:rsid w:val="002B2CB4"/>
    <w:rsid w:val="002B2D85"/>
    <w:rsid w:val="002B3352"/>
    <w:rsid w:val="002B36A2"/>
    <w:rsid w:val="002B7471"/>
    <w:rsid w:val="002B75B4"/>
    <w:rsid w:val="002C79ED"/>
    <w:rsid w:val="002D0EC8"/>
    <w:rsid w:val="002E3801"/>
    <w:rsid w:val="002E4632"/>
    <w:rsid w:val="002E6386"/>
    <w:rsid w:val="002F1290"/>
    <w:rsid w:val="002F2497"/>
    <w:rsid w:val="002F6364"/>
    <w:rsid w:val="002F7DAE"/>
    <w:rsid w:val="00302807"/>
    <w:rsid w:val="00306BFB"/>
    <w:rsid w:val="00307912"/>
    <w:rsid w:val="00311754"/>
    <w:rsid w:val="00312307"/>
    <w:rsid w:val="00312EBA"/>
    <w:rsid w:val="003158CC"/>
    <w:rsid w:val="003220C0"/>
    <w:rsid w:val="00333DF5"/>
    <w:rsid w:val="003348C6"/>
    <w:rsid w:val="00342F6C"/>
    <w:rsid w:val="00345F88"/>
    <w:rsid w:val="0034735B"/>
    <w:rsid w:val="00352183"/>
    <w:rsid w:val="00374660"/>
    <w:rsid w:val="0037784B"/>
    <w:rsid w:val="003A0290"/>
    <w:rsid w:val="003A03E9"/>
    <w:rsid w:val="003C1F1D"/>
    <w:rsid w:val="003D1057"/>
    <w:rsid w:val="003D7C60"/>
    <w:rsid w:val="003E7AC3"/>
    <w:rsid w:val="003F20DF"/>
    <w:rsid w:val="004050A4"/>
    <w:rsid w:val="00414817"/>
    <w:rsid w:val="00421597"/>
    <w:rsid w:val="00424247"/>
    <w:rsid w:val="00425C02"/>
    <w:rsid w:val="00427091"/>
    <w:rsid w:val="0043272D"/>
    <w:rsid w:val="00432C59"/>
    <w:rsid w:val="00450694"/>
    <w:rsid w:val="00450D5B"/>
    <w:rsid w:val="0045100C"/>
    <w:rsid w:val="00451241"/>
    <w:rsid w:val="0045264C"/>
    <w:rsid w:val="004538E3"/>
    <w:rsid w:val="004602C5"/>
    <w:rsid w:val="00460CBC"/>
    <w:rsid w:val="0046118C"/>
    <w:rsid w:val="004675F4"/>
    <w:rsid w:val="00471FEC"/>
    <w:rsid w:val="00486958"/>
    <w:rsid w:val="00492535"/>
    <w:rsid w:val="00493728"/>
    <w:rsid w:val="004A5013"/>
    <w:rsid w:val="004A693C"/>
    <w:rsid w:val="004A77D1"/>
    <w:rsid w:val="004B3851"/>
    <w:rsid w:val="004C01F5"/>
    <w:rsid w:val="004C0B6A"/>
    <w:rsid w:val="004C363C"/>
    <w:rsid w:val="004D30C5"/>
    <w:rsid w:val="004E372B"/>
    <w:rsid w:val="004E7A0A"/>
    <w:rsid w:val="004F0971"/>
    <w:rsid w:val="004F6E67"/>
    <w:rsid w:val="00505969"/>
    <w:rsid w:val="00506E2C"/>
    <w:rsid w:val="00514BAD"/>
    <w:rsid w:val="00522C2E"/>
    <w:rsid w:val="00523B14"/>
    <w:rsid w:val="00526874"/>
    <w:rsid w:val="00536B2E"/>
    <w:rsid w:val="00546912"/>
    <w:rsid w:val="00547D21"/>
    <w:rsid w:val="00552148"/>
    <w:rsid w:val="00553C36"/>
    <w:rsid w:val="00554191"/>
    <w:rsid w:val="0056508B"/>
    <w:rsid w:val="005657F7"/>
    <w:rsid w:val="00565882"/>
    <w:rsid w:val="00576A17"/>
    <w:rsid w:val="00584210"/>
    <w:rsid w:val="00593337"/>
    <w:rsid w:val="00593FB6"/>
    <w:rsid w:val="005A3533"/>
    <w:rsid w:val="005A6BDB"/>
    <w:rsid w:val="005A6CCB"/>
    <w:rsid w:val="005B4962"/>
    <w:rsid w:val="005C3818"/>
    <w:rsid w:val="005C3AB7"/>
    <w:rsid w:val="005C5052"/>
    <w:rsid w:val="005E40E9"/>
    <w:rsid w:val="005F0243"/>
    <w:rsid w:val="005F3CCF"/>
    <w:rsid w:val="005F6DE5"/>
    <w:rsid w:val="006032D7"/>
    <w:rsid w:val="00603F98"/>
    <w:rsid w:val="006123DA"/>
    <w:rsid w:val="00613562"/>
    <w:rsid w:val="00617D56"/>
    <w:rsid w:val="00617FA1"/>
    <w:rsid w:val="00622CE9"/>
    <w:rsid w:val="0062429D"/>
    <w:rsid w:val="00625FD4"/>
    <w:rsid w:val="00626998"/>
    <w:rsid w:val="006322D5"/>
    <w:rsid w:val="0063745C"/>
    <w:rsid w:val="00637B6B"/>
    <w:rsid w:val="0064418B"/>
    <w:rsid w:val="00652211"/>
    <w:rsid w:val="0065230E"/>
    <w:rsid w:val="006638BE"/>
    <w:rsid w:val="0066399D"/>
    <w:rsid w:val="00664EBA"/>
    <w:rsid w:val="0066657B"/>
    <w:rsid w:val="00670CCC"/>
    <w:rsid w:val="006729B4"/>
    <w:rsid w:val="0068004C"/>
    <w:rsid w:val="00683954"/>
    <w:rsid w:val="00684E71"/>
    <w:rsid w:val="006A0B07"/>
    <w:rsid w:val="006A44E7"/>
    <w:rsid w:val="006A6534"/>
    <w:rsid w:val="006B30BF"/>
    <w:rsid w:val="006B5A2D"/>
    <w:rsid w:val="006B5A85"/>
    <w:rsid w:val="006B6F90"/>
    <w:rsid w:val="006B7962"/>
    <w:rsid w:val="006C4719"/>
    <w:rsid w:val="006D01BF"/>
    <w:rsid w:val="006D21E2"/>
    <w:rsid w:val="006D5FC5"/>
    <w:rsid w:val="006D7E4B"/>
    <w:rsid w:val="006E39CB"/>
    <w:rsid w:val="006E45E2"/>
    <w:rsid w:val="006F10D6"/>
    <w:rsid w:val="006F4153"/>
    <w:rsid w:val="006F4532"/>
    <w:rsid w:val="00702346"/>
    <w:rsid w:val="007068DC"/>
    <w:rsid w:val="00706FC4"/>
    <w:rsid w:val="007138CB"/>
    <w:rsid w:val="00716CDA"/>
    <w:rsid w:val="00724541"/>
    <w:rsid w:val="0072662B"/>
    <w:rsid w:val="007268AC"/>
    <w:rsid w:val="007325A6"/>
    <w:rsid w:val="00733C32"/>
    <w:rsid w:val="00745E96"/>
    <w:rsid w:val="00752B09"/>
    <w:rsid w:val="00753BC3"/>
    <w:rsid w:val="00763CFF"/>
    <w:rsid w:val="00767C81"/>
    <w:rsid w:val="00771082"/>
    <w:rsid w:val="007758AC"/>
    <w:rsid w:val="00777FFB"/>
    <w:rsid w:val="00782715"/>
    <w:rsid w:val="00783271"/>
    <w:rsid w:val="0078500C"/>
    <w:rsid w:val="00792177"/>
    <w:rsid w:val="00793E6B"/>
    <w:rsid w:val="00797A9F"/>
    <w:rsid w:val="007A0811"/>
    <w:rsid w:val="007A11E7"/>
    <w:rsid w:val="007A2833"/>
    <w:rsid w:val="007A2D00"/>
    <w:rsid w:val="007A7827"/>
    <w:rsid w:val="007B2E78"/>
    <w:rsid w:val="007B35ED"/>
    <w:rsid w:val="007B4A11"/>
    <w:rsid w:val="007B4E6E"/>
    <w:rsid w:val="007C15D4"/>
    <w:rsid w:val="007C4489"/>
    <w:rsid w:val="007C7ACD"/>
    <w:rsid w:val="007F47A0"/>
    <w:rsid w:val="007F6BB4"/>
    <w:rsid w:val="008110D7"/>
    <w:rsid w:val="00816315"/>
    <w:rsid w:val="00827DA8"/>
    <w:rsid w:val="00832972"/>
    <w:rsid w:val="00833C21"/>
    <w:rsid w:val="008448CC"/>
    <w:rsid w:val="00845B53"/>
    <w:rsid w:val="00852DBE"/>
    <w:rsid w:val="00862554"/>
    <w:rsid w:val="008627E8"/>
    <w:rsid w:val="008630F6"/>
    <w:rsid w:val="00863CBA"/>
    <w:rsid w:val="008704D3"/>
    <w:rsid w:val="00871B65"/>
    <w:rsid w:val="00871C6F"/>
    <w:rsid w:val="00873C7E"/>
    <w:rsid w:val="00894665"/>
    <w:rsid w:val="008952D5"/>
    <w:rsid w:val="008959E6"/>
    <w:rsid w:val="008A26DA"/>
    <w:rsid w:val="008A39B6"/>
    <w:rsid w:val="008A4390"/>
    <w:rsid w:val="008A52CC"/>
    <w:rsid w:val="008B1340"/>
    <w:rsid w:val="008B3B5A"/>
    <w:rsid w:val="008B4D59"/>
    <w:rsid w:val="008C62A9"/>
    <w:rsid w:val="008D0ABF"/>
    <w:rsid w:val="008D3113"/>
    <w:rsid w:val="008D3158"/>
    <w:rsid w:val="008D7F4D"/>
    <w:rsid w:val="008E45A1"/>
    <w:rsid w:val="00900B07"/>
    <w:rsid w:val="00903807"/>
    <w:rsid w:val="00920F0A"/>
    <w:rsid w:val="0092188F"/>
    <w:rsid w:val="00927A69"/>
    <w:rsid w:val="00931E92"/>
    <w:rsid w:val="00941262"/>
    <w:rsid w:val="0094571D"/>
    <w:rsid w:val="00946A92"/>
    <w:rsid w:val="009503BC"/>
    <w:rsid w:val="00953EDC"/>
    <w:rsid w:val="00955E6B"/>
    <w:rsid w:val="00956FEB"/>
    <w:rsid w:val="009572F7"/>
    <w:rsid w:val="009619E4"/>
    <w:rsid w:val="00962472"/>
    <w:rsid w:val="00963AFD"/>
    <w:rsid w:val="009649AF"/>
    <w:rsid w:val="00966319"/>
    <w:rsid w:val="00972881"/>
    <w:rsid w:val="00974351"/>
    <w:rsid w:val="009768F2"/>
    <w:rsid w:val="0098250F"/>
    <w:rsid w:val="00990355"/>
    <w:rsid w:val="009915F3"/>
    <w:rsid w:val="009948C4"/>
    <w:rsid w:val="0099613B"/>
    <w:rsid w:val="00996BFC"/>
    <w:rsid w:val="00996F35"/>
    <w:rsid w:val="009B07D6"/>
    <w:rsid w:val="009B5A4D"/>
    <w:rsid w:val="009B63BF"/>
    <w:rsid w:val="009C2BDC"/>
    <w:rsid w:val="009C4792"/>
    <w:rsid w:val="009D729C"/>
    <w:rsid w:val="009E4415"/>
    <w:rsid w:val="00A14BD9"/>
    <w:rsid w:val="00A16AC0"/>
    <w:rsid w:val="00A21F63"/>
    <w:rsid w:val="00A24D5C"/>
    <w:rsid w:val="00A25ABA"/>
    <w:rsid w:val="00A271AC"/>
    <w:rsid w:val="00A31A30"/>
    <w:rsid w:val="00A416B7"/>
    <w:rsid w:val="00A4738B"/>
    <w:rsid w:val="00A56FC1"/>
    <w:rsid w:val="00A629E6"/>
    <w:rsid w:val="00A65607"/>
    <w:rsid w:val="00A70382"/>
    <w:rsid w:val="00A707AE"/>
    <w:rsid w:val="00A813EE"/>
    <w:rsid w:val="00A81762"/>
    <w:rsid w:val="00A91F8C"/>
    <w:rsid w:val="00A93D70"/>
    <w:rsid w:val="00AA17D7"/>
    <w:rsid w:val="00AA62B9"/>
    <w:rsid w:val="00AC2E1E"/>
    <w:rsid w:val="00AC5B22"/>
    <w:rsid w:val="00AC6413"/>
    <w:rsid w:val="00AD63A7"/>
    <w:rsid w:val="00AD779F"/>
    <w:rsid w:val="00AD7DBB"/>
    <w:rsid w:val="00AE3A0F"/>
    <w:rsid w:val="00AE7766"/>
    <w:rsid w:val="00AE77B0"/>
    <w:rsid w:val="00AF2AF1"/>
    <w:rsid w:val="00AF59F1"/>
    <w:rsid w:val="00AF638F"/>
    <w:rsid w:val="00AF712C"/>
    <w:rsid w:val="00B04065"/>
    <w:rsid w:val="00B14314"/>
    <w:rsid w:val="00B232C2"/>
    <w:rsid w:val="00B34276"/>
    <w:rsid w:val="00B37099"/>
    <w:rsid w:val="00B4169A"/>
    <w:rsid w:val="00B459F2"/>
    <w:rsid w:val="00B46322"/>
    <w:rsid w:val="00B53695"/>
    <w:rsid w:val="00B60395"/>
    <w:rsid w:val="00B60470"/>
    <w:rsid w:val="00B62551"/>
    <w:rsid w:val="00B66BC6"/>
    <w:rsid w:val="00B706DE"/>
    <w:rsid w:val="00B73B32"/>
    <w:rsid w:val="00B759D7"/>
    <w:rsid w:val="00B764D7"/>
    <w:rsid w:val="00B9205B"/>
    <w:rsid w:val="00BA3BA4"/>
    <w:rsid w:val="00BB5A94"/>
    <w:rsid w:val="00BC1868"/>
    <w:rsid w:val="00BC37D8"/>
    <w:rsid w:val="00BC49D4"/>
    <w:rsid w:val="00BE1C0B"/>
    <w:rsid w:val="00BE2AE6"/>
    <w:rsid w:val="00BE2F83"/>
    <w:rsid w:val="00BE304D"/>
    <w:rsid w:val="00BE37E3"/>
    <w:rsid w:val="00BE47F8"/>
    <w:rsid w:val="00BF1AC9"/>
    <w:rsid w:val="00BF54A4"/>
    <w:rsid w:val="00C019FB"/>
    <w:rsid w:val="00C13F95"/>
    <w:rsid w:val="00C14178"/>
    <w:rsid w:val="00C157E4"/>
    <w:rsid w:val="00C1587D"/>
    <w:rsid w:val="00C23E97"/>
    <w:rsid w:val="00C26522"/>
    <w:rsid w:val="00C33A06"/>
    <w:rsid w:val="00C3651B"/>
    <w:rsid w:val="00C41894"/>
    <w:rsid w:val="00C631CF"/>
    <w:rsid w:val="00C65A99"/>
    <w:rsid w:val="00C66125"/>
    <w:rsid w:val="00C667EB"/>
    <w:rsid w:val="00C6683B"/>
    <w:rsid w:val="00C74C2F"/>
    <w:rsid w:val="00C7521E"/>
    <w:rsid w:val="00C822F5"/>
    <w:rsid w:val="00C831E2"/>
    <w:rsid w:val="00C92034"/>
    <w:rsid w:val="00C93F9F"/>
    <w:rsid w:val="00CA4F74"/>
    <w:rsid w:val="00CB2090"/>
    <w:rsid w:val="00CB4AE7"/>
    <w:rsid w:val="00CC5645"/>
    <w:rsid w:val="00CE1982"/>
    <w:rsid w:val="00CE29B6"/>
    <w:rsid w:val="00CE34F0"/>
    <w:rsid w:val="00CE3C54"/>
    <w:rsid w:val="00CF0C9E"/>
    <w:rsid w:val="00CF1A10"/>
    <w:rsid w:val="00CF2D27"/>
    <w:rsid w:val="00CF6E31"/>
    <w:rsid w:val="00CF741D"/>
    <w:rsid w:val="00CF74D5"/>
    <w:rsid w:val="00D06075"/>
    <w:rsid w:val="00D10D7C"/>
    <w:rsid w:val="00D13BDF"/>
    <w:rsid w:val="00D266B9"/>
    <w:rsid w:val="00D31D7F"/>
    <w:rsid w:val="00D40221"/>
    <w:rsid w:val="00D4449A"/>
    <w:rsid w:val="00D517A5"/>
    <w:rsid w:val="00D543E5"/>
    <w:rsid w:val="00D57F92"/>
    <w:rsid w:val="00D6174C"/>
    <w:rsid w:val="00D6471B"/>
    <w:rsid w:val="00D7655E"/>
    <w:rsid w:val="00D76DC6"/>
    <w:rsid w:val="00D80836"/>
    <w:rsid w:val="00D80C26"/>
    <w:rsid w:val="00DB2F15"/>
    <w:rsid w:val="00DB5235"/>
    <w:rsid w:val="00DB5721"/>
    <w:rsid w:val="00DB62B5"/>
    <w:rsid w:val="00DC78C8"/>
    <w:rsid w:val="00DD3A9F"/>
    <w:rsid w:val="00DD7126"/>
    <w:rsid w:val="00DD71CA"/>
    <w:rsid w:val="00DE2C2C"/>
    <w:rsid w:val="00DE3C06"/>
    <w:rsid w:val="00DE44B8"/>
    <w:rsid w:val="00DF1AF7"/>
    <w:rsid w:val="00DF74F8"/>
    <w:rsid w:val="00DF759D"/>
    <w:rsid w:val="00E048BA"/>
    <w:rsid w:val="00E16168"/>
    <w:rsid w:val="00E1660B"/>
    <w:rsid w:val="00E21FAC"/>
    <w:rsid w:val="00E224D7"/>
    <w:rsid w:val="00E2758F"/>
    <w:rsid w:val="00E358FE"/>
    <w:rsid w:val="00E42230"/>
    <w:rsid w:val="00E550E3"/>
    <w:rsid w:val="00E65166"/>
    <w:rsid w:val="00E738E3"/>
    <w:rsid w:val="00E7549E"/>
    <w:rsid w:val="00E767D5"/>
    <w:rsid w:val="00E87FD2"/>
    <w:rsid w:val="00EA4495"/>
    <w:rsid w:val="00EA5F79"/>
    <w:rsid w:val="00EA78FC"/>
    <w:rsid w:val="00EB2F13"/>
    <w:rsid w:val="00EB3805"/>
    <w:rsid w:val="00EB424A"/>
    <w:rsid w:val="00EB4E48"/>
    <w:rsid w:val="00EC1CBA"/>
    <w:rsid w:val="00EC2556"/>
    <w:rsid w:val="00EC3692"/>
    <w:rsid w:val="00ED1265"/>
    <w:rsid w:val="00ED1314"/>
    <w:rsid w:val="00ED229E"/>
    <w:rsid w:val="00ED5B47"/>
    <w:rsid w:val="00ED6CE3"/>
    <w:rsid w:val="00EE1F4D"/>
    <w:rsid w:val="00EF272C"/>
    <w:rsid w:val="00EF567D"/>
    <w:rsid w:val="00F02AE6"/>
    <w:rsid w:val="00F04C0D"/>
    <w:rsid w:val="00F07271"/>
    <w:rsid w:val="00F13A71"/>
    <w:rsid w:val="00F21872"/>
    <w:rsid w:val="00F21915"/>
    <w:rsid w:val="00F222F7"/>
    <w:rsid w:val="00F2242A"/>
    <w:rsid w:val="00F25991"/>
    <w:rsid w:val="00F27174"/>
    <w:rsid w:val="00F30862"/>
    <w:rsid w:val="00F349DE"/>
    <w:rsid w:val="00F417DD"/>
    <w:rsid w:val="00F41E17"/>
    <w:rsid w:val="00F6399F"/>
    <w:rsid w:val="00F70610"/>
    <w:rsid w:val="00F77A21"/>
    <w:rsid w:val="00F913FD"/>
    <w:rsid w:val="00F979B3"/>
    <w:rsid w:val="00FA00FB"/>
    <w:rsid w:val="00FA5E0C"/>
    <w:rsid w:val="00FA663E"/>
    <w:rsid w:val="00FA75F3"/>
    <w:rsid w:val="00FB1DE6"/>
    <w:rsid w:val="00FB3E58"/>
    <w:rsid w:val="00FC1B18"/>
    <w:rsid w:val="00FC517F"/>
    <w:rsid w:val="00FC5845"/>
    <w:rsid w:val="00FC7C4F"/>
    <w:rsid w:val="00FD32EA"/>
    <w:rsid w:val="00FD530F"/>
    <w:rsid w:val="00FE16C6"/>
    <w:rsid w:val="00FE4388"/>
    <w:rsid w:val="00FE791E"/>
    <w:rsid w:val="00FF51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2CB0BB1-3680-4AAB-B927-6F4A0690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619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619E4"/>
  </w:style>
  <w:style w:type="paragraph" w:styleId="Alatunniste">
    <w:name w:val="footer"/>
    <w:basedOn w:val="Normaali"/>
    <w:link w:val="AlatunnisteChar"/>
    <w:uiPriority w:val="99"/>
    <w:unhideWhenUsed/>
    <w:rsid w:val="009619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619E4"/>
  </w:style>
  <w:style w:type="character" w:styleId="Hyperlinkki">
    <w:name w:val="Hyperlink"/>
    <w:basedOn w:val="Kappaleenoletusfontti"/>
    <w:uiPriority w:val="99"/>
    <w:unhideWhenUsed/>
    <w:rsid w:val="00613562"/>
    <w:rPr>
      <w:color w:val="0000FF" w:themeColor="hyperlink"/>
      <w:u w:val="single"/>
    </w:rPr>
  </w:style>
  <w:style w:type="paragraph" w:styleId="Seliteteksti">
    <w:name w:val="Balloon Text"/>
    <w:basedOn w:val="Normaali"/>
    <w:link w:val="SelitetekstiChar"/>
    <w:uiPriority w:val="99"/>
    <w:semiHidden/>
    <w:unhideWhenUsed/>
    <w:rsid w:val="005F02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F0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32201">
      <w:bodyDiv w:val="1"/>
      <w:marLeft w:val="0"/>
      <w:marRight w:val="0"/>
      <w:marTop w:val="0"/>
      <w:marBottom w:val="0"/>
      <w:divBdr>
        <w:top w:val="none" w:sz="0" w:space="0" w:color="auto"/>
        <w:left w:val="none" w:sz="0" w:space="0" w:color="auto"/>
        <w:bottom w:val="none" w:sz="0" w:space="0" w:color="auto"/>
        <w:right w:val="none" w:sz="0" w:space="0" w:color="auto"/>
      </w:divBdr>
    </w:div>
    <w:div w:id="1233076519">
      <w:bodyDiv w:val="1"/>
      <w:marLeft w:val="0"/>
      <w:marRight w:val="0"/>
      <w:marTop w:val="0"/>
      <w:marBottom w:val="0"/>
      <w:divBdr>
        <w:top w:val="none" w:sz="0" w:space="0" w:color="auto"/>
        <w:left w:val="none" w:sz="0" w:space="0" w:color="auto"/>
        <w:bottom w:val="none" w:sz="0" w:space="0" w:color="auto"/>
        <w:right w:val="none" w:sz="0" w:space="0" w:color="auto"/>
      </w:divBdr>
      <w:divsChild>
        <w:div w:id="2002851280">
          <w:marLeft w:val="0"/>
          <w:marRight w:val="0"/>
          <w:marTop w:val="0"/>
          <w:marBottom w:val="0"/>
          <w:divBdr>
            <w:top w:val="none" w:sz="0" w:space="0" w:color="auto"/>
            <w:left w:val="none" w:sz="0" w:space="0" w:color="auto"/>
            <w:bottom w:val="none" w:sz="0" w:space="0" w:color="auto"/>
            <w:right w:val="none" w:sz="0" w:space="0" w:color="auto"/>
          </w:divBdr>
          <w:divsChild>
            <w:div w:id="858275410">
              <w:marLeft w:val="0"/>
              <w:marRight w:val="0"/>
              <w:marTop w:val="0"/>
              <w:marBottom w:val="0"/>
              <w:divBdr>
                <w:top w:val="none" w:sz="0" w:space="0" w:color="auto"/>
                <w:left w:val="none" w:sz="0" w:space="0" w:color="auto"/>
                <w:bottom w:val="none" w:sz="0" w:space="0" w:color="auto"/>
                <w:right w:val="none" w:sz="0" w:space="0" w:color="auto"/>
              </w:divBdr>
              <w:divsChild>
                <w:div w:id="2118256151">
                  <w:marLeft w:val="0"/>
                  <w:marRight w:val="0"/>
                  <w:marTop w:val="0"/>
                  <w:marBottom w:val="0"/>
                  <w:divBdr>
                    <w:top w:val="none" w:sz="0" w:space="0" w:color="auto"/>
                    <w:left w:val="none" w:sz="0" w:space="0" w:color="auto"/>
                    <w:bottom w:val="none" w:sz="0" w:space="0" w:color="auto"/>
                    <w:right w:val="none" w:sz="0" w:space="0" w:color="auto"/>
                  </w:divBdr>
                  <w:divsChild>
                    <w:div w:id="592843">
                      <w:marLeft w:val="0"/>
                      <w:marRight w:val="0"/>
                      <w:marTop w:val="0"/>
                      <w:marBottom w:val="0"/>
                      <w:divBdr>
                        <w:top w:val="none" w:sz="0" w:space="0" w:color="auto"/>
                        <w:left w:val="none" w:sz="0" w:space="0" w:color="auto"/>
                        <w:bottom w:val="none" w:sz="0" w:space="0" w:color="auto"/>
                        <w:right w:val="none" w:sz="0" w:space="0" w:color="auto"/>
                      </w:divBdr>
                      <w:divsChild>
                        <w:div w:id="15942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88633">
      <w:bodyDiv w:val="1"/>
      <w:marLeft w:val="0"/>
      <w:marRight w:val="0"/>
      <w:marTop w:val="0"/>
      <w:marBottom w:val="0"/>
      <w:divBdr>
        <w:top w:val="none" w:sz="0" w:space="0" w:color="auto"/>
        <w:left w:val="none" w:sz="0" w:space="0" w:color="auto"/>
        <w:bottom w:val="none" w:sz="0" w:space="0" w:color="auto"/>
        <w:right w:val="none" w:sz="0" w:space="0" w:color="auto"/>
      </w:divBdr>
      <w:divsChild>
        <w:div w:id="1859201030">
          <w:marLeft w:val="0"/>
          <w:marRight w:val="0"/>
          <w:marTop w:val="0"/>
          <w:marBottom w:val="0"/>
          <w:divBdr>
            <w:top w:val="none" w:sz="0" w:space="0" w:color="auto"/>
            <w:left w:val="none" w:sz="0" w:space="0" w:color="auto"/>
            <w:bottom w:val="none" w:sz="0" w:space="0" w:color="auto"/>
            <w:right w:val="none" w:sz="0" w:space="0" w:color="auto"/>
          </w:divBdr>
          <w:divsChild>
            <w:div w:id="1204900416">
              <w:marLeft w:val="0"/>
              <w:marRight w:val="0"/>
              <w:marTop w:val="0"/>
              <w:marBottom w:val="0"/>
              <w:divBdr>
                <w:top w:val="none" w:sz="0" w:space="0" w:color="auto"/>
                <w:left w:val="none" w:sz="0" w:space="0" w:color="auto"/>
                <w:bottom w:val="none" w:sz="0" w:space="0" w:color="auto"/>
                <w:right w:val="none" w:sz="0" w:space="0" w:color="auto"/>
              </w:divBdr>
              <w:divsChild>
                <w:div w:id="1831167085">
                  <w:marLeft w:val="0"/>
                  <w:marRight w:val="0"/>
                  <w:marTop w:val="0"/>
                  <w:marBottom w:val="0"/>
                  <w:divBdr>
                    <w:top w:val="none" w:sz="0" w:space="0" w:color="auto"/>
                    <w:left w:val="none" w:sz="0" w:space="0" w:color="auto"/>
                    <w:bottom w:val="none" w:sz="0" w:space="0" w:color="auto"/>
                    <w:right w:val="none" w:sz="0" w:space="0" w:color="auto"/>
                  </w:divBdr>
                  <w:divsChild>
                    <w:div w:id="21453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1903-B6B2-4308-ADB7-C29BBC07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8343</Characters>
  <Application>Microsoft Office Word</Application>
  <DocSecurity>4</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Invalidiliitto</Company>
  <LinksUpToDate>false</LinksUpToDate>
  <CharactersWithSpaces>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Gustafsson</dc:creator>
  <cp:lastModifiedBy>Solasvuo Jaana</cp:lastModifiedBy>
  <cp:revision>2</cp:revision>
  <cp:lastPrinted>2017-01-12T12:13:00Z</cp:lastPrinted>
  <dcterms:created xsi:type="dcterms:W3CDTF">2017-01-13T12:26:00Z</dcterms:created>
  <dcterms:modified xsi:type="dcterms:W3CDTF">2017-01-13T12:26:00Z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