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18" w:rsidRPr="00623CAD" w:rsidRDefault="008A769A" w:rsidP="00732FF0">
      <w:pPr>
        <w:pStyle w:val="Otsikko1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FiComin lausunto </w:t>
      </w:r>
      <w:r w:rsidRPr="008A769A">
        <w:rPr>
          <w:rFonts w:asciiTheme="minorHAnsi" w:hAnsiTheme="minorHAnsi"/>
        </w:rPr>
        <w:t>verkko- ja tietoturvadirektiivin täytäntöönpanoon liittyvien lakien muuttamisesta</w:t>
      </w:r>
    </w:p>
    <w:p w:rsidR="009E7018" w:rsidRPr="00623CAD" w:rsidRDefault="009E7018" w:rsidP="00732FF0">
      <w:pPr>
        <w:tabs>
          <w:tab w:val="left" w:pos="9639"/>
        </w:tabs>
        <w:jc w:val="both"/>
      </w:pPr>
    </w:p>
    <w:p w:rsidR="009E7018" w:rsidRPr="00623CAD" w:rsidRDefault="008A769A" w:rsidP="00732FF0">
      <w:pPr>
        <w:tabs>
          <w:tab w:val="left" w:pos="9639"/>
        </w:tabs>
        <w:jc w:val="both"/>
        <w:rPr>
          <w:lang w:eastAsia="fi-FI"/>
        </w:rPr>
      </w:pPr>
      <w:r>
        <w:rPr>
          <w:lang w:eastAsia="fi-FI"/>
        </w:rPr>
        <w:t>Tietoliikenteen ja tietotekniikan keskusliitto, FiCom ry kiittää mahdollisuudesta lausua ehdotetuista verkko- ja tietoturvadirektiivin edellyttämistä lainmuutoksista ja esittää lausuntonaan seuraavaa:</w:t>
      </w:r>
    </w:p>
    <w:p w:rsidR="009E7018" w:rsidRPr="00623CAD" w:rsidRDefault="009E7018" w:rsidP="00732FF0">
      <w:pPr>
        <w:tabs>
          <w:tab w:val="left" w:pos="9639"/>
        </w:tabs>
        <w:jc w:val="both"/>
        <w:rPr>
          <w:lang w:eastAsia="fi-FI"/>
        </w:rPr>
      </w:pPr>
    </w:p>
    <w:p w:rsidR="009E7018" w:rsidRDefault="008A769A" w:rsidP="00732FF0">
      <w:pPr>
        <w:pStyle w:val="Otsikko2"/>
        <w:tabs>
          <w:tab w:val="lef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Pääviestit</w:t>
      </w:r>
    </w:p>
    <w:p w:rsidR="008A769A" w:rsidRDefault="008A769A" w:rsidP="00732FF0">
      <w:pPr>
        <w:pStyle w:val="Luettelokappale"/>
        <w:numPr>
          <w:ilvl w:val="0"/>
          <w:numId w:val="1"/>
        </w:numPr>
        <w:jc w:val="both"/>
      </w:pPr>
      <w:r>
        <w:t>FiCom kannattaa valittua linjaa, jossa pitäydytään direktiivin edellyttämissä minimimuutoksissa. Valinta on hallitusohjelman mukainen.</w:t>
      </w:r>
    </w:p>
    <w:p w:rsidR="007748CF" w:rsidRDefault="008A769A" w:rsidP="00732FF0">
      <w:pPr>
        <w:pStyle w:val="Luettelokappale"/>
        <w:numPr>
          <w:ilvl w:val="0"/>
          <w:numId w:val="1"/>
        </w:numPr>
        <w:jc w:val="both"/>
      </w:pPr>
      <w:r>
        <w:t xml:space="preserve">Tietoyhteiskuntakaareen ehdotetut </w:t>
      </w:r>
      <w:r w:rsidR="0079422E">
        <w:t>uudet verkossa toimivan kauppapaikan, hakukonepalvelun ja pilvipalvelun määritelmät</w:t>
      </w:r>
      <w:r w:rsidR="004C6A74">
        <w:t xml:space="preserve"> ovat</w:t>
      </w:r>
      <w:r>
        <w:t xml:space="preserve"> direktiivin edellyttämiä</w:t>
      </w:r>
      <w:r w:rsidR="007748CF">
        <w:t>.</w:t>
      </w:r>
    </w:p>
    <w:p w:rsidR="00C33BDA" w:rsidRDefault="00C33BDA" w:rsidP="00732FF0">
      <w:pPr>
        <w:pStyle w:val="Luettelokappale"/>
        <w:numPr>
          <w:ilvl w:val="0"/>
          <w:numId w:val="1"/>
        </w:numPr>
        <w:jc w:val="both"/>
      </w:pPr>
      <w:r>
        <w:t>Tietoyhteiskuntasektorin toimijoille ehdotetut tietoturvavelvoitteet</w:t>
      </w:r>
      <w:r w:rsidR="0045417A">
        <w:t xml:space="preserve"> on asianmukaisesti perustettu kansainvälisiin standardeihin. </w:t>
      </w:r>
      <w:r>
        <w:t xml:space="preserve"> </w:t>
      </w:r>
    </w:p>
    <w:p w:rsidR="009D2CC5" w:rsidRDefault="004C6A74" w:rsidP="00732FF0">
      <w:pPr>
        <w:pStyle w:val="Luettelokappale"/>
        <w:numPr>
          <w:ilvl w:val="0"/>
          <w:numId w:val="1"/>
        </w:numPr>
        <w:jc w:val="both"/>
      </w:pPr>
      <w:r>
        <w:t xml:space="preserve">Häiriöilmoitusten toimittamisesta </w:t>
      </w:r>
      <w:r w:rsidR="009D2CC5">
        <w:t>ja Viestintäviraston toimintatavoista ehdotetut säännökset vaikuttavat asianmukaisilta.</w:t>
      </w:r>
    </w:p>
    <w:p w:rsidR="008A769A" w:rsidRPr="008A769A" w:rsidRDefault="009D2CC5" w:rsidP="00732FF0">
      <w:pPr>
        <w:pStyle w:val="Luettelokappale"/>
        <w:numPr>
          <w:ilvl w:val="0"/>
          <w:numId w:val="1"/>
        </w:numPr>
        <w:jc w:val="both"/>
      </w:pPr>
      <w:r>
        <w:t xml:space="preserve">Käytännössä ehdotettujen säännösten soveltaminen voi olla </w:t>
      </w:r>
      <w:r w:rsidR="006F5883">
        <w:t xml:space="preserve">erityisesti </w:t>
      </w:r>
      <w:proofErr w:type="spellStart"/>
      <w:r w:rsidR="006F5883">
        <w:t>PK-yrityksille</w:t>
      </w:r>
      <w:proofErr w:type="spellEnd"/>
      <w:r w:rsidR="006F5883">
        <w:t xml:space="preserve"> </w:t>
      </w:r>
      <w:r>
        <w:t xml:space="preserve">hankalaa sääntelyn vahvan EU-kytkennän ja soveltamisalarajan vuoksi.  </w:t>
      </w:r>
      <w:r w:rsidR="004C6A74">
        <w:t xml:space="preserve"> </w:t>
      </w:r>
    </w:p>
    <w:p w:rsidR="0079422E" w:rsidRDefault="0079422E" w:rsidP="00732FF0">
      <w:pPr>
        <w:pStyle w:val="Otsikko2"/>
        <w:tabs>
          <w:tab w:val="left" w:pos="963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Yksityiskohtaiset huomiot</w:t>
      </w:r>
    </w:p>
    <w:p w:rsidR="00C33BDA" w:rsidRDefault="006F5883" w:rsidP="00732FF0">
      <w:pPr>
        <w:tabs>
          <w:tab w:val="left" w:pos="9639"/>
        </w:tabs>
        <w:jc w:val="both"/>
      </w:pPr>
      <w:r>
        <w:t xml:space="preserve">FiCom pitää erittäin kannatettavana verkko- ja tietoturvadirektiivin täytäntöönpanossa </w:t>
      </w:r>
      <w:r w:rsidR="00C33BDA">
        <w:t xml:space="preserve">ehdotettua, tiukasti direktiivin vaatimuksissa pysyvää linjaa. Ehdotus on linjassa Sipilän hallitusohjelman kanssa. </w:t>
      </w:r>
      <w:r w:rsidR="0045417A">
        <w:t xml:space="preserve"> </w:t>
      </w:r>
      <w:r w:rsidR="00C33BDA">
        <w:t xml:space="preserve">Verkko- ja tietoturvadirektiivin vaatimuksilla pyritään edistämään yhteiskunnan keskeisten toimintojen </w:t>
      </w:r>
      <w:proofErr w:type="spellStart"/>
      <w:r w:rsidR="00C33BDA">
        <w:t>resilienssiä</w:t>
      </w:r>
      <w:proofErr w:type="spellEnd"/>
      <w:r w:rsidR="00C33BDA">
        <w:t xml:space="preserve"> erilaisten kyberuhkien varalta. </w:t>
      </w:r>
    </w:p>
    <w:p w:rsidR="00C33BDA" w:rsidRDefault="00C33BDA" w:rsidP="00732FF0">
      <w:pPr>
        <w:tabs>
          <w:tab w:val="left" w:pos="9639"/>
        </w:tabs>
        <w:jc w:val="both"/>
      </w:pPr>
    </w:p>
    <w:p w:rsidR="0045417A" w:rsidRDefault="0045417A" w:rsidP="00732FF0">
      <w:pPr>
        <w:tabs>
          <w:tab w:val="left" w:pos="9639"/>
        </w:tabs>
        <w:jc w:val="both"/>
      </w:pPr>
      <w:r>
        <w:t xml:space="preserve">FiCom pitää ehdotettuja tietoyhteiskuntasektorin tietoyhteiskuntakaareen ehdotettuja määritelmiä direktiivin mukaisina. Käytännön </w:t>
      </w:r>
      <w:r w:rsidR="00DA69D8">
        <w:t xml:space="preserve">soveltamistilanteiden kannalta </w:t>
      </w:r>
      <w:r w:rsidR="00693E03">
        <w:t>FiCom pitää sääntelyn rakennetta jossakin määrin ongelmallisena. Ehdotetun säännöksen soveltamisalan kannalta keskeinen pienten ja mikroyritysten määritelmä on toisessa EU-säännöksessä</w:t>
      </w:r>
      <w:r w:rsidR="00732FF0">
        <w:t>,</w:t>
      </w:r>
      <w:r w:rsidR="00693E03">
        <w:t xml:space="preserve"> jonka lisäksi ilmoittamisen kynnysarvot määritellään täytäntöönpanoasetuksessa. Sääntelystä johtuvien velvoitteiden sisäistäminen saattaa olla haastavaa erityisesti </w:t>
      </w:r>
      <w:proofErr w:type="spellStart"/>
      <w:r w:rsidR="00693E03">
        <w:t>PK-yrityksille</w:t>
      </w:r>
      <w:proofErr w:type="spellEnd"/>
      <w:r w:rsidR="00693E03">
        <w:t xml:space="preserve">. </w:t>
      </w:r>
    </w:p>
    <w:p w:rsidR="00925BDC" w:rsidRDefault="00925BDC" w:rsidP="00732FF0">
      <w:pPr>
        <w:tabs>
          <w:tab w:val="left" w:pos="9639"/>
        </w:tabs>
        <w:jc w:val="both"/>
      </w:pPr>
    </w:p>
    <w:p w:rsidR="00693E03" w:rsidRDefault="00925BDC" w:rsidP="00732FF0">
      <w:pPr>
        <w:tabs>
          <w:tab w:val="left" w:pos="9639"/>
        </w:tabs>
        <w:jc w:val="both"/>
      </w:pPr>
      <w:r>
        <w:t>FiCom kannattaa tietoturvavaatimusten perustamista kansainvälisiin standardeihin.</w:t>
      </w:r>
      <w:r w:rsidR="00732FF0">
        <w:t xml:space="preserve"> </w:t>
      </w:r>
      <w:proofErr w:type="spellStart"/>
      <w:r w:rsidR="00693E03">
        <w:t>FiComilla</w:t>
      </w:r>
      <w:proofErr w:type="spellEnd"/>
      <w:r w:rsidR="00693E03">
        <w:t xml:space="preserve"> ei ole muilta osin huomauttamista ehdotetuista säännöksistä. </w:t>
      </w:r>
    </w:p>
    <w:p w:rsidR="00693E03" w:rsidRDefault="00693E03" w:rsidP="00732FF0">
      <w:pPr>
        <w:tabs>
          <w:tab w:val="left" w:pos="9639"/>
        </w:tabs>
        <w:jc w:val="both"/>
      </w:pPr>
    </w:p>
    <w:p w:rsidR="00693E03" w:rsidRDefault="00693E03" w:rsidP="00732FF0">
      <w:pPr>
        <w:tabs>
          <w:tab w:val="left" w:pos="9639"/>
        </w:tabs>
        <w:jc w:val="both"/>
      </w:pPr>
      <w:r>
        <w:t>Helsingissä,</w:t>
      </w:r>
    </w:p>
    <w:p w:rsidR="00693E03" w:rsidRDefault="00693E03" w:rsidP="00732FF0">
      <w:pPr>
        <w:tabs>
          <w:tab w:val="left" w:pos="9639"/>
        </w:tabs>
        <w:jc w:val="both"/>
      </w:pPr>
    </w:p>
    <w:p w:rsidR="00693E03" w:rsidRDefault="00693E03" w:rsidP="00732FF0">
      <w:pPr>
        <w:tabs>
          <w:tab w:val="left" w:pos="9639"/>
        </w:tabs>
        <w:jc w:val="both"/>
      </w:pPr>
      <w:r>
        <w:t>Tietoliikenteen ja tietotekniikan keskusliitto, FiCom ry</w:t>
      </w:r>
    </w:p>
    <w:p w:rsidR="00693E03" w:rsidRDefault="00693E03" w:rsidP="00732FF0">
      <w:pPr>
        <w:tabs>
          <w:tab w:val="left" w:pos="9639"/>
        </w:tabs>
        <w:jc w:val="both"/>
      </w:pPr>
    </w:p>
    <w:p w:rsidR="0045417A" w:rsidRDefault="00693E03" w:rsidP="00732FF0">
      <w:pPr>
        <w:tabs>
          <w:tab w:val="left" w:pos="9639"/>
        </w:tabs>
        <w:jc w:val="both"/>
      </w:pPr>
      <w:r>
        <w:t>Jussi Mäkinen</w:t>
      </w:r>
    </w:p>
    <w:p w:rsidR="00772BF1" w:rsidRPr="00623CAD" w:rsidRDefault="00693E03" w:rsidP="00732FF0">
      <w:pPr>
        <w:tabs>
          <w:tab w:val="left" w:pos="9639"/>
        </w:tabs>
        <w:jc w:val="both"/>
      </w:pPr>
      <w:r>
        <w:t>Lakimies</w:t>
      </w:r>
      <w:r w:rsidR="00C33BDA">
        <w:t xml:space="preserve">  </w:t>
      </w:r>
    </w:p>
    <w:sectPr w:rsidR="00772BF1" w:rsidRPr="00623CAD" w:rsidSect="00772BF1">
      <w:footerReference w:type="default" r:id="rId10"/>
      <w:headerReference w:type="first" r:id="rId11"/>
      <w:footerReference w:type="first" r:id="rId12"/>
      <w:pgSz w:w="11906" w:h="16838"/>
      <w:pgMar w:top="2269" w:right="1134" w:bottom="1417" w:left="1134" w:header="708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43" w:rsidRDefault="00E50443" w:rsidP="00CB1A6D">
      <w:pPr>
        <w:spacing w:line="240" w:lineRule="auto"/>
      </w:pPr>
      <w:r>
        <w:separator/>
      </w:r>
    </w:p>
  </w:endnote>
  <w:endnote w:type="continuationSeparator" w:id="0">
    <w:p w:rsidR="00E50443" w:rsidRDefault="00E50443" w:rsidP="00CB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A" w:rsidRDefault="0045417A" w:rsidP="00DD2BA1">
    <w:pPr>
      <w:pStyle w:val="Alatunniste"/>
      <w:jc w:val="center"/>
    </w:pPr>
  </w:p>
  <w:p w:rsidR="0045417A" w:rsidRDefault="0045417A" w:rsidP="00DD2BA1">
    <w:pPr>
      <w:pStyle w:val="Alatunniste"/>
      <w:jc w:val="center"/>
    </w:pPr>
    <w:r>
      <w:t xml:space="preserve">Tietoliikenteen ja tietotekniikan keskusliitto, FiCom ry | Eteläranta 10, 00130 Helsinki | </w:t>
    </w:r>
    <w:r w:rsidRPr="00936062">
      <w:t>www.ficom.fi</w:t>
    </w:r>
  </w:p>
  <w:p w:rsidR="0045417A" w:rsidRDefault="0045417A" w:rsidP="00DD2BA1">
    <w:pPr>
      <w:pStyle w:val="Alatunniste"/>
      <w:jc w:val="center"/>
    </w:pPr>
    <w:r w:rsidRPr="00C70747">
      <w:rPr>
        <w:sz w:val="20"/>
        <w:szCs w:val="20"/>
      </w:rPr>
      <w:fldChar w:fldCharType="begin"/>
    </w:r>
    <w:r w:rsidRPr="00C70747">
      <w:rPr>
        <w:sz w:val="20"/>
        <w:szCs w:val="20"/>
      </w:rPr>
      <w:instrText>PAGE   \* MERGEFORMAT</w:instrText>
    </w:r>
    <w:r w:rsidRPr="00C70747">
      <w:rPr>
        <w:sz w:val="20"/>
        <w:szCs w:val="20"/>
      </w:rPr>
      <w:fldChar w:fldCharType="separate"/>
    </w:r>
    <w:r w:rsidR="00732FF0">
      <w:rPr>
        <w:noProof/>
        <w:sz w:val="20"/>
        <w:szCs w:val="20"/>
      </w:rPr>
      <w:t>2</w:t>
    </w:r>
    <w:r w:rsidRPr="00C70747">
      <w:rPr>
        <w:sz w:val="20"/>
        <w:szCs w:val="20"/>
      </w:rPr>
      <w:fldChar w:fldCharType="end"/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823038" wp14:editId="2180C437">
              <wp:simplePos x="0" y="0"/>
              <wp:positionH relativeFrom="column">
                <wp:posOffset>-744279</wp:posOffset>
              </wp:positionH>
              <wp:positionV relativeFrom="paragraph">
                <wp:posOffset>-447202</wp:posOffset>
              </wp:positionV>
              <wp:extent cx="7719237" cy="0"/>
              <wp:effectExtent l="0" t="0" r="34290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23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CA3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679CC3" id="Suora yhdysviiva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6pt,-35.2pt" to="549.2pt,-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" strokecolor="#fca311">
              <v:stroke joinstyle="miter"/>
            </v:line>
          </w:pict>
        </mc:Fallback>
      </mc:AlternateContent>
    </w:r>
  </w:p>
  <w:p w:rsidR="0045417A" w:rsidRDefault="0045417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A" w:rsidRDefault="0045417A" w:rsidP="0099135D">
    <w:pPr>
      <w:pStyle w:val="Alatunniste"/>
      <w:jc w:val="center"/>
    </w:pPr>
    <w:r>
      <w:t xml:space="preserve">Tietoliikenteen ja tietotekniikan keskusliitto, FiCom ry | Eteläranta 10, 00130 Helsinki | </w:t>
    </w:r>
    <w:r w:rsidRPr="00936062">
      <w:t>www.ficom.fi</w:t>
    </w:r>
  </w:p>
  <w:p w:rsidR="0045417A" w:rsidRPr="00C70747" w:rsidRDefault="0045417A" w:rsidP="0099135D">
    <w:pPr>
      <w:pStyle w:val="Alatunniste"/>
      <w:jc w:val="center"/>
      <w:rPr>
        <w:sz w:val="20"/>
        <w:szCs w:val="20"/>
      </w:rPr>
    </w:pPr>
    <w:r w:rsidRPr="00C70747">
      <w:rPr>
        <w:sz w:val="20"/>
        <w:szCs w:val="20"/>
      </w:rPr>
      <w:fldChar w:fldCharType="begin"/>
    </w:r>
    <w:r w:rsidRPr="00C70747">
      <w:rPr>
        <w:sz w:val="20"/>
        <w:szCs w:val="20"/>
      </w:rPr>
      <w:instrText>PAGE   \* MERGEFORMAT</w:instrText>
    </w:r>
    <w:r w:rsidRPr="00C70747">
      <w:rPr>
        <w:sz w:val="20"/>
        <w:szCs w:val="20"/>
      </w:rPr>
      <w:fldChar w:fldCharType="separate"/>
    </w:r>
    <w:r w:rsidR="001207DF">
      <w:rPr>
        <w:noProof/>
        <w:sz w:val="20"/>
        <w:szCs w:val="20"/>
      </w:rPr>
      <w:t>1</w:t>
    </w:r>
    <w:r w:rsidRPr="00C70747">
      <w:rPr>
        <w:sz w:val="20"/>
        <w:szCs w:val="20"/>
      </w:rPr>
      <w:fldChar w:fldCharType="end"/>
    </w:r>
  </w:p>
  <w:p w:rsidR="0045417A" w:rsidRDefault="0045417A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F47DD" wp14:editId="1704DD80">
              <wp:simplePos x="0" y="0"/>
              <wp:positionH relativeFrom="column">
                <wp:posOffset>-890212</wp:posOffset>
              </wp:positionH>
              <wp:positionV relativeFrom="paragraph">
                <wp:posOffset>-636196</wp:posOffset>
              </wp:positionV>
              <wp:extent cx="7719237" cy="0"/>
              <wp:effectExtent l="0" t="0" r="3429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23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CA3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6E120E" id="Suora yhdysviiva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1pt,-50.1pt" to="537.7pt,-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" strokecolor="#fca311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43" w:rsidRDefault="00E50443" w:rsidP="00CB1A6D">
      <w:pPr>
        <w:spacing w:line="240" w:lineRule="auto"/>
      </w:pPr>
      <w:r>
        <w:separator/>
      </w:r>
    </w:p>
  </w:footnote>
  <w:footnote w:type="continuationSeparator" w:id="0">
    <w:p w:rsidR="00E50443" w:rsidRDefault="00E50443" w:rsidP="00CB1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7A" w:rsidRDefault="0045417A" w:rsidP="00DA1C9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F6D0042" wp14:editId="33AF9CD9">
          <wp:simplePos x="0" y="0"/>
          <wp:positionH relativeFrom="column">
            <wp:posOffset>4787900</wp:posOffset>
          </wp:positionH>
          <wp:positionV relativeFrom="paragraph">
            <wp:posOffset>-377190</wp:posOffset>
          </wp:positionV>
          <wp:extent cx="1866900" cy="145470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om_symbo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45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FiCom ry | </w:t>
    </w:r>
    <w:sdt>
      <w:sdtPr>
        <w:alias w:val="Tekijä"/>
        <w:tag w:val=""/>
        <w:id w:val="-111882345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Jussi Mäkinen</w:t>
        </w:r>
      </w:sdtContent>
    </w:sdt>
  </w:p>
  <w:sdt>
    <w:sdtPr>
      <w:alias w:val="Julkaisupäivämäärä"/>
      <w:tag w:val=""/>
      <w:id w:val="-72435433"/>
      <w:dataBinding w:prefixMappings="xmlns:ns0='http://schemas.microsoft.com/office/2006/coverPageProps' " w:xpath="/ns0:CoverPageProperties[1]/ns0:PublishDate[1]" w:storeItemID="{55AF091B-3C7A-41E3-B477-F2FDAA23CFDA}"/>
      <w:date w:fullDate="2017-10-20T00:00:00Z">
        <w:dateFormat w:val="d.M.yyyy"/>
        <w:lid w:val="fi-FI"/>
        <w:storeMappedDataAs w:val="dateTime"/>
        <w:calendar w:val="gregorian"/>
      </w:date>
    </w:sdtPr>
    <w:sdtEndPr/>
    <w:sdtContent>
      <w:p w:rsidR="0045417A" w:rsidRDefault="008D54EF" w:rsidP="00DA1C9A">
        <w:pPr>
          <w:pStyle w:val="Yltunniste"/>
        </w:pPr>
        <w:r>
          <w:t>20.10.2017</w:t>
        </w:r>
      </w:p>
    </w:sdtContent>
  </w:sdt>
  <w:p w:rsidR="0045417A" w:rsidRDefault="0045417A" w:rsidP="00DA1C9A">
    <w:pPr>
      <w:pStyle w:val="Yltunniste"/>
      <w:rPr>
        <w:noProof/>
        <w:lang w:eastAsia="fi-FI"/>
      </w:rPr>
    </w:pPr>
    <w:r>
      <w:rPr>
        <w:noProof/>
        <w:lang w:eastAsia="fi-FI"/>
      </w:rPr>
      <w:t xml:space="preserve"> </w:t>
    </w:r>
  </w:p>
  <w:p w:rsidR="008D54EF" w:rsidRDefault="008D54EF" w:rsidP="00DA1C9A">
    <w:pPr>
      <w:pStyle w:val="Yltunniste"/>
      <w:rPr>
        <w:noProof/>
        <w:lang w:eastAsia="fi-FI"/>
      </w:rPr>
    </w:pPr>
    <w:r>
      <w:rPr>
        <w:noProof/>
        <w:lang w:eastAsia="fi-FI"/>
      </w:rPr>
      <w:t>Liikenne- ja viestintäministeriölle</w:t>
    </w:r>
  </w:p>
  <w:p w:rsidR="008D54EF" w:rsidRDefault="008D54EF" w:rsidP="00DA1C9A">
    <w:pPr>
      <w:pStyle w:val="Yltunniste"/>
    </w:pPr>
    <w:r>
      <w:rPr>
        <w:noProof/>
        <w:lang w:eastAsia="fi-FI"/>
      </w:rPr>
      <w:t xml:space="preserve">Asia </w:t>
    </w:r>
    <w:r w:rsidRPr="008D54EF">
      <w:rPr>
        <w:noProof/>
        <w:lang w:eastAsia="fi-FI"/>
      </w:rPr>
      <w:t>LVM/1616/03/2016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394"/>
    <w:multiLevelType w:val="hybridMultilevel"/>
    <w:tmpl w:val="6E96D2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9A"/>
    <w:rsid w:val="00102861"/>
    <w:rsid w:val="001207DF"/>
    <w:rsid w:val="002F7F4C"/>
    <w:rsid w:val="00382085"/>
    <w:rsid w:val="003F0E5C"/>
    <w:rsid w:val="0045417A"/>
    <w:rsid w:val="004C6A74"/>
    <w:rsid w:val="00521B44"/>
    <w:rsid w:val="00585BF5"/>
    <w:rsid w:val="006144C3"/>
    <w:rsid w:val="0065709D"/>
    <w:rsid w:val="00666433"/>
    <w:rsid w:val="006732B2"/>
    <w:rsid w:val="00693E03"/>
    <w:rsid w:val="006F5883"/>
    <w:rsid w:val="00732FF0"/>
    <w:rsid w:val="00772BF1"/>
    <w:rsid w:val="007748CF"/>
    <w:rsid w:val="0079422E"/>
    <w:rsid w:val="008A769A"/>
    <w:rsid w:val="008D54EF"/>
    <w:rsid w:val="00925BDC"/>
    <w:rsid w:val="00936062"/>
    <w:rsid w:val="0099135D"/>
    <w:rsid w:val="009D2CC5"/>
    <w:rsid w:val="009E7018"/>
    <w:rsid w:val="00A16964"/>
    <w:rsid w:val="00B22AF3"/>
    <w:rsid w:val="00C23387"/>
    <w:rsid w:val="00C33BDA"/>
    <w:rsid w:val="00C70747"/>
    <w:rsid w:val="00CB1A6D"/>
    <w:rsid w:val="00D645DA"/>
    <w:rsid w:val="00DA1C9A"/>
    <w:rsid w:val="00DA69D8"/>
    <w:rsid w:val="00DD2BA1"/>
    <w:rsid w:val="00E50443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7018"/>
    <w:pPr>
      <w:spacing w:after="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E7018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tsikko2">
    <w:name w:val="heading 2"/>
    <w:aliases w:val="Väliotsikko 2"/>
    <w:basedOn w:val="Normaali"/>
    <w:next w:val="Normaali"/>
    <w:link w:val="Otsikko2Char"/>
    <w:uiPriority w:val="9"/>
    <w:unhideWhenUsed/>
    <w:qFormat/>
    <w:rsid w:val="009E7018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Otsikko3">
    <w:name w:val="heading 3"/>
    <w:aliases w:val="Väliotsikko 3"/>
    <w:basedOn w:val="Normaali"/>
    <w:next w:val="Normaali"/>
    <w:link w:val="Otsikko3Char"/>
    <w:uiPriority w:val="9"/>
    <w:unhideWhenUsed/>
    <w:qFormat/>
    <w:rsid w:val="009E7018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1A6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1A6D"/>
  </w:style>
  <w:style w:type="paragraph" w:styleId="Alatunniste">
    <w:name w:val="footer"/>
    <w:basedOn w:val="Normaali"/>
    <w:link w:val="AlatunnisteChar"/>
    <w:uiPriority w:val="99"/>
    <w:unhideWhenUsed/>
    <w:rsid w:val="00CB1A6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1A6D"/>
  </w:style>
  <w:style w:type="character" w:styleId="Paikkamerkkiteksti">
    <w:name w:val="Placeholder Text"/>
    <w:basedOn w:val="Kappaleenoletusfontti"/>
    <w:uiPriority w:val="99"/>
    <w:semiHidden/>
    <w:rsid w:val="00CB1A6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C7074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E701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tsikko2Char">
    <w:name w:val="Otsikko 2 Char"/>
    <w:aliases w:val="Väliotsikko 2 Char"/>
    <w:basedOn w:val="Kappaleenoletusfontti"/>
    <w:link w:val="Otsikko2"/>
    <w:uiPriority w:val="9"/>
    <w:rsid w:val="009E701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Otsikko3Char">
    <w:name w:val="Otsikko 3 Char"/>
    <w:aliases w:val="Väliotsikko 3 Char"/>
    <w:basedOn w:val="Kappaleenoletusfontti"/>
    <w:link w:val="Otsikko3"/>
    <w:uiPriority w:val="9"/>
    <w:rsid w:val="009E7018"/>
    <w:rPr>
      <w:rFonts w:ascii="Arial" w:eastAsiaTheme="majorEastAsia" w:hAnsi="Arial" w:cstheme="majorBidi"/>
      <w:b/>
      <w:bCs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23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38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A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7018"/>
    <w:pPr>
      <w:spacing w:after="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E7018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tsikko2">
    <w:name w:val="heading 2"/>
    <w:aliases w:val="Väliotsikko 2"/>
    <w:basedOn w:val="Normaali"/>
    <w:next w:val="Normaali"/>
    <w:link w:val="Otsikko2Char"/>
    <w:uiPriority w:val="9"/>
    <w:unhideWhenUsed/>
    <w:qFormat/>
    <w:rsid w:val="009E7018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Otsikko3">
    <w:name w:val="heading 3"/>
    <w:aliases w:val="Väliotsikko 3"/>
    <w:basedOn w:val="Normaali"/>
    <w:next w:val="Normaali"/>
    <w:link w:val="Otsikko3Char"/>
    <w:uiPriority w:val="9"/>
    <w:unhideWhenUsed/>
    <w:qFormat/>
    <w:rsid w:val="009E7018"/>
    <w:pPr>
      <w:keepNext/>
      <w:keepLines/>
      <w:spacing w:before="12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1A6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1A6D"/>
  </w:style>
  <w:style w:type="paragraph" w:styleId="Alatunniste">
    <w:name w:val="footer"/>
    <w:basedOn w:val="Normaali"/>
    <w:link w:val="AlatunnisteChar"/>
    <w:uiPriority w:val="99"/>
    <w:unhideWhenUsed/>
    <w:rsid w:val="00CB1A6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1A6D"/>
  </w:style>
  <w:style w:type="character" w:styleId="Paikkamerkkiteksti">
    <w:name w:val="Placeholder Text"/>
    <w:basedOn w:val="Kappaleenoletusfontti"/>
    <w:uiPriority w:val="99"/>
    <w:semiHidden/>
    <w:rsid w:val="00CB1A6D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C70747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9E701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tsikko2Char">
    <w:name w:val="Otsikko 2 Char"/>
    <w:aliases w:val="Väliotsikko 2 Char"/>
    <w:basedOn w:val="Kappaleenoletusfontti"/>
    <w:link w:val="Otsikko2"/>
    <w:uiPriority w:val="9"/>
    <w:rsid w:val="009E7018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Otsikko3Char">
    <w:name w:val="Otsikko 3 Char"/>
    <w:aliases w:val="Väliotsikko 3 Char"/>
    <w:basedOn w:val="Kappaleenoletusfontti"/>
    <w:link w:val="Otsikko3"/>
    <w:uiPriority w:val="9"/>
    <w:rsid w:val="009E7018"/>
    <w:rPr>
      <w:rFonts w:ascii="Arial" w:eastAsiaTheme="majorEastAsia" w:hAnsi="Arial" w:cstheme="majorBidi"/>
      <w:b/>
      <w:bCs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23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338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A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kinen\AppData\Roaming\Microsoft\Templates\FiCom_kirjepohja_2016_21101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1C8DB-B2E9-4E17-96F3-5962605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FiCom_kirjepohja_2016_211016</Template>
  <TotalTime>0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Mäkinen</dc:creator>
  <cp:lastModifiedBy>Ala-Piirto Anni</cp:lastModifiedBy>
  <cp:revision>2</cp:revision>
  <dcterms:created xsi:type="dcterms:W3CDTF">2017-10-20T11:20:00Z</dcterms:created>
  <dcterms:modified xsi:type="dcterms:W3CDTF">2017-10-20T11:20:00Z</dcterms:modified>
</cp:coreProperties>
</file>