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 w:cstheme="minorHAnsi"/>
          <w:b w:val="0"/>
          <w:bCs w:val="0"/>
          <w:szCs w:val="20"/>
        </w:rPr>
        <w:id w:val="2105524175"/>
        <w:placeholder>
          <w:docPart w:val="9F3B22821BCF43E4BD0B6246B2136D9F"/>
        </w:placeholder>
      </w:sdtPr>
      <w:sdtEndPr/>
      <w:sdtContent>
        <w:p w:rsidR="00AE594B" w:rsidRDefault="00AE594B" w:rsidP="00AE594B">
          <w:pPr>
            <w:pStyle w:val="Otsikko1"/>
            <w:numPr>
              <w:ilvl w:val="0"/>
              <w:numId w:val="0"/>
            </w:numPr>
          </w:pPr>
          <w:r>
            <w:t xml:space="preserve">Liikenne- ja viestintäministeriön kuulemistilaisuus: Verkko- ja tietoturvadirektiivin täytäntöönpano </w:t>
          </w:r>
        </w:p>
        <w:p w:rsidR="00A606DE" w:rsidRDefault="00BF1829" w:rsidP="00AE594B">
          <w:pPr>
            <w:pStyle w:val="Sis2"/>
          </w:pPr>
        </w:p>
      </w:sdtContent>
    </w:sdt>
    <w:p w:rsidR="00AE594B" w:rsidRDefault="00AE594B" w:rsidP="00B82E1C">
      <w:pPr>
        <w:pStyle w:val="Sis2"/>
      </w:pPr>
    </w:p>
    <w:p w:rsidR="001928F5" w:rsidRDefault="00AE594B" w:rsidP="00B82E1C">
      <w:pPr>
        <w:pStyle w:val="Default"/>
        <w:ind w:left="2608"/>
      </w:pPr>
      <w:r>
        <w:t xml:space="preserve">Teknologiateollisuus ry katsoo, että </w:t>
      </w:r>
      <w:r w:rsidR="002734D1">
        <w:t>EU:n kesä</w:t>
      </w:r>
      <w:r>
        <w:t>llä 2016 hyväksytty verkko- ja tietoturvadirektiivi on pää</w:t>
      </w:r>
      <w:r w:rsidR="00B82E1C">
        <w:t>tavoitteiltaan</w:t>
      </w:r>
      <w:r>
        <w:t xml:space="preserve"> hyvä. </w:t>
      </w:r>
      <w:r w:rsidR="00B82E1C">
        <w:t xml:space="preserve">Tarkoitus on yhtäältä </w:t>
      </w:r>
      <w:r w:rsidR="008F7940">
        <w:t xml:space="preserve">varmistaa </w:t>
      </w:r>
      <w:r w:rsidR="00B82E1C">
        <w:t>kaikkien jäsenmaiden</w:t>
      </w:r>
      <w:r w:rsidR="00B82E1C" w:rsidRPr="00B82E1C">
        <w:t xml:space="preserve"> kriittisten infrastruktuurien kyberturvallisuu</w:t>
      </w:r>
      <w:r w:rsidR="008F7940">
        <w:t xml:space="preserve">den korkean taso </w:t>
      </w:r>
      <w:r w:rsidR="00B82E1C">
        <w:t xml:space="preserve">sekä toisaalta </w:t>
      </w:r>
      <w:r w:rsidR="008F7940">
        <w:t xml:space="preserve">vakiinnuttaa EU:n jäsenvaltioiden välinen tehokas </w:t>
      </w:r>
      <w:r w:rsidR="003867E4">
        <w:t>yhteistyömekanismi</w:t>
      </w:r>
      <w:r w:rsidR="008F7940">
        <w:t>.</w:t>
      </w:r>
      <w:r w:rsidR="00B82E1C" w:rsidRPr="00B82E1C">
        <w:t xml:space="preserve"> </w:t>
      </w:r>
    </w:p>
    <w:p w:rsidR="008F7940" w:rsidRDefault="008F7940" w:rsidP="00B82E1C">
      <w:pPr>
        <w:pStyle w:val="Default"/>
        <w:ind w:left="2608"/>
      </w:pPr>
    </w:p>
    <w:p w:rsidR="005F3342" w:rsidRDefault="005F3342" w:rsidP="005F3342">
      <w:pPr>
        <w:pStyle w:val="Default"/>
        <w:ind w:left="2608"/>
      </w:pPr>
      <w:r>
        <w:t>Kaiken kaikkiaan d</w:t>
      </w:r>
      <w:r w:rsidRPr="005F3342">
        <w:t>irektiivin saattamisessa osaksi kansallista lainsäädäntöä on keskityttävä riskiperustaiseen, yhdenmukaistettuun ja kansainväliseen lähestymistapaan.</w:t>
      </w:r>
    </w:p>
    <w:p w:rsidR="009409AF" w:rsidRDefault="009409AF" w:rsidP="00B82E1C">
      <w:pPr>
        <w:pStyle w:val="Default"/>
        <w:ind w:left="2608"/>
      </w:pPr>
    </w:p>
    <w:p w:rsidR="005F3342" w:rsidRDefault="005F3342" w:rsidP="00B82E1C">
      <w:pPr>
        <w:pStyle w:val="Default"/>
        <w:ind w:left="2608"/>
        <w:rPr>
          <w:b/>
        </w:rPr>
      </w:pPr>
    </w:p>
    <w:p w:rsidR="009409AF" w:rsidRPr="009409AF" w:rsidRDefault="009409AF" w:rsidP="00B82E1C">
      <w:pPr>
        <w:pStyle w:val="Default"/>
        <w:ind w:left="2608"/>
        <w:rPr>
          <w:b/>
        </w:rPr>
      </w:pPr>
      <w:r w:rsidRPr="009409AF">
        <w:rPr>
          <w:b/>
        </w:rPr>
        <w:t>Jäsenvaltioiden yhteistyö korostuu</w:t>
      </w:r>
    </w:p>
    <w:p w:rsidR="009409AF" w:rsidRDefault="009409AF" w:rsidP="00B82E1C">
      <w:pPr>
        <w:pStyle w:val="Default"/>
        <w:ind w:left="2608"/>
      </w:pPr>
    </w:p>
    <w:p w:rsidR="008F7940" w:rsidRDefault="002F168B" w:rsidP="00B82E1C">
      <w:pPr>
        <w:pStyle w:val="Default"/>
        <w:ind w:left="2608"/>
      </w:pPr>
      <w:r>
        <w:t>Jäsenmaiden y</w:t>
      </w:r>
      <w:r w:rsidR="008F7940">
        <w:t>hteistyö on erittäin tärkeä</w:t>
      </w:r>
      <w:r>
        <w:t>ä</w:t>
      </w:r>
      <w:r w:rsidR="008F7940">
        <w:t xml:space="preserve"> </w:t>
      </w:r>
      <w:r w:rsidR="003867E4">
        <w:t xml:space="preserve">myös </w:t>
      </w:r>
      <w:r w:rsidR="008F7940">
        <w:t>direk</w:t>
      </w:r>
      <w:r w:rsidR="003867E4">
        <w:t>tiivin täytäntöönpanovaiheessa. D</w:t>
      </w:r>
      <w:r w:rsidR="008F7940">
        <w:t xml:space="preserve">irektiivi jättää esimerkiksi </w:t>
      </w:r>
      <w:r w:rsidRPr="002F168B">
        <w:rPr>
          <w:b/>
        </w:rPr>
        <w:t>soveltamis</w:t>
      </w:r>
      <w:r w:rsidR="008F7940" w:rsidRPr="002F168B">
        <w:rPr>
          <w:b/>
        </w:rPr>
        <w:t xml:space="preserve">alan tarkemman määrittelyn sekä mahdolliset direktiivin vaatimuksia </w:t>
      </w:r>
      <w:r w:rsidR="00F05236">
        <w:rPr>
          <w:b/>
        </w:rPr>
        <w:t>tiukemmat</w:t>
      </w:r>
      <w:r w:rsidR="008F7940" w:rsidRPr="002F168B">
        <w:rPr>
          <w:b/>
        </w:rPr>
        <w:t xml:space="preserve"> turvallisuusvaatimukset</w:t>
      </w:r>
      <w:r w:rsidR="008F7940">
        <w:t xml:space="preserve"> jäsenmaiden </w:t>
      </w:r>
      <w:r w:rsidR="00F05236">
        <w:t>arvioitavaksi</w:t>
      </w:r>
      <w:r w:rsidR="008F7940">
        <w:t>.</w:t>
      </w:r>
    </w:p>
    <w:p w:rsidR="008F7940" w:rsidRDefault="008F7940" w:rsidP="00B82E1C">
      <w:pPr>
        <w:pStyle w:val="Default"/>
        <w:ind w:left="2608"/>
      </w:pPr>
    </w:p>
    <w:p w:rsidR="008F7940" w:rsidRDefault="008F7940" w:rsidP="00B82E1C">
      <w:pPr>
        <w:pStyle w:val="Default"/>
        <w:ind w:left="2608"/>
      </w:pPr>
      <w:r>
        <w:t xml:space="preserve">Suomen on pyrittävä muiden jäsenmaiden kanssa </w:t>
      </w:r>
      <w:r w:rsidRPr="009409AF">
        <w:rPr>
          <w:b/>
        </w:rPr>
        <w:t>mahdollisimman harmonisoituun näkemykseen</w:t>
      </w:r>
      <w:r>
        <w:t xml:space="preserve"> siitä, mitkä </w:t>
      </w:r>
      <w:r w:rsidR="00EF47D5">
        <w:t>toimijat</w:t>
      </w:r>
      <w:r>
        <w:t xml:space="preserve"> ja mitkä palvelut lopulta kuuluvat </w:t>
      </w:r>
      <w:r w:rsidR="003867E4">
        <w:t xml:space="preserve">soveltamisalaan.  Myöskään turvallisuusvaatimusten osalta </w:t>
      </w:r>
      <w:r w:rsidR="002F168B">
        <w:t xml:space="preserve">Suomen </w:t>
      </w:r>
      <w:r w:rsidR="003867E4">
        <w:t xml:space="preserve">ei ole syytä poiketa </w:t>
      </w:r>
      <w:r w:rsidR="002734D1">
        <w:t xml:space="preserve">komission täytäntöönpanosäädökset toteuttavasta yhteisestä </w:t>
      </w:r>
      <w:r w:rsidR="003867E4">
        <w:t xml:space="preserve">linjasta. Erityisen merkityksellinen jäsenvaltioiden yhtenäinen </w:t>
      </w:r>
      <w:r w:rsidR="00F05236">
        <w:t>direktiivin täytäntöönpano</w:t>
      </w:r>
      <w:r w:rsidR="003867E4">
        <w:t xml:space="preserve"> on useissa jäsenmaissa toimivien yritysten ja niiden kilpailukyvyn kannalta.</w:t>
      </w:r>
    </w:p>
    <w:p w:rsidR="003867E4" w:rsidRDefault="003867E4" w:rsidP="00B82E1C">
      <w:pPr>
        <w:pStyle w:val="Default"/>
        <w:ind w:left="2608"/>
      </w:pPr>
    </w:p>
    <w:p w:rsidR="003867E4" w:rsidRDefault="003867E4" w:rsidP="00B82E1C">
      <w:pPr>
        <w:pStyle w:val="Default"/>
        <w:ind w:left="2608"/>
      </w:pPr>
      <w:r>
        <w:t>Direktiivi</w:t>
      </w:r>
      <w:r w:rsidR="002F168B">
        <w:t>n kohteena</w:t>
      </w:r>
      <w:r>
        <w:t xml:space="preserve"> o</w:t>
      </w:r>
      <w:r w:rsidR="002F168B">
        <w:t>vat</w:t>
      </w:r>
      <w:r>
        <w:t xml:space="preserve"> alun perin </w:t>
      </w:r>
      <w:r w:rsidR="002F168B">
        <w:t>olleet kriittisen infrastruktuurin toimijat</w:t>
      </w:r>
      <w:r w:rsidR="009409AF">
        <w:t xml:space="preserve"> (direktiivissä </w:t>
      </w:r>
      <w:r w:rsidR="00F05236">
        <w:t xml:space="preserve">nimellä </w:t>
      </w:r>
      <w:r w:rsidR="009409AF">
        <w:t>keskeisten palvelujen tarjoajat)</w:t>
      </w:r>
      <w:r w:rsidR="002F168B">
        <w:t xml:space="preserve">. Kuitenkin direktiivin soveltamisalaan otettiin mukaan ns. </w:t>
      </w:r>
      <w:r w:rsidR="002F168B" w:rsidRPr="006C6EF2">
        <w:rPr>
          <w:b/>
        </w:rPr>
        <w:t xml:space="preserve">digitaalisen palvelun </w:t>
      </w:r>
      <w:r w:rsidR="006C6EF2" w:rsidRPr="006C6EF2">
        <w:rPr>
          <w:b/>
        </w:rPr>
        <w:t>tarjoa</w:t>
      </w:r>
      <w:r w:rsidR="002F168B" w:rsidRPr="006C6EF2">
        <w:rPr>
          <w:b/>
        </w:rPr>
        <w:t>jia</w:t>
      </w:r>
      <w:r w:rsidR="002F168B">
        <w:t xml:space="preserve">, joihin kohdistuvat direktiivissä </w:t>
      </w:r>
      <w:r w:rsidR="009409AF">
        <w:t xml:space="preserve">lievemmät vaatimukset kuin </w:t>
      </w:r>
      <w:r w:rsidR="006C6EF2">
        <w:t>keskeisten palvelujen tarjoajiin</w:t>
      </w:r>
      <w:r w:rsidR="00D55895">
        <w:t xml:space="preserve"> (esimerk</w:t>
      </w:r>
      <w:r w:rsidR="00EF47D5">
        <w:t>iksi jälkikäteisvalvon</w:t>
      </w:r>
      <w:r w:rsidR="00D55895">
        <w:t>ta)</w:t>
      </w:r>
      <w:r w:rsidR="006C6EF2">
        <w:t>. Hankalimmin määriteltävän ryhmän digitaalisen pal</w:t>
      </w:r>
      <w:r w:rsidR="00F05236">
        <w:t>v</w:t>
      </w:r>
      <w:r w:rsidR="006C6EF2">
        <w:t>elun tarjoajissa muodostavat pilvipalvelut. Direktiivin määritelmän mukaisesti yksitt</w:t>
      </w:r>
      <w:r w:rsidR="00D55895">
        <w:t>äiselle organisaatiolle tarkoi</w:t>
      </w:r>
      <w:r w:rsidR="00F05236">
        <w:t>tetut</w:t>
      </w:r>
      <w:r w:rsidR="006C6EF2">
        <w:t xml:space="preserve"> yksityiset pilvipalvelut eivät kuuluisi soveltamisalaan. Näkemyksemme mukaan dig</w:t>
      </w:r>
      <w:r w:rsidR="00D55895">
        <w:t>itaalisen palvelun tarjoajienkaan</w:t>
      </w:r>
      <w:r w:rsidR="006C6EF2">
        <w:t xml:space="preserve"> osalta Suomen ei tulisi </w:t>
      </w:r>
      <w:r w:rsidR="00EB26AC">
        <w:t xml:space="preserve">kansallisesti </w:t>
      </w:r>
      <w:r w:rsidR="00F05236">
        <w:t>tiukentaa vaatimuksia eikä laajentaa soveltamisalaa.</w:t>
      </w:r>
    </w:p>
    <w:p w:rsidR="00F05236" w:rsidRDefault="00F05236" w:rsidP="00B82E1C">
      <w:pPr>
        <w:pStyle w:val="Default"/>
        <w:ind w:left="2608"/>
      </w:pPr>
    </w:p>
    <w:p w:rsidR="002734D1" w:rsidRPr="002734D1" w:rsidRDefault="002734D1" w:rsidP="002734D1">
      <w:pPr>
        <w:pStyle w:val="Default"/>
        <w:ind w:left="2608"/>
        <w:rPr>
          <w:b/>
        </w:rPr>
      </w:pPr>
      <w:r w:rsidRPr="002734D1">
        <w:rPr>
          <w:b/>
        </w:rPr>
        <w:lastRenderedPageBreak/>
        <w:t>Turvapoikkeamat ja ilmoitukset</w:t>
      </w:r>
    </w:p>
    <w:p w:rsidR="002734D1" w:rsidRDefault="002734D1" w:rsidP="002734D1">
      <w:pPr>
        <w:pStyle w:val="Default"/>
        <w:ind w:left="2608"/>
      </w:pPr>
    </w:p>
    <w:p w:rsidR="002734D1" w:rsidRDefault="002734D1" w:rsidP="002734D1">
      <w:pPr>
        <w:pStyle w:val="Default"/>
        <w:ind w:left="2608"/>
      </w:pPr>
      <w:r>
        <w:t>K</w:t>
      </w:r>
      <w:r w:rsidRPr="002734D1">
        <w:t>eskeisten palvelujen tarjoajia koskevassa ilmoitusvelvoitteessa määritellään, että näiden toimijoiden on ilmoitettava “poikkeamista, joilla on merkittävä vaikutus niiden tar</w:t>
      </w:r>
      <w:r>
        <w:t>joamien palvelujen jatkuvuuteen”</w:t>
      </w:r>
      <w:r w:rsidRPr="002734D1">
        <w:t xml:space="preserve">. </w:t>
      </w:r>
      <w:r>
        <w:t xml:space="preserve"> Digitaalisen palvelun tarjoajien kohdalla puhutaan vaikutuksista palvelun tarjoamiseen.  Tässäkin tulkinnassa </w:t>
      </w:r>
      <w:r w:rsidRPr="000A0A5D">
        <w:t>olisi</w:t>
      </w:r>
      <w:r w:rsidRPr="000A0A5D">
        <w:rPr>
          <w:b/>
        </w:rPr>
        <w:t xml:space="preserve"> korostettava palvelujen jatkuvuutta</w:t>
      </w:r>
      <w:r>
        <w:t xml:space="preserve">. Näin voidaan osittain välttää päällekkäisyys tietosuoja-asetuksen </w:t>
      </w:r>
      <w:r w:rsidR="005B678A">
        <w:t>ilmoitusvaatimusten kanssa henkilötietoja koskevissa poikkeamissa.</w:t>
      </w:r>
    </w:p>
    <w:p w:rsidR="005B678A" w:rsidRDefault="005B678A" w:rsidP="002734D1">
      <w:pPr>
        <w:pStyle w:val="Default"/>
        <w:ind w:left="2608"/>
      </w:pPr>
    </w:p>
    <w:p w:rsidR="005B678A" w:rsidRPr="006040EE" w:rsidRDefault="005B678A" w:rsidP="002734D1">
      <w:pPr>
        <w:pStyle w:val="Default"/>
        <w:ind w:left="2608"/>
      </w:pPr>
      <w:r>
        <w:t>Jossain tilanteissa poikkeama aiheuttaa myös tietosuoja</w:t>
      </w:r>
      <w:r w:rsidR="00EF47D5">
        <w:t xml:space="preserve">-asetuksen </w:t>
      </w:r>
      <w:r>
        <w:t xml:space="preserve">mukaisen ilmoittamisvelvollisuuden, jolloin samasta poikkeamasta jouduttaisiin ilmoittamaan eri viranomaisille ja jopa eri jäsenvaltioihin riippuen sovellettavasta lainkäyttövallasta. Jäsenvaltioiden pitäisi </w:t>
      </w:r>
      <w:r w:rsidRPr="000A0A5D">
        <w:rPr>
          <w:b/>
        </w:rPr>
        <w:t xml:space="preserve">sopia ilmoitus- ja yhteistyömenettelystä, jonka avulla poikkeamasta voidaan tehdä vain yksi </w:t>
      </w:r>
      <w:r w:rsidR="00D45BFA" w:rsidRPr="00D45BFA">
        <w:rPr>
          <w:b/>
        </w:rPr>
        <w:t>il</w:t>
      </w:r>
      <w:r w:rsidRPr="000A0A5D">
        <w:rPr>
          <w:b/>
        </w:rPr>
        <w:t>moitus.</w:t>
      </w:r>
      <w:r w:rsidR="006040EE">
        <w:rPr>
          <w:b/>
        </w:rPr>
        <w:t xml:space="preserve"> </w:t>
      </w:r>
      <w:r w:rsidR="006040EE" w:rsidRPr="006040EE">
        <w:t xml:space="preserve">Myös muihin säädöksiin, esim. </w:t>
      </w:r>
      <w:proofErr w:type="spellStart"/>
      <w:r w:rsidR="006040EE" w:rsidRPr="006040EE">
        <w:t>eIDAS</w:t>
      </w:r>
      <w:proofErr w:type="spellEnd"/>
      <w:r w:rsidR="006040EE" w:rsidRPr="006040EE">
        <w:t xml:space="preserve"> tai sektorikohtaiset säädökset, liittyviä ilmoittamisvelvoitteita tulisi käsitellä samassa yhteydessä</w:t>
      </w:r>
      <w:r w:rsidR="00D45BFA">
        <w:t xml:space="preserve"> ja luoda yhdenmukainen ja selkeä ilmoittamismenettely.</w:t>
      </w:r>
    </w:p>
    <w:p w:rsidR="005B678A" w:rsidRPr="000A0A5D" w:rsidRDefault="005B678A" w:rsidP="002734D1">
      <w:pPr>
        <w:pStyle w:val="Default"/>
        <w:ind w:left="2608"/>
        <w:rPr>
          <w:b/>
        </w:rPr>
      </w:pPr>
    </w:p>
    <w:p w:rsidR="00D45BFA" w:rsidRDefault="00D45BFA" w:rsidP="00D45BFA">
      <w:pPr>
        <w:pStyle w:val="Default"/>
        <w:ind w:left="2608"/>
      </w:pPr>
      <w:r>
        <w:t xml:space="preserve">Ongelmia saattaa syntyä myös, jos digitaalisen palvelun tarjoaja on </w:t>
      </w:r>
      <w:r w:rsidRPr="004969CF">
        <w:rPr>
          <w:b/>
        </w:rPr>
        <w:t>sopimussuhteessa</w:t>
      </w:r>
      <w:r>
        <w:t xml:space="preserve"> keskeisten palvelujen tarjoajaan</w:t>
      </w:r>
      <w:r w:rsidR="00EF47D5">
        <w:t>. D</w:t>
      </w:r>
      <w:r>
        <w:t>igitaalisen palvelun tarjoajan on tehtävä ilmoitus keskeisten palvelujen tarjoajalle ja molempien lisäksi viranomaisille. Tähän tilanteeseen on jäsenvaltioiden yhteistyöryhmän luotava suuntaviivoja ilmoitustilanteiden ristiriidattomuuden turvaamiseksi.</w:t>
      </w:r>
    </w:p>
    <w:p w:rsidR="00D45BFA" w:rsidRPr="002734D1" w:rsidRDefault="00D45BFA" w:rsidP="00D45BFA">
      <w:pPr>
        <w:pStyle w:val="Default"/>
        <w:ind w:left="2608"/>
      </w:pPr>
    </w:p>
    <w:p w:rsidR="005B678A" w:rsidRDefault="005B678A" w:rsidP="002734D1">
      <w:pPr>
        <w:pStyle w:val="Default"/>
        <w:ind w:left="2608"/>
      </w:pPr>
      <w:r>
        <w:t xml:space="preserve">Täytäntöönpanossa on syytä säilyttää direktiivin ilmaisu ”ilman aiheetonta viivytystä” </w:t>
      </w:r>
      <w:r w:rsidRPr="000A0A5D">
        <w:rPr>
          <w:b/>
        </w:rPr>
        <w:t>ilmoittamisen ajoituksen</w:t>
      </w:r>
      <w:r>
        <w:t xml:space="preserve"> suhteen. Näin vältetään epätarkka raportointi monimutkaisissa tapauksissa ja varmistetaan että voidaan priorisoida poikkeamaan reagointi raportoinnin sijaan.</w:t>
      </w:r>
    </w:p>
    <w:p w:rsidR="000A0A5D" w:rsidRDefault="000A0A5D" w:rsidP="002734D1">
      <w:pPr>
        <w:pStyle w:val="Default"/>
        <w:ind w:left="2608"/>
      </w:pPr>
    </w:p>
    <w:p w:rsidR="002734D1" w:rsidRDefault="002734D1" w:rsidP="002734D1">
      <w:pPr>
        <w:pStyle w:val="Default"/>
        <w:ind w:left="2608"/>
      </w:pPr>
    </w:p>
    <w:p w:rsidR="00025518" w:rsidRDefault="00025518" w:rsidP="002734D1">
      <w:pPr>
        <w:pStyle w:val="Default"/>
        <w:ind w:left="2608"/>
      </w:pPr>
    </w:p>
    <w:p w:rsidR="00025518" w:rsidRDefault="00025518" w:rsidP="002734D1">
      <w:pPr>
        <w:pStyle w:val="Default"/>
        <w:ind w:left="2608"/>
      </w:pPr>
      <w:r>
        <w:t>Helsingissä, 15.12.2016</w:t>
      </w:r>
    </w:p>
    <w:p w:rsidR="00025518" w:rsidRDefault="00025518" w:rsidP="002734D1">
      <w:pPr>
        <w:pStyle w:val="Default"/>
        <w:ind w:left="2608"/>
      </w:pPr>
    </w:p>
    <w:p w:rsidR="00025518" w:rsidRDefault="00025518" w:rsidP="002734D1">
      <w:pPr>
        <w:pStyle w:val="Default"/>
        <w:ind w:left="2608"/>
      </w:pPr>
      <w:r>
        <w:t>Marja Hamilo</w:t>
      </w:r>
    </w:p>
    <w:p w:rsidR="00025518" w:rsidRDefault="00025518" w:rsidP="002734D1">
      <w:pPr>
        <w:pStyle w:val="Default"/>
        <w:ind w:left="2608"/>
      </w:pPr>
      <w:r>
        <w:t>Asiantuntija</w:t>
      </w:r>
    </w:p>
    <w:p w:rsidR="00025518" w:rsidRDefault="00025518" w:rsidP="002734D1">
      <w:pPr>
        <w:pStyle w:val="Default"/>
        <w:ind w:left="2608"/>
      </w:pPr>
      <w:r>
        <w:t>Teknologiateollisuus ry</w:t>
      </w:r>
    </w:p>
    <w:p w:rsidR="00025518" w:rsidRDefault="00025518" w:rsidP="002734D1">
      <w:pPr>
        <w:pStyle w:val="Default"/>
        <w:ind w:left="2608"/>
      </w:pPr>
    </w:p>
    <w:sectPr w:rsidR="00025518" w:rsidSect="00C0435E">
      <w:headerReference w:type="default" r:id="rId7"/>
      <w:headerReference w:type="first" r:id="rId8"/>
      <w:footerReference w:type="first" r:id="rId9"/>
      <w:pgSz w:w="11906" w:h="16838" w:code="9"/>
      <w:pgMar w:top="2268" w:right="851" w:bottom="1418" w:left="1140" w:header="85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4B" w:rsidRDefault="00AE594B" w:rsidP="00A87A76">
      <w:r>
        <w:separator/>
      </w:r>
    </w:p>
  </w:endnote>
  <w:endnote w:type="continuationSeparator" w:id="0">
    <w:p w:rsidR="00AE594B" w:rsidRDefault="00AE594B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10"/>
      <w:tblW w:w="1005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5815"/>
      <w:gridCol w:w="4235"/>
    </w:tblGrid>
    <w:tr w:rsidR="00FC5B42" w:rsidRPr="00685053" w:rsidTr="00275D4B">
      <w:trPr>
        <w:trHeight w:val="224"/>
      </w:trPr>
      <w:tc>
        <w:tcPr>
          <w:tcW w:w="581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tcMar>
            <w:top w:w="57" w:type="dxa"/>
            <w:left w:w="6" w:type="dxa"/>
            <w:bottom w:w="0" w:type="dxa"/>
            <w:right w:w="6" w:type="dxa"/>
          </w:tcMar>
          <w:hideMark/>
        </w:tcPr>
        <w:p w:rsidR="00FC5B42" w:rsidRPr="005E725E" w:rsidRDefault="00985FE9" w:rsidP="00275D4B">
          <w:pPr>
            <w:rPr>
              <w:rFonts w:ascii="Verdana" w:hAnsi="Verdana"/>
              <w:b/>
            </w:rPr>
          </w:pPr>
          <w:r w:rsidRPr="005E725E">
            <w:rPr>
              <w:rFonts w:ascii="Verdana" w:hAnsi="Verdana"/>
              <w:b/>
            </w:rPr>
            <w:t>Teknologiateollisuus</w:t>
          </w:r>
          <w:r w:rsidR="00F80AD5" w:rsidRPr="005E725E">
            <w:rPr>
              <w:rFonts w:ascii="Verdana" w:hAnsi="Verdana"/>
              <w:b/>
            </w:rPr>
            <w:t xml:space="preserve"> ry</w:t>
          </w:r>
        </w:p>
      </w:tc>
      <w:tc>
        <w:tcPr>
          <w:tcW w:w="4237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FC5B42" w:rsidRPr="005E725E" w:rsidRDefault="00FC5B42" w:rsidP="00275D4B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Eteläranta 10, PL 10, 00131 Helsinki</w:t>
          </w:r>
        </w:p>
      </w:tc>
    </w:tr>
    <w:tr w:rsidR="00FC5B42" w:rsidRPr="00685053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C5B42" w:rsidRPr="005E725E" w:rsidRDefault="00FC5B42" w:rsidP="00275D4B">
          <w:pPr>
            <w:rPr>
              <w:rFonts w:ascii="Verdana" w:hAnsi="Verdana"/>
              <w:b/>
            </w:rPr>
          </w:pPr>
        </w:p>
      </w:tc>
      <w:tc>
        <w:tcPr>
          <w:tcW w:w="4237" w:type="dxa"/>
          <w:vAlign w:val="bottom"/>
          <w:hideMark/>
        </w:tcPr>
        <w:p w:rsidR="00FC5B42" w:rsidRPr="005E725E" w:rsidRDefault="00985FE9" w:rsidP="00985FE9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Puhelin 09 192 31</w:t>
          </w:r>
        </w:p>
      </w:tc>
    </w:tr>
    <w:tr w:rsidR="00FC5B42" w:rsidRPr="00685053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C5B42" w:rsidRPr="005E725E" w:rsidRDefault="00FC5B42" w:rsidP="00275D4B">
          <w:pPr>
            <w:rPr>
              <w:rFonts w:ascii="Verdana" w:hAnsi="Verdana"/>
              <w:b/>
            </w:rPr>
          </w:pPr>
        </w:p>
      </w:tc>
      <w:tc>
        <w:tcPr>
          <w:tcW w:w="4237" w:type="dxa"/>
          <w:vAlign w:val="bottom"/>
          <w:hideMark/>
        </w:tcPr>
        <w:p w:rsidR="00FC5B42" w:rsidRPr="005E725E" w:rsidRDefault="00FC5B42" w:rsidP="00275D4B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www.teknologiateollisuus.fi</w:t>
          </w:r>
        </w:p>
      </w:tc>
    </w:tr>
    <w:tr w:rsidR="00FC5B42" w:rsidRPr="00685053" w:rsidTr="00275D4B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C5B42" w:rsidRPr="005E725E" w:rsidRDefault="00FC5B42" w:rsidP="00275D4B">
          <w:pPr>
            <w:rPr>
              <w:rFonts w:ascii="Verdana" w:hAnsi="Verdana"/>
              <w:b/>
            </w:rPr>
          </w:pPr>
        </w:p>
      </w:tc>
      <w:tc>
        <w:tcPr>
          <w:tcW w:w="4237" w:type="dxa"/>
          <w:vAlign w:val="bottom"/>
          <w:hideMark/>
        </w:tcPr>
        <w:p w:rsidR="00FC5B42" w:rsidRPr="005E725E" w:rsidRDefault="00FC5B42" w:rsidP="00275D4B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Y-tunnus: 0215289-2</w:t>
          </w:r>
        </w:p>
      </w:tc>
    </w:tr>
  </w:tbl>
  <w:p w:rsidR="00FC5B42" w:rsidRPr="00685053" w:rsidRDefault="00FC5B42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4B" w:rsidRDefault="00AE594B" w:rsidP="00A87A76">
      <w:r>
        <w:separator/>
      </w:r>
    </w:p>
  </w:footnote>
  <w:footnote w:type="continuationSeparator" w:id="0">
    <w:p w:rsidR="00AE594B" w:rsidRDefault="00AE594B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A51D4C" w:rsidRPr="005D5BB8" w:rsidTr="00C80A3F">
      <w:trPr>
        <w:trHeight w:val="292"/>
      </w:trPr>
      <w:tc>
        <w:tcPr>
          <w:tcW w:w="5216" w:type="dxa"/>
        </w:tcPr>
        <w:p w:rsidR="00A51D4C" w:rsidRPr="005D5BB8" w:rsidRDefault="00A51D4C" w:rsidP="00A51D4C">
          <w:pPr>
            <w:rPr>
              <w:rFonts w:asciiTheme="minorHAnsi" w:hAnsiTheme="minorHAnsi"/>
              <w:noProof/>
            </w:rPr>
          </w:pPr>
        </w:p>
      </w:tc>
      <w:sdt>
        <w:sdtPr>
          <w:rPr>
            <w:rFonts w:asciiTheme="minorHAnsi" w:hAnsiTheme="minorHAnsi"/>
            <w:b/>
            <w:noProof/>
          </w:rPr>
          <w:alias w:val="Kirjoita otsikko"/>
          <w:tag w:val="dname"/>
          <w:id w:val="555291163"/>
          <w:text/>
        </w:sdtPr>
        <w:sdtEndPr/>
        <w:sdtContent>
          <w:tc>
            <w:tcPr>
              <w:tcW w:w="2608" w:type="dxa"/>
            </w:tcPr>
            <w:p w:rsidR="00A51D4C" w:rsidRPr="005D5BB8" w:rsidRDefault="00A51D4C" w:rsidP="00A51D4C">
              <w:pPr>
                <w:rPr>
                  <w:rFonts w:asciiTheme="minorHAnsi" w:hAnsiTheme="minorHAnsi"/>
                  <w:noProof/>
                </w:rPr>
              </w:pPr>
            </w:p>
          </w:tc>
        </w:sdtContent>
      </w:sdt>
      <w:sdt>
        <w:sdtPr>
          <w:rPr>
            <w:rFonts w:asciiTheme="minorHAnsi" w:hAnsiTheme="minorHAnsi"/>
            <w:noProof/>
          </w:rPr>
          <w:alias w:val="Number"/>
          <w:tag w:val="dnumber"/>
          <w:id w:val="-614521366"/>
          <w:showingPlcHdr/>
          <w:text/>
        </w:sdtPr>
        <w:sdtEndPr/>
        <w:sdtContent>
          <w:tc>
            <w:tcPr>
              <w:tcW w:w="1304" w:type="dxa"/>
            </w:tcPr>
            <w:p w:rsidR="00A51D4C" w:rsidRPr="005D5BB8" w:rsidRDefault="00A51D4C" w:rsidP="00A51D4C">
              <w:pPr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tc>
        <w:tcPr>
          <w:tcW w:w="937" w:type="dxa"/>
        </w:tcPr>
        <w:p w:rsidR="00A51D4C" w:rsidRPr="005D5BB8" w:rsidRDefault="00A51D4C" w:rsidP="00A51D4C">
          <w:pPr>
            <w:jc w:val="right"/>
            <w:rPr>
              <w:rFonts w:asciiTheme="minorHAnsi" w:hAnsiTheme="minorHAnsi"/>
              <w:noProof/>
            </w:rPr>
          </w:pP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PAGE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 w:rsidR="00BF1829">
            <w:rPr>
              <w:rFonts w:asciiTheme="minorHAnsi" w:hAnsiTheme="minorHAnsi"/>
              <w:noProof/>
            </w:rPr>
            <w:t>2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 xml:space="preserve"> (</w:t>
          </w: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NUMPAGES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 w:rsidR="00BF1829">
            <w:rPr>
              <w:rFonts w:asciiTheme="minorHAnsi" w:hAnsiTheme="minorHAnsi"/>
              <w:noProof/>
            </w:rPr>
            <w:t>2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>)</w:t>
          </w:r>
        </w:p>
      </w:tc>
    </w:tr>
    <w:tr w:rsidR="00A51D4C" w:rsidRPr="005D5BB8" w:rsidTr="00C80A3F">
      <w:trPr>
        <w:trHeight w:val="305"/>
      </w:trPr>
      <w:tc>
        <w:tcPr>
          <w:tcW w:w="5216" w:type="dxa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sdt>
        <w:sdtPr>
          <w:rPr>
            <w:rFonts w:asciiTheme="minorHAnsi" w:hAnsiTheme="minorHAnsi"/>
            <w:noProof/>
          </w:rPr>
          <w:alias w:val="Document class"/>
          <w:tag w:val="dclass"/>
          <w:id w:val="-818037347"/>
          <w:showingPlcHdr/>
          <w:text/>
        </w:sdtPr>
        <w:sdtEndPr/>
        <w:sdtContent>
          <w:tc>
            <w:tcPr>
              <w:tcW w:w="2608" w:type="dxa"/>
            </w:tcPr>
            <w:p w:rsidR="00A51D4C" w:rsidRPr="005D5BB8" w:rsidRDefault="00A51D4C" w:rsidP="00A51D4C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A51D4C" w:rsidRPr="005D5BB8" w:rsidTr="00C80A3F">
      <w:trPr>
        <w:trHeight w:val="306"/>
      </w:trPr>
      <w:tc>
        <w:tcPr>
          <w:tcW w:w="5216" w:type="dxa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608" w:type="dxa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A51D4C" w:rsidRPr="005D5BB8" w:rsidTr="00C80A3F">
      <w:trPr>
        <w:trHeight w:val="319"/>
      </w:trPr>
      <w:tc>
        <w:tcPr>
          <w:tcW w:w="5216" w:type="dxa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608" w:type="dxa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A51D4C" w:rsidRPr="005D5BB8" w:rsidTr="00C80A3F">
      <w:trPr>
        <w:trHeight w:val="305"/>
      </w:trPr>
      <w:sdt>
        <w:sdtPr>
          <w:rPr>
            <w:rFonts w:asciiTheme="minorHAnsi" w:hAnsiTheme="minorHAnsi"/>
            <w:noProof/>
          </w:rPr>
          <w:alias w:val="User"/>
          <w:tag w:val="duser"/>
          <w:id w:val="-1659772005"/>
          <w:showingPlcHdr/>
          <w:text/>
        </w:sdtPr>
        <w:sdtEndPr/>
        <w:sdtContent>
          <w:tc>
            <w:tcPr>
              <w:tcW w:w="5216" w:type="dxa"/>
            </w:tcPr>
            <w:p w:rsidR="00A51D4C" w:rsidRPr="005D5BB8" w:rsidRDefault="00A51D4C" w:rsidP="00A51D4C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Fonts w:asciiTheme="minorHAnsi" w:hAnsiTheme="minorHAnsi"/>
                  <w:noProof/>
                </w:rPr>
                <w:t xml:space="preserve">     </w:t>
              </w:r>
            </w:p>
          </w:tc>
        </w:sdtContent>
      </w:sdt>
      <w:tc>
        <w:tcPr>
          <w:tcW w:w="2608" w:type="dxa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:rsidR="00A51D4C" w:rsidRPr="005D5BB8" w:rsidRDefault="00A51D4C" w:rsidP="00A51D4C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</w:tbl>
  <w:p w:rsidR="00FC5B42" w:rsidRDefault="00FC5B42" w:rsidP="00D703BF">
    <w:pPr>
      <w:pStyle w:val="Yltunniste"/>
      <w:tabs>
        <w:tab w:val="clear" w:pos="4819"/>
        <w:tab w:val="clear" w:pos="9638"/>
      </w:tabs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FC5B42" w:rsidRPr="005D5BB8" w:rsidTr="00B46905">
      <w:trPr>
        <w:trHeight w:val="292"/>
      </w:trPr>
      <w:tc>
        <w:tcPr>
          <w:tcW w:w="5216" w:type="dxa"/>
        </w:tcPr>
        <w:p w:rsidR="00FC5B42" w:rsidRPr="005D5BB8" w:rsidRDefault="00FC5B42" w:rsidP="00B958E6">
          <w:pPr>
            <w:rPr>
              <w:rFonts w:asciiTheme="minorHAnsi" w:hAnsiTheme="minorHAnsi"/>
              <w:noProof/>
            </w:rPr>
          </w:pPr>
        </w:p>
      </w:tc>
      <w:bookmarkStart w:id="1" w:name="dname" w:displacedByCustomXml="next"/>
      <w:bookmarkEnd w:id="1" w:displacedByCustomXml="next"/>
      <w:sdt>
        <w:sdtPr>
          <w:rPr>
            <w:rFonts w:asciiTheme="minorHAnsi" w:hAnsiTheme="minorHAnsi"/>
            <w:b/>
            <w:noProof/>
          </w:rPr>
          <w:alias w:val="Kirjoita otsikko"/>
          <w:tag w:val="dname"/>
          <w:id w:val="13076941"/>
          <w:text/>
        </w:sdtPr>
        <w:sdtEndPr/>
        <w:sdtContent>
          <w:tc>
            <w:tcPr>
              <w:tcW w:w="2608" w:type="dxa"/>
            </w:tcPr>
            <w:p w:rsidR="00FC5B42" w:rsidRPr="005D5BB8" w:rsidRDefault="00FC5B42" w:rsidP="004E73FB">
              <w:pPr>
                <w:rPr>
                  <w:rFonts w:asciiTheme="minorHAnsi" w:hAnsiTheme="minorHAnsi"/>
                  <w:noProof/>
                </w:rPr>
              </w:pP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rFonts w:asciiTheme="minorHAnsi" w:hAnsiTheme="minorHAnsi"/>
            <w:noProof/>
          </w:rPr>
          <w:alias w:val="Number"/>
          <w:tag w:val="dnumber"/>
          <w:id w:val="13077000"/>
          <w:showingPlcHdr/>
          <w:text/>
        </w:sdtPr>
        <w:sdtEndPr/>
        <w:sdtContent>
          <w:tc>
            <w:tcPr>
              <w:tcW w:w="1304" w:type="dxa"/>
            </w:tcPr>
            <w:p w:rsidR="00FC5B42" w:rsidRPr="005D5BB8" w:rsidRDefault="00FC5B42" w:rsidP="00160167">
              <w:pPr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937" w:type="dxa"/>
        </w:tcPr>
        <w:p w:rsidR="00FC5B42" w:rsidRPr="005D5BB8" w:rsidRDefault="00FC5B42" w:rsidP="007E5549">
          <w:pPr>
            <w:jc w:val="right"/>
            <w:rPr>
              <w:rFonts w:asciiTheme="minorHAnsi" w:hAnsiTheme="minorHAnsi"/>
              <w:noProof/>
            </w:rPr>
          </w:pP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PAGE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 w:rsidR="00BF1829">
            <w:rPr>
              <w:rFonts w:asciiTheme="minorHAnsi" w:hAnsiTheme="minorHAnsi"/>
              <w:noProof/>
            </w:rPr>
            <w:t>1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 xml:space="preserve"> (</w:t>
          </w: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NUMPAGES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 w:rsidR="00BF1829">
            <w:rPr>
              <w:rFonts w:asciiTheme="minorHAnsi" w:hAnsiTheme="minorHAnsi"/>
              <w:noProof/>
            </w:rPr>
            <w:t>2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>)</w:t>
          </w:r>
        </w:p>
      </w:tc>
    </w:tr>
    <w:tr w:rsidR="00FC5B42" w:rsidRPr="005D5BB8" w:rsidTr="00B46905">
      <w:trPr>
        <w:trHeight w:val="305"/>
      </w:trPr>
      <w:tc>
        <w:tcPr>
          <w:tcW w:w="5216" w:type="dxa"/>
        </w:tcPr>
        <w:p w:rsidR="00FC5B42" w:rsidRPr="005D5BB8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bookmarkStart w:id="4" w:name="dclass" w:displacedByCustomXml="next"/>
      <w:bookmarkEnd w:id="4" w:displacedByCustomXml="next"/>
      <w:sdt>
        <w:sdtPr>
          <w:rPr>
            <w:rFonts w:asciiTheme="minorHAnsi" w:hAnsiTheme="minorHAnsi"/>
            <w:noProof/>
          </w:rPr>
          <w:alias w:val="Document class"/>
          <w:tag w:val="dclass"/>
          <w:id w:val="13076983"/>
          <w:showingPlcHdr/>
          <w:text/>
        </w:sdtPr>
        <w:sdtEndPr/>
        <w:sdtContent>
          <w:tc>
            <w:tcPr>
              <w:tcW w:w="2608" w:type="dxa"/>
            </w:tcPr>
            <w:p w:rsidR="00FC5B42" w:rsidRPr="005D5BB8" w:rsidRDefault="00FC5B42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:rsidR="00FC5B42" w:rsidRPr="005D5BB8" w:rsidRDefault="00FC5B42" w:rsidP="0071137E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FC5B42" w:rsidRPr="005D5BB8" w:rsidTr="00B46905">
      <w:trPr>
        <w:trHeight w:val="306"/>
      </w:trPr>
      <w:tc>
        <w:tcPr>
          <w:tcW w:w="5216" w:type="dxa"/>
        </w:tcPr>
        <w:p w:rsidR="00FC5B42" w:rsidRPr="005D5BB8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608" w:type="dxa"/>
        </w:tcPr>
        <w:p w:rsidR="00FC5B42" w:rsidRPr="005D5BB8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:rsidR="00FC5B42" w:rsidRPr="005D5BB8" w:rsidRDefault="00FC5B42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FC5B42" w:rsidRPr="005D5BB8" w:rsidTr="00B46905">
      <w:trPr>
        <w:trHeight w:val="319"/>
      </w:trPr>
      <w:tc>
        <w:tcPr>
          <w:tcW w:w="5216" w:type="dxa"/>
        </w:tcPr>
        <w:p w:rsidR="00FC5B42" w:rsidRPr="005D5BB8" w:rsidRDefault="00FC5B42" w:rsidP="00B46905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  <w:bookmarkStart w:id="5" w:name="duser"/>
          <w:bookmarkEnd w:id="5"/>
        </w:p>
      </w:tc>
      <w:tc>
        <w:tcPr>
          <w:tcW w:w="2608" w:type="dxa"/>
        </w:tcPr>
        <w:p w:rsidR="00FC5B42" w:rsidRPr="005D5BB8" w:rsidRDefault="00FC5B42" w:rsidP="00490BA7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  <w:bookmarkStart w:id="6" w:name="ddate"/>
          <w:bookmarkEnd w:id="6"/>
        </w:p>
      </w:tc>
      <w:tc>
        <w:tcPr>
          <w:tcW w:w="2241" w:type="dxa"/>
          <w:gridSpan w:val="2"/>
        </w:tcPr>
        <w:p w:rsidR="00FC5B42" w:rsidRPr="005D5BB8" w:rsidRDefault="00FC5B42" w:rsidP="0071137E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B46905" w:rsidRPr="005D5BB8" w:rsidTr="00B46905">
      <w:trPr>
        <w:trHeight w:val="305"/>
      </w:trPr>
      <w:sdt>
        <w:sdtPr>
          <w:rPr>
            <w:rFonts w:asciiTheme="minorHAnsi" w:hAnsiTheme="minorHAnsi"/>
            <w:noProof/>
          </w:rPr>
          <w:alias w:val="User"/>
          <w:tag w:val="duser"/>
          <w:id w:val="13076992"/>
          <w:showingPlcHdr/>
          <w:text/>
        </w:sdtPr>
        <w:sdtEndPr/>
        <w:sdtContent>
          <w:tc>
            <w:tcPr>
              <w:tcW w:w="5216" w:type="dxa"/>
            </w:tcPr>
            <w:p w:rsidR="00B46905" w:rsidRPr="005D5BB8" w:rsidRDefault="004E73FB" w:rsidP="004E73FB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Fonts w:asciiTheme="minorHAnsi" w:hAnsiTheme="minorHAnsi"/>
                  <w:noProof/>
                </w:rPr>
                <w:t xml:space="preserve">     </w:t>
              </w:r>
            </w:p>
          </w:tc>
        </w:sdtContent>
      </w:sdt>
      <w:tc>
        <w:tcPr>
          <w:tcW w:w="2608" w:type="dxa"/>
        </w:tcPr>
        <w:p w:rsidR="00B46905" w:rsidRPr="005D5BB8" w:rsidRDefault="00B46905" w:rsidP="00490BA7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TIME \@ "d.M.yyyy"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 w:rsidR="00BF1829">
            <w:rPr>
              <w:rFonts w:asciiTheme="minorHAnsi" w:hAnsiTheme="minorHAnsi"/>
              <w:noProof/>
            </w:rPr>
            <w:t>15.12.2016</w:t>
          </w:r>
          <w:r w:rsidRPr="005D5BB8">
            <w:rPr>
              <w:rFonts w:asciiTheme="minorHAnsi" w:hAnsiTheme="minorHAnsi"/>
              <w:noProof/>
            </w:rPr>
            <w:fldChar w:fldCharType="end"/>
          </w:r>
        </w:p>
      </w:tc>
      <w:tc>
        <w:tcPr>
          <w:tcW w:w="2241" w:type="dxa"/>
          <w:gridSpan w:val="2"/>
        </w:tcPr>
        <w:p w:rsidR="00B46905" w:rsidRPr="005D5BB8" w:rsidRDefault="00B46905" w:rsidP="0071137E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</w:tbl>
  <w:p w:rsidR="00FC5B42" w:rsidRPr="005D5BB8" w:rsidRDefault="00A51D4C" w:rsidP="00D703BF">
    <w:pPr>
      <w:pStyle w:val="Yltunniste"/>
      <w:tabs>
        <w:tab w:val="clear" w:pos="4819"/>
        <w:tab w:val="clear" w:pos="9638"/>
      </w:tabs>
      <w:rPr>
        <w:rFonts w:asciiTheme="minorHAnsi" w:hAnsiTheme="minorHAnsi"/>
        <w:noProof/>
      </w:rPr>
    </w:pPr>
    <w:r>
      <w:rPr>
        <w:rFonts w:asciiTheme="minorHAnsi" w:hAnsiTheme="minorHAnsi"/>
        <w:noProof/>
        <w:lang w:eastAsia="fi-FI"/>
      </w:rPr>
      <w:drawing>
        <wp:anchor distT="0" distB="0" distL="114300" distR="114300" simplePos="0" relativeHeight="251658240" behindDoc="1" locked="0" layoutInCell="1" allowOverlap="1" wp14:anchorId="7D4A3856" wp14:editId="236023FE">
          <wp:simplePos x="0" y="0"/>
          <wp:positionH relativeFrom="column">
            <wp:posOffset>-238125</wp:posOffset>
          </wp:positionH>
          <wp:positionV relativeFrom="paragraph">
            <wp:posOffset>-1195705</wp:posOffset>
          </wp:positionV>
          <wp:extent cx="2911475" cy="10096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_Logo_h12mm_RGB_Black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47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63010F8"/>
    <w:multiLevelType w:val="hybridMultilevel"/>
    <w:tmpl w:val="CAD298F6"/>
    <w:lvl w:ilvl="0" w:tplc="81BEBD6E">
      <w:start w:val="1"/>
      <w:numFmt w:val="bullet"/>
      <w:pStyle w:val="Luettelo1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3" w15:restartNumberingAfterBreak="0">
    <w:nsid w:val="0A260B93"/>
    <w:multiLevelType w:val="singleLevel"/>
    <w:tmpl w:val="0F20B304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4" w15:restartNumberingAfterBreak="0">
    <w:nsid w:val="160622CD"/>
    <w:multiLevelType w:val="hybridMultilevel"/>
    <w:tmpl w:val="8046627C"/>
    <w:lvl w:ilvl="0" w:tplc="A3DA7B56">
      <w:start w:val="1"/>
      <w:numFmt w:val="bullet"/>
      <w:pStyle w:val="Pal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6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7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9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0" w15:restartNumberingAfterBreak="0">
    <w:nsid w:val="3E37093A"/>
    <w:multiLevelType w:val="multilevel"/>
    <w:tmpl w:val="BECC1ADE"/>
    <w:lvl w:ilvl="0">
      <w:start w:val="1"/>
      <w:numFmt w:val="decimal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0032F91"/>
    <w:multiLevelType w:val="singleLevel"/>
    <w:tmpl w:val="7D104F08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4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5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6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7" w15:restartNumberingAfterBreak="0">
    <w:nsid w:val="76E865E5"/>
    <w:multiLevelType w:val="singleLevel"/>
    <w:tmpl w:val="258CAFE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8" w15:restartNumberingAfterBreak="0">
    <w:nsid w:val="78B216C1"/>
    <w:multiLevelType w:val="hybridMultilevel"/>
    <w:tmpl w:val="5EA4418C"/>
    <w:lvl w:ilvl="0" w:tplc="739A4EEA">
      <w:start w:val="1"/>
      <w:numFmt w:val="bullet"/>
      <w:pStyle w:val="Pallo1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8BF7FAD"/>
    <w:multiLevelType w:val="hybridMultilevel"/>
    <w:tmpl w:val="D7A8E2FE"/>
    <w:lvl w:ilvl="0" w:tplc="9E88623C">
      <w:start w:val="1"/>
      <w:numFmt w:val="bullet"/>
      <w:pStyle w:val="Pallo2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3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6"/>
  </w:num>
  <w:num w:numId="17">
    <w:abstractNumId w:val="21"/>
  </w:num>
  <w:num w:numId="18">
    <w:abstractNumId w:val="19"/>
  </w:num>
  <w:num w:numId="19">
    <w:abstractNumId w:val="15"/>
  </w:num>
  <w:num w:numId="20">
    <w:abstractNumId w:val="18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13"/>
  </w:num>
  <w:num w:numId="26">
    <w:abstractNumId w:val="23"/>
  </w:num>
  <w:num w:numId="27">
    <w:abstractNumId w:val="14"/>
  </w:num>
  <w:num w:numId="28">
    <w:abstractNumId w:val="28"/>
  </w:num>
  <w:num w:numId="29">
    <w:abstractNumId w:val="29"/>
  </w:num>
  <w:num w:numId="30">
    <w:abstractNumId w:val="27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minutes"/>
    <w:docVar w:name="dvAutotextTemplate" w:val="kct_default.dotx"/>
    <w:docVar w:name="dvBookmarksAround" w:val="False"/>
    <w:docVar w:name="dvCategory" w:val="1"/>
    <w:docVar w:name="dvCategory_2" w:val="0"/>
    <w:docVar w:name="dvCompany" w:val="TEKN"/>
    <w:docVar w:name="dvContentFile" w:val="dd_default.xml"/>
    <w:docVar w:name="dvcurrentaddresslayout" w:val="default_address"/>
    <w:docVar w:name="dvcurrentaddresslayouttemplate" w:val="kat_address.dotx"/>
    <w:docVar w:name="dvcurrentlogo" w:val="teknologiateollisuus_fi"/>
    <w:docVar w:name="dvcurrentlogopath" w:val="klo_logo.dotx"/>
    <w:docVar w:name="dvDefinition" w:val="5 (dd_default.xml)"/>
    <w:docVar w:name="dvDefinitionID" w:val="5"/>
    <w:docVar w:name="dvDefinitionVersion" w:val="2.0 / 28.11.2014"/>
    <w:docVar w:name="dvDocumentType" w:val="GENERAL"/>
    <w:docVar w:name="dvGlobalVerID" w:val="482.99.02.001"/>
    <w:docVar w:name="dvKameleonVerID" w:val="482.11.02.002"/>
    <w:docVar w:name="dvLanguage" w:val="1035"/>
    <w:docVar w:name="dvNumbering" w:val="0"/>
    <w:docVar w:name="dvSite" w:val="Helsinki"/>
    <w:docVar w:name="dvTemplate" w:val="klt_general.dotx"/>
    <w:docVar w:name="dvunitid" w:val="152"/>
    <w:docVar w:name="dvUsed" w:val="1"/>
    <w:docVar w:name="dvuser" w:val="1"/>
  </w:docVars>
  <w:rsids>
    <w:rsidRoot w:val="00AE594B"/>
    <w:rsid w:val="00007F9C"/>
    <w:rsid w:val="000233AF"/>
    <w:rsid w:val="00025518"/>
    <w:rsid w:val="0005163C"/>
    <w:rsid w:val="000A0413"/>
    <w:rsid w:val="000A0A5D"/>
    <w:rsid w:val="000A20F0"/>
    <w:rsid w:val="000A4C53"/>
    <w:rsid w:val="000E5871"/>
    <w:rsid w:val="001149E8"/>
    <w:rsid w:val="00124B11"/>
    <w:rsid w:val="00130178"/>
    <w:rsid w:val="001862C8"/>
    <w:rsid w:val="001928F5"/>
    <w:rsid w:val="001A277A"/>
    <w:rsid w:val="001A297B"/>
    <w:rsid w:val="001D3008"/>
    <w:rsid w:val="00244CA4"/>
    <w:rsid w:val="00266624"/>
    <w:rsid w:val="002734D1"/>
    <w:rsid w:val="00280D26"/>
    <w:rsid w:val="002A4233"/>
    <w:rsid w:val="002C39B0"/>
    <w:rsid w:val="002D1BF0"/>
    <w:rsid w:val="002F168B"/>
    <w:rsid w:val="002F775C"/>
    <w:rsid w:val="003568AE"/>
    <w:rsid w:val="00371754"/>
    <w:rsid w:val="00380BE5"/>
    <w:rsid w:val="003867E4"/>
    <w:rsid w:val="003B2225"/>
    <w:rsid w:val="003D7069"/>
    <w:rsid w:val="003E11CB"/>
    <w:rsid w:val="00410982"/>
    <w:rsid w:val="0043310C"/>
    <w:rsid w:val="00434376"/>
    <w:rsid w:val="0045264B"/>
    <w:rsid w:val="00490BA7"/>
    <w:rsid w:val="00494399"/>
    <w:rsid w:val="004948B8"/>
    <w:rsid w:val="004969CF"/>
    <w:rsid w:val="004A3719"/>
    <w:rsid w:val="004E73FB"/>
    <w:rsid w:val="005207DA"/>
    <w:rsid w:val="0054140C"/>
    <w:rsid w:val="00550695"/>
    <w:rsid w:val="005942B5"/>
    <w:rsid w:val="005B678A"/>
    <w:rsid w:val="005C2B9D"/>
    <w:rsid w:val="005C6BB3"/>
    <w:rsid w:val="005D49CF"/>
    <w:rsid w:val="005D5BB8"/>
    <w:rsid w:val="005E725E"/>
    <w:rsid w:val="005F00B2"/>
    <w:rsid w:val="005F240F"/>
    <w:rsid w:val="005F3342"/>
    <w:rsid w:val="005F4355"/>
    <w:rsid w:val="005F790A"/>
    <w:rsid w:val="00603E8B"/>
    <w:rsid w:val="006040EE"/>
    <w:rsid w:val="00685053"/>
    <w:rsid w:val="006A4CF0"/>
    <w:rsid w:val="006B69B5"/>
    <w:rsid w:val="006C6EF2"/>
    <w:rsid w:val="006D54DF"/>
    <w:rsid w:val="006E2718"/>
    <w:rsid w:val="0071137E"/>
    <w:rsid w:val="007526E3"/>
    <w:rsid w:val="00755784"/>
    <w:rsid w:val="007C02B7"/>
    <w:rsid w:val="007D7FA6"/>
    <w:rsid w:val="007E54AD"/>
    <w:rsid w:val="008114C5"/>
    <w:rsid w:val="0082603B"/>
    <w:rsid w:val="00895C01"/>
    <w:rsid w:val="008A78C0"/>
    <w:rsid w:val="008B5917"/>
    <w:rsid w:val="008C47FA"/>
    <w:rsid w:val="008E281C"/>
    <w:rsid w:val="008E755A"/>
    <w:rsid w:val="008F1043"/>
    <w:rsid w:val="008F7940"/>
    <w:rsid w:val="00906330"/>
    <w:rsid w:val="00920EE0"/>
    <w:rsid w:val="009242BF"/>
    <w:rsid w:val="009409AF"/>
    <w:rsid w:val="00957FAB"/>
    <w:rsid w:val="00971F35"/>
    <w:rsid w:val="009853F1"/>
    <w:rsid w:val="00985FE9"/>
    <w:rsid w:val="009B12FD"/>
    <w:rsid w:val="009C6116"/>
    <w:rsid w:val="00A04FC3"/>
    <w:rsid w:val="00A27938"/>
    <w:rsid w:val="00A30974"/>
    <w:rsid w:val="00A3744A"/>
    <w:rsid w:val="00A425FE"/>
    <w:rsid w:val="00A51D4C"/>
    <w:rsid w:val="00A606DE"/>
    <w:rsid w:val="00A87A76"/>
    <w:rsid w:val="00AD0DA4"/>
    <w:rsid w:val="00AD7C81"/>
    <w:rsid w:val="00AE594B"/>
    <w:rsid w:val="00B01F6F"/>
    <w:rsid w:val="00B0465C"/>
    <w:rsid w:val="00B46905"/>
    <w:rsid w:val="00B558F4"/>
    <w:rsid w:val="00B575A2"/>
    <w:rsid w:val="00B60ACB"/>
    <w:rsid w:val="00B67523"/>
    <w:rsid w:val="00B7258A"/>
    <w:rsid w:val="00B75753"/>
    <w:rsid w:val="00B821B5"/>
    <w:rsid w:val="00B82E1C"/>
    <w:rsid w:val="00B87D29"/>
    <w:rsid w:val="00B958E6"/>
    <w:rsid w:val="00BC0CE9"/>
    <w:rsid w:val="00BD3498"/>
    <w:rsid w:val="00BE50EA"/>
    <w:rsid w:val="00BF1829"/>
    <w:rsid w:val="00C0435E"/>
    <w:rsid w:val="00C109E8"/>
    <w:rsid w:val="00C2043F"/>
    <w:rsid w:val="00C27568"/>
    <w:rsid w:val="00C7335E"/>
    <w:rsid w:val="00C73C1C"/>
    <w:rsid w:val="00C90634"/>
    <w:rsid w:val="00D035B4"/>
    <w:rsid w:val="00D058CA"/>
    <w:rsid w:val="00D10E33"/>
    <w:rsid w:val="00D41751"/>
    <w:rsid w:val="00D45BFA"/>
    <w:rsid w:val="00D47A12"/>
    <w:rsid w:val="00D55895"/>
    <w:rsid w:val="00D74CD9"/>
    <w:rsid w:val="00D823DE"/>
    <w:rsid w:val="00D835F0"/>
    <w:rsid w:val="00E15C03"/>
    <w:rsid w:val="00E200FD"/>
    <w:rsid w:val="00E24049"/>
    <w:rsid w:val="00E50EB0"/>
    <w:rsid w:val="00E74BE4"/>
    <w:rsid w:val="00EB0243"/>
    <w:rsid w:val="00EB26AC"/>
    <w:rsid w:val="00EE173C"/>
    <w:rsid w:val="00EF47D5"/>
    <w:rsid w:val="00F05236"/>
    <w:rsid w:val="00F10466"/>
    <w:rsid w:val="00F27B7B"/>
    <w:rsid w:val="00F33760"/>
    <w:rsid w:val="00F42902"/>
    <w:rsid w:val="00F47679"/>
    <w:rsid w:val="00F60D64"/>
    <w:rsid w:val="00F641B2"/>
    <w:rsid w:val="00F80AD5"/>
    <w:rsid w:val="00F94814"/>
    <w:rsid w:val="00FC5B4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3E11CB"/>
    <w:pPr>
      <w:spacing w:after="0" w:line="240" w:lineRule="auto"/>
    </w:pPr>
  </w:style>
  <w:style w:type="paragraph" w:styleId="Otsikko1">
    <w:name w:val="heading 1"/>
    <w:basedOn w:val="Normaali"/>
    <w:next w:val="Sis2"/>
    <w:link w:val="Otsikko1Char"/>
    <w:uiPriority w:val="9"/>
    <w:qFormat/>
    <w:rsid w:val="00E200FD"/>
    <w:pPr>
      <w:keepNext/>
      <w:keepLines/>
      <w:numPr>
        <w:numId w:val="17"/>
      </w:numPr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A27938"/>
    <w:pPr>
      <w:keepNext/>
      <w:keepLines/>
      <w:numPr>
        <w:ilvl w:val="1"/>
        <w:numId w:val="17"/>
      </w:numPr>
      <w:suppressAutoHyphens/>
      <w:spacing w:before="240" w:after="24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A27938"/>
    <w:pPr>
      <w:keepNext/>
      <w:keepLines/>
      <w:numPr>
        <w:ilvl w:val="2"/>
        <w:numId w:val="17"/>
      </w:numPr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008BD8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7D001B" w:themeColor="accent1"/>
      </w:pBdr>
      <w:spacing w:before="200" w:after="280"/>
      <w:ind w:left="936" w:right="936"/>
    </w:pPr>
    <w:rPr>
      <w:b/>
      <w:bCs/>
      <w:i/>
      <w:iCs/>
      <w:color w:val="7D001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7D001B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2964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908E9C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2964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89D8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7D001B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29282E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29282E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7D001B" w:themeColor="accent1"/>
        <w:left w:val="single" w:sz="2" w:space="10" w:color="7D001B" w:themeColor="accent1"/>
        <w:bottom w:val="single" w:sz="2" w:space="10" w:color="7D001B" w:themeColor="accent1"/>
        <w:right w:val="single" w:sz="2" w:space="10" w:color="7D001B" w:themeColor="accent1"/>
      </w:pBdr>
      <w:ind w:left="1152" w:right="1152"/>
    </w:pPr>
    <w:rPr>
      <w:rFonts w:asciiTheme="minorHAnsi" w:eastAsiaTheme="minorEastAsia" w:hAnsiTheme="minorHAnsi"/>
      <w:i/>
      <w:iCs/>
      <w:color w:val="7D001B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282E" w:themeColor="tex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shd w:val="clear" w:color="auto" w:fill="C8C6CE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001B" w:themeColor="accen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shd w:val="clear" w:color="auto" w:fill="FF9FB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964" w:themeColor="accent2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shd w:val="clear" w:color="auto" w:fill="99C2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CD9" w:themeColor="accent3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shd w:val="clear" w:color="auto" w:fill="B6E5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B0D" w:themeColor="accent4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shd w:val="clear" w:color="auto" w:fill="FBD2C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431" w:themeColor="accent5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shd w:val="clear" w:color="auto" w:fill="FFECC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A00C" w:themeColor="accent6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shd w:val="clear" w:color="auto" w:fill="EBF9B1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282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282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282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6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001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001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001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001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F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96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9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9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C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C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C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B0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B0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B0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2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43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43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43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A00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A00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A00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9B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  <w:insideV w:val="single" w:sz="8" w:space="0" w:color="5B5966" w:themeColor="text1" w:themeTint="BF"/>
      </w:tblBorders>
    </w:tblPr>
    <w:tcPr>
      <w:shd w:val="clear" w:color="auto" w:fill="C8C6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9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  <w:insideV w:val="single" w:sz="8" w:space="0" w:color="DD002F" w:themeColor="accent1" w:themeTint="BF"/>
      </w:tblBorders>
    </w:tblPr>
    <w:tcPr>
      <w:shd w:val="clear" w:color="auto" w:fill="FF9F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002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  <w:insideV w:val="single" w:sz="8" w:space="0" w:color="0052CA" w:themeColor="accent2" w:themeTint="BF"/>
      </w:tblBorders>
    </w:tblPr>
    <w:tcPr>
      <w:shd w:val="clear" w:color="auto" w:fill="99C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2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  <w:insideV w:val="single" w:sz="8" w:space="0" w:color="23B0FF" w:themeColor="accent3" w:themeTint="BF"/>
      </w:tblBorders>
    </w:tblPr>
    <w:tcPr>
      <w:shd w:val="clear" w:color="auto" w:fill="B6E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B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  <w:insideV w:val="single" w:sz="8" w:space="0" w:color="F57648" w:themeColor="accent4" w:themeTint="BF"/>
      </w:tblBorders>
    </w:tblPr>
    <w:tcPr>
      <w:shd w:val="clear" w:color="auto" w:fill="FBD2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64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  <w:insideV w:val="single" w:sz="8" w:space="0" w:color="FFC664" w:themeColor="accent5" w:themeTint="BF"/>
      </w:tblBorders>
    </w:tblPr>
    <w:tcPr>
      <w:shd w:val="clear" w:color="auto" w:fill="FFE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66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  <w:insideV w:val="single" w:sz="8" w:space="0" w:color="C2ED13" w:themeColor="accent6" w:themeTint="BF"/>
      </w:tblBorders>
    </w:tblPr>
    <w:tcPr>
      <w:shd w:val="clear" w:color="auto" w:fill="EBF9B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ED1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cPr>
      <w:shd w:val="clear" w:color="auto" w:fill="C8C6CE" w:themeFill="text1" w:themeFillTint="3F"/>
    </w:tcPr>
    <w:tblStylePr w:type="firstRow">
      <w:rPr>
        <w:b/>
        <w:bCs/>
        <w:color w:val="29282E" w:themeColor="text1"/>
      </w:rPr>
      <w:tblPr/>
      <w:tcPr>
        <w:shd w:val="clear" w:color="auto" w:fill="E9E8EB" w:themeFill="tex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D7" w:themeFill="text1" w:themeFillTint="33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tcBorders>
          <w:insideH w:val="single" w:sz="6" w:space="0" w:color="29282E" w:themeColor="text1"/>
          <w:insideV w:val="single" w:sz="6" w:space="0" w:color="29282E" w:themeColor="text1"/>
        </w:tcBorders>
        <w:shd w:val="clear" w:color="auto" w:fill="908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cPr>
      <w:shd w:val="clear" w:color="auto" w:fill="FF9FB4" w:themeFill="accent1" w:themeFillTint="3F"/>
    </w:tcPr>
    <w:tblStylePr w:type="firstRow">
      <w:rPr>
        <w:b/>
        <w:bCs/>
        <w:color w:val="29282E" w:themeColor="text1"/>
      </w:rPr>
      <w:tblPr/>
      <w:tcPr>
        <w:shd w:val="clear" w:color="auto" w:fill="FFD9E1" w:themeFill="accen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C2" w:themeFill="accent1" w:themeFillTint="33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tcBorders>
          <w:insideH w:val="single" w:sz="6" w:space="0" w:color="7D001B" w:themeColor="accent1"/>
          <w:insideV w:val="single" w:sz="6" w:space="0" w:color="7D001B" w:themeColor="accent1"/>
        </w:tcBorders>
        <w:shd w:val="clear" w:color="auto" w:fill="FF3F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cPr>
      <w:shd w:val="clear" w:color="auto" w:fill="99C2FF" w:themeFill="accent2" w:themeFillTint="3F"/>
    </w:tcPr>
    <w:tblStylePr w:type="firstRow">
      <w:rPr>
        <w:b/>
        <w:bCs/>
        <w:color w:val="29282E" w:themeColor="text1"/>
      </w:rPr>
      <w:tblPr/>
      <w:tcPr>
        <w:shd w:val="clear" w:color="auto" w:fill="D6E7FF" w:themeFill="accent2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EFF" w:themeFill="accent2" w:themeFillTint="33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tcBorders>
          <w:insideH w:val="single" w:sz="6" w:space="0" w:color="002964" w:themeColor="accent2"/>
          <w:insideV w:val="single" w:sz="6" w:space="0" w:color="002964" w:themeColor="accent2"/>
        </w:tcBorders>
        <w:shd w:val="clear" w:color="auto" w:fill="328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cPr>
      <w:shd w:val="clear" w:color="auto" w:fill="B6E5FF" w:themeFill="accent3" w:themeFillTint="3F"/>
    </w:tcPr>
    <w:tblStylePr w:type="firstRow">
      <w:rPr>
        <w:b/>
        <w:bCs/>
        <w:color w:val="29282E" w:themeColor="text1"/>
      </w:rPr>
      <w:tblPr/>
      <w:tcPr>
        <w:shd w:val="clear" w:color="auto" w:fill="E2F4FF" w:themeFill="accent3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AFF" w:themeFill="accent3" w:themeFillTint="33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tcBorders>
          <w:insideH w:val="single" w:sz="6" w:space="0" w:color="008CD9" w:themeColor="accent3"/>
          <w:insideV w:val="single" w:sz="6" w:space="0" w:color="008CD9" w:themeColor="accent3"/>
        </w:tcBorders>
        <w:shd w:val="clear" w:color="auto" w:fill="6DCA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cPr>
      <w:shd w:val="clear" w:color="auto" w:fill="FBD2C2" w:themeFill="accent4" w:themeFillTint="3F"/>
    </w:tcPr>
    <w:tblStylePr w:type="firstRow">
      <w:rPr>
        <w:b/>
        <w:bCs/>
        <w:color w:val="29282E" w:themeColor="text1"/>
      </w:rPr>
      <w:tblPr/>
      <w:tcPr>
        <w:shd w:val="clear" w:color="auto" w:fill="FDEDE6" w:themeFill="accent4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CE" w:themeFill="accent4" w:themeFillTint="33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tcBorders>
          <w:insideH w:val="single" w:sz="6" w:space="0" w:color="F04B0D" w:themeColor="accent4"/>
          <w:insideV w:val="single" w:sz="6" w:space="0" w:color="F04B0D" w:themeColor="accent4"/>
        </w:tcBorders>
        <w:shd w:val="clear" w:color="auto" w:fill="F8A4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cPr>
      <w:shd w:val="clear" w:color="auto" w:fill="FFECCC" w:themeFill="accent5" w:themeFillTint="3F"/>
    </w:tcPr>
    <w:tblStylePr w:type="firstRow">
      <w:rPr>
        <w:b/>
        <w:bCs/>
        <w:color w:val="29282E" w:themeColor="text1"/>
      </w:rPr>
      <w:tblPr/>
      <w:tcPr>
        <w:shd w:val="clear" w:color="auto" w:fill="FFF7EA" w:themeFill="accent5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D5" w:themeFill="accent5" w:themeFillTint="33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tcBorders>
          <w:insideH w:val="single" w:sz="6" w:space="0" w:color="FFB431" w:themeColor="accent5"/>
          <w:insideV w:val="single" w:sz="6" w:space="0" w:color="FFB431" w:themeColor="accent5"/>
        </w:tcBorders>
        <w:shd w:val="clear" w:color="auto" w:fill="FFD9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cPr>
      <w:shd w:val="clear" w:color="auto" w:fill="EBF9B1" w:themeFill="accent6" w:themeFillTint="3F"/>
    </w:tcPr>
    <w:tblStylePr w:type="firstRow">
      <w:rPr>
        <w:b/>
        <w:bCs/>
        <w:color w:val="29282E" w:themeColor="text1"/>
      </w:rPr>
      <w:tblPr/>
      <w:tcPr>
        <w:shd w:val="clear" w:color="auto" w:fill="F7FCDF" w:themeFill="accent6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AC0" w:themeFill="accent6" w:themeFillTint="33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tcBorders>
          <w:insideH w:val="single" w:sz="6" w:space="0" w:color="83A00C" w:themeColor="accent6"/>
          <w:insideV w:val="single" w:sz="6" w:space="0" w:color="83A00C" w:themeColor="accent6"/>
        </w:tcBorders>
        <w:shd w:val="clear" w:color="auto" w:fill="D6F36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6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8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8E9C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F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F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F6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8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86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A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A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2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4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48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9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9B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F36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F36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6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F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2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9B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28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4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1E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001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0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00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9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4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E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C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5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8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4B0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5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37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43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6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9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A00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F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77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1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  <w:shd w:val="clear" w:color="auto" w:fill="C8C6CE" w:themeFill="text1" w:themeFillTint="3F"/>
      </w:tcPr>
    </w:tblStylePr>
    <w:tblStylePr w:type="band2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1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  <w:shd w:val="clear" w:color="auto" w:fill="FF9FB4" w:themeFill="accent1" w:themeFillTint="3F"/>
      </w:tcPr>
    </w:tblStylePr>
    <w:tblStylePr w:type="band2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1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  <w:shd w:val="clear" w:color="auto" w:fill="99C2FF" w:themeFill="accent2" w:themeFillTint="3F"/>
      </w:tcPr>
    </w:tblStylePr>
    <w:tblStylePr w:type="band2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1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  <w:shd w:val="clear" w:color="auto" w:fill="B6E5FF" w:themeFill="accent3" w:themeFillTint="3F"/>
      </w:tcPr>
    </w:tblStylePr>
    <w:tblStylePr w:type="band2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1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  <w:shd w:val="clear" w:color="auto" w:fill="FBD2C2" w:themeFill="accent4" w:themeFillTint="3F"/>
      </w:tcPr>
    </w:tblStylePr>
    <w:tblStylePr w:type="band2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1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  <w:shd w:val="clear" w:color="auto" w:fill="FFECCC" w:themeFill="accent5" w:themeFillTint="3F"/>
      </w:tcPr>
    </w:tblStylePr>
    <w:tblStylePr w:type="band2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1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  <w:shd w:val="clear" w:color="auto" w:fill="EBF9B1" w:themeFill="accent6" w:themeFillTint="3F"/>
      </w:tcPr>
    </w:tblStylePr>
    <w:tblStylePr w:type="band2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1E1E22" w:themeColor="text1" w:themeShade="BF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5D0014" w:themeColor="accent1" w:themeShade="BF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1E4A" w:themeColor="accent2" w:themeShade="BF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68A2" w:themeColor="accent3" w:themeShade="BF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B33709" w:themeColor="accent4" w:themeShade="BF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E39000" w:themeColor="accent5" w:themeShade="BF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617709" w:themeColor="accent6" w:themeShade="BF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qFormat/>
    <w:rsid w:val="005E725E"/>
    <w:rPr>
      <w:rFonts w:ascii="Verdana" w:hAnsi="Verdana"/>
      <w:b/>
      <w:bCs/>
      <w:sz w:val="20"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7D001B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9E8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shd w:val="clear" w:color="auto" w:fill="D2D1D7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D9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shd w:val="clear" w:color="auto" w:fill="FFB2C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D6E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shd w:val="clear" w:color="auto" w:fill="ADCE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2F4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3B0A" w:themeFill="accent4" w:themeFillShade="CC"/>
      </w:tcPr>
    </w:tblStylePr>
    <w:tblStylePr w:type="lastRow">
      <w:rPr>
        <w:b/>
        <w:bCs/>
        <w:color w:val="BF3B0A" w:themeColor="accent4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shd w:val="clear" w:color="auto" w:fill="C4EA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DED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FAD" w:themeFill="accent3" w:themeFillShade="CC"/>
      </w:tcPr>
    </w:tblStylePr>
    <w:tblStylePr w:type="lastRow">
      <w:rPr>
        <w:b/>
        <w:bCs/>
        <w:color w:val="006FAD" w:themeColor="accent3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shd w:val="clear" w:color="auto" w:fill="FCDAC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F7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7F09" w:themeFill="accent6" w:themeFillShade="CC"/>
      </w:tcPr>
    </w:tblStylePr>
    <w:tblStylePr w:type="lastRow">
      <w:rPr>
        <w:b/>
        <w:bCs/>
        <w:color w:val="687F09" w:themeColor="accent6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shd w:val="clear" w:color="auto" w:fill="FFEF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7FC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9A00" w:themeFill="accent5" w:themeFillShade="CC"/>
      </w:tcPr>
    </w:tblStylePr>
    <w:tblStylePr w:type="lastRow">
      <w:rPr>
        <w:b/>
        <w:bCs/>
        <w:color w:val="F39A00" w:themeColor="accent5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shd w:val="clear" w:color="auto" w:fill="EEFAC0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1D7" w:themeFill="text1" w:themeFillTint="33"/>
    </w:tcPr>
    <w:tblStylePr w:type="firstRow">
      <w:rPr>
        <w:b/>
        <w:bCs/>
      </w:rPr>
      <w:tblPr/>
      <w:tcPr>
        <w:shd w:val="clear" w:color="auto" w:fill="A6A4B0" w:themeFill="tex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A6A4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C2" w:themeFill="accent1" w:themeFillTint="33"/>
    </w:tcPr>
    <w:tblStylePr w:type="firstRow">
      <w:rPr>
        <w:b/>
        <w:bCs/>
      </w:rPr>
      <w:tblPr/>
      <w:tcPr>
        <w:shd w:val="clear" w:color="auto" w:fill="FF6586" w:themeFill="accen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65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EFF" w:themeFill="accent2" w:themeFillTint="33"/>
    </w:tcPr>
    <w:tblStylePr w:type="firstRow">
      <w:rPr>
        <w:b/>
        <w:bCs/>
      </w:rPr>
      <w:tblPr/>
      <w:tcPr>
        <w:shd w:val="clear" w:color="auto" w:fill="5B9DFF" w:themeFill="accent2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5B9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AFF" w:themeFill="accent3" w:themeFillTint="33"/>
    </w:tcPr>
    <w:tblStylePr w:type="firstRow">
      <w:rPr>
        <w:b/>
        <w:bCs/>
      </w:rPr>
      <w:tblPr/>
      <w:tcPr>
        <w:shd w:val="clear" w:color="auto" w:fill="89D5FF" w:themeFill="accent3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89D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ACE" w:themeFill="accent4" w:themeFillTint="33"/>
    </w:tcPr>
    <w:tblStylePr w:type="firstRow">
      <w:rPr>
        <w:b/>
        <w:bCs/>
      </w:rPr>
      <w:tblPr/>
      <w:tcPr>
        <w:shd w:val="clear" w:color="auto" w:fill="F9B69D" w:themeFill="accent4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9B6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D5" w:themeFill="accent5" w:themeFillTint="33"/>
    </w:tcPr>
    <w:tblStylePr w:type="firstRow">
      <w:rPr>
        <w:b/>
        <w:bCs/>
      </w:rPr>
      <w:tblPr/>
      <w:tcPr>
        <w:shd w:val="clear" w:color="auto" w:fill="FFE0AC" w:themeFill="accent5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E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AC0" w:themeFill="accent6" w:themeFillTint="33"/>
    </w:tcPr>
    <w:tblStylePr w:type="firstRow">
      <w:rPr>
        <w:b/>
        <w:bCs/>
      </w:rPr>
      <w:tblPr/>
      <w:tcPr>
        <w:shd w:val="clear" w:color="auto" w:fill="DEF581" w:themeFill="accent6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DEF58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29282E" w:themeColor="text1"/>
        <w:bottom w:val="single" w:sz="4" w:space="0" w:color="29282E" w:themeColor="text1"/>
        <w:right w:val="single" w:sz="4" w:space="0" w:color="29282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81B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81B" w:themeColor="text1" w:themeShade="99"/>
          <w:insideV w:val="nil"/>
        </w:tcBorders>
        <w:shd w:val="clear" w:color="auto" w:fill="18181B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shd w:val="clear" w:color="auto" w:fill="A6A4B0" w:themeFill="text1" w:themeFillTint="66"/>
      </w:tcPr>
    </w:tblStylePr>
    <w:tblStylePr w:type="band1Horz">
      <w:tblPr/>
      <w:tcPr>
        <w:shd w:val="clear" w:color="auto" w:fill="908E9C" w:themeFill="tex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7D001B" w:themeColor="accent1"/>
        <w:bottom w:val="single" w:sz="4" w:space="0" w:color="7D001B" w:themeColor="accent1"/>
        <w:right w:val="single" w:sz="4" w:space="0" w:color="7D001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0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010" w:themeColor="accent1" w:themeShade="99"/>
          <w:insideV w:val="nil"/>
        </w:tcBorders>
        <w:shd w:val="clear" w:color="auto" w:fill="4B00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10" w:themeFill="accent1" w:themeFillShade="99"/>
      </w:tcPr>
    </w:tblStylePr>
    <w:tblStylePr w:type="band1Vert">
      <w:tblPr/>
      <w:tcPr>
        <w:shd w:val="clear" w:color="auto" w:fill="FF6586" w:themeFill="accent1" w:themeFillTint="66"/>
      </w:tcPr>
    </w:tblStylePr>
    <w:tblStylePr w:type="band1Horz">
      <w:tblPr/>
      <w:tcPr>
        <w:shd w:val="clear" w:color="auto" w:fill="FF3F68" w:themeFill="accen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002964" w:themeColor="accent2"/>
        <w:bottom w:val="single" w:sz="4" w:space="0" w:color="002964" w:themeColor="accent2"/>
        <w:right w:val="single" w:sz="4" w:space="0" w:color="0029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3C" w:themeColor="accent2" w:themeShade="99"/>
          <w:insideV w:val="nil"/>
        </w:tcBorders>
        <w:shd w:val="clear" w:color="auto" w:fill="0018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3C" w:themeFill="accent2" w:themeFillShade="99"/>
      </w:tcPr>
    </w:tblStylePr>
    <w:tblStylePr w:type="band1Vert">
      <w:tblPr/>
      <w:tcPr>
        <w:shd w:val="clear" w:color="auto" w:fill="5B9DFF" w:themeFill="accent2" w:themeFillTint="66"/>
      </w:tcPr>
    </w:tblStylePr>
    <w:tblStylePr w:type="band1Horz">
      <w:tblPr/>
      <w:tcPr>
        <w:shd w:val="clear" w:color="auto" w:fill="3286FF" w:themeFill="accent2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04B0D" w:themeColor="accent4"/>
        <w:left w:val="single" w:sz="4" w:space="0" w:color="008CD9" w:themeColor="accent3"/>
        <w:bottom w:val="single" w:sz="4" w:space="0" w:color="008CD9" w:themeColor="accent3"/>
        <w:right w:val="single" w:sz="4" w:space="0" w:color="008C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3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382" w:themeColor="accent3" w:themeShade="99"/>
          <w:insideV w:val="nil"/>
        </w:tcBorders>
        <w:shd w:val="clear" w:color="auto" w:fill="0053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2" w:themeFill="accent3" w:themeFillShade="99"/>
      </w:tcPr>
    </w:tblStylePr>
    <w:tblStylePr w:type="band1Vert">
      <w:tblPr/>
      <w:tcPr>
        <w:shd w:val="clear" w:color="auto" w:fill="89D5FF" w:themeFill="accent3" w:themeFillTint="66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8CD9" w:themeColor="accent3"/>
        <w:left w:val="single" w:sz="4" w:space="0" w:color="F04B0D" w:themeColor="accent4"/>
        <w:bottom w:val="single" w:sz="4" w:space="0" w:color="F04B0D" w:themeColor="accent4"/>
        <w:right w:val="single" w:sz="4" w:space="0" w:color="F04B0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2C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2C07" w:themeColor="accent4" w:themeShade="99"/>
          <w:insideV w:val="nil"/>
        </w:tcBorders>
        <w:shd w:val="clear" w:color="auto" w:fill="8F2C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C07" w:themeFill="accent4" w:themeFillShade="99"/>
      </w:tcPr>
    </w:tblStylePr>
    <w:tblStylePr w:type="band1Vert">
      <w:tblPr/>
      <w:tcPr>
        <w:shd w:val="clear" w:color="auto" w:fill="F9B69D" w:themeFill="accent4" w:themeFillTint="66"/>
      </w:tcPr>
    </w:tblStylePr>
    <w:tblStylePr w:type="band1Horz">
      <w:tblPr/>
      <w:tcPr>
        <w:shd w:val="clear" w:color="auto" w:fill="F8A485" w:themeFill="accent4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83A00C" w:themeColor="accent6"/>
        <w:left w:val="single" w:sz="4" w:space="0" w:color="FFB431" w:themeColor="accent5"/>
        <w:bottom w:val="single" w:sz="4" w:space="0" w:color="FFB431" w:themeColor="accent5"/>
        <w:right w:val="single" w:sz="4" w:space="0" w:color="FFB43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7300" w:themeColor="accent5" w:themeShade="99"/>
          <w:insideV w:val="nil"/>
        </w:tcBorders>
        <w:shd w:val="clear" w:color="auto" w:fill="B6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300" w:themeFill="accent5" w:themeFillShade="99"/>
      </w:tcPr>
    </w:tblStylePr>
    <w:tblStylePr w:type="band1Vert">
      <w:tblPr/>
      <w:tcPr>
        <w:shd w:val="clear" w:color="auto" w:fill="FFE0AC" w:themeFill="accent5" w:themeFillTint="66"/>
      </w:tcPr>
    </w:tblStylePr>
    <w:tblStylePr w:type="band1Horz">
      <w:tblPr/>
      <w:tcPr>
        <w:shd w:val="clear" w:color="auto" w:fill="FFD998" w:themeFill="accent5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FB431" w:themeColor="accent5"/>
        <w:left w:val="single" w:sz="4" w:space="0" w:color="83A00C" w:themeColor="accent6"/>
        <w:bottom w:val="single" w:sz="4" w:space="0" w:color="83A00C" w:themeColor="accent6"/>
        <w:right w:val="single" w:sz="4" w:space="0" w:color="83A00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5F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5F07" w:themeColor="accent6" w:themeShade="99"/>
          <w:insideV w:val="nil"/>
        </w:tcBorders>
        <w:shd w:val="clear" w:color="auto" w:fill="4E5F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5F07" w:themeFill="accent6" w:themeFillShade="99"/>
      </w:tcPr>
    </w:tblStylePr>
    <w:tblStylePr w:type="band1Vert">
      <w:tblPr/>
      <w:tcPr>
        <w:shd w:val="clear" w:color="auto" w:fill="DEF581" w:themeFill="accent6" w:themeFillTint="66"/>
      </w:tcPr>
    </w:tblStylePr>
    <w:tblStylePr w:type="band1Horz">
      <w:tblPr/>
      <w:tcPr>
        <w:shd w:val="clear" w:color="auto" w:fill="D6F362" w:themeFill="accent6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paragraph" w:customStyle="1" w:styleId="Sis2">
    <w:name w:val="Sis 2"/>
    <w:basedOn w:val="Normaali"/>
    <w:link w:val="Sis2Char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autoRedefine/>
    <w:uiPriority w:val="24"/>
    <w:qFormat/>
    <w:rsid w:val="003E11CB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Viiva"/>
    <w:qFormat/>
    <w:rsid w:val="00C73C1C"/>
    <w:pPr>
      <w:numPr>
        <w:numId w:val="27"/>
      </w:numPr>
      <w:ind w:left="357" w:hanging="357"/>
    </w:pPr>
  </w:style>
  <w:style w:type="paragraph" w:customStyle="1" w:styleId="Pallo1">
    <w:name w:val="Pallo 1"/>
    <w:basedOn w:val="Viiva1"/>
    <w:qFormat/>
    <w:rsid w:val="00D035B4"/>
    <w:pPr>
      <w:numPr>
        <w:numId w:val="28"/>
      </w:numPr>
      <w:ind w:left="1661" w:hanging="357"/>
    </w:pPr>
  </w:style>
  <w:style w:type="paragraph" w:customStyle="1" w:styleId="Pallo2">
    <w:name w:val="Pallo 2"/>
    <w:basedOn w:val="Viiva2"/>
    <w:qFormat/>
    <w:rsid w:val="00C73C1C"/>
    <w:pPr>
      <w:numPr>
        <w:numId w:val="29"/>
      </w:numPr>
      <w:ind w:left="2965" w:hanging="357"/>
    </w:pPr>
  </w:style>
  <w:style w:type="table" w:customStyle="1" w:styleId="TaulukkoRuudukko10">
    <w:name w:val="Taulukko Ruudukko1"/>
    <w:basedOn w:val="Normaalitaulukko"/>
    <w:next w:val="TaulukkoRuudukko"/>
    <w:uiPriority w:val="59"/>
    <w:rsid w:val="00FC5B42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paragraph2">
    <w:name w:val="paragraph2"/>
    <w:basedOn w:val="Normaali"/>
    <w:rsid w:val="005E725E"/>
    <w:rPr>
      <w:rFonts w:eastAsia="Times New Roman" w:cs="Times New Roman"/>
      <w:szCs w:val="24"/>
      <w:lang w:eastAsia="fi-FI"/>
    </w:rPr>
  </w:style>
  <w:style w:type="paragraph" w:customStyle="1" w:styleId="Luettelo1">
    <w:name w:val="Luettelo 1"/>
    <w:basedOn w:val="Sis2"/>
    <w:link w:val="Luettelo1Char"/>
    <w:qFormat/>
    <w:rsid w:val="005E725E"/>
    <w:pPr>
      <w:numPr>
        <w:numId w:val="36"/>
      </w:numPr>
      <w:ind w:left="2977"/>
    </w:pPr>
    <w:rPr>
      <w:lang w:eastAsia="fi-FI"/>
    </w:rPr>
  </w:style>
  <w:style w:type="character" w:customStyle="1" w:styleId="Sis2Char">
    <w:name w:val="Sis 2 Char"/>
    <w:basedOn w:val="Kappaleenoletusfontti"/>
    <w:link w:val="Sis2"/>
    <w:uiPriority w:val="34"/>
    <w:rsid w:val="005E725E"/>
  </w:style>
  <w:style w:type="character" w:customStyle="1" w:styleId="Luettelo1Char">
    <w:name w:val="Luettelo 1 Char"/>
    <w:basedOn w:val="Sis2Char"/>
    <w:link w:val="Luettelo1"/>
    <w:rsid w:val="005E725E"/>
    <w:rPr>
      <w:lang w:eastAsia="fi-FI"/>
    </w:rPr>
  </w:style>
  <w:style w:type="paragraph" w:customStyle="1" w:styleId="Default">
    <w:name w:val="Default"/>
    <w:rsid w:val="00B82E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2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3B22821BCF43E4BD0B6246B2136D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3883B7-8148-4A42-A159-E015F875A433}"/>
      </w:docPartPr>
      <w:docPartBody>
        <w:p w:rsidR="00927A2A" w:rsidRDefault="00927A2A">
          <w:pPr>
            <w:pStyle w:val="9F3B22821BCF43E4BD0B6246B2136D9F"/>
          </w:pPr>
          <w:r w:rsidRPr="00DD5EB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2A"/>
    <w:rsid w:val="0092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9F3B22821BCF43E4BD0B6246B2136D9F">
    <w:name w:val="9F3B22821BCF43E4BD0B6246B2136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Teknologia">
      <a:dk1>
        <a:srgbClr val="29282E"/>
      </a:dk1>
      <a:lt1>
        <a:srgbClr val="FFFFFF"/>
      </a:lt1>
      <a:dk2>
        <a:srgbClr val="B1BEB9"/>
      </a:dk2>
      <a:lt2>
        <a:srgbClr val="002964"/>
      </a:lt2>
      <a:accent1>
        <a:srgbClr val="7D001B"/>
      </a:accent1>
      <a:accent2>
        <a:srgbClr val="002964"/>
      </a:accent2>
      <a:accent3>
        <a:srgbClr val="008CD9"/>
      </a:accent3>
      <a:accent4>
        <a:srgbClr val="F04B0D"/>
      </a:accent4>
      <a:accent5>
        <a:srgbClr val="FFB431"/>
      </a:accent5>
      <a:accent6>
        <a:srgbClr val="83A00C"/>
      </a:accent6>
      <a:hlink>
        <a:srgbClr val="0089D8"/>
      </a:hlink>
      <a:folHlink>
        <a:srgbClr val="008BD8"/>
      </a:folHlink>
    </a:clrScheme>
    <a:fontScheme name="Oletu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FI_Yleisasiakirja</cp:keywords>
  <dc:description/>
  <cp:lastModifiedBy/>
  <cp:revision>1</cp:revision>
  <dcterms:created xsi:type="dcterms:W3CDTF">2016-12-15T12:17:00Z</dcterms:created>
  <dcterms:modified xsi:type="dcterms:W3CDTF">2016-12-15T12:17:00Z</dcterms:modified>
</cp:coreProperties>
</file>