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5A" w:rsidRPr="00D96AFA" w:rsidRDefault="00D96AFA" w:rsidP="005D0A50">
      <w:bookmarkStart w:id="0" w:name="_GoBack"/>
      <w:bookmarkEnd w:id="0"/>
      <w:r w:rsidRPr="00E252EC">
        <w:rPr>
          <w:rFonts w:ascii="Calibri" w:hAnsi="Calibri"/>
          <w:noProof/>
          <w:lang w:eastAsia="fi-FI"/>
        </w:rPr>
        <w:drawing>
          <wp:inline distT="0" distB="0" distL="0" distR="0" wp14:anchorId="0EBF0FEC" wp14:editId="52D297FE">
            <wp:extent cx="1943100" cy="781050"/>
            <wp:effectExtent l="0" t="0" r="0" b="0"/>
            <wp:docPr id="1" name="Kuva 1" descr="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lo väri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FA" w:rsidRDefault="00D96AFA" w:rsidP="005D0A50">
      <w:pPr>
        <w:rPr>
          <w:rFonts w:ascii="Calibri" w:hAnsi="Calibri"/>
          <w:b/>
          <w:sz w:val="24"/>
          <w:szCs w:val="24"/>
        </w:rPr>
      </w:pPr>
    </w:p>
    <w:p w:rsidR="00D74160" w:rsidRPr="00D74160" w:rsidRDefault="00D74160" w:rsidP="005D0A5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Opetus- ja kulttuuriministeriö</w:t>
      </w:r>
    </w:p>
    <w:p w:rsidR="005D0A50" w:rsidRPr="00D96AFA" w:rsidRDefault="007726F8" w:rsidP="005D0A50">
      <w:pPr>
        <w:rPr>
          <w:rFonts w:ascii="Calibri" w:hAnsi="Calibri"/>
          <w:sz w:val="24"/>
          <w:szCs w:val="24"/>
        </w:rPr>
      </w:pPr>
      <w:r w:rsidRPr="00D96AFA">
        <w:rPr>
          <w:rFonts w:ascii="Calibri" w:hAnsi="Calibri"/>
          <w:sz w:val="24"/>
          <w:szCs w:val="24"/>
        </w:rPr>
        <w:t xml:space="preserve">Viite: </w:t>
      </w:r>
      <w:r w:rsidR="00D96AFA" w:rsidRPr="00D96AFA">
        <w:rPr>
          <w:rFonts w:ascii="Calibri" w:hAnsi="Calibri"/>
          <w:color w:val="000000"/>
          <w:sz w:val="24"/>
          <w:szCs w:val="24"/>
        </w:rPr>
        <w:t>OKM045:00/2013</w:t>
      </w:r>
    </w:p>
    <w:p w:rsidR="005D0A50" w:rsidRPr="00D96AFA" w:rsidRDefault="005D0A50" w:rsidP="005D0A50">
      <w:pPr>
        <w:rPr>
          <w:rFonts w:ascii="Calibri" w:hAnsi="Calibri"/>
          <w:sz w:val="24"/>
          <w:szCs w:val="24"/>
        </w:rPr>
      </w:pPr>
      <w:r w:rsidRPr="00D96AFA">
        <w:rPr>
          <w:rFonts w:ascii="Calibri" w:hAnsi="Calibri"/>
          <w:sz w:val="24"/>
          <w:szCs w:val="24"/>
        </w:rPr>
        <w:t xml:space="preserve"> </w:t>
      </w:r>
      <w:r w:rsidR="00FB03C1">
        <w:rPr>
          <w:rFonts w:ascii="Calibri" w:hAnsi="Calibri"/>
          <w:sz w:val="24"/>
          <w:szCs w:val="24"/>
        </w:rPr>
        <w:t xml:space="preserve">Asia: </w:t>
      </w:r>
      <w:r w:rsidR="007726F8" w:rsidRPr="00FB03C1">
        <w:rPr>
          <w:rFonts w:ascii="Calibri" w:hAnsi="Calibri"/>
          <w:b/>
          <w:sz w:val="28"/>
          <w:szCs w:val="28"/>
        </w:rPr>
        <w:t xml:space="preserve">Lausunto </w:t>
      </w:r>
      <w:r w:rsidR="00D96AFA" w:rsidRPr="00FB03C1">
        <w:rPr>
          <w:rFonts w:ascii="Calibri" w:hAnsi="Calibri"/>
          <w:b/>
          <w:sz w:val="28"/>
          <w:szCs w:val="28"/>
        </w:rPr>
        <w:t>aikuisten maahanmuuttajien perusopetus -työryhmämuistioista</w:t>
      </w:r>
    </w:p>
    <w:p w:rsidR="0087315A" w:rsidRPr="00D96AFA" w:rsidRDefault="007726F8" w:rsidP="00D96AFA">
      <w:pPr>
        <w:spacing w:line="240" w:lineRule="auto"/>
        <w:rPr>
          <w:rFonts w:ascii="Calibri" w:hAnsi="Calibri" w:cs="David"/>
          <w:sz w:val="24"/>
          <w:szCs w:val="24"/>
        </w:rPr>
      </w:pPr>
      <w:r w:rsidRPr="00D96AFA">
        <w:rPr>
          <w:rFonts w:ascii="Calibri" w:hAnsi="Calibri" w:cs="David"/>
          <w:sz w:val="24"/>
          <w:szCs w:val="24"/>
        </w:rPr>
        <w:t xml:space="preserve">Iltakoulujen liitto IKLO kiittää mahdollisuudesta saada lausua asiasta.  </w:t>
      </w:r>
      <w:proofErr w:type="spellStart"/>
      <w:r w:rsidRPr="00D96AFA">
        <w:rPr>
          <w:rFonts w:ascii="Calibri" w:hAnsi="Calibri" w:cs="David"/>
          <w:sz w:val="24"/>
          <w:szCs w:val="24"/>
        </w:rPr>
        <w:t>IKLOon</w:t>
      </w:r>
      <w:proofErr w:type="spellEnd"/>
      <w:r w:rsidRPr="00D96AFA">
        <w:rPr>
          <w:rFonts w:ascii="Calibri" w:hAnsi="Calibri" w:cs="David"/>
          <w:sz w:val="24"/>
          <w:szCs w:val="24"/>
        </w:rPr>
        <w:t xml:space="preserve"> ku</w:t>
      </w:r>
      <w:r w:rsidR="0095113C" w:rsidRPr="00D96AFA">
        <w:rPr>
          <w:rFonts w:ascii="Calibri" w:hAnsi="Calibri" w:cs="David"/>
          <w:sz w:val="24"/>
          <w:szCs w:val="24"/>
        </w:rPr>
        <w:t xml:space="preserve">uluu aikuislukioiden </w:t>
      </w:r>
      <w:proofErr w:type="gramStart"/>
      <w:r w:rsidR="0095113C" w:rsidRPr="00D96AFA">
        <w:rPr>
          <w:rFonts w:ascii="Calibri" w:hAnsi="Calibri" w:cs="David"/>
          <w:sz w:val="24"/>
          <w:szCs w:val="24"/>
        </w:rPr>
        <w:t xml:space="preserve">ja </w:t>
      </w:r>
      <w:r w:rsidRPr="00D96AFA">
        <w:rPr>
          <w:rFonts w:ascii="Calibri" w:hAnsi="Calibri" w:cs="David"/>
          <w:sz w:val="24"/>
          <w:szCs w:val="24"/>
        </w:rPr>
        <w:t xml:space="preserve"> -linjojen</w:t>
      </w:r>
      <w:proofErr w:type="gramEnd"/>
      <w:r w:rsidRPr="00D96AFA">
        <w:rPr>
          <w:rFonts w:ascii="Calibri" w:hAnsi="Calibri" w:cs="David"/>
          <w:sz w:val="24"/>
          <w:szCs w:val="24"/>
        </w:rPr>
        <w:t xml:space="preserve"> ylläpitäjiä, Iltakoulujen rehtorien yhdistys IRY sekä Iltakoulujen opettajien yhdistys IOY.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Kehittämisehdotukset käsittelevät ansiokkaasti perusopetusta tarvitsevien aikuisten maahanmuuttajien elämäntilannetta kokonaisuutena oppimistarpeista toimeentuloon asti. Tarvelähtöinen ajattelu eri polkuineen otta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>a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huomioon heterogeenisen opiskelijajoukon tarpeet. Myönteistä ovat myös koulutuspolkujen yhtymäkohdat ainakin pääkaupunkiseudulla toteutettuun polkuajatteluun, jossa luku- ja kirjoitustaitoa tarvitseville, hidasta etenemistahtia tarvitseville ja normaalisti eteneville tarjotaan omat koulutukset työvoimapoliittisessa koulutuksessa. Nuorten aikuisten koulutustarpeiden tärkeys on tuotu hyvin esille muistiossa.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Koulutuksen järjestäjien näkökulma ja paikalliset tarpeet, kuten pienien paikkakuntien suuria kaupunkeja suppeammat vaihtoehdot, on otettu riittävästi ja realistisesti huomioon ehdotuksissa. Rahoituksen parantaminen ja tarve yksinkertaistaa rahoitusmallia on perusteltu hyvin.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Luku-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ja kirjoitustaidon koulutusten siirtäminen osaksi yleissivistävää koulutusta pois työvoimapoliittisesta koulutuksesta on looginen ja odotettu muutos. Aikuislukiot aikuisten perusopetuksen järjestäjinä ovat valmiita ottamaan tehtävän vastaan ja hankkimaan aikuisten luku- ja kirjoitustaidon opetuksessa tarvittavan osaamisen, jos sitä ei entuudestaan oppilaitoksessa ole.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Iltakoulujen liitto toivoo, että aikuislukiot pysyvät edelleen ensisijaisena aikuis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 xml:space="preserve">ten perusopetuksen </w:t>
      </w:r>
      <w:proofErr w:type="gramStart"/>
      <w:r w:rsidR="00D96AFA">
        <w:rPr>
          <w:rFonts w:ascii="Calibri" w:eastAsia="Times New Roman" w:hAnsi="Calibri" w:cs="Times New Roman"/>
          <w:iCs/>
          <w:sz w:val="24"/>
          <w:szCs w:val="24"/>
        </w:rPr>
        <w:t xml:space="preserve">järjestäjänä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ja</w:t>
      </w:r>
      <w:proofErr w:type="gramEnd"/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että opetus- ja kulttuuriministeriö jakaa aikuisten perusopetuksen järjestämislupia harkiten. Aikuisten perusopetuksen hajaantuminen paikkakunnassa moneen oppilaitokseen vaikeuttaa järkevien opetusryhmien muodostamista ja opiskelijoiden osaamistason ja etenemistahdin mukai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>sen opetuksen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järjestämistä. Aikuislukiossa on eniten opetuksessa tarvittavaa pedagogista osaamista, pätevyyttä ja kokemusta.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Kehittämisehdotuksissa todetaan tarve uudistaa aikuisten perusopetuksen tuntijako ja uudistaa niiden pohjalta opetussuunnitelmat tarvittavalla tavalla. Tuntijaon uudistaminen on</w:t>
      </w:r>
      <w:r w:rsidR="00581414">
        <w:rPr>
          <w:rFonts w:ascii="Calibri" w:eastAsia="Times New Roman" w:hAnsi="Calibri" w:cs="Times New Roman"/>
          <w:iCs/>
          <w:sz w:val="24"/>
          <w:szCs w:val="24"/>
        </w:rPr>
        <w:t xml:space="preserve"> erittäin tarpeellinen ehdotus.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>Nykyinen tuntijako ei palvele juuri lainkaan suurinta aikuisten perusopetuksen kohderyhmää – oppivelvollisuusiän ylittäneitä perusopetusta tarvitsevia maahanmuuttaji</w:t>
      </w:r>
      <w:r w:rsidR="00581414">
        <w:rPr>
          <w:rFonts w:ascii="Calibri" w:eastAsia="Times New Roman" w:hAnsi="Calibri" w:cs="Times New Roman"/>
          <w:iCs/>
          <w:sz w:val="24"/>
          <w:szCs w:val="24"/>
        </w:rPr>
        <w:t xml:space="preserve">a.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Koulutuksen laajuutta suhteessa ehdotettuun rahoitukseen ja opetuksen tavoitteisiin on syytä vielä pohtia yhdessä Opetushallituksen ja koulutuksen järjestäjien kanssa.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Tarve osa-aikaiseen tai kokoaikaiseen opiskelun tukeen jää osittain esim. työ- ja elinkeinotoimistojen määritettäväksi. </w:t>
      </w:r>
      <w:proofErr w:type="spellStart"/>
      <w:r w:rsidRPr="00E252EC">
        <w:rPr>
          <w:rFonts w:ascii="Calibri" w:eastAsia="Times New Roman" w:hAnsi="Calibri" w:cs="Times New Roman"/>
          <w:iCs/>
          <w:sz w:val="24"/>
          <w:szCs w:val="24"/>
        </w:rPr>
        <w:t>TE-toimistojen</w:t>
      </w:r>
      <w:proofErr w:type="spellEnd"/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työntekijöillä on suuri vastuu, kun he määrittelevät opiskelijan oikeutta omaehtoisten opintojen tukeen ja tuen pituuteen.  Jotta päätökset olisivat ennakoitavia ja noudattaisivat yhteistä linjaa, tarvitaan hyvää ohjausta työ- ja elinkeinoministeriöstä ja </w:t>
      </w:r>
      <w:proofErr w:type="spellStart"/>
      <w:r w:rsidRPr="00E252EC">
        <w:rPr>
          <w:rFonts w:ascii="Calibri" w:eastAsia="Times New Roman" w:hAnsi="Calibri" w:cs="Times New Roman"/>
          <w:iCs/>
          <w:sz w:val="24"/>
          <w:szCs w:val="24"/>
        </w:rPr>
        <w:t>ELY-keskuksista</w:t>
      </w:r>
      <w:proofErr w:type="spellEnd"/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A58CD" w:rsidRPr="00D96AFA" w:rsidRDefault="009A58CD" w:rsidP="009A58CD">
      <w:pPr>
        <w:rPr>
          <w:rFonts w:ascii="Calibri" w:eastAsia="Times New Roman" w:hAnsi="Calibri" w:cs="Arial"/>
          <w:i/>
          <w:sz w:val="24"/>
          <w:szCs w:val="24"/>
          <w:lang w:eastAsia="fi-FI"/>
        </w:rPr>
      </w:pPr>
    </w:p>
    <w:p w:rsidR="009A58CD" w:rsidRPr="00E252EC" w:rsidRDefault="009A58CD" w:rsidP="009A58CD">
      <w:pPr>
        <w:rPr>
          <w:rFonts w:ascii="Calibri" w:eastAsia="Times New Roman" w:hAnsi="Calibri" w:cs="Arial"/>
          <w:i/>
          <w:lang w:eastAsia="fi-FI"/>
        </w:rPr>
      </w:pPr>
    </w:p>
    <w:p w:rsidR="009A58CD" w:rsidRDefault="00D96AFA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Helsingissä 28.11.2014</w:t>
      </w:r>
    </w:p>
    <w:p w:rsidR="00D96AFA" w:rsidRDefault="00D96AFA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D96AFA" w:rsidRDefault="00D96AFA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D96AFA" w:rsidRDefault="00D96AFA" w:rsidP="00581414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 xml:space="preserve">Tarja </w:t>
      </w:r>
      <w:proofErr w:type="spellStart"/>
      <w:r>
        <w:rPr>
          <w:rFonts w:ascii="Arial" w:eastAsia="Times New Roman" w:hAnsi="Arial" w:cs="Arial"/>
          <w:sz w:val="20"/>
          <w:szCs w:val="20"/>
          <w:lang w:eastAsia="fi-FI"/>
        </w:rPr>
        <w:t>Boe</w:t>
      </w:r>
      <w:proofErr w:type="spellEnd"/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Sari </w:t>
      </w:r>
      <w:proofErr w:type="spellStart"/>
      <w:r w:rsidR="00581414">
        <w:rPr>
          <w:rFonts w:ascii="Arial" w:eastAsia="Times New Roman" w:hAnsi="Arial" w:cs="Arial"/>
          <w:sz w:val="20"/>
          <w:szCs w:val="20"/>
          <w:lang w:eastAsia="fi-FI"/>
        </w:rPr>
        <w:t>Liski</w:t>
      </w:r>
      <w:proofErr w:type="spellEnd"/>
    </w:p>
    <w:p w:rsidR="00D74160" w:rsidRDefault="00581414" w:rsidP="00581414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Puheenjohtaja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Varapuheenjohtaja</w:t>
      </w:r>
    </w:p>
    <w:p w:rsidR="00D96AFA" w:rsidRPr="009A58CD" w:rsidRDefault="00581414" w:rsidP="00581414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Iltakoulujen liitto ry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Iltakoulujen liitto ry</w:t>
      </w: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17706F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ab/>
      </w:r>
    </w:p>
    <w:p w:rsidR="009A58CD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</w:p>
    <w:sectPr w:rsidR="009A5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27" w:rsidRDefault="00E02827" w:rsidP="007349B5">
      <w:pPr>
        <w:spacing w:after="0" w:line="240" w:lineRule="auto"/>
      </w:pPr>
      <w:r>
        <w:separator/>
      </w:r>
    </w:p>
  </w:endnote>
  <w:endnote w:type="continuationSeparator" w:id="0">
    <w:p w:rsidR="00E02827" w:rsidRDefault="00E02827" w:rsidP="0073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Alatunniste"/>
    </w:pPr>
  </w:p>
  <w:p w:rsidR="007349B5" w:rsidRDefault="007349B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27" w:rsidRDefault="00E02827" w:rsidP="007349B5">
      <w:pPr>
        <w:spacing w:after="0" w:line="240" w:lineRule="auto"/>
      </w:pPr>
      <w:r>
        <w:separator/>
      </w:r>
    </w:p>
  </w:footnote>
  <w:footnote w:type="continuationSeparator" w:id="0">
    <w:p w:rsidR="00E02827" w:rsidRDefault="00E02827" w:rsidP="0073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Yltunniste"/>
    </w:pPr>
  </w:p>
  <w:p w:rsidR="007349B5" w:rsidRDefault="007349B5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519E"/>
    <w:multiLevelType w:val="hybridMultilevel"/>
    <w:tmpl w:val="915E2A7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123A"/>
    <w:multiLevelType w:val="hybridMultilevel"/>
    <w:tmpl w:val="B00E8F8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50"/>
    <w:rsid w:val="00023E00"/>
    <w:rsid w:val="0005256C"/>
    <w:rsid w:val="00061F85"/>
    <w:rsid w:val="000C3B34"/>
    <w:rsid w:val="00136AFA"/>
    <w:rsid w:val="0017706F"/>
    <w:rsid w:val="001A4E7D"/>
    <w:rsid w:val="001D594F"/>
    <w:rsid w:val="002D21E3"/>
    <w:rsid w:val="00384D47"/>
    <w:rsid w:val="004A036A"/>
    <w:rsid w:val="004F28DC"/>
    <w:rsid w:val="00553FEC"/>
    <w:rsid w:val="00555CDA"/>
    <w:rsid w:val="00556C4E"/>
    <w:rsid w:val="0057088A"/>
    <w:rsid w:val="0058020A"/>
    <w:rsid w:val="00581414"/>
    <w:rsid w:val="00595276"/>
    <w:rsid w:val="005D0A50"/>
    <w:rsid w:val="00602366"/>
    <w:rsid w:val="00625A67"/>
    <w:rsid w:val="00671DB9"/>
    <w:rsid w:val="006C735A"/>
    <w:rsid w:val="007349B5"/>
    <w:rsid w:val="007726F8"/>
    <w:rsid w:val="007860D6"/>
    <w:rsid w:val="0080428C"/>
    <w:rsid w:val="00806243"/>
    <w:rsid w:val="008509D2"/>
    <w:rsid w:val="0087315A"/>
    <w:rsid w:val="00897D0F"/>
    <w:rsid w:val="008D4C59"/>
    <w:rsid w:val="00926DF0"/>
    <w:rsid w:val="0095113C"/>
    <w:rsid w:val="00954205"/>
    <w:rsid w:val="009A58CD"/>
    <w:rsid w:val="009B6C47"/>
    <w:rsid w:val="00A26F10"/>
    <w:rsid w:val="00AA1ED1"/>
    <w:rsid w:val="00AB539C"/>
    <w:rsid w:val="00AF0A6A"/>
    <w:rsid w:val="00B56E38"/>
    <w:rsid w:val="00BC09ED"/>
    <w:rsid w:val="00C50920"/>
    <w:rsid w:val="00C73CC6"/>
    <w:rsid w:val="00CE0634"/>
    <w:rsid w:val="00CE48D3"/>
    <w:rsid w:val="00D11338"/>
    <w:rsid w:val="00D74160"/>
    <w:rsid w:val="00D8122E"/>
    <w:rsid w:val="00D96AFA"/>
    <w:rsid w:val="00DA531E"/>
    <w:rsid w:val="00DB6ADC"/>
    <w:rsid w:val="00E02827"/>
    <w:rsid w:val="00E16F24"/>
    <w:rsid w:val="00E252EC"/>
    <w:rsid w:val="00E35C8D"/>
    <w:rsid w:val="00E92DC7"/>
    <w:rsid w:val="00FB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5D0A50"/>
  </w:style>
  <w:style w:type="paragraph" w:styleId="Seliteteksti">
    <w:name w:val="Balloon Text"/>
    <w:basedOn w:val="Normaali"/>
    <w:link w:val="SelitetekstiChar"/>
    <w:uiPriority w:val="99"/>
    <w:semiHidden/>
    <w:unhideWhenUsed/>
    <w:rsid w:val="0087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31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7315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9B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9B5"/>
  </w:style>
  <w:style w:type="paragraph" w:styleId="Alatunniste">
    <w:name w:val="footer"/>
    <w:basedOn w:val="Normaali"/>
    <w:link w:val="Ala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9B5"/>
  </w:style>
  <w:style w:type="character" w:styleId="Hyperlinkki">
    <w:name w:val="Hyperlink"/>
    <w:uiPriority w:val="99"/>
    <w:unhideWhenUsed/>
    <w:rsid w:val="00D741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5D0A50"/>
  </w:style>
  <w:style w:type="paragraph" w:styleId="Seliteteksti">
    <w:name w:val="Balloon Text"/>
    <w:basedOn w:val="Normaali"/>
    <w:link w:val="SelitetekstiChar"/>
    <w:uiPriority w:val="99"/>
    <w:semiHidden/>
    <w:unhideWhenUsed/>
    <w:rsid w:val="0087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31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7315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9B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9B5"/>
  </w:style>
  <w:style w:type="paragraph" w:styleId="Alatunniste">
    <w:name w:val="footer"/>
    <w:basedOn w:val="Normaali"/>
    <w:link w:val="Ala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9B5"/>
  </w:style>
  <w:style w:type="character" w:styleId="Hyperlinkki">
    <w:name w:val="Hyperlink"/>
    <w:uiPriority w:val="99"/>
    <w:unhideWhenUsed/>
    <w:rsid w:val="00D741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71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3727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8E7E7"/>
                        <w:left w:val="single" w:sz="6" w:space="0" w:color="E8E7E7"/>
                        <w:bottom w:val="single" w:sz="6" w:space="0" w:color="E8E7E7"/>
                        <w:right w:val="single" w:sz="6" w:space="0" w:color="E8E7E7"/>
                      </w:divBdr>
                      <w:divsChild>
                        <w:div w:id="18223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14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1" w:color="CFCFC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3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JAO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Halonen Minna</cp:lastModifiedBy>
  <cp:revision>2</cp:revision>
  <dcterms:created xsi:type="dcterms:W3CDTF">2014-12-02T13:00:00Z</dcterms:created>
  <dcterms:modified xsi:type="dcterms:W3CDTF">2014-12-02T13:00:00Z</dcterms:modified>
</cp:coreProperties>
</file>