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C92" w:rsidRPr="00DB59A7" w:rsidRDefault="00DD1C92" w:rsidP="004A7567">
      <w:pPr>
        <w:spacing w:line="240" w:lineRule="auto"/>
        <w:jc w:val="both"/>
        <w:rPr>
          <w:b/>
          <w:sz w:val="32"/>
          <w:szCs w:val="32"/>
        </w:rPr>
      </w:pPr>
      <w:r w:rsidRPr="00DB59A7">
        <w:rPr>
          <w:b/>
          <w:sz w:val="32"/>
          <w:szCs w:val="32"/>
        </w:rPr>
        <w:t xml:space="preserve">LAUSUNTOKYSELY: Hallituksen esitykset eduskunnalle laeiksi julkisista rekrytointi- ja osaamispalveluista, alueiden kehittämisen ja kasvupalveluiden rahoittamisesta ym. sekä laiksi kotoutumisen edistämisestä </w:t>
      </w:r>
    </w:p>
    <w:p w:rsidR="00DD1C92" w:rsidRDefault="00DD1C92" w:rsidP="006D02A6">
      <w:pPr>
        <w:pStyle w:val="Eivli"/>
        <w:jc w:val="both"/>
      </w:pPr>
      <w:r>
        <w:t xml:space="preserve">Tervetuloa vastaamaan lausuntokyselyyn I) luonnoksesta hallituksen esitykseksi eduskunnalle laiksi julkisista rekrytointi- ja osaamispalveluista, laiksi alueiden kehittämisen ja kasvupalveluiden rahoittamisesta ja laiksi yksityisistä rekrytointipalveluista sekä eräiden niihin liittyvien lakien muuttamisesta sekä II) luonnoksesta hallituksen esitykseksi eduskunnalle laiksi kotoutumisen edistämisestä. </w:t>
      </w:r>
    </w:p>
    <w:p w:rsidR="006D02A6" w:rsidRDefault="006D02A6" w:rsidP="006D02A6">
      <w:pPr>
        <w:pStyle w:val="Eivli"/>
        <w:jc w:val="both"/>
      </w:pPr>
    </w:p>
    <w:p w:rsidR="00DD1C92" w:rsidRDefault="00DD1C92" w:rsidP="007022C7">
      <w:pPr>
        <w:spacing w:line="240" w:lineRule="auto"/>
      </w:pPr>
      <w:r>
        <w:t xml:space="preserve">I. Esitys sisältää kolme uutta lakiehdotusta: </w:t>
      </w:r>
    </w:p>
    <w:p w:rsidR="00DD1C92" w:rsidRDefault="00DD1C92" w:rsidP="006D02A6">
      <w:pPr>
        <w:pStyle w:val="Eivli"/>
      </w:pPr>
      <w:r>
        <w:t xml:space="preserve">1. lakiehdotus: laki julkisista rekrytointi- ja osaamispalveluista </w:t>
      </w:r>
    </w:p>
    <w:p w:rsidR="00DD1C92" w:rsidRDefault="00DD1C92" w:rsidP="006D02A6">
      <w:pPr>
        <w:pStyle w:val="Eivli"/>
      </w:pPr>
      <w:r>
        <w:t xml:space="preserve">2. lakiehdotus: laki alueiden kehittämisen ja kasvupalveluiden rahoittamisesta </w:t>
      </w:r>
    </w:p>
    <w:p w:rsidR="00DD1C92" w:rsidRDefault="00DD1C92" w:rsidP="006D02A6">
      <w:pPr>
        <w:pStyle w:val="Eivli"/>
      </w:pPr>
      <w:r>
        <w:t xml:space="preserve">3. lakiehdotus: laki yksityisistä rekrytointipalveluista. </w:t>
      </w:r>
    </w:p>
    <w:p w:rsidR="006D02A6" w:rsidRDefault="006D02A6" w:rsidP="006D02A6">
      <w:pPr>
        <w:pStyle w:val="Eivli"/>
      </w:pPr>
    </w:p>
    <w:p w:rsidR="00DD1C92" w:rsidRDefault="00DD1C92" w:rsidP="007022C7">
      <w:pPr>
        <w:spacing w:line="240" w:lineRule="auto"/>
      </w:pPr>
      <w:r>
        <w:t>Seuraavat voimassa olevat lait</w:t>
      </w:r>
      <w:r w:rsidR="00DB59A7">
        <w:t xml:space="preserve"> </w:t>
      </w:r>
      <w:r>
        <w:t xml:space="preserve">kumottaisiin: </w:t>
      </w:r>
    </w:p>
    <w:p w:rsidR="00DD1C92" w:rsidRDefault="00F1104B" w:rsidP="006D02A6">
      <w:pPr>
        <w:pStyle w:val="Eivli"/>
      </w:pPr>
      <w:r>
        <w:t>-</w:t>
      </w:r>
      <w:r w:rsidR="00DD1C92">
        <w:t xml:space="preserve"> laki julkisesta työvoima- ja yrityspalvelusta (916/2012) </w:t>
      </w:r>
    </w:p>
    <w:p w:rsidR="00DD1C92" w:rsidRDefault="00F1104B" w:rsidP="006D02A6">
      <w:pPr>
        <w:pStyle w:val="Eivli"/>
      </w:pPr>
      <w:r>
        <w:t xml:space="preserve">- </w:t>
      </w:r>
      <w:r w:rsidR="00DD1C92">
        <w:t xml:space="preserve">laki työllistymistä edistävästä monialaisesta yhteispalvelusta (1369/2014) </w:t>
      </w:r>
    </w:p>
    <w:p w:rsidR="00DD1C92" w:rsidRDefault="00F1104B" w:rsidP="006D02A6">
      <w:pPr>
        <w:pStyle w:val="Eivli"/>
      </w:pPr>
      <w:r>
        <w:t>-</w:t>
      </w:r>
      <w:r w:rsidR="00DD1C92">
        <w:t xml:space="preserve"> laki alueiden kehittämisen ja rakennerahastohankkeiden rahoittamisesta (7/2014) </w:t>
      </w:r>
    </w:p>
    <w:p w:rsidR="00DD1C92" w:rsidRDefault="00F1104B" w:rsidP="006D02A6">
      <w:pPr>
        <w:pStyle w:val="Eivli"/>
      </w:pPr>
      <w:r>
        <w:t>-</w:t>
      </w:r>
      <w:r w:rsidR="00DD1C92">
        <w:t xml:space="preserve"> laki valtionavustuksesta yritystoiminnan kehittämiseksi (9/2013) </w:t>
      </w:r>
    </w:p>
    <w:p w:rsidR="006D02A6" w:rsidRDefault="00F1104B" w:rsidP="006D02A6">
      <w:pPr>
        <w:pStyle w:val="Eivli"/>
      </w:pPr>
      <w:r>
        <w:t>-</w:t>
      </w:r>
      <w:r w:rsidR="00DD1C92">
        <w:t xml:space="preserve"> laki sosiaalisista yrityksistä (1351/2003)</w:t>
      </w:r>
      <w:r w:rsidR="006D02A6">
        <w:t>.</w:t>
      </w:r>
    </w:p>
    <w:p w:rsidR="00DD1C92" w:rsidRDefault="00DD1C92" w:rsidP="006D02A6">
      <w:pPr>
        <w:pStyle w:val="Eivli"/>
      </w:pPr>
      <w:r>
        <w:t xml:space="preserve"> </w:t>
      </w:r>
    </w:p>
    <w:p w:rsidR="00DD1C92" w:rsidRDefault="00DD1C92" w:rsidP="007022C7">
      <w:pPr>
        <w:spacing w:line="240" w:lineRule="auto"/>
      </w:pPr>
      <w:r>
        <w:t xml:space="preserve">Lisäksi muutettaisiin työttömyysturvalakia ja eräitä muita lakeja. </w:t>
      </w:r>
    </w:p>
    <w:p w:rsidR="00DD1C92" w:rsidRDefault="00DD1C92" w:rsidP="007022C7">
      <w:pPr>
        <w:spacing w:line="240" w:lineRule="auto"/>
      </w:pPr>
      <w:r>
        <w:t xml:space="preserve">II. Esitys laiksi kotoutumisen edistämisestä </w:t>
      </w:r>
    </w:p>
    <w:p w:rsidR="00DD1C92" w:rsidRDefault="00DD1C92" w:rsidP="007022C7">
      <w:pPr>
        <w:spacing w:line="240" w:lineRule="auto"/>
      </w:pPr>
      <w:r>
        <w:t>Esitys sisältää ehdotuksen laiksi kotoutumisen edistämisestä, joka korvaisi voimassa olevan lain</w:t>
      </w:r>
      <w:r w:rsidR="00F1104B">
        <w:t xml:space="preserve"> </w:t>
      </w:r>
      <w:r>
        <w:t xml:space="preserve">(1386/2010). </w:t>
      </w:r>
    </w:p>
    <w:p w:rsidR="00DD1C92" w:rsidRDefault="00DD1C92" w:rsidP="007022C7">
      <w:pPr>
        <w:spacing w:line="240" w:lineRule="auto"/>
      </w:pPr>
      <w:r>
        <w:t>Lausuntopyyntöaineistossa</w:t>
      </w:r>
      <w:r w:rsidR="00F1104B">
        <w:t xml:space="preserve"> </w:t>
      </w:r>
      <w:r>
        <w:t xml:space="preserve">on kyselylomake pdf-muotoisena. </w:t>
      </w:r>
    </w:p>
    <w:p w:rsidR="00DD1C92" w:rsidRDefault="00DD1C92" w:rsidP="007022C7">
      <w:pPr>
        <w:spacing w:line="240" w:lineRule="auto"/>
      </w:pPr>
      <w:r>
        <w:t xml:space="preserve">Lausunnot pyydetään antamaan 16.6.2017 klo 16.15 mennessä. </w:t>
      </w:r>
    </w:p>
    <w:p w:rsidR="00DD1C92" w:rsidRDefault="00DD1C92" w:rsidP="006D02A6">
      <w:pPr>
        <w:pStyle w:val="Eivli"/>
      </w:pPr>
      <w:proofErr w:type="spellStart"/>
      <w:r>
        <w:t>Huom</w:t>
      </w:r>
      <w:proofErr w:type="spellEnd"/>
      <w:r>
        <w:t xml:space="preserve">! Kyselyn avovastaus-kenttien enimmäispituus on 4000 merkkiä. Mikäli tämä ei riitä, voitte lähettää lausuntonne myös sähköpostitse osoitteeseen </w:t>
      </w:r>
      <w:proofErr w:type="gramStart"/>
      <w:r>
        <w:t>kirjaamo@tem.fi .</w:t>
      </w:r>
      <w:proofErr w:type="gramEnd"/>
      <w:r>
        <w:t xml:space="preserve"> </w:t>
      </w:r>
    </w:p>
    <w:p w:rsidR="006D02A6" w:rsidRDefault="006D02A6" w:rsidP="006D02A6">
      <w:pPr>
        <w:pStyle w:val="Eivli"/>
      </w:pPr>
    </w:p>
    <w:p w:rsidR="00DD1C92" w:rsidRDefault="00DD1C92" w:rsidP="006D02A6">
      <w:pPr>
        <w:pStyle w:val="Eivli"/>
      </w:pPr>
      <w:r w:rsidRPr="008D3B09">
        <w:rPr>
          <w:u w:val="single"/>
        </w:rPr>
        <w:t>Kyselyyn vastaamista ei ole mahdollista välillä keskeyttää</w:t>
      </w:r>
      <w:r>
        <w:t>,</w:t>
      </w:r>
      <w:r w:rsidR="00F1104B">
        <w:t xml:space="preserve"> </w:t>
      </w:r>
      <w:r>
        <w:t xml:space="preserve">vaan kyselyyn on vastattava kerralla. Kyselyssä </w:t>
      </w:r>
      <w:r w:rsidRPr="008D3B09">
        <w:rPr>
          <w:u w:val="single"/>
        </w:rPr>
        <w:t>ei myöskään pysty palaamaan taaksepäin aiemmalle sivulle</w:t>
      </w:r>
      <w:r>
        <w:t xml:space="preserve"> tarkistamaan tai muuttamaan vastausta sen jälkeen kun "Seuraava"-painiketta on painettu. Kysely on suomenkielinen, mutta vastaukset voi antaa myös ruotsiksi. </w:t>
      </w:r>
    </w:p>
    <w:p w:rsidR="006D02A6" w:rsidRDefault="006D02A6" w:rsidP="006D02A6">
      <w:pPr>
        <w:pStyle w:val="Eivli"/>
      </w:pPr>
    </w:p>
    <w:p w:rsidR="00DD1C92" w:rsidRDefault="00DD1C92" w:rsidP="006D02A6">
      <w:pPr>
        <w:pStyle w:val="Eivli"/>
      </w:pPr>
      <w:r>
        <w:t xml:space="preserve">Vastauksen lähettäminen: Kun vastaus on valmis, paina kyselylomakkeen lopussa olevaa "Lähetä" -painiketta. Tämän jälkeen kyselystä aukeaa "Kiitos-viesti", mikä osoittaa, että vastaus on lähtenyt onnistuneesti. </w:t>
      </w:r>
    </w:p>
    <w:p w:rsidR="006D02A6" w:rsidRDefault="006D02A6" w:rsidP="006D02A6">
      <w:pPr>
        <w:pStyle w:val="Eivli"/>
      </w:pPr>
    </w:p>
    <w:p w:rsidR="00DB59A7" w:rsidRDefault="00DB59A7" w:rsidP="007022C7">
      <w:pPr>
        <w:spacing w:line="240" w:lineRule="auto"/>
      </w:pPr>
      <w:r>
        <w:t>Ole ystävällinen ja kirjoita sähköpostiosoitteesi:</w:t>
      </w:r>
    </w:p>
    <w:p w:rsidR="002E1811" w:rsidRDefault="002E1811" w:rsidP="007022C7">
      <w:pPr>
        <w:spacing w:line="240" w:lineRule="auto"/>
      </w:pPr>
      <w:hyperlink r:id="rId6" w:history="1">
        <w:r w:rsidRPr="005D2B5B">
          <w:rPr>
            <w:rStyle w:val="Hyperlinkki"/>
          </w:rPr>
          <w:t>Merja.Koivula-Laukka@rautalampi.fi</w:t>
        </w:r>
      </w:hyperlink>
    </w:p>
    <w:p w:rsidR="002E1811" w:rsidRDefault="002E1811" w:rsidP="007022C7">
      <w:pPr>
        <w:spacing w:line="240" w:lineRule="auto"/>
      </w:pPr>
      <w:hyperlink r:id="rId7" w:history="1">
        <w:r w:rsidRPr="005D2B5B">
          <w:rPr>
            <w:rStyle w:val="Hyperlinkki"/>
          </w:rPr>
          <w:t>Marjo.Hartikainen@rautalampi.fi</w:t>
        </w:r>
      </w:hyperlink>
    </w:p>
    <w:p w:rsidR="002E1811" w:rsidRDefault="002E1811" w:rsidP="007022C7">
      <w:pPr>
        <w:spacing w:line="240" w:lineRule="auto"/>
      </w:pPr>
      <w:r>
        <w:t>Kari. Katajisto@rautalampi.fi</w:t>
      </w:r>
    </w:p>
    <w:p w:rsidR="006D02A6" w:rsidRDefault="006D02A6" w:rsidP="007022C7">
      <w:pPr>
        <w:spacing w:line="240" w:lineRule="auto"/>
        <w:rPr>
          <w:b/>
        </w:rPr>
      </w:pPr>
    </w:p>
    <w:p w:rsidR="006D02A6" w:rsidRDefault="006D02A6" w:rsidP="007022C7">
      <w:pPr>
        <w:spacing w:line="240" w:lineRule="auto"/>
        <w:rPr>
          <w:b/>
        </w:rPr>
      </w:pPr>
    </w:p>
    <w:p w:rsidR="00DD1C92" w:rsidRDefault="00DD1C92" w:rsidP="007022C7">
      <w:pPr>
        <w:spacing w:line="240" w:lineRule="auto"/>
        <w:rPr>
          <w:b/>
        </w:rPr>
      </w:pPr>
      <w:r w:rsidRPr="007022C7">
        <w:rPr>
          <w:b/>
        </w:rPr>
        <w:t xml:space="preserve">TAUSTATIEDOT </w:t>
      </w:r>
    </w:p>
    <w:p w:rsidR="00523DCF" w:rsidRPr="007022C7" w:rsidRDefault="00523DCF" w:rsidP="007022C7">
      <w:pPr>
        <w:spacing w:line="240" w:lineRule="auto"/>
        <w:rPr>
          <w:b/>
        </w:rPr>
      </w:pPr>
    </w:p>
    <w:p w:rsidR="00DD1C92" w:rsidRPr="007022C7" w:rsidRDefault="00DD1C92" w:rsidP="007022C7">
      <w:pPr>
        <w:spacing w:line="240" w:lineRule="auto"/>
        <w:rPr>
          <w:b/>
        </w:rPr>
      </w:pPr>
      <w:r w:rsidRPr="007022C7">
        <w:rPr>
          <w:b/>
        </w:rPr>
        <w:t xml:space="preserve">1) * Vastaajataho </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kunta</w:t>
      </w:r>
      <w:r w:rsidR="002E1811">
        <w:rPr>
          <w:rFonts w:eastAsia="Arial" w:cs="Arial"/>
        </w:rPr>
        <w:t xml:space="preserve"> X</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maakunnan liitto</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muu kuntayhtymä tai kuntien yhteistoimintaelin</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julkisomisteinen yhtiö</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ministeriö</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ELY-keskus</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TE-toimisto</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aluehallintovirasto (AVI)</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muu valtion viranomainen</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järjestö</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joku muu, mikä  </w:t>
      </w:r>
    </w:p>
    <w:p w:rsidR="003B3D82" w:rsidRDefault="003B3D82" w:rsidP="007022C7">
      <w:pPr>
        <w:spacing w:line="240" w:lineRule="auto"/>
        <w:rPr>
          <w:b/>
        </w:rPr>
      </w:pPr>
    </w:p>
    <w:p w:rsidR="00523DCF" w:rsidRDefault="00DD1C92" w:rsidP="00523DCF">
      <w:pPr>
        <w:spacing w:line="240" w:lineRule="auto"/>
        <w:rPr>
          <w:b/>
        </w:rPr>
      </w:pPr>
      <w:r w:rsidRPr="007022C7">
        <w:rPr>
          <w:b/>
        </w:rPr>
        <w:t xml:space="preserve">2) * </w:t>
      </w:r>
      <w:r w:rsidR="00523DCF" w:rsidRPr="007022C7">
        <w:rPr>
          <w:b/>
        </w:rPr>
        <w:t xml:space="preserve">Vastaajatahon virallinen nimi </w:t>
      </w:r>
    </w:p>
    <w:p w:rsidR="00DD1C92" w:rsidRDefault="002E1811" w:rsidP="007022C7">
      <w:pPr>
        <w:spacing w:line="240" w:lineRule="auto"/>
        <w:rPr>
          <w:b/>
        </w:rPr>
      </w:pPr>
      <w:r>
        <w:rPr>
          <w:b/>
        </w:rPr>
        <w:t>Rautalammin kunta (</w:t>
      </w:r>
      <w:proofErr w:type="spellStart"/>
      <w:r>
        <w:rPr>
          <w:b/>
        </w:rPr>
        <w:t>Kuopiontie</w:t>
      </w:r>
      <w:proofErr w:type="spellEnd"/>
      <w:r>
        <w:rPr>
          <w:b/>
        </w:rPr>
        <w:t xml:space="preserve"> 11 77700 Rautalampi)</w:t>
      </w:r>
    </w:p>
    <w:p w:rsidR="007022C7" w:rsidRPr="007022C7" w:rsidRDefault="007022C7" w:rsidP="007022C7">
      <w:pPr>
        <w:spacing w:line="240" w:lineRule="auto"/>
        <w:rPr>
          <w:b/>
        </w:rPr>
      </w:pPr>
    </w:p>
    <w:p w:rsidR="00DD1C92" w:rsidRPr="00B71ECA" w:rsidRDefault="00DD1C92" w:rsidP="007022C7">
      <w:pPr>
        <w:spacing w:line="240" w:lineRule="auto"/>
        <w:rPr>
          <w:b/>
          <w:sz w:val="28"/>
          <w:szCs w:val="28"/>
          <w:u w:val="single"/>
        </w:rPr>
      </w:pPr>
      <w:r w:rsidRPr="00B71ECA">
        <w:rPr>
          <w:b/>
          <w:sz w:val="28"/>
          <w:szCs w:val="28"/>
          <w:u w:val="single"/>
        </w:rPr>
        <w:t xml:space="preserve">1. Laki julkisista rekrytointi- ja osaamispalveluista </w:t>
      </w:r>
    </w:p>
    <w:p w:rsidR="00DD1C92" w:rsidRDefault="00DD1C92" w:rsidP="0051534F">
      <w:pPr>
        <w:pStyle w:val="Eivli"/>
        <w:jc w:val="both"/>
      </w:pPr>
      <w:r>
        <w:t xml:space="preserve">Ehdotetun julkisia rekrytointi- ja osaamispalveluja koskevan lain keskeisenä sisältönä olisi työnhakijan palveluprosessin määrittely (2 luku) sekä niiden rekrytointi- ja osaamispalveluiden määrittely, joita jokaisessa maakunnassa olisi oltava tarjolla (3 luku). Rekrytointipalveluna maakunnan tulisi välittää tietoa osaavan työvoiman saatavuudesta ja työtilaisuuksista, antaa rekrytointiin ja työnhakuun </w:t>
      </w:r>
      <w:r w:rsidR="001D469D">
        <w:t xml:space="preserve">liittyvää neuvontaa sekä yhteen </w:t>
      </w:r>
      <w:r>
        <w:t xml:space="preserve">sovittaa työtilaisuuksia ja työnhakijoita. Osaamispalveluna maakunnassa tulisi olla tarjolla ammatinvalinta- ja uraohjausta sekä kasvupalvelukoulutusta. Maakunta voisi lisäksi järjestää muita rekrytointia ja työnhakua tukevia sekä osaamista kehittäviä palveluja. Muista palveluista määriteltäisiin tarkemmin ainoastaan työkokeilu (4 luku). Muutoin palveluiden sisältöä ei määriteltäisi. </w:t>
      </w:r>
    </w:p>
    <w:p w:rsidR="0051534F" w:rsidRDefault="0051534F" w:rsidP="0051534F">
      <w:pPr>
        <w:pStyle w:val="Eivli"/>
        <w:jc w:val="both"/>
      </w:pPr>
    </w:p>
    <w:p w:rsidR="00DD1C92" w:rsidRDefault="00DD1C92" w:rsidP="007022C7">
      <w:pPr>
        <w:spacing w:line="240" w:lineRule="auto"/>
        <w:rPr>
          <w:b/>
        </w:rPr>
      </w:pPr>
      <w:r w:rsidRPr="00461419">
        <w:rPr>
          <w:b/>
        </w:rPr>
        <w:t xml:space="preserve">3) 1 luku Yleiset säännökset, kommentit: </w:t>
      </w:r>
    </w:p>
    <w:p w:rsidR="005F37D8" w:rsidRDefault="008F79F9" w:rsidP="007022C7">
      <w:pPr>
        <w:spacing w:line="240" w:lineRule="auto"/>
      </w:pPr>
      <w:r>
        <w:t>-</w:t>
      </w:r>
    </w:p>
    <w:p w:rsidR="005F37D8" w:rsidRDefault="00DD1C92" w:rsidP="007022C7">
      <w:pPr>
        <w:spacing w:line="240" w:lineRule="auto"/>
        <w:rPr>
          <w:b/>
        </w:rPr>
      </w:pPr>
      <w:r w:rsidRPr="005F37D8">
        <w:rPr>
          <w:b/>
        </w:rPr>
        <w:t>4) 2 luku Työnhakijan palveluprosessi, kommentit:</w:t>
      </w:r>
    </w:p>
    <w:p w:rsidR="008F79F9" w:rsidRPr="001D469D" w:rsidRDefault="00191080" w:rsidP="001D469D">
      <w:pPr>
        <w:spacing w:line="240" w:lineRule="auto"/>
        <w:jc w:val="both"/>
      </w:pPr>
      <w:r w:rsidRPr="001D469D">
        <w:t>4 § Työhaun aloittamiseen liittyen, mainitaan että maakunnassa on oltava toimipisteitä, joissa työnhaun voi aloittaa henkilökohtaisesti asioimalla. Ehdotuksessa e</w:t>
      </w:r>
      <w:r w:rsidR="001D469D" w:rsidRPr="001D469D">
        <w:t>i määritellä</w:t>
      </w:r>
      <w:r w:rsidR="00D72D6F" w:rsidRPr="001D469D">
        <w:t>,</w:t>
      </w:r>
      <w:r w:rsidRPr="001D469D">
        <w:t xml:space="preserve"> miten toimipisteet maakunnanalueella sijoittuvat</w:t>
      </w:r>
      <w:r w:rsidR="001D469D" w:rsidRPr="001D469D">
        <w:t>, miten</w:t>
      </w:r>
      <w:r w:rsidRPr="001D469D">
        <w:t xml:space="preserve"> tasap</w:t>
      </w:r>
      <w:r w:rsidR="001D469D" w:rsidRPr="001D469D">
        <w:t xml:space="preserve">uolisesti huomioidaan </w:t>
      </w:r>
      <w:r w:rsidR="00EC4E28" w:rsidRPr="001D469D">
        <w:t>pient</w:t>
      </w:r>
      <w:r w:rsidRPr="001D469D">
        <w:t>en kuntien maantieteelliset ja elinkeinorakenteista johtuvat eroavuudet. Kasvukeskusten ulkopuolella</w:t>
      </w:r>
      <w:r w:rsidR="001D469D" w:rsidRPr="001D469D">
        <w:t xml:space="preserve"> välimatkat haja-asutus alueilta</w:t>
      </w:r>
      <w:r w:rsidRPr="001D469D">
        <w:t xml:space="preserve"> kuntakeskuksiin voivat olla kohtuuttoman pitkät, eikä julkista kulkuyhteyttä ole olemassa. Tämän lisäksi ikääntyneen</w:t>
      </w:r>
      <w:r w:rsidR="001D469D" w:rsidRPr="001D469D">
        <w:t>,</w:t>
      </w:r>
      <w:r w:rsidRPr="001D469D">
        <w:t xml:space="preserve"> </w:t>
      </w:r>
      <w:r w:rsidR="00EC4E28" w:rsidRPr="001D469D">
        <w:t>pitkään työelämän ulkopuolella olleen väestön tietotekniset taidot tai</w:t>
      </w:r>
      <w:r w:rsidR="001D469D" w:rsidRPr="001D469D">
        <w:t xml:space="preserve"> sähköisen asioinnin edellyttämä riittämätön</w:t>
      </w:r>
      <w:r w:rsidR="00EC4E28" w:rsidRPr="001D469D">
        <w:t xml:space="preserve"> välineistö voi olla esteenä itsenäiseen sähköiseen lain edellyttämään yhteydenpitoon</w:t>
      </w:r>
      <w:r w:rsidR="001D469D" w:rsidRPr="001D469D">
        <w:t xml:space="preserve"> ja työhakuun</w:t>
      </w:r>
      <w:r w:rsidR="00EC4E28" w:rsidRPr="001D469D">
        <w:t xml:space="preserve">. </w:t>
      </w:r>
    </w:p>
    <w:p w:rsidR="002C1981" w:rsidRDefault="002C1981" w:rsidP="007022C7">
      <w:pPr>
        <w:spacing w:line="240" w:lineRule="auto"/>
        <w:rPr>
          <w:b/>
          <w:color w:val="4BACC6" w:themeColor="accent5"/>
        </w:rPr>
      </w:pPr>
    </w:p>
    <w:p w:rsidR="003A1CEE" w:rsidRPr="005267AD" w:rsidRDefault="00EC4E28" w:rsidP="005267AD">
      <w:pPr>
        <w:spacing w:line="240" w:lineRule="auto"/>
        <w:jc w:val="both"/>
      </w:pPr>
      <w:r w:rsidRPr="005267AD">
        <w:t>6 § Työhaun voimassaolon päättäm</w:t>
      </w:r>
      <w:r w:rsidR="003A1CEE" w:rsidRPr="005267AD">
        <w:t>isessä huomio kiinnittyi</w:t>
      </w:r>
      <w:r w:rsidR="001D469D" w:rsidRPr="005267AD">
        <w:t xml:space="preserve"> lakiehdotuksessa määriteltyihin</w:t>
      </w:r>
      <w:r w:rsidR="003A1CEE" w:rsidRPr="005267AD">
        <w:t xml:space="preserve"> päättymisen syihin. Kriteereissä ei ole huomioitu lainkaan tuloksekkainta päättymisen syytä – työnhakijan siirtymistä itsenäisesti työelämään tai </w:t>
      </w:r>
      <w:r w:rsidR="001D469D" w:rsidRPr="005267AD">
        <w:t xml:space="preserve">opiskelemaan. Lain sävy </w:t>
      </w:r>
      <w:r w:rsidR="003A1CEE" w:rsidRPr="005267AD">
        <w:t xml:space="preserve">ei ole </w:t>
      </w:r>
      <w:r w:rsidR="000318A3" w:rsidRPr="005267AD">
        <w:t>omatoimista</w:t>
      </w:r>
      <w:r w:rsidR="003A1CEE" w:rsidRPr="005267AD">
        <w:t xml:space="preserve"> </w:t>
      </w:r>
      <w:r w:rsidR="004254F3" w:rsidRPr="005267AD">
        <w:t xml:space="preserve">ja </w:t>
      </w:r>
      <w:r w:rsidR="000318A3" w:rsidRPr="005267AD">
        <w:t>aktiivista työnhakua</w:t>
      </w:r>
      <w:r w:rsidR="003A1CEE" w:rsidRPr="005267AD">
        <w:t xml:space="preserve"> </w:t>
      </w:r>
      <w:r w:rsidR="000318A3" w:rsidRPr="005267AD">
        <w:t>kannustava.</w:t>
      </w:r>
      <w:r w:rsidR="003A1CEE" w:rsidRPr="005267AD">
        <w:t xml:space="preserve"> </w:t>
      </w:r>
    </w:p>
    <w:p w:rsidR="004254F3" w:rsidRPr="005267AD" w:rsidRDefault="004254F3" w:rsidP="005267AD">
      <w:pPr>
        <w:spacing w:line="240" w:lineRule="auto"/>
        <w:jc w:val="both"/>
      </w:pPr>
      <w:r w:rsidRPr="005267AD">
        <w:t xml:space="preserve">Työnhakijan viikoittainen ilmoittautuminen verkkopalveluissa työnhakunsa jatkumiseksi, tulee mitä todennäköisimmin tuottamaan kohtuuttomia haasteita kohdassa 4 § kommenttien kohderyhmälle. </w:t>
      </w:r>
    </w:p>
    <w:p w:rsidR="00DE3288" w:rsidRDefault="00066911" w:rsidP="005267AD">
      <w:pPr>
        <w:spacing w:line="240" w:lineRule="auto"/>
        <w:jc w:val="both"/>
      </w:pPr>
      <w:r w:rsidRPr="005267AD">
        <w:t xml:space="preserve">9 § </w:t>
      </w:r>
      <w:r w:rsidR="006837C4">
        <w:t>K</w:t>
      </w:r>
      <w:r w:rsidRPr="005267AD">
        <w:t xml:space="preserve">orvaa lain monialaisen palvelutarpeen arvioinnista ja määrittelystä. Ehdotuksessa ei tule esiin riittävän selvästi monialaisen yhteistyön rooli palveluprosessissa. </w:t>
      </w:r>
      <w:r w:rsidR="005267AD" w:rsidRPr="005267AD">
        <w:t xml:space="preserve">Miten jatkossa työnhakijoille turvataan monialaisen palvelun saatavuus ja yliorganisaatio rajojen ylettyvä joustava toiminta. Miten monialaisen palvelun reunaehdot määrittyvät maakuntajärjestäjän ja ostopalvelun tuottajan kesken.  </w:t>
      </w:r>
    </w:p>
    <w:p w:rsidR="005267AD" w:rsidRPr="005267AD" w:rsidRDefault="005267AD" w:rsidP="005267AD">
      <w:pPr>
        <w:spacing w:line="240" w:lineRule="auto"/>
        <w:jc w:val="both"/>
      </w:pPr>
    </w:p>
    <w:p w:rsidR="005F37D8" w:rsidRDefault="00DD1C92" w:rsidP="007022C7">
      <w:pPr>
        <w:spacing w:line="240" w:lineRule="auto"/>
        <w:rPr>
          <w:b/>
        </w:rPr>
      </w:pPr>
      <w:r w:rsidRPr="005F37D8">
        <w:rPr>
          <w:b/>
        </w:rPr>
        <w:t>5) 3 luku Rekrytointi- ja osaamispalvelut, kommentit:</w:t>
      </w:r>
    </w:p>
    <w:p w:rsidR="005267AD" w:rsidRPr="003069FB" w:rsidRDefault="00DD1C92" w:rsidP="003069FB">
      <w:pPr>
        <w:spacing w:line="240" w:lineRule="auto"/>
        <w:jc w:val="both"/>
      </w:pPr>
      <w:r w:rsidRPr="003069FB">
        <w:t xml:space="preserve"> </w:t>
      </w:r>
      <w:r w:rsidR="006837C4">
        <w:t>12 – 14 § E</w:t>
      </w:r>
      <w:r w:rsidR="004F5888" w:rsidRPr="003069FB">
        <w:t>hdotuksessa huomio kiinnittyi järjestämis- ja tuottamisvastuun uudistamiseen</w:t>
      </w:r>
      <w:r w:rsidR="005267AD" w:rsidRPr="003069FB">
        <w:t xml:space="preserve">.  </w:t>
      </w:r>
      <w:r w:rsidR="004F5888" w:rsidRPr="003069FB">
        <w:t>Miten turvataan tuotettujen palveluiden laatu</w:t>
      </w:r>
      <w:r w:rsidR="005267AD" w:rsidRPr="003069FB">
        <w:t>, tarjonnan tasa-arvoisuus maakunta alueella</w:t>
      </w:r>
      <w:r w:rsidR="004F5888" w:rsidRPr="003069FB">
        <w:t>.</w:t>
      </w:r>
      <w:r w:rsidR="005267AD" w:rsidRPr="003069FB">
        <w:t xml:space="preserve"> </w:t>
      </w:r>
    </w:p>
    <w:p w:rsidR="00DD1C92" w:rsidRPr="003069FB" w:rsidRDefault="005267AD" w:rsidP="003069FB">
      <w:pPr>
        <w:spacing w:line="240" w:lineRule="auto"/>
        <w:jc w:val="both"/>
      </w:pPr>
      <w:r w:rsidRPr="003069FB">
        <w:t>Tällä hetkellä kunnat ovat ottaneet vastu</w:t>
      </w:r>
      <w:r w:rsidR="00BD5B5C" w:rsidRPr="003069FB">
        <w:t>un yli</w:t>
      </w:r>
      <w:r w:rsidR="004F5888" w:rsidRPr="003069FB">
        <w:t xml:space="preserve"> </w:t>
      </w:r>
      <w:r w:rsidR="00BD5B5C" w:rsidRPr="003069FB">
        <w:t>300 pv työmarkkinatukea saaneiden työllistämisestä ja pitkittyneestä työttömyydestä aiheutuneet kuntaosuudet tulevat kuntien kustannettavaksi. Uutisoinnissa on tullut esiin helpommin työllistyvien työnhakijoiden siirtyminen maakunnalle. Sitä vastoin pitkäaikaistyöttömien sijoittuminen muutoksessa on selkeytymätön. Lakiehdotuksessa ei nouse esiin työmarkkinatuen kuntaosuuden vastuun kohdentuminen, eikä siihen liittyvä vaikeimmin työllistyvien pitkäaikaistyöttömien palvelutarpeen ja yksilöllisen tuen ja ohjauksen määrittely. Käytäntö on osoittanut, että tämä kohderyhmä tarvitsee ehdottomasti työelämänsiirtymiseen tai työkyvyttömyyden todentamiseen huomattavasti keskivertoa enemmän henkilökohtaista, kotipaikkakunnalla toteutettua tukea. Kuinka turvataan</w:t>
      </w:r>
      <w:r w:rsidR="003069FB" w:rsidRPr="003069FB">
        <w:t xml:space="preserve"> ostopalvelujärjestelmässä</w:t>
      </w:r>
      <w:r w:rsidR="00BD5B5C" w:rsidRPr="003069FB">
        <w:t xml:space="preserve"> suuressa määrin tukea tarvitsevien yksilöllinen tuki ja alueellisten erityispiirteiden tuntemu</w:t>
      </w:r>
      <w:r w:rsidR="003069FB" w:rsidRPr="003069FB">
        <w:t xml:space="preserve">s työllistymisen haasteena. </w:t>
      </w:r>
    </w:p>
    <w:p w:rsidR="00561986" w:rsidRPr="00DB3326" w:rsidRDefault="00561986" w:rsidP="00DB3326">
      <w:pPr>
        <w:spacing w:line="240" w:lineRule="auto"/>
        <w:jc w:val="both"/>
      </w:pPr>
      <w:r w:rsidRPr="00DB3326">
        <w:t>15 §</w:t>
      </w:r>
      <w:r w:rsidR="003069FB" w:rsidRPr="00DB3326">
        <w:t xml:space="preserve"> Ehdotus </w:t>
      </w:r>
      <w:r w:rsidRPr="00DB3326">
        <w:t>kasvupalvelukoulutus</w:t>
      </w:r>
      <w:r w:rsidR="003069FB" w:rsidRPr="00DB3326">
        <w:t>ta</w:t>
      </w:r>
      <w:r w:rsidRPr="00DB3326">
        <w:t xml:space="preserve"> sulkee pois mahdollisuuden </w:t>
      </w:r>
      <w:r w:rsidR="003069FB" w:rsidRPr="00DB3326">
        <w:t>koko ammatillisen tutkinnon suorittamise</w:t>
      </w:r>
      <w:r w:rsidRPr="00DB3326">
        <w:t xml:space="preserve">n. Työvoimassa on vielä </w:t>
      </w:r>
      <w:r w:rsidR="003069FB" w:rsidRPr="00DB3326">
        <w:t>huomattava määrä</w:t>
      </w:r>
      <w:r w:rsidRPr="00DB3326">
        <w:t xml:space="preserve"> henkilöitä, joilla ei ole lainkaan suorit</w:t>
      </w:r>
      <w:r w:rsidR="000159B6" w:rsidRPr="00DB3326">
        <w:t xml:space="preserve">ettuna ammatillista koulutusta ja </w:t>
      </w:r>
      <w:r w:rsidRPr="00DB3326">
        <w:t>joilla</w:t>
      </w:r>
      <w:r w:rsidR="000159B6" w:rsidRPr="00DB3326">
        <w:t xml:space="preserve"> ei ole elämäntilanteensa vuoksi </w:t>
      </w:r>
      <w:r w:rsidRPr="00DB3326">
        <w:t xml:space="preserve">taloudellisia mahdollisuuksia </w:t>
      </w:r>
      <w:r w:rsidR="000159B6" w:rsidRPr="00DB3326">
        <w:t xml:space="preserve">suoriutua ammatillisista opinnoista omavaraisesti, opintososiaalisien etuuksien turvin. </w:t>
      </w:r>
      <w:r w:rsidR="003069FB" w:rsidRPr="00DB3326">
        <w:t>Työmarkkinavalmiuksien parantamiseksi työhakijat tarvitsevat tänä päivänä ammatillisen koulutuksen. Muutoksessa tulee huomioida opiskelupolku siten, että se mahdollistaa tutkinnon osia kokoamalla, mahdollisemman laaja-alaisen osaamisen ja tutkinnon rakentumisen.</w:t>
      </w:r>
    </w:p>
    <w:p w:rsidR="005F37D8" w:rsidRDefault="00DD1C92" w:rsidP="007022C7">
      <w:pPr>
        <w:spacing w:line="240" w:lineRule="auto"/>
        <w:rPr>
          <w:b/>
        </w:rPr>
      </w:pPr>
      <w:r w:rsidRPr="005F37D8">
        <w:rPr>
          <w:b/>
        </w:rPr>
        <w:t>6) 4 luku Työkokeilu, kommentit:</w:t>
      </w:r>
    </w:p>
    <w:p w:rsidR="000318A3" w:rsidRPr="006837C4" w:rsidRDefault="006837C4" w:rsidP="006837C4">
      <w:pPr>
        <w:spacing w:line="240" w:lineRule="auto"/>
        <w:jc w:val="both"/>
      </w:pPr>
      <w:r>
        <w:t>22 § E</w:t>
      </w:r>
      <w:r w:rsidR="000318A3" w:rsidRPr="006837C4">
        <w:t xml:space="preserve">hdotuksessa työkokeilun ennimäispituudeksi on säädetty 12 kk, jonka jälkeen uuden työkokeilun oikeuden yli 25-vuotias henkilö saa yhtäjaksoisen 12 kk työttömyyden jälkeen. </w:t>
      </w:r>
      <w:r w:rsidRPr="006837C4">
        <w:t>T</w:t>
      </w:r>
      <w:r w:rsidR="000318A3" w:rsidRPr="006837C4">
        <w:t>yönhakijan henkilökohtaisen tilanteen perusteella olisi suotavaa voida harkinnanvaraisesti joustaa kriteereissä siten, että työkokeiluoikeus voisi olla myös 12 kk pidempi kokonaiskestoltaan, kuitenkin siten, että säädetty määräaika yhtä työkokeilupaikkaa / työtehtävää kohden olisi määri</w:t>
      </w:r>
      <w:r w:rsidRPr="006837C4">
        <w:t xml:space="preserve">telty. Kriteeri passivoi </w:t>
      </w:r>
      <w:r w:rsidR="000318A3" w:rsidRPr="006837C4">
        <w:t>työnhakijan sii</w:t>
      </w:r>
      <w:r w:rsidRPr="006837C4">
        <w:t>rtymistä tai pysymistä työelämä</w:t>
      </w:r>
      <w:r w:rsidR="000318A3" w:rsidRPr="006837C4">
        <w:t xml:space="preserve">yhteydessä. </w:t>
      </w:r>
    </w:p>
    <w:p w:rsidR="00440262" w:rsidRPr="006837C4" w:rsidRDefault="0018643A" w:rsidP="006837C4">
      <w:pPr>
        <w:spacing w:line="240" w:lineRule="auto"/>
        <w:jc w:val="both"/>
      </w:pPr>
      <w:r w:rsidRPr="006837C4">
        <w:t xml:space="preserve">23 § </w:t>
      </w:r>
      <w:r w:rsidR="006837C4" w:rsidRPr="006837C4">
        <w:t>E</w:t>
      </w:r>
      <w:r w:rsidRPr="006837C4">
        <w:t>hdotuksessa määr</w:t>
      </w:r>
      <w:r w:rsidR="006837C4" w:rsidRPr="006837C4">
        <w:t>itellään työkokeilun rajoitukset</w:t>
      </w:r>
      <w:r w:rsidRPr="006837C4">
        <w:t xml:space="preserve">. </w:t>
      </w:r>
      <w:r w:rsidR="006837C4" w:rsidRPr="006837C4">
        <w:t>E</w:t>
      </w:r>
      <w:r w:rsidRPr="006837C4">
        <w:t>hdotuksessa</w:t>
      </w:r>
      <w:r w:rsidR="006837C4" w:rsidRPr="006837C4">
        <w:t xml:space="preserve"> ei </w:t>
      </w:r>
      <w:r w:rsidRPr="006837C4">
        <w:t>huo</w:t>
      </w:r>
      <w:r w:rsidR="006837C4" w:rsidRPr="006837C4">
        <w:t>mioida asiakkaan oma-aloitteista hakeutumista</w:t>
      </w:r>
      <w:r w:rsidRPr="006837C4">
        <w:t xml:space="preserve"> työkokeiluun ilman ohjausta</w:t>
      </w:r>
      <w:r w:rsidR="00440262" w:rsidRPr="006837C4">
        <w:t>?</w:t>
      </w:r>
      <w:r w:rsidR="006837C4" w:rsidRPr="006837C4">
        <w:t xml:space="preserve"> Työnhakija voi itsenäisesti hankkia työkokeilupaikan ammattivalinta tai uravaihtoehtojen selkeytymiseksi tai työmarkkinoiden paluun tukemiseksi, rekrytointikokeiluna. </w:t>
      </w:r>
    </w:p>
    <w:p w:rsidR="000318A3" w:rsidRDefault="00FA7287" w:rsidP="006837C4">
      <w:pPr>
        <w:spacing w:line="240" w:lineRule="auto"/>
        <w:jc w:val="both"/>
        <w:rPr>
          <w:b/>
          <w:color w:val="4BACC6" w:themeColor="accent5"/>
        </w:rPr>
      </w:pPr>
      <w:r w:rsidRPr="006837C4">
        <w:t xml:space="preserve">26 § </w:t>
      </w:r>
      <w:r w:rsidR="006837C4" w:rsidRPr="006837C4">
        <w:t>T</w:t>
      </w:r>
      <w:r w:rsidRPr="006837C4">
        <w:t>yökokeilun ke</w:t>
      </w:r>
      <w:r w:rsidR="006837C4" w:rsidRPr="006837C4">
        <w:t>skeytymisessä huomio kiinnittyy</w:t>
      </w:r>
      <w:r w:rsidRPr="006837C4">
        <w:t xml:space="preserve"> työkokeiluun osallistuvan oikeuteen purkaa sopimus ilmoituksella. Onko tarkoitus, että jatkossa </w:t>
      </w:r>
      <w:r w:rsidR="006837C4" w:rsidRPr="006837C4">
        <w:t xml:space="preserve">työkokeiluun osallistujan perusteluja </w:t>
      </w:r>
      <w:r w:rsidRPr="00682DF7">
        <w:t>työkokeilun päättämiseen</w:t>
      </w:r>
      <w:r w:rsidRPr="00682DF7">
        <w:rPr>
          <w:b/>
        </w:rPr>
        <w:t xml:space="preserve"> </w:t>
      </w:r>
      <w:r w:rsidRPr="006837C4">
        <w:t>ei tarvita, eikä keskeyt</w:t>
      </w:r>
      <w:r w:rsidR="006837C4" w:rsidRPr="006837C4">
        <w:t xml:space="preserve">yminen ilman perusteltua syytä </w:t>
      </w:r>
      <w:r w:rsidRPr="006837C4">
        <w:t>aiheuta maakunnalle tai palveluntuottajalle selvityspyyntövelvollisuutta?</w:t>
      </w:r>
      <w:r w:rsidRPr="006837C4">
        <w:rPr>
          <w:b/>
        </w:rPr>
        <w:t xml:space="preserve"> </w:t>
      </w:r>
      <w:r w:rsidR="0018643A" w:rsidRPr="006837C4">
        <w:rPr>
          <w:b/>
        </w:rPr>
        <w:t xml:space="preserve"> </w:t>
      </w:r>
    </w:p>
    <w:p w:rsidR="00361806" w:rsidRPr="000318A3" w:rsidRDefault="00361806" w:rsidP="007022C7">
      <w:pPr>
        <w:spacing w:line="240" w:lineRule="auto"/>
        <w:rPr>
          <w:b/>
          <w:color w:val="4BACC6" w:themeColor="accent5"/>
        </w:rPr>
      </w:pPr>
    </w:p>
    <w:p w:rsidR="005F37D8" w:rsidRDefault="00DD1C92" w:rsidP="007022C7">
      <w:pPr>
        <w:spacing w:line="240" w:lineRule="auto"/>
        <w:rPr>
          <w:b/>
        </w:rPr>
      </w:pPr>
      <w:r w:rsidRPr="000318A3">
        <w:rPr>
          <w:b/>
          <w:color w:val="4BACC6" w:themeColor="accent5"/>
        </w:rPr>
        <w:t xml:space="preserve"> </w:t>
      </w:r>
      <w:r w:rsidRPr="005F37D8">
        <w:rPr>
          <w:b/>
        </w:rPr>
        <w:t>7) 5 luku Työllistämisvelvoite, kommentit:</w:t>
      </w:r>
    </w:p>
    <w:p w:rsidR="009A7050" w:rsidRPr="006837C4" w:rsidRDefault="009A7050" w:rsidP="006837C4">
      <w:pPr>
        <w:spacing w:line="240" w:lineRule="auto"/>
        <w:jc w:val="both"/>
      </w:pPr>
      <w:r w:rsidRPr="006837C4">
        <w:t xml:space="preserve">28 § </w:t>
      </w:r>
      <w:r w:rsidR="006837C4" w:rsidRPr="006837C4">
        <w:t>E</w:t>
      </w:r>
      <w:r w:rsidR="00D22231" w:rsidRPr="006837C4">
        <w:t>hdotus jakaa kunnan työllistämisvelvoitetta yritystoim</w:t>
      </w:r>
      <w:r w:rsidR="006837C4" w:rsidRPr="006837C4">
        <w:t xml:space="preserve">innan kanssa. Huomio kiinnittyy </w:t>
      </w:r>
      <w:r w:rsidR="00D22231" w:rsidRPr="006837C4">
        <w:t>velvoitetyöllistettävän työttömyysturvan ja toimentulon rakentumiseen, silloin kun velvoite täytetään aktiivitoimilla palkkatyön</w:t>
      </w:r>
      <w:r w:rsidR="006837C4" w:rsidRPr="006837C4">
        <w:t xml:space="preserve"> </w:t>
      </w:r>
      <w:r w:rsidR="00D22231" w:rsidRPr="006837C4">
        <w:t xml:space="preserve">sijaan. </w:t>
      </w:r>
    </w:p>
    <w:p w:rsidR="00011452" w:rsidRPr="009A7050" w:rsidRDefault="00011452" w:rsidP="007022C7">
      <w:pPr>
        <w:spacing w:line="240" w:lineRule="auto"/>
        <w:rPr>
          <w:b/>
          <w:color w:val="4BACC6" w:themeColor="accent5"/>
        </w:rPr>
      </w:pPr>
    </w:p>
    <w:p w:rsidR="00DD1C92" w:rsidRPr="005F37D8" w:rsidRDefault="00DD1C92" w:rsidP="007022C7">
      <w:pPr>
        <w:spacing w:line="240" w:lineRule="auto"/>
        <w:rPr>
          <w:b/>
        </w:rPr>
      </w:pPr>
      <w:r w:rsidRPr="005F37D8">
        <w:rPr>
          <w:b/>
        </w:rPr>
        <w:t xml:space="preserve"> </w:t>
      </w:r>
    </w:p>
    <w:p w:rsidR="005F37D8" w:rsidRDefault="00DD1C92" w:rsidP="007022C7">
      <w:pPr>
        <w:spacing w:line="240" w:lineRule="auto"/>
        <w:rPr>
          <w:b/>
        </w:rPr>
      </w:pPr>
      <w:r w:rsidRPr="005F37D8">
        <w:rPr>
          <w:b/>
        </w:rPr>
        <w:t>8) 6 luku Erinäiset säännökset, kommentit:</w:t>
      </w:r>
    </w:p>
    <w:p w:rsidR="00057276" w:rsidRPr="00187F43" w:rsidRDefault="00D528F4" w:rsidP="00187F43">
      <w:pPr>
        <w:spacing w:line="240" w:lineRule="auto"/>
        <w:jc w:val="both"/>
      </w:pPr>
      <w:r w:rsidRPr="00187F43">
        <w:t>31 – 32 § lakiehdotus joustavoittaa ja parantaa tiedonsaantia sekä asiakkaan palveluprosessin etenemistä, järjestäjä – tuottaja organisaatioiden välillä. Tällä hetkellä tiedonsaannin ja salassapidon säädökset vaikeutta</w:t>
      </w:r>
      <w:r w:rsidR="006837C4" w:rsidRPr="00187F43">
        <w:t xml:space="preserve">vat ja hidastavat </w:t>
      </w:r>
      <w:r w:rsidRPr="00187F43">
        <w:t xml:space="preserve">kunnan työllisyyspalvelujen toteutumista ja siten myös asiakasprosessien etenemistä. </w:t>
      </w:r>
      <w:r w:rsidR="006837C4" w:rsidRPr="00187F43">
        <w:t xml:space="preserve">Ehdotus on odotettu muutos palveluiden joustavuuden lisääntymiseksi. </w:t>
      </w:r>
    </w:p>
    <w:p w:rsidR="00187F43" w:rsidRDefault="00DD1C92" w:rsidP="007022C7">
      <w:pPr>
        <w:spacing w:line="240" w:lineRule="auto"/>
        <w:rPr>
          <w:b/>
        </w:rPr>
      </w:pPr>
      <w:r w:rsidRPr="005F37D8">
        <w:rPr>
          <w:b/>
        </w:rPr>
        <w:t xml:space="preserve"> </w:t>
      </w:r>
    </w:p>
    <w:p w:rsidR="00DD1C92" w:rsidRPr="005F37D8" w:rsidRDefault="00DD1C92" w:rsidP="007022C7">
      <w:pPr>
        <w:spacing w:line="240" w:lineRule="auto"/>
        <w:rPr>
          <w:b/>
        </w:rPr>
      </w:pPr>
      <w:r w:rsidRPr="005F37D8">
        <w:rPr>
          <w:b/>
        </w:rPr>
        <w:t xml:space="preserve">9) 7 luku Voimaantulo, kommentit: </w:t>
      </w:r>
    </w:p>
    <w:p w:rsidR="00DD1C92" w:rsidRDefault="00DD1C92" w:rsidP="007022C7">
      <w:pPr>
        <w:spacing w:line="240" w:lineRule="auto"/>
      </w:pPr>
    </w:p>
    <w:p w:rsidR="002043E9" w:rsidRPr="00B71ECA" w:rsidRDefault="00DD1C92" w:rsidP="002043E9">
      <w:pPr>
        <w:pStyle w:val="Eivli"/>
        <w:rPr>
          <w:b/>
          <w:sz w:val="28"/>
          <w:szCs w:val="28"/>
          <w:u w:val="single"/>
        </w:rPr>
      </w:pPr>
      <w:r w:rsidRPr="00B71ECA">
        <w:rPr>
          <w:b/>
          <w:sz w:val="28"/>
          <w:szCs w:val="28"/>
          <w:u w:val="single"/>
        </w:rPr>
        <w:t>2. Laki alueiden kehittämisen ja kasvupalveluiden rahoittamisesta</w:t>
      </w:r>
    </w:p>
    <w:p w:rsidR="00DD1C92" w:rsidRPr="002043E9" w:rsidRDefault="00DD1C92" w:rsidP="00D53A7F">
      <w:pPr>
        <w:pStyle w:val="Eivli"/>
        <w:jc w:val="both"/>
        <w:rPr>
          <w:b/>
          <w:sz w:val="24"/>
          <w:szCs w:val="24"/>
        </w:rPr>
      </w:pPr>
      <w:r w:rsidRPr="002043E9">
        <w:rPr>
          <w:b/>
          <w:sz w:val="24"/>
          <w:szCs w:val="24"/>
        </w:rPr>
        <w:t xml:space="preserve"> </w:t>
      </w:r>
    </w:p>
    <w:p w:rsidR="00DD1C92" w:rsidRDefault="00DD1C92" w:rsidP="006A2A8B">
      <w:pPr>
        <w:pStyle w:val="Eivli"/>
        <w:jc w:val="both"/>
      </w:pPr>
      <w:r>
        <w:t xml:space="preserve">Alueiden kehittämisen ja kasvupalveluiden rahoittamisesta annettavalla lailla on tarkoitus siirtää </w:t>
      </w:r>
    </w:p>
    <w:p w:rsidR="00DD1C92" w:rsidRDefault="00DD1C92" w:rsidP="006A2A8B">
      <w:pPr>
        <w:pStyle w:val="Eivli"/>
        <w:jc w:val="both"/>
      </w:pPr>
      <w:r>
        <w:t xml:space="preserve">maakunnan liittojen sekä elinkeino-, liikenne- ja ympäristökeskusten rahoitustehtäviä perustettaville </w:t>
      </w:r>
    </w:p>
    <w:p w:rsidR="00DD1C92" w:rsidRDefault="00DD1C92" w:rsidP="006A2A8B">
      <w:pPr>
        <w:pStyle w:val="Eivli"/>
        <w:jc w:val="both"/>
      </w:pPr>
      <w:r>
        <w:t xml:space="preserve">maakunnille ja Uudenmaan kuntayhtymälle. Lisäksi laissa olisi tarkoitus säätää eräistä ministeriöiden </w:t>
      </w:r>
    </w:p>
    <w:p w:rsidR="00DD1C92" w:rsidRDefault="00DD1C92" w:rsidP="006A2A8B">
      <w:pPr>
        <w:pStyle w:val="Eivli"/>
        <w:jc w:val="both"/>
      </w:pPr>
      <w:r>
        <w:t xml:space="preserve">myöntämistä tuista. Laki koskisi sekä kansallista varoista että Euroopan unionin varoista myönnettäviä </w:t>
      </w:r>
    </w:p>
    <w:p w:rsidR="00DD1C92" w:rsidRDefault="00DD1C92" w:rsidP="006A2A8B">
      <w:pPr>
        <w:pStyle w:val="Eivli"/>
        <w:jc w:val="both"/>
      </w:pPr>
      <w:r>
        <w:t xml:space="preserve">tukia. Tukimuodot pysyisivät pitkälti nykyisen kaltaisina ja suurin muutos koskisikin tukea myöntäviä tahoja, </w:t>
      </w:r>
    </w:p>
    <w:p w:rsidR="00DD1C92" w:rsidRDefault="00DD1C92" w:rsidP="006A2A8B">
      <w:pPr>
        <w:pStyle w:val="Eivli"/>
        <w:jc w:val="both"/>
      </w:pPr>
      <w:r>
        <w:t xml:space="preserve">joita olisivat yleensä maakunnat. </w:t>
      </w:r>
    </w:p>
    <w:p w:rsidR="00DD1C92" w:rsidRDefault="00DD1C92" w:rsidP="007022C7">
      <w:pPr>
        <w:spacing w:line="240" w:lineRule="auto"/>
      </w:pPr>
    </w:p>
    <w:p w:rsidR="00DD1C92" w:rsidRDefault="00DD1C92" w:rsidP="007022C7">
      <w:pPr>
        <w:spacing w:line="240" w:lineRule="auto"/>
        <w:rPr>
          <w:b/>
        </w:rPr>
      </w:pPr>
      <w:r w:rsidRPr="002043E9">
        <w:rPr>
          <w:b/>
        </w:rPr>
        <w:t xml:space="preserve">10) 1 Luku Yleiset säännökset, kommentit: </w:t>
      </w:r>
    </w:p>
    <w:p w:rsidR="002043E9" w:rsidRPr="002043E9" w:rsidRDefault="002043E9" w:rsidP="007022C7">
      <w:pPr>
        <w:spacing w:line="240" w:lineRule="auto"/>
        <w:rPr>
          <w:b/>
        </w:rPr>
      </w:pPr>
    </w:p>
    <w:p w:rsidR="002043E9" w:rsidRDefault="00DD1C92" w:rsidP="007022C7">
      <w:pPr>
        <w:spacing w:line="240" w:lineRule="auto"/>
      </w:pPr>
      <w:r w:rsidRPr="002043E9">
        <w:rPr>
          <w:b/>
        </w:rPr>
        <w:t>11) 2 Luku Yritykselle myönnettävät tuet, kommentit:</w:t>
      </w:r>
    </w:p>
    <w:p w:rsidR="00DD1C92" w:rsidRPr="002043E9" w:rsidRDefault="00DD1C92" w:rsidP="007022C7">
      <w:pPr>
        <w:spacing w:line="240" w:lineRule="auto"/>
      </w:pPr>
      <w:r w:rsidRPr="002043E9">
        <w:t xml:space="preserve"> </w:t>
      </w:r>
    </w:p>
    <w:p w:rsidR="002043E9" w:rsidRDefault="00DD1C92" w:rsidP="007022C7">
      <w:pPr>
        <w:spacing w:line="240" w:lineRule="auto"/>
        <w:rPr>
          <w:b/>
        </w:rPr>
      </w:pPr>
      <w:r w:rsidRPr="002043E9">
        <w:rPr>
          <w:b/>
        </w:rPr>
        <w:t>12) 3 Luku Voittoa tavoittelemattomalle oikeushenkilölle myönnettävät tuet kehittämis- ja investointitoimintaan, kommentit:</w:t>
      </w:r>
    </w:p>
    <w:p w:rsidR="00DD1C92" w:rsidRPr="002043E9" w:rsidRDefault="00DD1C92" w:rsidP="007022C7">
      <w:pPr>
        <w:spacing w:line="240" w:lineRule="auto"/>
        <w:rPr>
          <w:b/>
        </w:rPr>
      </w:pPr>
      <w:r w:rsidRPr="002043E9">
        <w:rPr>
          <w:b/>
        </w:rPr>
        <w:t xml:space="preserve"> </w:t>
      </w:r>
    </w:p>
    <w:p w:rsidR="002043E9" w:rsidRDefault="00DD1C92" w:rsidP="007022C7">
      <w:pPr>
        <w:spacing w:line="240" w:lineRule="auto"/>
        <w:rPr>
          <w:b/>
        </w:rPr>
      </w:pPr>
      <w:r w:rsidRPr="002043E9">
        <w:rPr>
          <w:b/>
        </w:rPr>
        <w:t>13) 4 Luku Palkkatuki, kommentit:</w:t>
      </w:r>
    </w:p>
    <w:p w:rsidR="00156F72" w:rsidRPr="00187F43" w:rsidRDefault="003D76E9" w:rsidP="00187F43">
      <w:pPr>
        <w:spacing w:line="240" w:lineRule="auto"/>
        <w:jc w:val="both"/>
      </w:pPr>
      <w:r w:rsidRPr="00187F43">
        <w:t xml:space="preserve">Palkkatuki on erittäin merkityksellinen työllistymisen tukitoimi. Erityisesti pitkäaikaistyöttömyyden ennaltaehkäisemiseen ja pitkittyneen työttömyyden korjaamiseen. Kuntien ja yritystoiminnan lisäksi kolmannen sektorin toiminnoista löytyvät palkkatuella perustetut uudet työpaikat ovat oleellisesti liitoksissa palkkatukeen. Voittoa tavoittelemattomat toimijoilla ei välttämättä ole ensimmäisen palkkatuetun työntekijän </w:t>
      </w:r>
      <w:r w:rsidR="00187F43" w:rsidRPr="00187F43">
        <w:t>palkanmaksu</w:t>
      </w:r>
      <w:r w:rsidR="00B00A42" w:rsidRPr="00187F43">
        <w:t xml:space="preserve">kykyä. Tulevassa lakimuutoksessa olisi syytä huomioida tarveharkintaa kolmannen sektorin palkkatuen maksuennakointiin. Kolmannen sektorin mahdollistamat uudet työpaikat ovat merkityksellinen siirtymä pitkäaikaistyöttömille ja vajakuntoisille työnhakijoille kohti avoimia työmarkkinoita. </w:t>
      </w:r>
    </w:p>
    <w:p w:rsidR="00B00A42" w:rsidRPr="00187F43" w:rsidRDefault="00187F43" w:rsidP="00187F43">
      <w:pPr>
        <w:spacing w:line="240" w:lineRule="auto"/>
        <w:jc w:val="both"/>
      </w:pPr>
      <w:r w:rsidRPr="00187F43">
        <w:t>Tarveharkintaa tulisi voida soveltaa</w:t>
      </w:r>
      <w:r w:rsidR="00493B2F" w:rsidRPr="00187F43">
        <w:t xml:space="preserve"> kunnan ja välityömarkkinoiden palkkatukijakson pituuteen siten</w:t>
      </w:r>
      <w:r w:rsidRPr="00187F43">
        <w:t>,</w:t>
      </w:r>
      <w:r w:rsidR="00493B2F" w:rsidRPr="00187F43">
        <w:t xml:space="preserve"> että palveluntuottajalta edellytetään palkkatukityöjaksoon liitettäväksi tehostettu tuki ja ohjaus palkkatukityön jälkeisen työllistymisen edistämiseksi ja realistisen jatkosuunnitelman toteuttamiseksi. Palkkatukityön tavoitteen mukaisesti näin työnhakijan siirtymä voidaan maksimaalisesti turvata tiedostaen </w:t>
      </w:r>
      <w:r w:rsidR="00BD56E1" w:rsidRPr="00187F43">
        <w:t xml:space="preserve">palkkatukityönjakson määräaikaisuus ja rooli siirtymänä avoimille työmarkkinoille. </w:t>
      </w:r>
    </w:p>
    <w:p w:rsidR="00DD1C92" w:rsidRPr="00187F43" w:rsidRDefault="00EC3241" w:rsidP="00187F43">
      <w:pPr>
        <w:spacing w:line="240" w:lineRule="auto"/>
        <w:jc w:val="both"/>
      </w:pPr>
      <w:r w:rsidRPr="00187F43">
        <w:t xml:space="preserve">Palkkatuen kestossa on aiheellista huomioida myös maakuntien syrjäseudut. Pidempikestoisien palkkatukityöjaksojen avulla voidaan </w:t>
      </w:r>
      <w:r w:rsidR="00E97970" w:rsidRPr="00187F43">
        <w:t>turvata tarveharkintaa käyttäen työtilaisuuksia alueella, jossa</w:t>
      </w:r>
      <w:r w:rsidRPr="00187F43">
        <w:t xml:space="preserve"> työllistymismahdollisuudet ovat vähäisemmät</w:t>
      </w:r>
      <w:r w:rsidR="00E97970" w:rsidRPr="00187F43">
        <w:t xml:space="preserve">. </w:t>
      </w:r>
    </w:p>
    <w:p w:rsidR="00187F43" w:rsidRPr="00187F43" w:rsidRDefault="00187F43" w:rsidP="00187F43">
      <w:pPr>
        <w:spacing w:line="240" w:lineRule="auto"/>
        <w:jc w:val="both"/>
      </w:pPr>
      <w:r w:rsidRPr="00187F43">
        <w:t xml:space="preserve">Lakiehdotus mahdollistaa alle 12 kk työttömän olleen työnhakijan työttömyyden pitkittymisen ennakoinnin ja parantaa mahdollisuuksia toimia ennaltaehkäisevästi huomioiden työhistorian ja terveydentilanteen tuomat haasteet. </w:t>
      </w:r>
    </w:p>
    <w:p w:rsidR="00666A70" w:rsidRDefault="00666A70" w:rsidP="007022C7">
      <w:pPr>
        <w:spacing w:line="240" w:lineRule="auto"/>
        <w:rPr>
          <w:b/>
        </w:rPr>
      </w:pPr>
    </w:p>
    <w:p w:rsidR="002043E9" w:rsidRDefault="00DD1C92" w:rsidP="007022C7">
      <w:pPr>
        <w:spacing w:line="240" w:lineRule="auto"/>
        <w:rPr>
          <w:b/>
        </w:rPr>
      </w:pPr>
      <w:r w:rsidRPr="002043E9">
        <w:rPr>
          <w:b/>
        </w:rPr>
        <w:t>14) 5 Luku Tuen hakeminen, myöntäminen ja maksaminen, kommentit:</w:t>
      </w:r>
    </w:p>
    <w:p w:rsidR="00A02FDB" w:rsidRPr="00682DF7" w:rsidRDefault="00666A70" w:rsidP="00682DF7">
      <w:pPr>
        <w:spacing w:line="240" w:lineRule="auto"/>
        <w:jc w:val="both"/>
      </w:pPr>
      <w:r w:rsidRPr="00682DF7">
        <w:t>Lakiluonnoksessa jää tulkinnan varaa pal</w:t>
      </w:r>
      <w:r w:rsidR="00B70925" w:rsidRPr="00682DF7">
        <w:t>kkatuen</w:t>
      </w:r>
      <w:r w:rsidR="00187F43" w:rsidRPr="00682DF7">
        <w:t xml:space="preserve"> kriteerien osalta </w:t>
      </w:r>
      <w:r w:rsidR="00B70925" w:rsidRPr="00682DF7">
        <w:t xml:space="preserve">pidempikestoisesti työelämän ulkopuolella olleiden henkilöiden kohdalta. Mm. </w:t>
      </w:r>
      <w:r w:rsidRPr="00682DF7">
        <w:t>kotona äitiyslo</w:t>
      </w:r>
      <w:r w:rsidR="00B70925" w:rsidRPr="00682DF7">
        <w:t xml:space="preserve">malla tai hoitovapaalla olleiden </w:t>
      </w:r>
      <w:r w:rsidRPr="00682DF7">
        <w:t>henkilöiden</w:t>
      </w:r>
      <w:r w:rsidR="00B70925" w:rsidRPr="00682DF7">
        <w:t xml:space="preserve"> oikeus palkkatukeen. </w:t>
      </w:r>
      <w:r w:rsidRPr="00682DF7">
        <w:t>Epäselväksi jää</w:t>
      </w:r>
      <w:r w:rsidR="00B70925" w:rsidRPr="00682DF7">
        <w:t>,</w:t>
      </w:r>
      <w:r w:rsidRPr="00682DF7">
        <w:t xml:space="preserve"> </w:t>
      </w:r>
      <w:r w:rsidR="00B70925" w:rsidRPr="00682DF7">
        <w:t>kerryttävätkö</w:t>
      </w:r>
      <w:r w:rsidRPr="00682DF7">
        <w:t xml:space="preserve"> em. </w:t>
      </w:r>
      <w:r w:rsidR="00930C65" w:rsidRPr="00682DF7">
        <w:t>jaksot oikeutta palkkatukeen ty</w:t>
      </w:r>
      <w:r w:rsidR="00B70925" w:rsidRPr="00682DF7">
        <w:t>öttömyysturvan piiriin palattaessa. Tulkitaanko henkilö työttömäksi vai työttömäksi työnhakijaksi</w:t>
      </w:r>
      <w:r w:rsidR="00930C65" w:rsidRPr="00682DF7">
        <w:t>.</w:t>
      </w:r>
      <w:r w:rsidR="007F0C21" w:rsidRPr="00682DF7">
        <w:t xml:space="preserve"> </w:t>
      </w:r>
    </w:p>
    <w:p w:rsidR="007F0C21" w:rsidRPr="00682DF7" w:rsidRDefault="007F0C21" w:rsidP="00682DF7">
      <w:pPr>
        <w:spacing w:line="240" w:lineRule="auto"/>
        <w:jc w:val="both"/>
      </w:pPr>
      <w:r w:rsidRPr="00682DF7">
        <w:t>Välityömarkkinat v</w:t>
      </w:r>
      <w:r w:rsidR="00405761" w:rsidRPr="00682DF7">
        <w:t>oivat perustaa uusia työtilaisuuksia</w:t>
      </w:r>
      <w:r w:rsidRPr="00682DF7">
        <w:t xml:space="preserve">, mikäli </w:t>
      </w:r>
      <w:r w:rsidR="003D7117" w:rsidRPr="00682DF7">
        <w:t>palkkatuen ennakkomaksu</w:t>
      </w:r>
      <w:r w:rsidRPr="00682DF7">
        <w:t xml:space="preserve"> olisi lakijärjestelmässä huomioituna. </w:t>
      </w:r>
    </w:p>
    <w:p w:rsidR="00B70925" w:rsidRPr="00682DF7" w:rsidRDefault="00B70925" w:rsidP="00682DF7">
      <w:pPr>
        <w:spacing w:line="240" w:lineRule="auto"/>
        <w:jc w:val="both"/>
      </w:pPr>
      <w:r w:rsidRPr="00682DF7">
        <w:t xml:space="preserve">Tukien myöntämiskriteerinä tulisi huomioida palkkatukien tasainen jakautuminen siten, </w:t>
      </w:r>
      <w:r w:rsidR="002B468C" w:rsidRPr="00682DF7">
        <w:t>etteivät</w:t>
      </w:r>
      <w:r w:rsidRPr="00682DF7">
        <w:t xml:space="preserve"> kasvukeskusten suuret kolmannen sektorintoimijat </w:t>
      </w:r>
      <w:r w:rsidR="002B468C" w:rsidRPr="00682DF7">
        <w:t xml:space="preserve">käytä suurinta osaa kiintiöperusteisista palkkatukiresursseista. </w:t>
      </w:r>
    </w:p>
    <w:p w:rsidR="0066668A" w:rsidRDefault="0066668A" w:rsidP="007022C7">
      <w:pPr>
        <w:spacing w:line="240" w:lineRule="auto"/>
      </w:pPr>
    </w:p>
    <w:p w:rsidR="002043E9" w:rsidRDefault="00DD1C92" w:rsidP="007022C7">
      <w:pPr>
        <w:spacing w:line="240" w:lineRule="auto"/>
        <w:rPr>
          <w:b/>
        </w:rPr>
      </w:pPr>
      <w:r w:rsidRPr="002043E9">
        <w:t xml:space="preserve"> </w:t>
      </w:r>
      <w:r w:rsidRPr="002043E9">
        <w:rPr>
          <w:b/>
        </w:rPr>
        <w:t>15) 6 Luku Tuen palauttaminen ja takaisinperintä sekä maksatuksen lopettaminen, kommentit:</w:t>
      </w:r>
    </w:p>
    <w:p w:rsidR="00DD1C92" w:rsidRPr="002043E9" w:rsidRDefault="00DD1C92" w:rsidP="007022C7">
      <w:pPr>
        <w:spacing w:line="240" w:lineRule="auto"/>
        <w:rPr>
          <w:b/>
        </w:rPr>
      </w:pPr>
      <w:r w:rsidRPr="002043E9">
        <w:rPr>
          <w:b/>
        </w:rPr>
        <w:t xml:space="preserve"> </w:t>
      </w:r>
    </w:p>
    <w:p w:rsidR="00FB463F" w:rsidRDefault="00DD1C92" w:rsidP="007022C7">
      <w:pPr>
        <w:spacing w:line="240" w:lineRule="auto"/>
        <w:rPr>
          <w:b/>
        </w:rPr>
      </w:pPr>
      <w:r w:rsidRPr="00033167">
        <w:rPr>
          <w:b/>
        </w:rPr>
        <w:t>16) 7 Luku Euroopan unionin rakennerahastoja koskevat erityissäännökset, kommentit:</w:t>
      </w:r>
    </w:p>
    <w:p w:rsidR="00DD1C92" w:rsidRPr="00033167" w:rsidRDefault="00DD1C92" w:rsidP="007022C7">
      <w:pPr>
        <w:spacing w:line="240" w:lineRule="auto"/>
        <w:rPr>
          <w:b/>
        </w:rPr>
      </w:pPr>
      <w:r w:rsidRPr="00033167">
        <w:rPr>
          <w:b/>
        </w:rPr>
        <w:t xml:space="preserve"> </w:t>
      </w:r>
    </w:p>
    <w:p w:rsidR="00033167" w:rsidRDefault="00DD1C92" w:rsidP="007022C7">
      <w:pPr>
        <w:spacing w:line="240" w:lineRule="auto"/>
        <w:rPr>
          <w:b/>
        </w:rPr>
      </w:pPr>
      <w:r w:rsidRPr="00033167">
        <w:rPr>
          <w:b/>
        </w:rPr>
        <w:t>17) 8 Luku Erinäiset säännökset, kommentit:</w:t>
      </w:r>
    </w:p>
    <w:p w:rsidR="00E32CDE" w:rsidRPr="00033167" w:rsidRDefault="00DD1C92" w:rsidP="007022C7">
      <w:pPr>
        <w:spacing w:line="240" w:lineRule="auto"/>
        <w:rPr>
          <w:b/>
        </w:rPr>
      </w:pPr>
      <w:r w:rsidRPr="00033167">
        <w:rPr>
          <w:b/>
        </w:rPr>
        <w:t xml:space="preserve"> </w:t>
      </w:r>
    </w:p>
    <w:p w:rsidR="00033167" w:rsidRDefault="00DD1C92" w:rsidP="007022C7">
      <w:pPr>
        <w:spacing w:line="240" w:lineRule="auto"/>
        <w:rPr>
          <w:b/>
          <w:sz w:val="28"/>
          <w:szCs w:val="28"/>
          <w:u w:val="single"/>
        </w:rPr>
      </w:pPr>
      <w:r w:rsidRPr="00B71ECA">
        <w:rPr>
          <w:b/>
          <w:sz w:val="28"/>
          <w:szCs w:val="28"/>
          <w:u w:val="single"/>
        </w:rPr>
        <w:t>18) 3. Laki yksityisistä rekrytointipalveluista. Kommentit:</w:t>
      </w:r>
    </w:p>
    <w:p w:rsidR="00664850" w:rsidRPr="00682DF7" w:rsidRDefault="00682DF7" w:rsidP="00682DF7">
      <w:pPr>
        <w:spacing w:line="240" w:lineRule="auto"/>
        <w:jc w:val="both"/>
        <w:rPr>
          <w:sz w:val="24"/>
          <w:szCs w:val="24"/>
        </w:rPr>
      </w:pPr>
      <w:r w:rsidRPr="00682DF7">
        <w:rPr>
          <w:sz w:val="24"/>
          <w:szCs w:val="24"/>
        </w:rPr>
        <w:t>Lakiehdotuksessa</w:t>
      </w:r>
      <w:r w:rsidR="00F50E40" w:rsidRPr="00682DF7">
        <w:rPr>
          <w:sz w:val="24"/>
          <w:szCs w:val="24"/>
        </w:rPr>
        <w:t xml:space="preserve"> ei</w:t>
      </w:r>
      <w:r w:rsidR="00664850" w:rsidRPr="00682DF7">
        <w:rPr>
          <w:sz w:val="24"/>
          <w:szCs w:val="24"/>
        </w:rPr>
        <w:t xml:space="preserve"> tule esiin tuloksellisen </w:t>
      </w:r>
      <w:r w:rsidRPr="00682DF7">
        <w:rPr>
          <w:sz w:val="24"/>
          <w:szCs w:val="24"/>
        </w:rPr>
        <w:t>laadun ja vaikuttavuuden seurantakriteereitä, ei myöskään,</w:t>
      </w:r>
      <w:r w:rsidR="00074B3B" w:rsidRPr="00682DF7">
        <w:rPr>
          <w:sz w:val="24"/>
          <w:szCs w:val="24"/>
        </w:rPr>
        <w:t xml:space="preserve"> miten turvataan palvelujen tasalaatuisuus ja tasapuolinen tarjonta</w:t>
      </w:r>
      <w:r w:rsidRPr="00682DF7">
        <w:rPr>
          <w:sz w:val="24"/>
          <w:szCs w:val="24"/>
        </w:rPr>
        <w:t xml:space="preserve"> eri maakuntien alueella sekä maakunnan sisällä.</w:t>
      </w:r>
    </w:p>
    <w:p w:rsidR="00FB463F" w:rsidRPr="00682DF7" w:rsidRDefault="00883490" w:rsidP="00682DF7">
      <w:pPr>
        <w:spacing w:line="240" w:lineRule="auto"/>
        <w:jc w:val="both"/>
        <w:rPr>
          <w:sz w:val="24"/>
          <w:szCs w:val="24"/>
        </w:rPr>
      </w:pPr>
      <w:r w:rsidRPr="00682DF7">
        <w:rPr>
          <w:sz w:val="24"/>
          <w:szCs w:val="24"/>
        </w:rPr>
        <w:t xml:space="preserve">Onko </w:t>
      </w:r>
      <w:r w:rsidR="00682DF7" w:rsidRPr="00682DF7">
        <w:rPr>
          <w:sz w:val="24"/>
          <w:szCs w:val="24"/>
        </w:rPr>
        <w:t xml:space="preserve">tarpeen määritellä lakisääteisesti </w:t>
      </w:r>
      <w:r w:rsidRPr="00682DF7">
        <w:rPr>
          <w:sz w:val="24"/>
          <w:szCs w:val="24"/>
        </w:rPr>
        <w:t xml:space="preserve">yksityisen rekrytointipalvelun tuottamisen reunaehtoja mm. siitä minkä verran palvelua voi tuottaa sähköisenä tai kuinka paljon asiakastapaamisia tulee olla. </w:t>
      </w:r>
    </w:p>
    <w:p w:rsidR="00DD1C92" w:rsidRPr="00033167" w:rsidRDefault="00DD1C92" w:rsidP="007022C7">
      <w:pPr>
        <w:spacing w:line="240" w:lineRule="auto"/>
        <w:rPr>
          <w:b/>
        </w:rPr>
      </w:pPr>
      <w:r w:rsidRPr="00033167">
        <w:rPr>
          <w:b/>
        </w:rPr>
        <w:t xml:space="preserve"> </w:t>
      </w:r>
    </w:p>
    <w:p w:rsidR="00DD1C92" w:rsidRPr="00B71ECA" w:rsidRDefault="00DD1C92" w:rsidP="007022C7">
      <w:pPr>
        <w:spacing w:line="240" w:lineRule="auto"/>
        <w:rPr>
          <w:b/>
          <w:sz w:val="28"/>
          <w:szCs w:val="28"/>
          <w:u w:val="single"/>
        </w:rPr>
      </w:pPr>
      <w:r w:rsidRPr="00B71ECA">
        <w:rPr>
          <w:b/>
          <w:sz w:val="28"/>
          <w:szCs w:val="28"/>
          <w:u w:val="single"/>
        </w:rPr>
        <w:t xml:space="preserve">19) 4. Laki sosiaalisista yrityksistä annetun lain kumoamisesta. Kommentit: </w:t>
      </w:r>
    </w:p>
    <w:p w:rsidR="00095B57" w:rsidRPr="00682DF7" w:rsidRDefault="00593252" w:rsidP="00682DF7">
      <w:pPr>
        <w:spacing w:line="240" w:lineRule="auto"/>
        <w:rPr>
          <w:sz w:val="24"/>
          <w:szCs w:val="24"/>
        </w:rPr>
      </w:pPr>
      <w:r w:rsidRPr="00682DF7">
        <w:rPr>
          <w:sz w:val="24"/>
          <w:szCs w:val="24"/>
        </w:rPr>
        <w:t>Lain kumoamisen myötä tulee laissa julkisesta rekrytointi- ja osaamispalvelusta kiinnittää huomiota yritysten sosiaalisen t</w:t>
      </w:r>
      <w:r w:rsidR="00682DF7" w:rsidRPr="00682DF7">
        <w:rPr>
          <w:sz w:val="24"/>
          <w:szCs w:val="24"/>
        </w:rPr>
        <w:t>yöllistämisen mahdollistaminen</w:t>
      </w:r>
      <w:r w:rsidRPr="00682DF7">
        <w:rPr>
          <w:sz w:val="24"/>
          <w:szCs w:val="24"/>
        </w:rPr>
        <w:t>, siten että samanaikaisesti yritykseen myönnettävien palkkatukien määrään voidaan käyttää joustavasti tarveharkintaan. Mikäli yrityksen eettisiin arvoihin kuuluu sairauden tai vamman vuoksi vaja</w:t>
      </w:r>
      <w:r w:rsidR="00682DF7" w:rsidRPr="00682DF7">
        <w:rPr>
          <w:sz w:val="24"/>
          <w:szCs w:val="24"/>
        </w:rPr>
        <w:t>a</w:t>
      </w:r>
      <w:r w:rsidRPr="00682DF7">
        <w:rPr>
          <w:sz w:val="24"/>
          <w:szCs w:val="24"/>
        </w:rPr>
        <w:t>kuntoisten työhakijoiden työllistymismahdollisuuden järjestäminen, tulisi palkkatuen kesto ja samanaikaisten palkkatukien määrä huomioida yritys</w:t>
      </w:r>
      <w:r w:rsidR="00682DF7" w:rsidRPr="00682DF7">
        <w:rPr>
          <w:sz w:val="24"/>
          <w:szCs w:val="24"/>
        </w:rPr>
        <w:t>- ja työnhakija</w:t>
      </w:r>
      <w:r w:rsidRPr="00682DF7">
        <w:rPr>
          <w:sz w:val="24"/>
          <w:szCs w:val="24"/>
        </w:rPr>
        <w:t xml:space="preserve">kohtaisesti.  </w:t>
      </w:r>
    </w:p>
    <w:p w:rsidR="00FB463F" w:rsidRPr="00682DF7" w:rsidRDefault="00095B57" w:rsidP="00682DF7">
      <w:pPr>
        <w:spacing w:line="240" w:lineRule="auto"/>
        <w:rPr>
          <w:sz w:val="24"/>
          <w:szCs w:val="24"/>
        </w:rPr>
      </w:pPr>
      <w:r w:rsidRPr="00682DF7">
        <w:rPr>
          <w:sz w:val="24"/>
          <w:szCs w:val="24"/>
        </w:rPr>
        <w:t>Huomio kiinnittyy kysymykseen, miten lainhengen mukaisesti vammasta tai sairaudesta johtuva va</w:t>
      </w:r>
      <w:r w:rsidR="00682DF7" w:rsidRPr="00682DF7">
        <w:rPr>
          <w:sz w:val="24"/>
          <w:szCs w:val="24"/>
        </w:rPr>
        <w:t>a</w:t>
      </w:r>
      <w:r w:rsidRPr="00682DF7">
        <w:rPr>
          <w:sz w:val="24"/>
          <w:szCs w:val="24"/>
        </w:rPr>
        <w:t xml:space="preserve">jakuntoisuus määritellään. Määrittelyä kaipaavat </w:t>
      </w:r>
      <w:r w:rsidR="00682DF7" w:rsidRPr="00682DF7">
        <w:rPr>
          <w:sz w:val="24"/>
          <w:szCs w:val="24"/>
        </w:rPr>
        <w:t>lääkäreiden määrittämät diagnoosit,</w:t>
      </w:r>
      <w:r w:rsidRPr="00682DF7">
        <w:rPr>
          <w:sz w:val="24"/>
          <w:szCs w:val="24"/>
        </w:rPr>
        <w:t xml:space="preserve"> jotka täyttävät palkkatuen kriteerit ja turvaavat työnhakijoiden tasa-arvoisen kohtelun päätöksissä. </w:t>
      </w:r>
      <w:r w:rsidR="00593252" w:rsidRPr="00682DF7">
        <w:rPr>
          <w:sz w:val="24"/>
          <w:szCs w:val="24"/>
        </w:rPr>
        <w:t xml:space="preserve">                                                                                                                  </w:t>
      </w:r>
    </w:p>
    <w:p w:rsidR="00033167" w:rsidRDefault="00033167" w:rsidP="007022C7">
      <w:pPr>
        <w:spacing w:line="240" w:lineRule="auto"/>
      </w:pPr>
    </w:p>
    <w:p w:rsidR="00DD1C92" w:rsidRPr="00B71ECA" w:rsidRDefault="00DD1C92" w:rsidP="007022C7">
      <w:pPr>
        <w:spacing w:line="240" w:lineRule="auto"/>
        <w:rPr>
          <w:b/>
          <w:sz w:val="28"/>
          <w:szCs w:val="28"/>
          <w:u w:val="single"/>
        </w:rPr>
      </w:pPr>
      <w:r w:rsidRPr="00B71ECA">
        <w:rPr>
          <w:b/>
          <w:sz w:val="28"/>
          <w:szCs w:val="28"/>
          <w:u w:val="single"/>
        </w:rPr>
        <w:t xml:space="preserve">5. Laki työttömyysturvalain muuttamisesta </w:t>
      </w:r>
    </w:p>
    <w:p w:rsidR="00DD1C92" w:rsidRDefault="00DD1C92" w:rsidP="00033167">
      <w:pPr>
        <w:pStyle w:val="Eivli"/>
      </w:pPr>
      <w:r>
        <w:t xml:space="preserve">Työttömyysturvalain keskeisimmät muutokset koskevat työttömyysturvajärjestelmän toimeenpanoon </w:t>
      </w:r>
    </w:p>
    <w:p w:rsidR="00DD1C92" w:rsidRDefault="00DD1C92" w:rsidP="0062269A">
      <w:pPr>
        <w:pStyle w:val="Eivli"/>
        <w:jc w:val="both"/>
      </w:pPr>
      <w:r>
        <w:t xml:space="preserve">liittyvien tehtävien siirtämistä TE-toimistoilta työttömyyskassojen, Kansaneläkelaitoksen ja maakuntien </w:t>
      </w:r>
    </w:p>
    <w:p w:rsidR="00033167" w:rsidRDefault="00DD1C92" w:rsidP="00033167">
      <w:pPr>
        <w:pStyle w:val="Eivli"/>
      </w:pPr>
      <w:r>
        <w:t>hoidettavaksi. Tehtävien siirtämisestä säädett</w:t>
      </w:r>
      <w:r w:rsidR="00033167">
        <w:t xml:space="preserve">äisiin pääosin 11 – 14 luvussa. </w:t>
      </w:r>
    </w:p>
    <w:p w:rsidR="00033167" w:rsidRDefault="00033167" w:rsidP="00033167">
      <w:pPr>
        <w:pStyle w:val="Eivli"/>
      </w:pPr>
    </w:p>
    <w:p w:rsidR="00DD1C92" w:rsidRDefault="00DD1C92" w:rsidP="00D27A64">
      <w:pPr>
        <w:pStyle w:val="Eivli"/>
        <w:jc w:val="both"/>
      </w:pPr>
      <w:r>
        <w:t xml:space="preserve">Lisäksi työttömyysturvan seuraamusjärjestelmää muutettaisiin siten, että keskeistä jatkossa olisi </w:t>
      </w:r>
    </w:p>
    <w:p w:rsidR="00DD1C92" w:rsidRDefault="00DD1C92" w:rsidP="0062269A">
      <w:pPr>
        <w:pStyle w:val="Eivli"/>
        <w:jc w:val="both"/>
      </w:pPr>
      <w:r>
        <w:t xml:space="preserve">työnhakijan aktiivisen työnhaun seuraaminen. Tätä koskevat säännökset olisivat pääosin 2 a luvussa. </w:t>
      </w:r>
    </w:p>
    <w:p w:rsidR="00DD1C92" w:rsidRDefault="00DD1C92" w:rsidP="007022C7">
      <w:pPr>
        <w:spacing w:line="240" w:lineRule="auto"/>
      </w:pPr>
    </w:p>
    <w:p w:rsidR="00033167" w:rsidRDefault="00DD1C92" w:rsidP="007022C7">
      <w:pPr>
        <w:spacing w:line="240" w:lineRule="auto"/>
        <w:rPr>
          <w:b/>
        </w:rPr>
      </w:pPr>
      <w:r w:rsidRPr="00033167">
        <w:rPr>
          <w:b/>
        </w:rPr>
        <w:t>20) 1 luku Yleiset säännökset, kommentit:</w:t>
      </w:r>
    </w:p>
    <w:p w:rsidR="00DD1C92" w:rsidRPr="00033167" w:rsidRDefault="00DD1C92" w:rsidP="007022C7">
      <w:pPr>
        <w:spacing w:line="240" w:lineRule="auto"/>
        <w:rPr>
          <w:b/>
        </w:rPr>
      </w:pPr>
      <w:r w:rsidRPr="00033167">
        <w:rPr>
          <w:b/>
        </w:rPr>
        <w:t xml:space="preserve"> </w:t>
      </w:r>
    </w:p>
    <w:p w:rsidR="00033167" w:rsidRDefault="00DD1C92" w:rsidP="007022C7">
      <w:pPr>
        <w:spacing w:line="240" w:lineRule="auto"/>
        <w:rPr>
          <w:b/>
        </w:rPr>
      </w:pPr>
      <w:r w:rsidRPr="00033167">
        <w:rPr>
          <w:b/>
        </w:rPr>
        <w:t>21) 2 luku Etuuden saamisen yleiset työvoimapoliittiset edellytykset, kommentit:</w:t>
      </w:r>
    </w:p>
    <w:p w:rsidR="00DD1C92" w:rsidRPr="00033167" w:rsidRDefault="00DD1C92" w:rsidP="007022C7">
      <w:pPr>
        <w:spacing w:line="240" w:lineRule="auto"/>
        <w:rPr>
          <w:b/>
        </w:rPr>
      </w:pPr>
      <w:r w:rsidRPr="00033167">
        <w:rPr>
          <w:b/>
        </w:rPr>
        <w:t xml:space="preserve"> </w:t>
      </w:r>
    </w:p>
    <w:p w:rsidR="00033167" w:rsidRDefault="00DD1C92" w:rsidP="007022C7">
      <w:pPr>
        <w:spacing w:line="240" w:lineRule="auto"/>
        <w:rPr>
          <w:b/>
        </w:rPr>
      </w:pPr>
      <w:r w:rsidRPr="00033167">
        <w:rPr>
          <w:b/>
        </w:rPr>
        <w:t>22) 2 a luku Työvoimapoliittisesti moitittava menettely, kommentit:</w:t>
      </w:r>
    </w:p>
    <w:p w:rsidR="00DD1C92" w:rsidRPr="00033167" w:rsidRDefault="00DD1C92" w:rsidP="007022C7">
      <w:pPr>
        <w:spacing w:line="240" w:lineRule="auto"/>
        <w:rPr>
          <w:b/>
        </w:rPr>
      </w:pPr>
      <w:r w:rsidRPr="00033167">
        <w:rPr>
          <w:b/>
        </w:rPr>
        <w:t xml:space="preserve"> </w:t>
      </w:r>
    </w:p>
    <w:p w:rsidR="00DD1C92" w:rsidRDefault="00DD1C92" w:rsidP="007022C7">
      <w:pPr>
        <w:spacing w:line="240" w:lineRule="auto"/>
        <w:rPr>
          <w:b/>
        </w:rPr>
      </w:pPr>
      <w:r w:rsidRPr="00033167">
        <w:rPr>
          <w:b/>
        </w:rPr>
        <w:t xml:space="preserve">23) 5 luku Työttömyyspäivärahan saamisen edellytykset, kommentit: </w:t>
      </w:r>
    </w:p>
    <w:p w:rsidR="00DD1C92" w:rsidRDefault="00DD1C92" w:rsidP="007022C7">
      <w:pPr>
        <w:spacing w:line="240" w:lineRule="auto"/>
      </w:pPr>
    </w:p>
    <w:p w:rsidR="00033167" w:rsidRDefault="00DD1C92" w:rsidP="007022C7">
      <w:pPr>
        <w:spacing w:line="240" w:lineRule="auto"/>
        <w:rPr>
          <w:b/>
        </w:rPr>
      </w:pPr>
      <w:r w:rsidRPr="00033167">
        <w:rPr>
          <w:b/>
        </w:rPr>
        <w:t>24) 6 luku Työttömyyspäivärahan määrä ja kesto, kommentit:</w:t>
      </w:r>
    </w:p>
    <w:p w:rsidR="00DD1C92" w:rsidRPr="00033167" w:rsidRDefault="00DD1C92" w:rsidP="007022C7">
      <w:pPr>
        <w:spacing w:line="240" w:lineRule="auto"/>
        <w:rPr>
          <w:b/>
        </w:rPr>
      </w:pPr>
      <w:r w:rsidRPr="00033167">
        <w:rPr>
          <w:b/>
        </w:rPr>
        <w:t xml:space="preserve"> </w:t>
      </w:r>
    </w:p>
    <w:p w:rsidR="00033167" w:rsidRDefault="00DD1C92" w:rsidP="007022C7">
      <w:pPr>
        <w:spacing w:line="240" w:lineRule="auto"/>
        <w:rPr>
          <w:b/>
        </w:rPr>
      </w:pPr>
      <w:r w:rsidRPr="00033167">
        <w:rPr>
          <w:b/>
        </w:rPr>
        <w:t>25) 7 luku Työmarkkinatukea koskevat yleiset säännökset, kommentit:</w:t>
      </w:r>
    </w:p>
    <w:p w:rsidR="00DD1C92" w:rsidRPr="00033167" w:rsidRDefault="00DD1C92" w:rsidP="007022C7">
      <w:pPr>
        <w:spacing w:line="240" w:lineRule="auto"/>
        <w:rPr>
          <w:b/>
        </w:rPr>
      </w:pPr>
      <w:r w:rsidRPr="00033167">
        <w:rPr>
          <w:b/>
        </w:rPr>
        <w:t xml:space="preserve"> </w:t>
      </w:r>
    </w:p>
    <w:p w:rsidR="00DD1C92" w:rsidRDefault="00DD1C92" w:rsidP="007022C7">
      <w:pPr>
        <w:spacing w:line="240" w:lineRule="auto"/>
        <w:rPr>
          <w:b/>
        </w:rPr>
      </w:pPr>
      <w:r w:rsidRPr="00033167">
        <w:rPr>
          <w:b/>
        </w:rPr>
        <w:t xml:space="preserve">26) 9 luku Työttömyysetuudella tuettu työnhakijan omaehtoinen opiskelu, kommentit: </w:t>
      </w:r>
    </w:p>
    <w:p w:rsidR="00033167" w:rsidRPr="00033167" w:rsidRDefault="00033167" w:rsidP="007022C7">
      <w:pPr>
        <w:spacing w:line="240" w:lineRule="auto"/>
        <w:rPr>
          <w:b/>
        </w:rPr>
      </w:pPr>
    </w:p>
    <w:p w:rsidR="00DD1C92" w:rsidRDefault="00DD1C92" w:rsidP="007022C7">
      <w:pPr>
        <w:spacing w:line="240" w:lineRule="auto"/>
        <w:rPr>
          <w:b/>
        </w:rPr>
      </w:pPr>
      <w:r w:rsidRPr="00033167">
        <w:rPr>
          <w:b/>
        </w:rPr>
        <w:t xml:space="preserve">27) 10 luku Työllistymistä edistävien palvelujen ajalta maksettavaa etuutta koskevat säännökset, kommentit: </w:t>
      </w:r>
    </w:p>
    <w:p w:rsidR="00033167" w:rsidRPr="00033167" w:rsidRDefault="00033167" w:rsidP="007022C7">
      <w:pPr>
        <w:spacing w:line="240" w:lineRule="auto"/>
        <w:rPr>
          <w:b/>
        </w:rPr>
      </w:pPr>
    </w:p>
    <w:p w:rsidR="00DD1C92" w:rsidRDefault="00DD1C92" w:rsidP="007022C7">
      <w:pPr>
        <w:spacing w:line="240" w:lineRule="auto"/>
        <w:rPr>
          <w:b/>
        </w:rPr>
      </w:pPr>
      <w:r w:rsidRPr="00033167">
        <w:rPr>
          <w:b/>
        </w:rPr>
        <w:t xml:space="preserve">28) 10 a luku Kulukorvaus, kommentit: </w:t>
      </w:r>
    </w:p>
    <w:p w:rsidR="00033167" w:rsidRPr="00033167" w:rsidRDefault="00033167" w:rsidP="007022C7">
      <w:pPr>
        <w:spacing w:line="240" w:lineRule="auto"/>
        <w:rPr>
          <w:b/>
        </w:rPr>
      </w:pPr>
    </w:p>
    <w:p w:rsidR="00033167" w:rsidRDefault="00DD1C92" w:rsidP="007022C7">
      <w:pPr>
        <w:spacing w:line="240" w:lineRule="auto"/>
        <w:rPr>
          <w:b/>
        </w:rPr>
      </w:pPr>
      <w:r w:rsidRPr="00033167">
        <w:rPr>
          <w:b/>
        </w:rPr>
        <w:t>29) 11 luku Toimeenpanoa koskevat säännökset, kommentit:</w:t>
      </w:r>
    </w:p>
    <w:p w:rsidR="00033167" w:rsidRDefault="00033167" w:rsidP="007022C7">
      <w:pPr>
        <w:spacing w:line="240" w:lineRule="auto"/>
        <w:rPr>
          <w:b/>
        </w:rPr>
      </w:pPr>
    </w:p>
    <w:p w:rsidR="00033167" w:rsidRDefault="00DD1C92" w:rsidP="007022C7">
      <w:pPr>
        <w:spacing w:line="240" w:lineRule="auto"/>
        <w:rPr>
          <w:b/>
        </w:rPr>
      </w:pPr>
      <w:r w:rsidRPr="00033167">
        <w:rPr>
          <w:b/>
        </w:rPr>
        <w:t>30) 12 luku Muutoksenhaku, kommentit:</w:t>
      </w:r>
    </w:p>
    <w:p w:rsidR="00DD1C92" w:rsidRPr="00033167" w:rsidRDefault="00DD1C92" w:rsidP="007022C7">
      <w:pPr>
        <w:spacing w:line="240" w:lineRule="auto"/>
        <w:rPr>
          <w:b/>
        </w:rPr>
      </w:pPr>
      <w:r w:rsidRPr="00033167">
        <w:rPr>
          <w:b/>
        </w:rPr>
        <w:t xml:space="preserve"> </w:t>
      </w:r>
    </w:p>
    <w:p w:rsidR="00033167" w:rsidRDefault="00DD1C92" w:rsidP="007022C7">
      <w:pPr>
        <w:spacing w:line="240" w:lineRule="auto"/>
        <w:rPr>
          <w:b/>
        </w:rPr>
      </w:pPr>
      <w:r w:rsidRPr="00033167">
        <w:rPr>
          <w:b/>
        </w:rPr>
        <w:t>31) 13 luku Tietojen saamista ja luovuttamista koskevat säännökset, kommentit:</w:t>
      </w:r>
    </w:p>
    <w:p w:rsidR="00DD1C92" w:rsidRPr="00033167" w:rsidRDefault="00DD1C92" w:rsidP="007022C7">
      <w:pPr>
        <w:spacing w:line="240" w:lineRule="auto"/>
        <w:rPr>
          <w:b/>
        </w:rPr>
      </w:pPr>
      <w:r w:rsidRPr="00033167">
        <w:rPr>
          <w:b/>
        </w:rPr>
        <w:t xml:space="preserve"> </w:t>
      </w:r>
    </w:p>
    <w:p w:rsidR="00033167" w:rsidRDefault="00DD1C92" w:rsidP="007022C7">
      <w:pPr>
        <w:spacing w:line="240" w:lineRule="auto"/>
        <w:rPr>
          <w:b/>
        </w:rPr>
      </w:pPr>
      <w:r w:rsidRPr="00033167">
        <w:rPr>
          <w:b/>
        </w:rPr>
        <w:t>32) 14 luku Erinäisiä säännöksiä, kommentit:</w:t>
      </w:r>
    </w:p>
    <w:p w:rsidR="00DD1C92" w:rsidRPr="00033167" w:rsidRDefault="00DD1C92" w:rsidP="007022C7">
      <w:pPr>
        <w:spacing w:line="240" w:lineRule="auto"/>
        <w:rPr>
          <w:b/>
        </w:rPr>
      </w:pPr>
      <w:r w:rsidRPr="00033167">
        <w:rPr>
          <w:b/>
        </w:rPr>
        <w:t xml:space="preserve"> </w:t>
      </w:r>
    </w:p>
    <w:p w:rsidR="00DD1C92" w:rsidRPr="00B71ECA" w:rsidRDefault="00DD1C92" w:rsidP="007022C7">
      <w:pPr>
        <w:spacing w:line="240" w:lineRule="auto"/>
        <w:rPr>
          <w:b/>
          <w:sz w:val="28"/>
          <w:szCs w:val="28"/>
          <w:u w:val="single"/>
        </w:rPr>
      </w:pPr>
      <w:r w:rsidRPr="00B71ECA">
        <w:rPr>
          <w:b/>
          <w:sz w:val="28"/>
          <w:szCs w:val="28"/>
          <w:u w:val="single"/>
        </w:rPr>
        <w:t xml:space="preserve">Laki vuorotteluvapaalain muuttamisesta </w:t>
      </w:r>
    </w:p>
    <w:p w:rsidR="00DD1C92" w:rsidRPr="005B515B" w:rsidRDefault="00DD1C92" w:rsidP="00FB463F">
      <w:pPr>
        <w:spacing w:line="240" w:lineRule="auto"/>
        <w:jc w:val="both"/>
        <w:rPr>
          <w:b/>
        </w:rPr>
      </w:pPr>
      <w:r w:rsidRPr="005B515B">
        <w:rPr>
          <w:b/>
        </w:rPr>
        <w:t xml:space="preserve">33) Vuorotteluvapaan toimeenpanoon liittyvät tehtävät siirrettäisiin TE-toimistoilta työttömyyskassoille ja Kansaneläkelaitokselle. Lisäksi tehtäisiin vuorotteluvapaasijaista koskevia muutoksia. Kommentit: </w:t>
      </w:r>
    </w:p>
    <w:p w:rsidR="005B515B" w:rsidRDefault="005B515B" w:rsidP="007022C7">
      <w:pPr>
        <w:spacing w:line="240" w:lineRule="auto"/>
      </w:pPr>
    </w:p>
    <w:p w:rsidR="00E147DA" w:rsidRDefault="00E147DA" w:rsidP="007022C7">
      <w:pPr>
        <w:spacing w:line="240" w:lineRule="auto"/>
      </w:pPr>
    </w:p>
    <w:p w:rsidR="00DD1C92" w:rsidRPr="00506002" w:rsidRDefault="00DD1C92" w:rsidP="007022C7">
      <w:pPr>
        <w:spacing w:line="240" w:lineRule="auto"/>
        <w:rPr>
          <w:b/>
          <w:sz w:val="28"/>
          <w:szCs w:val="28"/>
        </w:rPr>
      </w:pPr>
      <w:r w:rsidRPr="00506002">
        <w:rPr>
          <w:b/>
          <w:sz w:val="28"/>
          <w:szCs w:val="28"/>
        </w:rPr>
        <w:t xml:space="preserve">Muutoksiin liittyviä muita lakeja: </w:t>
      </w:r>
    </w:p>
    <w:p w:rsidR="00DD1C92" w:rsidRPr="005B515B" w:rsidRDefault="00DD1C92" w:rsidP="007022C7">
      <w:pPr>
        <w:spacing w:line="240" w:lineRule="auto"/>
        <w:rPr>
          <w:b/>
        </w:rPr>
      </w:pPr>
      <w:r w:rsidRPr="006A2A8B">
        <w:rPr>
          <w:b/>
        </w:rPr>
        <w:t xml:space="preserve">- </w:t>
      </w:r>
      <w:r w:rsidRPr="00B71ECA">
        <w:rPr>
          <w:b/>
          <w:sz w:val="28"/>
          <w:szCs w:val="28"/>
          <w:u w:val="single"/>
        </w:rPr>
        <w:t>Laki sosiaaliturvajärjestelmien yhteensovittamista koskevan Euroopan unionin lainsäädännön soveltamisesta annetun lain muuttamisesta</w:t>
      </w:r>
      <w:r w:rsidRPr="005B515B">
        <w:rPr>
          <w:b/>
        </w:rPr>
        <w:t xml:space="preserve"> </w:t>
      </w:r>
    </w:p>
    <w:p w:rsidR="00DD1C92" w:rsidRPr="00B71ECA" w:rsidRDefault="00DD1C92" w:rsidP="007022C7">
      <w:pPr>
        <w:spacing w:line="240" w:lineRule="auto"/>
        <w:rPr>
          <w:b/>
          <w:sz w:val="28"/>
          <w:szCs w:val="28"/>
        </w:rPr>
      </w:pPr>
      <w:r w:rsidRPr="00B71ECA">
        <w:rPr>
          <w:b/>
          <w:sz w:val="28"/>
          <w:szCs w:val="28"/>
        </w:rPr>
        <w:t xml:space="preserve">- </w:t>
      </w:r>
      <w:r w:rsidRPr="00B71ECA">
        <w:rPr>
          <w:b/>
          <w:sz w:val="28"/>
          <w:szCs w:val="28"/>
          <w:u w:val="single"/>
        </w:rPr>
        <w:t>Laki kuntouttavasta työtoiminnasta annetun lain muuttamisesta</w:t>
      </w:r>
      <w:r w:rsidRPr="00B71ECA">
        <w:rPr>
          <w:b/>
          <w:sz w:val="28"/>
          <w:szCs w:val="28"/>
        </w:rPr>
        <w:t xml:space="preserve"> </w:t>
      </w:r>
    </w:p>
    <w:p w:rsidR="00DD1C92" w:rsidRPr="00B71ECA" w:rsidRDefault="00DD1C92" w:rsidP="007022C7">
      <w:pPr>
        <w:spacing w:line="240" w:lineRule="auto"/>
        <w:rPr>
          <w:b/>
          <w:sz w:val="28"/>
          <w:szCs w:val="28"/>
          <w:u w:val="single"/>
        </w:rPr>
      </w:pPr>
      <w:r w:rsidRPr="00B71ECA">
        <w:rPr>
          <w:b/>
          <w:sz w:val="28"/>
          <w:szCs w:val="28"/>
          <w:u w:val="single"/>
        </w:rPr>
        <w:t xml:space="preserve">- Laki toimeentulotuesta annetun lain muuttamisesta </w:t>
      </w:r>
    </w:p>
    <w:p w:rsidR="00DD1C92" w:rsidRPr="00B71ECA" w:rsidRDefault="00DD1C92" w:rsidP="007022C7">
      <w:pPr>
        <w:spacing w:line="240" w:lineRule="auto"/>
        <w:rPr>
          <w:b/>
          <w:sz w:val="28"/>
          <w:szCs w:val="28"/>
        </w:rPr>
      </w:pPr>
      <w:r w:rsidRPr="00B71ECA">
        <w:rPr>
          <w:b/>
          <w:sz w:val="28"/>
          <w:szCs w:val="28"/>
        </w:rPr>
        <w:t xml:space="preserve">- </w:t>
      </w:r>
      <w:r w:rsidRPr="00B71ECA">
        <w:rPr>
          <w:b/>
          <w:sz w:val="28"/>
          <w:szCs w:val="28"/>
          <w:u w:val="single"/>
        </w:rPr>
        <w:t>Laki valtion virkamieslain 5 a §:n muuttamisesta</w:t>
      </w:r>
      <w:r w:rsidRPr="00B71ECA">
        <w:rPr>
          <w:b/>
          <w:sz w:val="28"/>
          <w:szCs w:val="28"/>
        </w:rPr>
        <w:t xml:space="preserve"> </w:t>
      </w:r>
    </w:p>
    <w:p w:rsidR="00DD1C92" w:rsidRPr="00B71ECA" w:rsidRDefault="00DD1C92" w:rsidP="007022C7">
      <w:pPr>
        <w:spacing w:line="240" w:lineRule="auto"/>
        <w:rPr>
          <w:b/>
          <w:sz w:val="28"/>
          <w:szCs w:val="28"/>
          <w:u w:val="single"/>
        </w:rPr>
      </w:pPr>
      <w:r w:rsidRPr="00B71ECA">
        <w:rPr>
          <w:b/>
          <w:sz w:val="28"/>
          <w:szCs w:val="28"/>
        </w:rPr>
        <w:t xml:space="preserve">- </w:t>
      </w:r>
      <w:r w:rsidRPr="00B71ECA">
        <w:rPr>
          <w:b/>
          <w:sz w:val="28"/>
          <w:szCs w:val="28"/>
          <w:u w:val="single"/>
        </w:rPr>
        <w:t xml:space="preserve">Laki valmiuslain 99 §:n muuttamisesta </w:t>
      </w:r>
    </w:p>
    <w:p w:rsidR="00DD1C92" w:rsidRDefault="00DD1C92" w:rsidP="007022C7">
      <w:pPr>
        <w:spacing w:line="240" w:lineRule="auto"/>
        <w:rPr>
          <w:b/>
          <w:sz w:val="28"/>
          <w:szCs w:val="28"/>
          <w:u w:val="single"/>
        </w:rPr>
      </w:pPr>
      <w:r w:rsidRPr="00B71ECA">
        <w:rPr>
          <w:b/>
          <w:sz w:val="28"/>
          <w:szCs w:val="28"/>
          <w:u w:val="single"/>
        </w:rPr>
        <w:t>-</w:t>
      </w:r>
      <w:r w:rsidR="003F129F">
        <w:rPr>
          <w:b/>
          <w:sz w:val="28"/>
          <w:szCs w:val="28"/>
          <w:u w:val="single"/>
        </w:rPr>
        <w:t xml:space="preserve"> </w:t>
      </w:r>
      <w:r w:rsidRPr="00B71ECA">
        <w:rPr>
          <w:b/>
          <w:sz w:val="28"/>
          <w:szCs w:val="28"/>
          <w:u w:val="single"/>
        </w:rPr>
        <w:t xml:space="preserve">Laki taloudelliseen toimintaan myönnettävän tuen yleisistä edellytyksistä annetun lain 1 ja 2 §:n muuttamisesta </w:t>
      </w:r>
    </w:p>
    <w:p w:rsidR="00CE2DB7" w:rsidRPr="00506002" w:rsidRDefault="00CE2DB7" w:rsidP="007022C7">
      <w:pPr>
        <w:spacing w:line="240" w:lineRule="auto"/>
        <w:rPr>
          <w:sz w:val="28"/>
          <w:szCs w:val="28"/>
        </w:rPr>
      </w:pPr>
    </w:p>
    <w:p w:rsidR="00DD1C92" w:rsidRDefault="00DD1C92" w:rsidP="007022C7">
      <w:pPr>
        <w:spacing w:line="240" w:lineRule="auto"/>
        <w:rPr>
          <w:b/>
        </w:rPr>
      </w:pPr>
      <w:r w:rsidRPr="005B515B">
        <w:rPr>
          <w:b/>
        </w:rPr>
        <w:t xml:space="preserve">34) Kommentit muutoksiin liittyvistä laeista: </w:t>
      </w:r>
    </w:p>
    <w:p w:rsidR="0062269A" w:rsidRDefault="0062269A" w:rsidP="007022C7">
      <w:pPr>
        <w:spacing w:line="240" w:lineRule="auto"/>
      </w:pPr>
    </w:p>
    <w:p w:rsidR="00DD1C92" w:rsidRPr="006D02A6" w:rsidRDefault="00DD1C92" w:rsidP="007022C7">
      <w:pPr>
        <w:spacing w:line="240" w:lineRule="auto"/>
        <w:rPr>
          <w:b/>
          <w:sz w:val="28"/>
          <w:szCs w:val="28"/>
          <w:u w:val="single"/>
        </w:rPr>
      </w:pPr>
      <w:r w:rsidRPr="006D02A6">
        <w:rPr>
          <w:b/>
          <w:sz w:val="28"/>
          <w:szCs w:val="28"/>
          <w:u w:val="single"/>
        </w:rPr>
        <w:t xml:space="preserve">Laki kotoutumisen edistämisestä </w:t>
      </w:r>
    </w:p>
    <w:p w:rsidR="0056540A" w:rsidRDefault="00DD1C92" w:rsidP="0056540A">
      <w:pPr>
        <w:pStyle w:val="Eivli"/>
        <w:jc w:val="both"/>
      </w:pPr>
      <w:r>
        <w:t>Esityksessä ehdotetaan säädettäväksi uusi laki kotoutumisen edistämisestä. Voimassa oleva laki kotoutumisen edistämisestä (1386/2010) kumottaisiin. Lain tarkoituksena olisi edistää kotoutumista ja hyviä väestösuhteita. Esityksessä säädettäisiin kotoutumisen edistämisestä selkeästi ja johdonmukaisesti ottaen huomioon maakunta- ja sosiaali- ja terveydenhuollon sekä aluekehitys- ja kasvupalvelu-uudistusten edellyttämät kotouttamista koskevat muutostarpeet. Esityksessä ehdotetaan säädettäväksi kotoutumista edistävistä palveluista ja viranomaisten tehtävistä kotoutumisen edistämisessä samoin kuin kotouttamisen yhteensovittamisesta ja seurannasta hallinnon eri tasoilla. Kotoutumisen edistämisen suunnittelu ja kehittäminen yhteen sovitettaisiin maakunnan ja kunnan muun suunnittelun kanssa.</w:t>
      </w:r>
    </w:p>
    <w:p w:rsidR="00DD1C92" w:rsidRDefault="00DD1C92" w:rsidP="0056540A">
      <w:pPr>
        <w:pStyle w:val="Eivli"/>
      </w:pPr>
      <w:r>
        <w:t xml:space="preserve"> </w:t>
      </w:r>
    </w:p>
    <w:p w:rsidR="00DD1C92" w:rsidRDefault="00DD1C92" w:rsidP="007022C7">
      <w:pPr>
        <w:spacing w:line="240" w:lineRule="auto"/>
        <w:rPr>
          <w:b/>
        </w:rPr>
      </w:pPr>
      <w:r w:rsidRPr="005B515B">
        <w:rPr>
          <w:b/>
        </w:rPr>
        <w:t xml:space="preserve">35) 1 luku Yleiset säännökset, kommentit: </w:t>
      </w:r>
    </w:p>
    <w:p w:rsidR="005B515B" w:rsidRPr="005B515B" w:rsidRDefault="005B515B" w:rsidP="007022C7">
      <w:pPr>
        <w:spacing w:line="240" w:lineRule="auto"/>
        <w:rPr>
          <w:b/>
        </w:rPr>
      </w:pPr>
    </w:p>
    <w:p w:rsidR="00DD1C92" w:rsidRDefault="00DD1C92" w:rsidP="007022C7">
      <w:pPr>
        <w:spacing w:line="240" w:lineRule="auto"/>
        <w:rPr>
          <w:b/>
        </w:rPr>
      </w:pPr>
      <w:r w:rsidRPr="005B515B">
        <w:rPr>
          <w:b/>
        </w:rPr>
        <w:t xml:space="preserve">36) 2 luku Kotoutumista edistävät palvelut, kommentit: </w:t>
      </w:r>
    </w:p>
    <w:p w:rsidR="005B515B" w:rsidRPr="005B515B" w:rsidRDefault="005B515B" w:rsidP="007022C7">
      <w:pPr>
        <w:spacing w:line="240" w:lineRule="auto"/>
        <w:rPr>
          <w:b/>
        </w:rPr>
      </w:pPr>
    </w:p>
    <w:p w:rsidR="00DD1C92" w:rsidRDefault="00DD1C92" w:rsidP="007022C7">
      <w:pPr>
        <w:spacing w:line="240" w:lineRule="auto"/>
        <w:rPr>
          <w:b/>
        </w:rPr>
      </w:pPr>
      <w:r w:rsidRPr="005B515B">
        <w:rPr>
          <w:b/>
        </w:rPr>
        <w:t xml:space="preserve">37) 3 luku Kotoutumisen edistäminen maakunnassa, kommentit: </w:t>
      </w:r>
    </w:p>
    <w:p w:rsidR="005B515B" w:rsidRPr="005B515B" w:rsidRDefault="005B515B" w:rsidP="007022C7">
      <w:pPr>
        <w:spacing w:line="240" w:lineRule="auto"/>
        <w:rPr>
          <w:b/>
        </w:rPr>
      </w:pPr>
    </w:p>
    <w:p w:rsidR="00DD1C92" w:rsidRDefault="00DD1C92" w:rsidP="007022C7">
      <w:pPr>
        <w:spacing w:line="240" w:lineRule="auto"/>
        <w:rPr>
          <w:b/>
        </w:rPr>
      </w:pPr>
      <w:r w:rsidRPr="005B515B">
        <w:rPr>
          <w:b/>
        </w:rPr>
        <w:t xml:space="preserve">38) 4 luku Kotoutumisen edistäminen kunnassa, kommentit: </w:t>
      </w:r>
    </w:p>
    <w:p w:rsidR="00E126CF" w:rsidRDefault="000A10BB" w:rsidP="007022C7">
      <w:pPr>
        <w:spacing w:line="240" w:lineRule="auto"/>
        <w:rPr>
          <w:b/>
        </w:rPr>
      </w:pPr>
      <w:r>
        <w:rPr>
          <w:b/>
        </w:rPr>
        <w:t xml:space="preserve">Esityksessä tuodaan ilmi, että ”kunnan oleellinen kotouttamisen kohderyhmä ovat työvoiman ulkopuolella olevat, kuten kotona lapsia hoitavat vanhemmat, ikääntyneet tai pitkäaikaissairaat, jotka jäävän usein kotiin ja siten kotoutumista edistävien toimenpiteiden ja palveluiden ulkopuolelle. Kunnan tulisi huolehtia siitä, että sen alueella järjestetään eritasoisia kielitaitoa ja kotoutumista edistäviä kursseja ja muuta koulutusta tukemaan työvoiman ulkopuolella olevien maahanmuuttajien mahdollisuuksia opiskella suomen tai ruotsin kieltä ja suomalaisen yhteiskunnan toimintaa elämäntilanteestaan huolimatta.” </w:t>
      </w:r>
    </w:p>
    <w:p w:rsidR="005B515B" w:rsidRDefault="000A10BB" w:rsidP="007022C7">
      <w:pPr>
        <w:spacing w:line="240" w:lineRule="auto"/>
        <w:rPr>
          <w:b/>
        </w:rPr>
      </w:pPr>
      <w:r>
        <w:rPr>
          <w:b/>
        </w:rPr>
        <w:t>Erityisesti pienen kunnan näkökulmasta on vaikeaa järjestää palveluita nimenomaan vaativimmille maahanmuuttajille, varsinkaan kun esity</w:t>
      </w:r>
      <w:r w:rsidR="00E126CF">
        <w:rPr>
          <w:b/>
        </w:rPr>
        <w:t>ksessä ei kerrota, että kunta saisi näiden palveluiden järjestämiseen minkäänlaista tukea.</w:t>
      </w:r>
      <w:r w:rsidR="00816493">
        <w:rPr>
          <w:b/>
        </w:rPr>
        <w:t xml:space="preserve"> Pelkästään kunnalle maksettavat laskennalliset korvaukset vaativat paljon pakolaisia, jotta palveluita voidaan järjestää.</w:t>
      </w:r>
    </w:p>
    <w:p w:rsidR="00E126CF" w:rsidRDefault="00E126CF" w:rsidP="00E126CF">
      <w:pPr>
        <w:rPr>
          <w:b/>
        </w:rPr>
      </w:pPr>
      <w:r w:rsidRPr="00E126CF">
        <w:rPr>
          <w:b/>
        </w:rPr>
        <w:t>s. 46: ”Luku- ja kirjoitustaidottomat aikuiset maahanmuuttajat, jotka ovat perusopetuksen tarpeessa, eivät enää jatkossa osallistuisi kotoutumiskoulutukseen vaan heidän ohjattaisiin aikuisten perusopetukseen saamaan kotoutumiskoulutusta vastaavat tiedot ja taidot. Myöskään muiden luku- ja kirjoitustaidottomien aikuisten kotoutumiskoulutusta ei jatkossa järjestettäisi osana esityksen mukaista kotoutumiskoulutusta.”</w:t>
      </w:r>
    </w:p>
    <w:p w:rsidR="00E126CF" w:rsidRPr="00E126CF" w:rsidRDefault="00E126CF" w:rsidP="00E126CF">
      <w:pPr>
        <w:rPr>
          <w:b/>
        </w:rPr>
      </w:pPr>
      <w:r>
        <w:rPr>
          <w:b/>
        </w:rPr>
        <w:t>Tämä vaatii panostusta perusopetukseen ja jos vastaanottomäärät ovat pieniä, niin on vaarana että opiskeluryhmistä tulee liian pieniä. Tämä vaatii kunnalta erityisen tarkkaa suunnittelua. Olisi parempi vaihtoehto, että maakunta ottaisi päävastuun ja että luku- ja kirjoitustaidottomat pääsisivät kotoutumiskoulutukseen.</w:t>
      </w:r>
    </w:p>
    <w:p w:rsidR="00E126CF" w:rsidRPr="005B515B" w:rsidRDefault="00E126CF" w:rsidP="007022C7">
      <w:pPr>
        <w:spacing w:line="240" w:lineRule="auto"/>
        <w:rPr>
          <w:b/>
        </w:rPr>
      </w:pPr>
    </w:p>
    <w:p w:rsidR="00E51F10" w:rsidRDefault="00E51F10" w:rsidP="007022C7">
      <w:pPr>
        <w:spacing w:line="240" w:lineRule="auto"/>
        <w:rPr>
          <w:b/>
        </w:rPr>
      </w:pPr>
    </w:p>
    <w:p w:rsidR="00E51F10" w:rsidRDefault="00E51F10" w:rsidP="007022C7">
      <w:pPr>
        <w:spacing w:line="240" w:lineRule="auto"/>
        <w:rPr>
          <w:b/>
        </w:rPr>
      </w:pPr>
    </w:p>
    <w:p w:rsidR="00DD1C92" w:rsidRDefault="00DD1C92" w:rsidP="007022C7">
      <w:pPr>
        <w:spacing w:line="240" w:lineRule="auto"/>
        <w:rPr>
          <w:b/>
        </w:rPr>
      </w:pPr>
      <w:r w:rsidRPr="005B515B">
        <w:rPr>
          <w:b/>
        </w:rPr>
        <w:t xml:space="preserve">39) 5 luku Valtion kotoutumista edistävät toimet, kommentit: </w:t>
      </w:r>
    </w:p>
    <w:p w:rsidR="00E51F10" w:rsidRPr="00E51F10" w:rsidRDefault="00E51F10" w:rsidP="00E51F10">
      <w:pPr>
        <w:rPr>
          <w:b/>
        </w:rPr>
      </w:pPr>
      <w:r w:rsidRPr="00E51F10">
        <w:rPr>
          <w:b/>
        </w:rPr>
        <w:t xml:space="preserve">”Korvausjärjestelmän yksinkertaistamiseksi ja hallinnollisen työn vähentämiseksi tulkitsemisen kustannukset lisättäisiin jyvitettynä osaksi 7 vuotta täyttäneen henkilön laskennallista korvausta siltä osin kuin niiden on arvioitu kohdistuneet muihin kuin sosiaali- ja terveydenhuollon tulkkauksiin. </w:t>
      </w:r>
    </w:p>
    <w:p w:rsidR="00E51F10" w:rsidRDefault="00E51F10" w:rsidP="00E51F10">
      <w:pPr>
        <w:rPr>
          <w:b/>
        </w:rPr>
      </w:pPr>
      <w:r w:rsidRPr="00E51F10">
        <w:rPr>
          <w:b/>
        </w:rPr>
        <w:t>”Ehdotetun pykälän 2 momentin mukaan laskennallista korvausta maksettaisiin kolmen vuoden ajan</w:t>
      </w:r>
      <w:r>
        <w:rPr>
          <w:b/>
        </w:rPr>
        <w:t xml:space="preserve"> [</w:t>
      </w:r>
      <w:r w:rsidRPr="00E51F10">
        <w:rPr>
          <w:b/>
        </w:rPr>
        <w:t>…</w:t>
      </w:r>
      <w:r>
        <w:rPr>
          <w:b/>
        </w:rPr>
        <w:t>]</w:t>
      </w:r>
      <w:r w:rsidRPr="00E51F10">
        <w:rPr>
          <w:b/>
        </w:rPr>
        <w:t xml:space="preserve"> pakolaiskiintiössä Suomeen otetuista henkilöistä neljän vuoden ajan.”</w:t>
      </w:r>
    </w:p>
    <w:p w:rsidR="00E51F10" w:rsidRDefault="00E51F10" w:rsidP="00E51F10">
      <w:pPr>
        <w:rPr>
          <w:b/>
        </w:rPr>
      </w:pPr>
      <w:r w:rsidRPr="00E51F10">
        <w:rPr>
          <w:b/>
        </w:rPr>
        <w:t>Nykyään tulkkauskustannukset korvataan täysimääräisesti, ilman aikamäärettä. Toisaalta pienten kuntien pienet vastaanottomäärät vaikuttavat laskennalliseen korvaukseen kokonaismäärään, josta tulkkauskustannukset pitäisi maksaa.</w:t>
      </w:r>
      <w:r>
        <w:rPr>
          <w:b/>
        </w:rPr>
        <w:t xml:space="preserve"> </w:t>
      </w:r>
      <w:r w:rsidRPr="00E51F10">
        <w:rPr>
          <w:b/>
        </w:rPr>
        <w:t>Hyvä kotoutuminen erityisesti alkuvaiheessa v</w:t>
      </w:r>
      <w:r>
        <w:rPr>
          <w:b/>
        </w:rPr>
        <w:t>aatii tulkkauspalveluita paljon ja jos</w:t>
      </w:r>
      <w:r w:rsidR="00816493">
        <w:rPr>
          <w:b/>
        </w:rPr>
        <w:t xml:space="preserve"> pakolainen päättääkin muuttaa </w:t>
      </w:r>
      <w:r>
        <w:rPr>
          <w:b/>
        </w:rPr>
        <w:t>pois, niin laskennallinen korvaus loppuu kokonaan.</w:t>
      </w:r>
      <w:r w:rsidR="00816493">
        <w:rPr>
          <w:b/>
        </w:rPr>
        <w:t xml:space="preserve"> </w:t>
      </w:r>
      <w:r w:rsidRPr="00E51F10">
        <w:rPr>
          <w:b/>
        </w:rPr>
        <w:t>Esitys ei ota myöskään kantaa laskennallisen korvauksen tarkkaan määrään, joka vaikeuttaa kuntien valmistautumista 1.1.2019 jälkeisen ajan budjetointiin.</w:t>
      </w:r>
    </w:p>
    <w:p w:rsidR="00E51F10" w:rsidRDefault="00E51F10" w:rsidP="00E51F10">
      <w:pPr>
        <w:rPr>
          <w:b/>
        </w:rPr>
      </w:pPr>
      <w:r>
        <w:rPr>
          <w:b/>
        </w:rPr>
        <w:t>Esityksessä kerrotaan, että kunnalle voitaisiin korvata välttämättömiä kustannuksia enintään kahden kuukauden ajalta ennen henkilön Suomeen tuloa, esimerkiksi asuntojen vuokrat kiintiöpakolaisille. Ongelmana tässä korvauksessa on se, että kun tänään lupaamme ottaa perheet vastaan, niin heidän tulonsa voi olla jotakin yhdestä kuukaudesta kuuteen kuukauteen. Asunto pitäisi kuitenkin olla ja kahden kuukauden ehdoton raja korvaukselle voisi aiheuttaa kunnille vuokratappioita, jos perheiden tulo viivästyisi tai alkuperäinen tuleminenkin varmistuisi vasta myöhemmäksi ajankohdaksi.</w:t>
      </w:r>
    </w:p>
    <w:p w:rsidR="00E51F10" w:rsidRPr="00E51F10" w:rsidRDefault="00E51F10" w:rsidP="00E51F10">
      <w:pPr>
        <w:rPr>
          <w:b/>
        </w:rPr>
      </w:pPr>
      <w:r>
        <w:rPr>
          <w:b/>
        </w:rPr>
        <w:t xml:space="preserve">Esityksessä kerrotaan myös, että kunnalle maksettavia kustannuksia ei korvattaisi, jos niiden korvaamisesta haettaisiin myöhemmin kuin yhden vuoden kuluttua. Tässäkin kohtaa yhden vuoden aikaraja on tiukka, koska nyt on jo tilanne, että päätöksien ja korvausten saaminen kuntaan kestää </w:t>
      </w:r>
      <w:r w:rsidR="00816493">
        <w:rPr>
          <w:b/>
        </w:rPr>
        <w:t xml:space="preserve">kohtuuttoman </w:t>
      </w:r>
      <w:r>
        <w:rPr>
          <w:b/>
        </w:rPr>
        <w:t>pitkään.</w:t>
      </w:r>
    </w:p>
    <w:p w:rsidR="005B515B" w:rsidRPr="005B515B" w:rsidRDefault="005B515B" w:rsidP="007022C7">
      <w:pPr>
        <w:spacing w:line="240" w:lineRule="auto"/>
        <w:rPr>
          <w:b/>
        </w:rPr>
      </w:pPr>
    </w:p>
    <w:p w:rsidR="00DD1C92" w:rsidRDefault="00DD1C92" w:rsidP="007022C7">
      <w:pPr>
        <w:spacing w:line="240" w:lineRule="auto"/>
        <w:rPr>
          <w:b/>
        </w:rPr>
      </w:pPr>
      <w:r w:rsidRPr="005B515B">
        <w:rPr>
          <w:b/>
        </w:rPr>
        <w:t xml:space="preserve">40) 6 luku Ilman huoltajaa maassa asuvaa lasta koskevat säännökset, kommentit: </w:t>
      </w:r>
    </w:p>
    <w:p w:rsidR="005B515B" w:rsidRPr="005B515B" w:rsidRDefault="005B515B" w:rsidP="007022C7">
      <w:pPr>
        <w:spacing w:line="240" w:lineRule="auto"/>
        <w:rPr>
          <w:b/>
        </w:rPr>
      </w:pPr>
    </w:p>
    <w:p w:rsidR="00DD1C92" w:rsidRDefault="00DD1C92" w:rsidP="007022C7">
      <w:pPr>
        <w:spacing w:line="240" w:lineRule="auto"/>
        <w:rPr>
          <w:b/>
        </w:rPr>
      </w:pPr>
      <w:r w:rsidRPr="005B515B">
        <w:rPr>
          <w:b/>
        </w:rPr>
        <w:t xml:space="preserve">41) 7 luku Rekisterisäännökset, kommentit: </w:t>
      </w:r>
    </w:p>
    <w:p w:rsidR="005B515B" w:rsidRPr="005B515B" w:rsidRDefault="005B515B" w:rsidP="007022C7">
      <w:pPr>
        <w:spacing w:line="240" w:lineRule="auto"/>
        <w:rPr>
          <w:b/>
        </w:rPr>
      </w:pPr>
    </w:p>
    <w:p w:rsidR="00DD1C92" w:rsidRDefault="00DD1C92" w:rsidP="007022C7">
      <w:pPr>
        <w:spacing w:line="240" w:lineRule="auto"/>
        <w:rPr>
          <w:b/>
        </w:rPr>
      </w:pPr>
      <w:r w:rsidRPr="005B515B">
        <w:rPr>
          <w:b/>
        </w:rPr>
        <w:t xml:space="preserve">42) 8 luku Erinäiset säännökset, kommentit: </w:t>
      </w:r>
    </w:p>
    <w:p w:rsidR="005B515B" w:rsidRPr="005B515B" w:rsidRDefault="005B515B" w:rsidP="007022C7">
      <w:pPr>
        <w:spacing w:line="240" w:lineRule="auto"/>
        <w:rPr>
          <w:b/>
        </w:rPr>
      </w:pPr>
    </w:p>
    <w:p w:rsidR="00DD1C92" w:rsidRPr="005B515B" w:rsidRDefault="00DD1C92" w:rsidP="007022C7">
      <w:pPr>
        <w:spacing w:line="240" w:lineRule="auto"/>
        <w:rPr>
          <w:b/>
        </w:rPr>
      </w:pPr>
      <w:r w:rsidRPr="005B515B">
        <w:rPr>
          <w:b/>
        </w:rPr>
        <w:t xml:space="preserve">43) 9 luku Voimaantulo, kommentit: </w:t>
      </w:r>
    </w:p>
    <w:p w:rsidR="00DD1C92" w:rsidRPr="00DD1C92" w:rsidRDefault="00DD1C92" w:rsidP="007022C7">
      <w:pPr>
        <w:spacing w:line="240" w:lineRule="auto"/>
        <w:rPr>
          <w:lang w:val="en-US"/>
        </w:rPr>
      </w:pPr>
    </w:p>
    <w:p w:rsidR="00DD1C92" w:rsidRDefault="00DD1C92" w:rsidP="007022C7">
      <w:pPr>
        <w:spacing w:line="240" w:lineRule="auto"/>
      </w:pPr>
    </w:p>
    <w:p w:rsidR="00DD1C92" w:rsidRDefault="00DD1C92" w:rsidP="007022C7">
      <w:pPr>
        <w:spacing w:line="240" w:lineRule="auto"/>
      </w:pPr>
    </w:p>
    <w:p w:rsidR="00E91B9E" w:rsidRDefault="00E91B9E" w:rsidP="007022C7">
      <w:pPr>
        <w:spacing w:line="240" w:lineRule="auto"/>
      </w:pPr>
    </w:p>
    <w:sectPr w:rsidR="00E91B9E" w:rsidSect="00E91B9E">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88A" w:rsidRDefault="00D6088A" w:rsidP="00F60F4A">
      <w:pPr>
        <w:spacing w:after="0" w:line="240" w:lineRule="auto"/>
      </w:pPr>
      <w:r>
        <w:separator/>
      </w:r>
    </w:p>
  </w:endnote>
  <w:endnote w:type="continuationSeparator" w:id="0">
    <w:p w:rsidR="00D6088A" w:rsidRDefault="00D6088A" w:rsidP="00F60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F4A" w:rsidRDefault="00F60F4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88A" w:rsidRDefault="00D6088A" w:rsidP="00F60F4A">
      <w:pPr>
        <w:spacing w:after="0" w:line="240" w:lineRule="auto"/>
      </w:pPr>
      <w:r>
        <w:separator/>
      </w:r>
    </w:p>
  </w:footnote>
  <w:footnote w:type="continuationSeparator" w:id="0">
    <w:p w:rsidR="00D6088A" w:rsidRDefault="00D6088A" w:rsidP="00F60F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92"/>
    <w:rsid w:val="00011452"/>
    <w:rsid w:val="000159B6"/>
    <w:rsid w:val="000318A3"/>
    <w:rsid w:val="00033167"/>
    <w:rsid w:val="00057276"/>
    <w:rsid w:val="00066911"/>
    <w:rsid w:val="00074B3B"/>
    <w:rsid w:val="0009051A"/>
    <w:rsid w:val="00095B57"/>
    <w:rsid w:val="000A10BB"/>
    <w:rsid w:val="00156F72"/>
    <w:rsid w:val="0018643A"/>
    <w:rsid w:val="00187F43"/>
    <w:rsid w:val="00191080"/>
    <w:rsid w:val="001A76AD"/>
    <w:rsid w:val="001D469D"/>
    <w:rsid w:val="002043E9"/>
    <w:rsid w:val="00215CC1"/>
    <w:rsid w:val="00254289"/>
    <w:rsid w:val="002B468C"/>
    <w:rsid w:val="002C1981"/>
    <w:rsid w:val="002E1811"/>
    <w:rsid w:val="003069FB"/>
    <w:rsid w:val="00361806"/>
    <w:rsid w:val="003619D3"/>
    <w:rsid w:val="0036667C"/>
    <w:rsid w:val="003A1CEE"/>
    <w:rsid w:val="003B3D82"/>
    <w:rsid w:val="003D7117"/>
    <w:rsid w:val="003D76E9"/>
    <w:rsid w:val="003F129F"/>
    <w:rsid w:val="00405761"/>
    <w:rsid w:val="004254F3"/>
    <w:rsid w:val="00440262"/>
    <w:rsid w:val="00461419"/>
    <w:rsid w:val="00493B2F"/>
    <w:rsid w:val="004A7567"/>
    <w:rsid w:val="004B20C1"/>
    <w:rsid w:val="004F5888"/>
    <w:rsid w:val="00506002"/>
    <w:rsid w:val="0051534F"/>
    <w:rsid w:val="00523DCF"/>
    <w:rsid w:val="005267AD"/>
    <w:rsid w:val="00535AA2"/>
    <w:rsid w:val="00555070"/>
    <w:rsid w:val="00561986"/>
    <w:rsid w:val="0056540A"/>
    <w:rsid w:val="0057008D"/>
    <w:rsid w:val="00593252"/>
    <w:rsid w:val="005B515B"/>
    <w:rsid w:val="005F37D8"/>
    <w:rsid w:val="0062269A"/>
    <w:rsid w:val="00664850"/>
    <w:rsid w:val="0066668A"/>
    <w:rsid w:val="00666A70"/>
    <w:rsid w:val="00682DF7"/>
    <w:rsid w:val="006837C4"/>
    <w:rsid w:val="006A2A8B"/>
    <w:rsid w:val="006D02A6"/>
    <w:rsid w:val="007022C7"/>
    <w:rsid w:val="00731BD5"/>
    <w:rsid w:val="007961E7"/>
    <w:rsid w:val="007D0E82"/>
    <w:rsid w:val="007F0C21"/>
    <w:rsid w:val="00816493"/>
    <w:rsid w:val="00883490"/>
    <w:rsid w:val="008D3B09"/>
    <w:rsid w:val="008F79F9"/>
    <w:rsid w:val="00911375"/>
    <w:rsid w:val="00930C65"/>
    <w:rsid w:val="00942A24"/>
    <w:rsid w:val="00960E78"/>
    <w:rsid w:val="00964F50"/>
    <w:rsid w:val="00967E50"/>
    <w:rsid w:val="009A7050"/>
    <w:rsid w:val="00A02FDB"/>
    <w:rsid w:val="00A277D6"/>
    <w:rsid w:val="00A656DE"/>
    <w:rsid w:val="00AD190E"/>
    <w:rsid w:val="00AD30E0"/>
    <w:rsid w:val="00AF7295"/>
    <w:rsid w:val="00B00A42"/>
    <w:rsid w:val="00B173B0"/>
    <w:rsid w:val="00B60C73"/>
    <w:rsid w:val="00B70925"/>
    <w:rsid w:val="00B71ECA"/>
    <w:rsid w:val="00B91D22"/>
    <w:rsid w:val="00BC6272"/>
    <w:rsid w:val="00BD56E1"/>
    <w:rsid w:val="00BD5B5C"/>
    <w:rsid w:val="00C036E5"/>
    <w:rsid w:val="00C63604"/>
    <w:rsid w:val="00C858E4"/>
    <w:rsid w:val="00CB4E7E"/>
    <w:rsid w:val="00CE136D"/>
    <w:rsid w:val="00CE2DB7"/>
    <w:rsid w:val="00D139DE"/>
    <w:rsid w:val="00D22231"/>
    <w:rsid w:val="00D27A64"/>
    <w:rsid w:val="00D528F4"/>
    <w:rsid w:val="00D53A7F"/>
    <w:rsid w:val="00D6088A"/>
    <w:rsid w:val="00D72D6F"/>
    <w:rsid w:val="00D90E68"/>
    <w:rsid w:val="00D974AE"/>
    <w:rsid w:val="00DB3326"/>
    <w:rsid w:val="00DB59A7"/>
    <w:rsid w:val="00DD1C92"/>
    <w:rsid w:val="00DE3288"/>
    <w:rsid w:val="00E01128"/>
    <w:rsid w:val="00E126CF"/>
    <w:rsid w:val="00E147DA"/>
    <w:rsid w:val="00E23DC9"/>
    <w:rsid w:val="00E32CDE"/>
    <w:rsid w:val="00E474F7"/>
    <w:rsid w:val="00E51F10"/>
    <w:rsid w:val="00E624A6"/>
    <w:rsid w:val="00E80667"/>
    <w:rsid w:val="00E91B9E"/>
    <w:rsid w:val="00E91EE3"/>
    <w:rsid w:val="00E97970"/>
    <w:rsid w:val="00EC3241"/>
    <w:rsid w:val="00EC4E28"/>
    <w:rsid w:val="00F1104B"/>
    <w:rsid w:val="00F40EAB"/>
    <w:rsid w:val="00F50E40"/>
    <w:rsid w:val="00F5566D"/>
    <w:rsid w:val="00F60F4A"/>
    <w:rsid w:val="00F613BF"/>
    <w:rsid w:val="00F83CE9"/>
    <w:rsid w:val="00FA7287"/>
    <w:rsid w:val="00FB46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5DC0"/>
  <w15:docId w15:val="{17D54EB8-D34F-492F-A29E-7AED8D61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F37D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F37D8"/>
    <w:rPr>
      <w:rFonts w:ascii="Tahoma" w:hAnsi="Tahoma" w:cs="Tahoma"/>
      <w:sz w:val="16"/>
      <w:szCs w:val="16"/>
    </w:rPr>
  </w:style>
  <w:style w:type="paragraph" w:styleId="Eivli">
    <w:name w:val="No Spacing"/>
    <w:uiPriority w:val="1"/>
    <w:qFormat/>
    <w:rsid w:val="002043E9"/>
    <w:pPr>
      <w:spacing w:after="0" w:line="240" w:lineRule="auto"/>
    </w:pPr>
  </w:style>
  <w:style w:type="paragraph" w:styleId="Yltunniste">
    <w:name w:val="header"/>
    <w:basedOn w:val="Normaali"/>
    <w:link w:val="YltunnisteChar"/>
    <w:uiPriority w:val="99"/>
    <w:unhideWhenUsed/>
    <w:rsid w:val="00F60F4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60F4A"/>
  </w:style>
  <w:style w:type="paragraph" w:styleId="Alatunniste">
    <w:name w:val="footer"/>
    <w:basedOn w:val="Normaali"/>
    <w:link w:val="AlatunnisteChar"/>
    <w:uiPriority w:val="99"/>
    <w:unhideWhenUsed/>
    <w:rsid w:val="00F60F4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60F4A"/>
  </w:style>
  <w:style w:type="character" w:styleId="Paikkamerkkiteksti">
    <w:name w:val="Placeholder Text"/>
    <w:basedOn w:val="Kappaleenoletusfontti"/>
    <w:uiPriority w:val="99"/>
    <w:semiHidden/>
    <w:rsid w:val="00731BD5"/>
    <w:rPr>
      <w:color w:val="808080"/>
    </w:rPr>
  </w:style>
  <w:style w:type="character" w:styleId="Hyperlinkki">
    <w:name w:val="Hyperlink"/>
    <w:basedOn w:val="Kappaleenoletusfontti"/>
    <w:uiPriority w:val="99"/>
    <w:unhideWhenUsed/>
    <w:rsid w:val="002E1811"/>
    <w:rPr>
      <w:color w:val="0000FF" w:themeColor="hyperlink"/>
      <w:u w:val="single"/>
    </w:rPr>
  </w:style>
  <w:style w:type="character" w:styleId="Maininta">
    <w:name w:val="Mention"/>
    <w:basedOn w:val="Kappaleenoletusfontti"/>
    <w:uiPriority w:val="99"/>
    <w:semiHidden/>
    <w:unhideWhenUsed/>
    <w:rsid w:val="002E181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rjo.Hartikainen@rautalampi.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rja.Koivula-Laukka@rautalampi.f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1</Pages>
  <Words>2368</Words>
  <Characters>19181</Characters>
  <Application>Microsoft Office Word</Application>
  <DocSecurity>0</DocSecurity>
  <Lines>159</Lines>
  <Paragraphs>43</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Kärhä Päivi TEM</dc:creator>
  <cp:lastModifiedBy>Marjo Hartikainen</cp:lastModifiedBy>
  <cp:revision>43</cp:revision>
  <cp:lastPrinted>2017-06-13T07:39:00Z</cp:lastPrinted>
  <dcterms:created xsi:type="dcterms:W3CDTF">2017-06-07T10:16:00Z</dcterms:created>
  <dcterms:modified xsi:type="dcterms:W3CDTF">2017-06-13T07:41:00Z</dcterms:modified>
</cp:coreProperties>
</file>