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18A" w:rsidRDefault="00585543" w:rsidP="00C8318A">
      <w:pPr>
        <w:rPr>
          <w:rFonts w:cs="Arial"/>
          <w:szCs w:val="23"/>
        </w:rPr>
      </w:pPr>
      <w:r>
        <w:rPr>
          <w:rFonts w:cs="Arial"/>
          <w:szCs w:val="23"/>
        </w:rPr>
        <w:fldChar w:fldCharType="begin"/>
      </w:r>
      <w:r>
        <w:rPr>
          <w:rFonts w:cs="Arial"/>
          <w:szCs w:val="23"/>
        </w:rPr>
        <w:instrText xml:space="preserve"> DOCPROPERTY  "MFiles_PG00D6AEF8FDF44137BB82F6CD706846C3"  \* MERGEFORMAT </w:instrText>
      </w:r>
      <w:r>
        <w:rPr>
          <w:rFonts w:cs="Arial"/>
          <w:szCs w:val="23"/>
        </w:rPr>
        <w:fldChar w:fldCharType="separate"/>
      </w:r>
      <w:r w:rsidR="002D79D6">
        <w:rPr>
          <w:rFonts w:cs="Arial"/>
          <w:szCs w:val="23"/>
        </w:rPr>
        <w:t>Työ- ja elinkeinoministeriö</w:t>
      </w:r>
      <w:r>
        <w:rPr>
          <w:rFonts w:cs="Arial"/>
          <w:szCs w:val="23"/>
        </w:rPr>
        <w:fldChar w:fldCharType="end"/>
      </w:r>
    </w:p>
    <w:p w:rsidR="00C8318A" w:rsidRDefault="00F03BCF" w:rsidP="00C8318A">
      <w:pPr>
        <w:rPr>
          <w:rFonts w:cs="Arial"/>
          <w:szCs w:val="23"/>
        </w:rPr>
      </w:pPr>
      <w:hyperlink r:id="rId8" w:history="1">
        <w:r w:rsidR="003A1A25" w:rsidRPr="00C15798">
          <w:rPr>
            <w:rStyle w:val="Hyperlinkki"/>
            <w:rFonts w:cs="Arial"/>
            <w:szCs w:val="23"/>
          </w:rPr>
          <w:t>kirjaamo@tem.fi</w:t>
        </w:r>
      </w:hyperlink>
    </w:p>
    <w:p w:rsidR="003A1A25" w:rsidRPr="00E13523" w:rsidRDefault="003A1A25" w:rsidP="00C8318A">
      <w:pPr>
        <w:rPr>
          <w:rFonts w:cs="Arial"/>
          <w:szCs w:val="23"/>
        </w:rPr>
      </w:pPr>
    </w:p>
    <w:p w:rsidR="00C8318A" w:rsidRPr="00E13523" w:rsidRDefault="00C8318A" w:rsidP="00C8318A">
      <w:pPr>
        <w:rPr>
          <w:rFonts w:cs="Arial"/>
          <w:szCs w:val="23"/>
        </w:rPr>
      </w:pPr>
    </w:p>
    <w:p w:rsidR="009739AA" w:rsidRDefault="009739AA" w:rsidP="00C8318A">
      <w:pPr>
        <w:rPr>
          <w:rFonts w:cs="Arial"/>
          <w:b/>
          <w:szCs w:val="23"/>
        </w:rPr>
      </w:pPr>
    </w:p>
    <w:p w:rsidR="00E4388E" w:rsidRDefault="00E4388E" w:rsidP="00C8318A">
      <w:pPr>
        <w:rPr>
          <w:rFonts w:cs="Arial"/>
          <w:b/>
          <w:szCs w:val="23"/>
        </w:rPr>
      </w:pPr>
    </w:p>
    <w:p w:rsidR="00E4388E" w:rsidRPr="003A1A25" w:rsidRDefault="00E4388E" w:rsidP="00C8318A">
      <w:pPr>
        <w:rPr>
          <w:rFonts w:cs="Arial"/>
          <w:b/>
          <w:szCs w:val="23"/>
        </w:rPr>
      </w:pPr>
    </w:p>
    <w:p w:rsidR="00273A46" w:rsidRDefault="003A1A25" w:rsidP="00273A46">
      <w:pPr>
        <w:rPr>
          <w:b/>
          <w:szCs w:val="23"/>
        </w:rPr>
      </w:pPr>
      <w:r w:rsidRPr="003A1A25">
        <w:rPr>
          <w:b/>
          <w:szCs w:val="23"/>
        </w:rPr>
        <w:t>Luonnos hallituksen esitykseksi eduskunnalle ns. omatoimisen työnhaun mallista (täydentää hallituksen esitystä HE93/2018 vp)</w:t>
      </w:r>
    </w:p>
    <w:p w:rsidR="00913EA3" w:rsidRDefault="00913EA3" w:rsidP="00273A46">
      <w:pPr>
        <w:rPr>
          <w:b/>
          <w:szCs w:val="23"/>
        </w:rPr>
      </w:pPr>
    </w:p>
    <w:p w:rsidR="00E4388E" w:rsidRPr="003A1A25" w:rsidRDefault="00E4388E" w:rsidP="00273A46">
      <w:pPr>
        <w:rPr>
          <w:b/>
          <w:szCs w:val="23"/>
        </w:rPr>
      </w:pPr>
    </w:p>
    <w:p w:rsidR="003A1A25" w:rsidRDefault="003A1A25" w:rsidP="00273A46">
      <w:pPr>
        <w:rPr>
          <w:szCs w:val="23"/>
        </w:rPr>
      </w:pPr>
    </w:p>
    <w:p w:rsidR="00825620" w:rsidRDefault="008C7B60" w:rsidP="008C7B60">
      <w:pPr>
        <w:ind w:left="1658"/>
        <w:contextualSpacing/>
      </w:pPr>
      <w:r>
        <w:t xml:space="preserve">Hallituksen </w:t>
      </w:r>
      <w:r w:rsidR="0076264B">
        <w:t xml:space="preserve">esittämässä </w:t>
      </w:r>
      <w:r>
        <w:t xml:space="preserve">omaehtoisen työnhaun mallissa eli aktiivimalli kakkosessa </w:t>
      </w:r>
      <w:r w:rsidR="00547DD8">
        <w:t xml:space="preserve">työttömän olisi haettava pääsääntöisesti </w:t>
      </w:r>
      <w:r>
        <w:t>neljä</w:t>
      </w:r>
      <w:r w:rsidR="00547DD8">
        <w:t>ä työpaikkaa</w:t>
      </w:r>
      <w:r>
        <w:t xml:space="preserve"> kuukaudessa. Vaikka</w:t>
      </w:r>
      <w:r w:rsidR="00825620">
        <w:t xml:space="preserve"> hallitus muokkasi mallia vuoden 2017 versiosta</w:t>
      </w:r>
      <w:r>
        <w:t xml:space="preserve">, </w:t>
      </w:r>
      <w:r w:rsidR="00825620">
        <w:t>on työttömien velvoitteet samat</w:t>
      </w:r>
      <w:r>
        <w:t xml:space="preserve"> </w:t>
      </w:r>
      <w:r w:rsidR="00825620">
        <w:t xml:space="preserve">kuin aiemmin </w:t>
      </w:r>
      <w:r>
        <w:t xml:space="preserve">– työttömän on haettava </w:t>
      </w:r>
      <w:r w:rsidR="00547DD8">
        <w:t xml:space="preserve">omatoimisesti </w:t>
      </w:r>
      <w:r>
        <w:t xml:space="preserve">12 työpaikkaa kolmessa kuukaudessa. SAK </w:t>
      </w:r>
      <w:r w:rsidR="004D734D">
        <w:t xml:space="preserve">painottaa, että omaehtoisen työnhaun malli on </w:t>
      </w:r>
      <w:r w:rsidR="00825620">
        <w:t>hallituksen oma malli. Työmarkkinajärjestöjä on valmistelun loppuvaiheessa</w:t>
      </w:r>
      <w:r w:rsidR="009D169B">
        <w:t xml:space="preserve"> vain</w:t>
      </w:r>
      <w:r w:rsidR="00825620">
        <w:t xml:space="preserve"> kuu</w:t>
      </w:r>
      <w:r w:rsidR="009D169B">
        <w:t xml:space="preserve">ltu ja </w:t>
      </w:r>
      <w:r w:rsidR="004D734D">
        <w:t xml:space="preserve">SAK </w:t>
      </w:r>
      <w:r>
        <w:t xml:space="preserve">vastustaa </w:t>
      </w:r>
      <w:r w:rsidR="00A003A2">
        <w:t xml:space="preserve">myös aktiivimalli kakkosta </w:t>
      </w:r>
      <w:r>
        <w:t xml:space="preserve">edelleen. </w:t>
      </w:r>
    </w:p>
    <w:p w:rsidR="00825620" w:rsidRDefault="00825620" w:rsidP="008C7B60">
      <w:pPr>
        <w:ind w:left="1658"/>
        <w:contextualSpacing/>
      </w:pPr>
    </w:p>
    <w:p w:rsidR="003A1A25" w:rsidRDefault="00A003A2" w:rsidP="003A1A25">
      <w:pPr>
        <w:ind w:left="1658"/>
        <w:contextualSpacing/>
      </w:pPr>
      <w:r>
        <w:t>A</w:t>
      </w:r>
      <w:r w:rsidR="003A1A25">
        <w:t>voimet työpaikat eivät ole jakautuneet tasaisesti alueittain tai aloittain. Pieniltä paikkakunnilta ei välttämättä löydy työttömän osaamista vastaavia työpaikkoja viikoittain. SAK huomauttaa, ettei työpaikkojen hakeminen tuo yhtään työpaikkaa lisää. Hakemusmääri</w:t>
      </w:r>
      <w:r w:rsidR="00216E53">
        <w:t>e</w:t>
      </w:r>
      <w:r w:rsidR="003A1A25">
        <w:t xml:space="preserve">n lisääntymisellä voi päinvastoin olla jopa negatiivisia vaikutuksia työttömien työllistymiseen. Vaarana on, etteivät työnantajat enää halua ilmoittaa avoimia työpaikkoja tai pitävät kaikkia työttömiä pakkohakijoina. </w:t>
      </w:r>
      <w:r w:rsidR="007D0AE7">
        <w:t>Myöskään t</w:t>
      </w:r>
      <w:r w:rsidR="007D0AE7">
        <w:t>yöttömien osaaminen ja mahdollisuudet hakea vaadittuja työpaikkoja poikkeavat huomattavasti iästä, ammatista, koulutuksesta ja asuinpaikasta riippuen. Samat määrälliset työnhaun tavoitteet eivät sovi kaikille.</w:t>
      </w:r>
    </w:p>
    <w:p w:rsidR="00F1023B" w:rsidRDefault="00F1023B" w:rsidP="003A1A25">
      <w:pPr>
        <w:ind w:left="1658"/>
        <w:contextualSpacing/>
      </w:pPr>
    </w:p>
    <w:p w:rsidR="00F1023B" w:rsidRDefault="00F1023B" w:rsidP="00F1023B">
      <w:pPr>
        <w:ind w:left="1658"/>
        <w:contextualSpacing/>
      </w:pPr>
      <w:r>
        <w:t xml:space="preserve">Haettavien työpaikkojen tulee esityksen mukaan olla sellaisia, että työnhakijalla on todellinen mahdollisuus työllistyä kyseessä olevaan työhön. Arviot haettujen työpaikkojen hyväksyttävyydestä tehdään kuitenkin jälkikäteen. </w:t>
      </w:r>
      <w:r w:rsidR="002D79D6">
        <w:t>M</w:t>
      </w:r>
      <w:r w:rsidR="004D734D">
        <w:t>ikäli haettua työpaikkaa ei hyväksytä</w:t>
      </w:r>
      <w:r w:rsidR="007D0AE7">
        <w:t xml:space="preserve"> omatoimiseksi työnhauksi</w:t>
      </w:r>
      <w:r w:rsidR="004D734D">
        <w:t xml:space="preserve">, voi </w:t>
      </w:r>
      <w:r>
        <w:t>seuraukse</w:t>
      </w:r>
      <w:r w:rsidR="004D734D">
        <w:t>na o</w:t>
      </w:r>
      <w:r>
        <w:t xml:space="preserve">lla kohtuuton </w:t>
      </w:r>
      <w:r w:rsidR="004D734D">
        <w:t>rangaistus työnhakijalle</w:t>
      </w:r>
      <w:r>
        <w:t xml:space="preserve">. Esitys jättää myös avoimeksi, mikä taho tutkii hakemusten hyväksyttävyyden. </w:t>
      </w:r>
    </w:p>
    <w:p w:rsidR="00F1023B" w:rsidRDefault="00F1023B" w:rsidP="00F1023B">
      <w:pPr>
        <w:ind w:left="1658"/>
        <w:contextualSpacing/>
      </w:pPr>
    </w:p>
    <w:p w:rsidR="00F1023B" w:rsidRDefault="002D79D6" w:rsidP="002D79D6">
      <w:pPr>
        <w:ind w:left="1658"/>
      </w:pPr>
      <w:r w:rsidRPr="002D79D6">
        <w:t>Työpaikan hakemista ei edellytettäisi niiltä</w:t>
      </w:r>
      <w:r w:rsidRPr="002D79D6">
        <w:rPr>
          <w:color w:val="FF0000"/>
        </w:rPr>
        <w:t xml:space="preserve"> </w:t>
      </w:r>
      <w:r w:rsidRPr="002D79D6">
        <w:t>viikoilta, jolloin henkilö työllistyy yli kaksi viikkoa kestävään kokoaik</w:t>
      </w:r>
      <w:r>
        <w:t>atyöhön. Myös työkyvyttömät olisivat tämän mallin mukaisen</w:t>
      </w:r>
      <w:r w:rsidRPr="002D79D6">
        <w:t xml:space="preserve"> työnhakuvelvoitteen ulkopuolella.</w:t>
      </w:r>
      <w:r>
        <w:t xml:space="preserve"> </w:t>
      </w:r>
      <w:r w:rsidR="007D0AE7">
        <w:t>Mikäli malli toteutetaan kaikista ongelmista ja vastustuksesta huolimatta, m</w:t>
      </w:r>
      <w:r w:rsidR="00F1023B">
        <w:t xml:space="preserve">allin lievennykset ja erilaisten henkilökohtaisten tilanteiden huomioiminen ovat SAK:n näkemyksen mukaan välttämättömiä. Yli kaksi viikkoa kestävä kokoaikatyö jättää kuitenkin ulkopuolelle lukuisan määrän työntekijöitä, jotka tekevät erilaista keikka- tai osa-aikatyötä, ovat lomautettuja tai </w:t>
      </w:r>
      <w:r w:rsidR="00D57292">
        <w:t xml:space="preserve">joiden </w:t>
      </w:r>
      <w:r w:rsidR="00F1023B">
        <w:t xml:space="preserve">työsuhde on keskeytetty esim. kesän ajaksi. SAK painottaa, että </w:t>
      </w:r>
      <w:r w:rsidR="00290C40">
        <w:t xml:space="preserve">myöskään näiltä työtekijäryhmiltä ei voi edellyttää määrällistä työpaikkojen hakemista työn tai työn keskeytymisen jaksoilta. </w:t>
      </w:r>
    </w:p>
    <w:p w:rsidR="001B62EE" w:rsidRDefault="001B62EE" w:rsidP="001B62EE">
      <w:pPr>
        <w:ind w:left="1658"/>
        <w:contextualSpacing/>
      </w:pPr>
    </w:p>
    <w:p w:rsidR="00547DD8" w:rsidRDefault="007D0AE7" w:rsidP="001B62EE">
      <w:pPr>
        <w:ind w:left="1658"/>
        <w:contextualSpacing/>
      </w:pPr>
      <w:r>
        <w:lastRenderedPageBreak/>
        <w:t>Vaikka h</w:t>
      </w:r>
      <w:r w:rsidR="001B62EE">
        <w:t>allitus on perustellut uuden m</w:t>
      </w:r>
      <w:r w:rsidR="00547DD8">
        <w:t>allin</w:t>
      </w:r>
      <w:r w:rsidR="001B62EE">
        <w:t xml:space="preserve"> hyväksyttävyyttä </w:t>
      </w:r>
      <w:r w:rsidR="00547DD8">
        <w:t>työllistym</w:t>
      </w:r>
      <w:r w:rsidR="00D35E56">
        <w:t xml:space="preserve">issuunnitelmien säilyttämisellä, </w:t>
      </w:r>
      <w:r w:rsidR="00E4388E">
        <w:t xml:space="preserve">ovat </w:t>
      </w:r>
      <w:r w:rsidR="00D35E56">
        <w:t>t</w:t>
      </w:r>
      <w:r w:rsidR="00547DD8">
        <w:t>yöllistymissuunnitelmat mallissa kuitenkin pääsääntöisesti sähköisiä ja sisältävät lähtökohtaisesti vain haettavien työpaikkojen määrän.</w:t>
      </w:r>
      <w:r w:rsidR="000D115C" w:rsidRPr="000D115C">
        <w:t xml:space="preserve"> </w:t>
      </w:r>
      <w:r w:rsidR="00547DD8">
        <w:t>Onko työttömille todella tarkoitus antaa mekaanisia sähköisiä työllistymissuunnitelmia kuukauden välein?</w:t>
      </w:r>
      <w:r w:rsidR="000D115C">
        <w:t xml:space="preserve"> </w:t>
      </w:r>
      <w:r w:rsidR="00547DD8">
        <w:t>Tämä ei vastaa SAK:n esiin nostamaa tarvetta henkilökohtaisesta palvelusta sekä yks</w:t>
      </w:r>
      <w:r w:rsidR="00D57292">
        <w:t>ilöllisestä suunnitelmasta, jotka tukevat</w:t>
      </w:r>
      <w:r w:rsidR="00547DD8">
        <w:t xml:space="preserve"> työttömän osaamisen kehittämistä sekä työnhakua. </w:t>
      </w:r>
      <w:r w:rsidR="000D115C">
        <w:t xml:space="preserve">SAK toteaa </w:t>
      </w:r>
      <w:r w:rsidR="000D115C">
        <w:t xml:space="preserve">myös </w:t>
      </w:r>
      <w:r w:rsidR="000D115C">
        <w:t xml:space="preserve">työnhakuun liittyvän kuukausittaisen ilmoitusvelvollisuuden </w:t>
      </w:r>
      <w:r w:rsidR="000D115C">
        <w:t xml:space="preserve">ilman palveluita </w:t>
      </w:r>
      <w:r w:rsidR="000D115C">
        <w:t>olevan monille työttömille kohtuuton</w:t>
      </w:r>
      <w:r w:rsidR="00913EA3">
        <w:t xml:space="preserve">. </w:t>
      </w:r>
    </w:p>
    <w:p w:rsidR="00F1023B" w:rsidRDefault="00F1023B" w:rsidP="00F713FF">
      <w:pPr>
        <w:ind w:left="1658"/>
        <w:contextualSpacing/>
      </w:pPr>
    </w:p>
    <w:p w:rsidR="00F713FF" w:rsidRDefault="00F1023B" w:rsidP="00F1023B">
      <w:pPr>
        <w:ind w:left="1658"/>
        <w:contextualSpacing/>
      </w:pPr>
      <w:r>
        <w:t xml:space="preserve">Haettavien työpaikkojen määrää voidaan esityksen mukaan vähentää tai korvata palveluilla, jos työttömän työnhaku- tai työllistymisvalmiudet antavat tähän aihetta. Kuinka tämä pystytään luotettavasti arvioimaan työttömän oman sähköisen ilmoittautumisen yhteydessä? </w:t>
      </w:r>
      <w:r w:rsidR="00F713FF">
        <w:t>Maakuntien ja palveluntuottajien todetaan ottavan yhteyttä heikoimmin työllistyviin 14 päivän sisällä ja palvelutarve arvioidaan kolmen kuukauden välein.</w:t>
      </w:r>
      <w:r w:rsidR="004D734D">
        <w:t xml:space="preserve"> SAK näkee aikarajojen asettamisen yhteydenotoille olevan </w:t>
      </w:r>
      <w:r w:rsidR="00D35E56">
        <w:t xml:space="preserve">sinänsä </w:t>
      </w:r>
      <w:r w:rsidR="004D734D">
        <w:t>hyvä lähtökohta. Y</w:t>
      </w:r>
      <w:r w:rsidR="00F713FF">
        <w:t>hteyd</w:t>
      </w:r>
      <w:r w:rsidR="004D734D">
        <w:t>enottojen toteutuminen jää kuitenkin auki</w:t>
      </w:r>
      <w:r w:rsidR="00F713FF">
        <w:t xml:space="preserve"> eikä esityksessä ole turvattu työttömien oikeuksia palveluihin. Tälläkään hetkellä laissa määritellyt kolmen kuukauden välein tehtävät haastattelut eivät kaikkien työttömien osalta toteudu. </w:t>
      </w:r>
    </w:p>
    <w:p w:rsidR="009428D6" w:rsidRDefault="009428D6" w:rsidP="00F713FF">
      <w:pPr>
        <w:ind w:left="1658"/>
        <w:contextualSpacing/>
      </w:pPr>
    </w:p>
    <w:p w:rsidR="00F713FF" w:rsidRDefault="009428D6" w:rsidP="00F713FF">
      <w:pPr>
        <w:ind w:left="1658"/>
        <w:contextualSpacing/>
      </w:pPr>
      <w:r>
        <w:t>M</w:t>
      </w:r>
      <w:r w:rsidR="00F713FF">
        <w:t xml:space="preserve">aakuntien kyky ja halu tarjota työttömille palveluita tulee </w:t>
      </w:r>
      <w:r>
        <w:t xml:space="preserve">tulevaisuudessa </w:t>
      </w:r>
      <w:r w:rsidR="00F713FF">
        <w:t>pitkälti riippumaan rahoituksesta sekä poliittisesta tahdosta. Kuinka varmistetaan, että työnhakija ohjataan tarkoituksenmukaisiin palveluihin eikä yksityisen yrityksen omat intressit ohjaa, mitä palveluita työttömälle suositellaan? Edellytetäänkö yksityisiltä palveluntuottajilta terveydenhuollon ammattitaitoa työttömän työ- ja toimintakyvyn arviointiin? SAK on huolissaan työttömien merkittävästä eriarvoistumisesta ympäri Suomea.</w:t>
      </w:r>
    </w:p>
    <w:p w:rsidR="00F713FF" w:rsidRDefault="00F713FF" w:rsidP="00F713FF">
      <w:pPr>
        <w:ind w:left="1658"/>
        <w:contextualSpacing/>
      </w:pPr>
    </w:p>
    <w:p w:rsidR="00F1023B" w:rsidRDefault="00F1023B" w:rsidP="00F1023B">
      <w:pPr>
        <w:ind w:left="1658"/>
        <w:contextualSpacing/>
      </w:pPr>
      <w:r>
        <w:t xml:space="preserve">SAK painottaa työttömien mahdollisimman nopean työllistymisen olevan kaikkien yhteinen etu. Omaa aktiivisuutta tarvitaan, mutta sen tueksi olisi oltava henkilökohtaista apua sekä palveluita saatavilla. Työttömillä tulee olemaan useiden muutosten myötä vaikea hahmottaa lisääntyviä velvollisuuksia yksin. Omaehtoisen työnhaun vaatimusten lisääminen irrottaa seuraamukset palveluista ja jättää työttömät yksin. </w:t>
      </w:r>
      <w:r w:rsidR="00D35E56">
        <w:t xml:space="preserve">Jos haettavia työpaikkoja ei ole tarjolla, oma aktiivisuus ei myöskään ole mahdollista.  </w:t>
      </w:r>
    </w:p>
    <w:p w:rsidR="00547DD8" w:rsidRDefault="00547DD8" w:rsidP="00A978A1">
      <w:pPr>
        <w:ind w:left="1658"/>
        <w:contextualSpacing/>
      </w:pPr>
    </w:p>
    <w:p w:rsidR="003C6EBE" w:rsidRDefault="009428D6" w:rsidP="001D5042">
      <w:pPr>
        <w:ind w:left="1658"/>
        <w:contextualSpacing/>
      </w:pPr>
      <w:r>
        <w:t>Esitykseen liittyy myös työttömyysturvan seuraamusjärjestelmän yksinkertaistaminen</w:t>
      </w:r>
      <w:r w:rsidR="006041EF">
        <w:t>. SAK kannattaa nykyisten kohtuuttoman kovien karenssien lieventämistä</w:t>
      </w:r>
      <w:r>
        <w:t>, e</w:t>
      </w:r>
      <w:r w:rsidR="003A1A25">
        <w:t>nsimmäisellä laiminly</w:t>
      </w:r>
      <w:r w:rsidR="006041EF">
        <w:t>öntikerralla annettavaa huomautusta</w:t>
      </w:r>
      <w:r w:rsidR="003A1A25">
        <w:t xml:space="preserve"> ja asteitt</w:t>
      </w:r>
      <w:r w:rsidR="006041EF">
        <w:t>ain kovenevia rangaistuksia</w:t>
      </w:r>
      <w:r w:rsidR="003A1A25">
        <w:t>.</w:t>
      </w:r>
      <w:r w:rsidR="00C13967">
        <w:t xml:space="preserve"> Karenssipäivien määrä </w:t>
      </w:r>
      <w:r w:rsidR="00D35E56">
        <w:t xml:space="preserve">kuitenkin </w:t>
      </w:r>
      <w:r w:rsidR="00C13967">
        <w:t>va</w:t>
      </w:r>
      <w:r w:rsidR="00C51E26">
        <w:t xml:space="preserve">ihtelee esityksen eri kohdissa. Niiden osalta SAK painottaa lyhempien karenssien, 10 ja 20 päivän, valintaa. </w:t>
      </w:r>
      <w:r w:rsidR="001D5042">
        <w:t xml:space="preserve">Hallituksen esitykseen kirjatun mukaisesti </w:t>
      </w:r>
      <w:r w:rsidR="0027687F">
        <w:t xml:space="preserve">SAK näkee korvauksettomien määräaikojen lieventämisen olevan oikeansuuntainen toimi, mutta erillisten mallien sijaan olisi tullut tehdä yksi, nykyistä yksinkertaisempi seuraamusjärjestelmä. </w:t>
      </w:r>
    </w:p>
    <w:p w:rsidR="00D57292" w:rsidRDefault="00D57292" w:rsidP="001D5042">
      <w:pPr>
        <w:ind w:left="1658"/>
        <w:contextualSpacing/>
      </w:pPr>
    </w:p>
    <w:p w:rsidR="001D5042" w:rsidRDefault="003C6EBE" w:rsidP="001D5042">
      <w:pPr>
        <w:ind w:left="1658"/>
        <w:contextualSpacing/>
      </w:pPr>
      <w:r>
        <w:lastRenderedPageBreak/>
        <w:t>SAK huomauttaa aktiivimallien muodostavan</w:t>
      </w:r>
      <w:r w:rsidR="001D5042">
        <w:t xml:space="preserve"> yhdessä sekavan kokonaisuuden. </w:t>
      </w:r>
      <w:r>
        <w:t>Ongelmana on, että m</w:t>
      </w:r>
      <w:r w:rsidR="001D5042">
        <w:t xml:space="preserve">allit sisältävät erilaisia määrällisiä ja ajallisia velvoitteita. </w:t>
      </w:r>
      <w:r w:rsidR="0027687F">
        <w:t>Aktiivimalli ykkösessä tarkastelujaksoksi on määritelty 6</w:t>
      </w:r>
      <w:r>
        <w:t xml:space="preserve">5 työttömyysturvan maksupäivää ja </w:t>
      </w:r>
      <w:r w:rsidR="0027687F">
        <w:t xml:space="preserve">aktiivimalli kakkosessa 30 kalenteripäivää. </w:t>
      </w:r>
      <w:r w:rsidR="001D5042">
        <w:t>Työttömien on</w:t>
      </w:r>
      <w:r>
        <w:t xml:space="preserve"> näin</w:t>
      </w:r>
      <w:r w:rsidR="001D5042">
        <w:t xml:space="preserve"> </w:t>
      </w:r>
      <w:r w:rsidR="00F82D17">
        <w:t xml:space="preserve">ollen </w:t>
      </w:r>
      <w:r w:rsidR="001D5042">
        <w:t xml:space="preserve">vaikea ymmärtää, mitä </w:t>
      </w:r>
      <w:r w:rsidR="00913EA3">
        <w:t xml:space="preserve">hänen </w:t>
      </w:r>
      <w:r w:rsidR="001D5042">
        <w:t>täytyy</w:t>
      </w:r>
      <w:r>
        <w:t xml:space="preserve"> tehdä ja milloin</w:t>
      </w:r>
      <w:r w:rsidR="001D5042">
        <w:t>. Aktiivisella työnhaulla voi välttää karenssin, mutta siitä huolimatta ty</w:t>
      </w:r>
      <w:r w:rsidR="00EB4FF2">
        <w:t>öttömyysturva voi aktiivimalli ykkösen</w:t>
      </w:r>
      <w:r w:rsidR="001D5042">
        <w:t xml:space="preserve"> myötä leikkaantua. </w:t>
      </w:r>
    </w:p>
    <w:p w:rsidR="00D35E56" w:rsidRDefault="00D35E56" w:rsidP="001D5042">
      <w:pPr>
        <w:ind w:left="1658"/>
        <w:contextualSpacing/>
      </w:pPr>
    </w:p>
    <w:p w:rsidR="003A1A25" w:rsidRDefault="003A1A25" w:rsidP="00ED1D99">
      <w:pPr>
        <w:spacing w:line="252" w:lineRule="auto"/>
        <w:ind w:left="1658"/>
        <w:contextualSpacing/>
        <w:rPr>
          <w:b/>
          <w:bCs/>
        </w:rPr>
      </w:pPr>
      <w:r>
        <w:t>Työtarjous</w:t>
      </w:r>
      <w:r w:rsidR="00D0643E">
        <w:t xml:space="preserve">ten velvoittavuudesta luopumisen SAK näkee hyvänä ratkaisuna.  </w:t>
      </w:r>
      <w:r>
        <w:t xml:space="preserve"> Sähköisessä työllistymissuunnitelmassa voi </w:t>
      </w:r>
      <w:r w:rsidR="00511E26">
        <w:t xml:space="preserve">esityksen mukaan </w:t>
      </w:r>
      <w:r>
        <w:t>kuitenkin olla määriteltynä yksi yksilöity työpaikka, jota on haettava porrastettujen karenssien uhalla. T</w:t>
      </w:r>
      <w:r w:rsidR="00511E26">
        <w:t xml:space="preserve">ämä erikseen seurattava </w:t>
      </w:r>
      <w:r>
        <w:t>työpaikka vesittää</w:t>
      </w:r>
      <w:r w:rsidR="005C1FF0">
        <w:t xml:space="preserve"> SAK</w:t>
      </w:r>
      <w:r w:rsidR="00216E53">
        <w:t>:n</w:t>
      </w:r>
      <w:r w:rsidR="005C1FF0">
        <w:t xml:space="preserve"> näkemyksen mukaan</w:t>
      </w:r>
      <w:r>
        <w:t xml:space="preserve"> ajatuksen </w:t>
      </w:r>
      <w:r w:rsidR="00D0643E">
        <w:t xml:space="preserve">velvoittavista </w:t>
      </w:r>
      <w:r>
        <w:t xml:space="preserve">työtarjouksista luopumisesta. </w:t>
      </w:r>
      <w:r w:rsidR="00E32020">
        <w:t xml:space="preserve">Työttömän työnhaun tukemiseksi ehdotuksia </w:t>
      </w:r>
      <w:r w:rsidR="00D0643E">
        <w:t>a</w:t>
      </w:r>
      <w:r w:rsidR="00E32020">
        <w:t>voimista työpaikoista</w:t>
      </w:r>
      <w:r w:rsidR="00D0643E">
        <w:t xml:space="preserve"> </w:t>
      </w:r>
      <w:r w:rsidR="00511E26">
        <w:t xml:space="preserve">voisi </w:t>
      </w:r>
      <w:r w:rsidR="00E000B9">
        <w:t xml:space="preserve">myös </w:t>
      </w:r>
      <w:r w:rsidR="00511E26">
        <w:t xml:space="preserve">tulevaisuudessa </w:t>
      </w:r>
      <w:r w:rsidR="00E32020">
        <w:t xml:space="preserve">tehdä ja käydä läpi henkilökohtaisen palvelutarpeen arvioinnin yhteydessä. </w:t>
      </w:r>
      <w:r w:rsidR="00E000B9">
        <w:t xml:space="preserve">Hakeminen tulisi kuitenkin jättää työttömän omaan harkintaan ilman </w:t>
      </w:r>
      <w:r w:rsidR="00E32020">
        <w:t xml:space="preserve">erillistä velvoittavuutta. </w:t>
      </w:r>
    </w:p>
    <w:p w:rsidR="003A1A25" w:rsidRDefault="003A1A25" w:rsidP="00ED1D99">
      <w:pPr>
        <w:ind w:left="4254"/>
        <w:contextualSpacing/>
        <w:rPr>
          <w:b/>
          <w:bCs/>
          <w:sz w:val="28"/>
        </w:rPr>
      </w:pPr>
    </w:p>
    <w:p w:rsidR="00876EBD" w:rsidRPr="009739AA" w:rsidRDefault="00876EBD" w:rsidP="00ED1D99">
      <w:pPr>
        <w:ind w:left="4254"/>
        <w:contextualSpacing/>
        <w:rPr>
          <w:b/>
          <w:bCs/>
          <w:sz w:val="28"/>
        </w:rPr>
      </w:pPr>
      <w:bookmarkStart w:id="0" w:name="_GoBack"/>
      <w:bookmarkEnd w:id="0"/>
    </w:p>
    <w:p w:rsidR="00C8318A" w:rsidRPr="00ED1D99" w:rsidRDefault="00C8318A" w:rsidP="00ED1D99">
      <w:pPr>
        <w:ind w:left="1658"/>
        <w:contextualSpacing/>
      </w:pPr>
      <w:r w:rsidRPr="00E13523">
        <w:rPr>
          <w:szCs w:val="23"/>
        </w:rPr>
        <w:t>Suomen Ammattiliittojen Keskusjärjestö SAK ry</w:t>
      </w:r>
    </w:p>
    <w:p w:rsidR="0023429F" w:rsidRPr="000644D8" w:rsidRDefault="0023429F" w:rsidP="000644D8">
      <w:pPr>
        <w:rPr>
          <w:rFonts w:cs="Arial"/>
          <w:szCs w:val="23"/>
        </w:rPr>
      </w:pPr>
    </w:p>
    <w:sectPr w:rsidR="0023429F" w:rsidRPr="000644D8" w:rsidSect="00C04459">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BCF" w:rsidRDefault="00F03BCF" w:rsidP="000E5FDD">
      <w:r>
        <w:separator/>
      </w:r>
    </w:p>
  </w:endnote>
  <w:endnote w:type="continuationSeparator" w:id="0">
    <w:p w:rsidR="00F03BCF" w:rsidRDefault="00F03BCF" w:rsidP="000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Niveau Grotesk Bold">
    <w:altName w:val="Arial"/>
    <w:panose1 w:val="00000000000000000000"/>
    <w:charset w:val="00"/>
    <w:family w:val="modern"/>
    <w:notTrueType/>
    <w:pitch w:val="variable"/>
    <w:sig w:usb0="00000001" w:usb1="5000207B" w:usb2="00000000" w:usb3="00000000" w:csb0="00000093" w:csb1="00000000"/>
  </w:font>
  <w:font w:name="Niveau Grotesk Regular">
    <w:panose1 w:val="00000000000000000000"/>
    <w:charset w:val="00"/>
    <w:family w:val="modern"/>
    <w:notTrueType/>
    <w:pitch w:val="variable"/>
    <w:sig w:usb0="A00000AF" w:usb1="50002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53" w:rsidRDefault="00216E53">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39" w:rsidRDefault="00981F39">
    <w:pPr>
      <w:pStyle w:val="Alatunniste"/>
      <w:rPr>
        <w:sz w:val="18"/>
        <w:szCs w:val="18"/>
      </w:rPr>
    </w:pPr>
  </w:p>
  <w:p w:rsidR="00C82A4D" w:rsidRDefault="00C82A4D">
    <w:pPr>
      <w:pStyle w:val="Alatunniste"/>
      <w:rPr>
        <w:sz w:val="18"/>
        <w:szCs w:val="18"/>
      </w:rPr>
    </w:pPr>
  </w:p>
  <w:p w:rsidR="00C82A4D" w:rsidRPr="00C82A4D" w:rsidRDefault="00C82A4D">
    <w:pPr>
      <w:pStyle w:val="Alatunniste"/>
      <w:rPr>
        <w:sz w:val="18"/>
        <w:szCs w:val="18"/>
      </w:rPr>
    </w:pPr>
  </w:p>
  <w:p w:rsidR="00855421" w:rsidRPr="00C82A4D" w:rsidRDefault="00855421">
    <w:pPr>
      <w:pStyle w:val="Alatunniste"/>
      <w:rPr>
        <w:sz w:val="18"/>
        <w:szCs w:val="18"/>
      </w:rPr>
    </w:pPr>
  </w:p>
  <w:p w:rsidR="00855421" w:rsidRPr="00C82A4D" w:rsidRDefault="00855421">
    <w:pPr>
      <w:pStyle w:val="Alatunniste"/>
      <w:rPr>
        <w:sz w:val="18"/>
        <w:szCs w:val="18"/>
      </w:rPr>
    </w:pPr>
  </w:p>
  <w:p w:rsidR="00855421" w:rsidRPr="00C82A4D" w:rsidRDefault="00855421">
    <w:pPr>
      <w:pStyle w:val="Alatunnist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39" w:rsidRDefault="00981F39" w:rsidP="0084391F">
    <w:pPr>
      <w:pStyle w:val="Alatunniste"/>
      <w:tabs>
        <w:tab w:val="clear" w:pos="4819"/>
        <w:tab w:val="clear" w:pos="9638"/>
      </w:tabs>
      <w:rPr>
        <w:rFonts w:cs="Arial"/>
        <w:sz w:val="18"/>
        <w:szCs w:val="18"/>
      </w:rPr>
    </w:pPr>
  </w:p>
  <w:p w:rsidR="009A496F" w:rsidRDefault="009A496F" w:rsidP="00E13523">
    <w:pPr>
      <w:pStyle w:val="Peruskappale"/>
      <w:rPr>
        <w:rFonts w:ascii="Niveau Grotesk Bold" w:hAnsi="Niveau Grotesk Bold" w:cs="Niveau Grotesk Bold"/>
        <w:b/>
        <w:bCs/>
        <w:color w:val="FF2119"/>
        <w:sz w:val="16"/>
        <w:szCs w:val="16"/>
      </w:rPr>
    </w:pPr>
  </w:p>
  <w:p w:rsidR="009A496F" w:rsidRDefault="009A496F" w:rsidP="00E13523">
    <w:pPr>
      <w:pStyle w:val="Peruskappale"/>
      <w:rPr>
        <w:rFonts w:ascii="Niveau Grotesk Bold" w:hAnsi="Niveau Grotesk Bold" w:cs="Niveau Grotesk Bold"/>
        <w:b/>
        <w:bCs/>
        <w:color w:val="FF2119"/>
        <w:sz w:val="16"/>
        <w:szCs w:val="16"/>
      </w:rPr>
    </w:pPr>
  </w:p>
  <w:p w:rsidR="00E13523" w:rsidRPr="009A496F" w:rsidRDefault="00E13523" w:rsidP="009A496F">
    <w:pPr>
      <w:pStyle w:val="Peruskappale"/>
      <w:jc w:val="center"/>
      <w:rPr>
        <w:rFonts w:ascii="Franklin Gothic Book" w:hAnsi="Franklin Gothic Book" w:cs="Niveau Grotesk Bold"/>
        <w:b/>
        <w:bCs/>
        <w:color w:val="FF2119"/>
        <w:sz w:val="18"/>
        <w:szCs w:val="16"/>
      </w:rPr>
    </w:pPr>
    <w:r w:rsidRPr="009A496F">
      <w:rPr>
        <w:rFonts w:ascii="Franklin Gothic Book" w:hAnsi="Franklin Gothic Book" w:cs="Niveau Grotesk Bold"/>
        <w:b/>
        <w:bCs/>
        <w:color w:val="FF2119"/>
        <w:sz w:val="18"/>
        <w:szCs w:val="16"/>
      </w:rPr>
      <w:t xml:space="preserve">Suomen Ammattiliittojen Keskusjärjestö SAK ry </w:t>
    </w:r>
    <w:r w:rsidR="009A496F">
      <w:rPr>
        <w:rFonts w:ascii="Franklin Gothic Book" w:hAnsi="Franklin Gothic Book" w:cs="Niveau Grotesk Bold"/>
        <w:b/>
        <w:bCs/>
        <w:color w:val="FF2119"/>
        <w:sz w:val="18"/>
        <w:szCs w:val="16"/>
      </w:rPr>
      <w:t xml:space="preserve"> </w:t>
    </w:r>
    <w:r w:rsidRPr="009A496F">
      <w:rPr>
        <w:rFonts w:ascii="Franklin Gothic Book" w:hAnsi="Franklin Gothic Book" w:cs="Niveau Grotesk Bold"/>
        <w:b/>
        <w:bCs/>
        <w:color w:val="FF2119"/>
        <w:sz w:val="18"/>
        <w:szCs w:val="16"/>
      </w:rPr>
      <w:t>•</w:t>
    </w:r>
    <w:r w:rsidR="009A496F">
      <w:rPr>
        <w:rFonts w:ascii="Franklin Gothic Book" w:hAnsi="Franklin Gothic Book" w:cs="Niveau Grotesk Bold"/>
        <w:b/>
        <w:bCs/>
        <w:color w:val="FF2119"/>
        <w:sz w:val="18"/>
        <w:szCs w:val="16"/>
      </w:rPr>
      <w:t xml:space="preserve"> </w:t>
    </w:r>
    <w:r w:rsidRPr="009A496F">
      <w:rPr>
        <w:rFonts w:ascii="Franklin Gothic Book" w:hAnsi="Franklin Gothic Book" w:cs="Niveau Grotesk Bold"/>
        <w:b/>
        <w:bCs/>
        <w:color w:val="FF2119"/>
        <w:sz w:val="18"/>
        <w:szCs w:val="16"/>
      </w:rPr>
      <w:t xml:space="preserve"> </w:t>
    </w:r>
    <w:r w:rsidRPr="009A496F">
      <w:rPr>
        <w:rFonts w:ascii="Franklin Gothic Book" w:hAnsi="Franklin Gothic Book" w:cs="Niveau Grotesk Regular"/>
        <w:color w:val="FF2119"/>
        <w:sz w:val="18"/>
        <w:szCs w:val="16"/>
      </w:rPr>
      <w:t xml:space="preserve">puh. </w:t>
    </w:r>
    <w:r w:rsidR="009A496F">
      <w:rPr>
        <w:rFonts w:ascii="Franklin Gothic Book" w:hAnsi="Franklin Gothic Book" w:cs="Niveau Grotesk Regular"/>
        <w:color w:val="FF2119"/>
        <w:sz w:val="18"/>
        <w:szCs w:val="16"/>
      </w:rPr>
      <w:t xml:space="preserve">+358 </w:t>
    </w:r>
    <w:r w:rsidRPr="009A496F">
      <w:rPr>
        <w:rFonts w:ascii="Franklin Gothic Book" w:hAnsi="Franklin Gothic Book" w:cs="Niveau Grotesk Regular"/>
        <w:color w:val="FF2119"/>
        <w:sz w:val="18"/>
        <w:szCs w:val="16"/>
      </w:rPr>
      <w:t>20 774</w:t>
    </w:r>
    <w:r w:rsidR="009A496F">
      <w:rPr>
        <w:rFonts w:ascii="Franklin Gothic Book" w:hAnsi="Franklin Gothic Book" w:cs="Niveau Grotesk Regular"/>
        <w:color w:val="FF2119"/>
        <w:sz w:val="18"/>
        <w:szCs w:val="16"/>
      </w:rPr>
      <w:t> </w:t>
    </w:r>
    <w:r w:rsidRPr="009A496F">
      <w:rPr>
        <w:rFonts w:ascii="Franklin Gothic Book" w:hAnsi="Franklin Gothic Book" w:cs="Niveau Grotesk Regular"/>
        <w:color w:val="FF2119"/>
        <w:sz w:val="18"/>
        <w:szCs w:val="16"/>
      </w:rPr>
      <w:t>000</w:t>
    </w:r>
    <w:r w:rsidR="009A496F">
      <w:rPr>
        <w:rFonts w:ascii="Franklin Gothic Book" w:hAnsi="Franklin Gothic Book" w:cs="Niveau Grotesk Regular"/>
        <w:color w:val="FF2119"/>
        <w:sz w:val="18"/>
        <w:szCs w:val="16"/>
      </w:rPr>
      <w:t xml:space="preserve">  </w:t>
    </w:r>
    <w:r w:rsidRPr="009A496F">
      <w:rPr>
        <w:rFonts w:ascii="Franklin Gothic Book" w:hAnsi="Franklin Gothic Book" w:cs="Niveau Grotesk Bold"/>
        <w:b/>
        <w:bCs/>
        <w:color w:val="FF2119"/>
        <w:sz w:val="18"/>
        <w:szCs w:val="16"/>
      </w:rPr>
      <w:t>•</w:t>
    </w:r>
    <w:r w:rsidR="009A496F">
      <w:rPr>
        <w:rFonts w:ascii="Franklin Gothic Book" w:hAnsi="Franklin Gothic Book" w:cs="Niveau Grotesk Bold"/>
        <w:b/>
        <w:bCs/>
        <w:color w:val="FF2119"/>
        <w:sz w:val="18"/>
        <w:szCs w:val="16"/>
      </w:rPr>
      <w:t xml:space="preserve">  </w:t>
    </w:r>
    <w:r w:rsidRPr="009A496F">
      <w:rPr>
        <w:rFonts w:ascii="Franklin Gothic Book" w:hAnsi="Franklin Gothic Book" w:cs="Niveau Grotesk Regular"/>
        <w:color w:val="FF2119"/>
        <w:sz w:val="18"/>
        <w:szCs w:val="16"/>
      </w:rPr>
      <w:t xml:space="preserve">sak@sak.fi </w:t>
    </w:r>
    <w:r w:rsidR="009A496F">
      <w:rPr>
        <w:rFonts w:ascii="Franklin Gothic Book" w:hAnsi="Franklin Gothic Book" w:cs="Niveau Grotesk Regular"/>
        <w:color w:val="FF2119"/>
        <w:sz w:val="18"/>
        <w:szCs w:val="16"/>
      </w:rPr>
      <w:t xml:space="preserve"> </w:t>
    </w:r>
    <w:r w:rsidRPr="009A496F">
      <w:rPr>
        <w:rFonts w:ascii="Franklin Gothic Book" w:hAnsi="Franklin Gothic Book" w:cs="Niveau Grotesk Bold"/>
        <w:b/>
        <w:bCs/>
        <w:color w:val="FF2119"/>
        <w:sz w:val="18"/>
        <w:szCs w:val="16"/>
      </w:rPr>
      <w:t>•</w:t>
    </w:r>
    <w:r w:rsidR="009A496F">
      <w:rPr>
        <w:rFonts w:ascii="Franklin Gothic Book" w:hAnsi="Franklin Gothic Book" w:cs="Niveau Grotesk Bold"/>
        <w:b/>
        <w:bCs/>
        <w:color w:val="FF2119"/>
        <w:sz w:val="18"/>
        <w:szCs w:val="16"/>
      </w:rPr>
      <w:t xml:space="preserve"> </w:t>
    </w:r>
    <w:r w:rsidRPr="009A496F">
      <w:rPr>
        <w:rFonts w:ascii="Franklin Gothic Book" w:hAnsi="Franklin Gothic Book" w:cs="Niveau Grotesk Bold"/>
        <w:b/>
        <w:bCs/>
        <w:color w:val="FF2119"/>
        <w:sz w:val="18"/>
        <w:szCs w:val="16"/>
      </w:rPr>
      <w:t xml:space="preserve"> sak.fi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BCF" w:rsidRDefault="00F03BCF" w:rsidP="000E5FDD">
      <w:r>
        <w:separator/>
      </w:r>
    </w:p>
  </w:footnote>
  <w:footnote w:type="continuationSeparator" w:id="0">
    <w:p w:rsidR="00F03BCF" w:rsidRDefault="00F03BCF" w:rsidP="000E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53" w:rsidRDefault="00216E53">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353"/>
      <w:gridCol w:w="2693"/>
      <w:gridCol w:w="1134"/>
      <w:gridCol w:w="957"/>
    </w:tblGrid>
    <w:tr w:rsidR="00383DD8" w:rsidTr="00DB3D64">
      <w:tc>
        <w:tcPr>
          <w:tcW w:w="5353" w:type="dxa"/>
          <w:vMerge w:val="restart"/>
        </w:tcPr>
        <w:p w:rsidR="00383DD8" w:rsidRDefault="00383DD8" w:rsidP="003B5D68">
          <w:pPr>
            <w:rPr>
              <w:b/>
            </w:rPr>
          </w:pPr>
        </w:p>
      </w:tc>
      <w:tc>
        <w:tcPr>
          <w:tcW w:w="2693" w:type="dxa"/>
        </w:tcPr>
        <w:p w:rsidR="00383DD8" w:rsidRDefault="000644D8" w:rsidP="003B5D68">
          <w:pPr>
            <w:rPr>
              <w:b/>
            </w:rPr>
          </w:pPr>
          <w:r>
            <w:rPr>
              <w:rFonts w:cs="Arial"/>
              <w:b/>
            </w:rPr>
            <w:t>Lausunto</w:t>
          </w:r>
        </w:p>
      </w:tc>
      <w:tc>
        <w:tcPr>
          <w:tcW w:w="1134" w:type="dxa"/>
        </w:tcPr>
        <w:p w:rsidR="00383DD8" w:rsidRDefault="00383DD8" w:rsidP="003B5D68">
          <w:pPr>
            <w:rPr>
              <w:b/>
            </w:rPr>
          </w:pPr>
        </w:p>
      </w:tc>
      <w:tc>
        <w:tcPr>
          <w:tcW w:w="957" w:type="dxa"/>
        </w:tcPr>
        <w:p w:rsidR="00383DD8" w:rsidRDefault="00796B5D" w:rsidP="003B5D68">
          <w:pPr>
            <w:rPr>
              <w:b/>
            </w:rPr>
          </w:pPr>
          <w:r w:rsidRPr="00080454">
            <w:rPr>
              <w:rFonts w:cs="Arial"/>
            </w:rPr>
            <w:fldChar w:fldCharType="begin"/>
          </w:r>
          <w:r w:rsidR="00383DD8" w:rsidRPr="00080454">
            <w:rPr>
              <w:rFonts w:cs="Arial"/>
            </w:rPr>
            <w:instrText xml:space="preserve"> PAGE </w:instrText>
          </w:r>
          <w:r w:rsidRPr="00080454">
            <w:rPr>
              <w:rFonts w:cs="Arial"/>
            </w:rPr>
            <w:fldChar w:fldCharType="separate"/>
          </w:r>
          <w:r w:rsidR="00876EBD">
            <w:rPr>
              <w:rFonts w:cs="Arial"/>
              <w:noProof/>
            </w:rPr>
            <w:t>3</w:t>
          </w:r>
          <w:r w:rsidRPr="00080454">
            <w:rPr>
              <w:rFonts w:cs="Arial"/>
            </w:rPr>
            <w:fldChar w:fldCharType="end"/>
          </w:r>
          <w:r w:rsidR="00383DD8">
            <w:rPr>
              <w:rFonts w:cs="Arial"/>
            </w:rPr>
            <w:t xml:space="preserve"> </w:t>
          </w:r>
          <w:r w:rsidR="00383DD8" w:rsidRPr="00080454">
            <w:rPr>
              <w:rFonts w:cs="Arial"/>
            </w:rPr>
            <w:t>(</w:t>
          </w:r>
          <w:r w:rsidRPr="00080454">
            <w:rPr>
              <w:rFonts w:cs="Arial"/>
            </w:rPr>
            <w:fldChar w:fldCharType="begin"/>
          </w:r>
          <w:r w:rsidR="00383DD8" w:rsidRPr="00080454">
            <w:rPr>
              <w:rFonts w:cs="Arial"/>
            </w:rPr>
            <w:instrText xml:space="preserve"> NUMPAGES  </w:instrText>
          </w:r>
          <w:r w:rsidRPr="00080454">
            <w:rPr>
              <w:rFonts w:cs="Arial"/>
            </w:rPr>
            <w:fldChar w:fldCharType="separate"/>
          </w:r>
          <w:r w:rsidR="00876EBD">
            <w:rPr>
              <w:rFonts w:cs="Arial"/>
              <w:noProof/>
            </w:rPr>
            <w:t>3</w:t>
          </w:r>
          <w:r w:rsidRPr="00080454">
            <w:rPr>
              <w:rFonts w:cs="Arial"/>
            </w:rPr>
            <w:fldChar w:fldCharType="end"/>
          </w:r>
          <w:r w:rsidR="00383DD8" w:rsidRPr="00080454">
            <w:rPr>
              <w:rFonts w:cs="Arial"/>
            </w:rPr>
            <w:t>)</w:t>
          </w:r>
        </w:p>
      </w:tc>
    </w:tr>
    <w:tr w:rsidR="00383DD8" w:rsidTr="00DB3D64">
      <w:tc>
        <w:tcPr>
          <w:tcW w:w="5353" w:type="dxa"/>
          <w:vMerge/>
        </w:tcPr>
        <w:p w:rsidR="00383DD8" w:rsidRDefault="00383DD8" w:rsidP="003B5D68">
          <w:pPr>
            <w:rPr>
              <w:b/>
            </w:rPr>
          </w:pPr>
        </w:p>
      </w:tc>
      <w:tc>
        <w:tcPr>
          <w:tcW w:w="2693" w:type="dxa"/>
          <w:vMerge w:val="restart"/>
        </w:tcPr>
        <w:p w:rsidR="00383DD8" w:rsidRDefault="00383DD8" w:rsidP="003B5D68">
          <w:pPr>
            <w:rPr>
              <w:b/>
            </w:rPr>
          </w:pPr>
        </w:p>
      </w:tc>
      <w:tc>
        <w:tcPr>
          <w:tcW w:w="1134" w:type="dxa"/>
        </w:tcPr>
        <w:p w:rsidR="00383DD8" w:rsidRDefault="00383DD8" w:rsidP="003B5D68">
          <w:pPr>
            <w:rPr>
              <w:b/>
            </w:rPr>
          </w:pPr>
        </w:p>
      </w:tc>
      <w:tc>
        <w:tcPr>
          <w:tcW w:w="957" w:type="dxa"/>
          <w:vMerge w:val="restart"/>
        </w:tcPr>
        <w:p w:rsidR="00383DD8" w:rsidRDefault="00383DD8" w:rsidP="003B5D68">
          <w:pPr>
            <w:rPr>
              <w:b/>
            </w:rPr>
          </w:pPr>
        </w:p>
      </w:tc>
    </w:tr>
    <w:tr w:rsidR="00383DD8" w:rsidTr="00DB3D64">
      <w:tc>
        <w:tcPr>
          <w:tcW w:w="5353" w:type="dxa"/>
          <w:vMerge/>
        </w:tcPr>
        <w:p w:rsidR="00383DD8" w:rsidRDefault="00383DD8" w:rsidP="003B5D68">
          <w:pPr>
            <w:rPr>
              <w:b/>
            </w:rPr>
          </w:pPr>
        </w:p>
      </w:tc>
      <w:tc>
        <w:tcPr>
          <w:tcW w:w="2693" w:type="dxa"/>
          <w:vMerge/>
        </w:tcPr>
        <w:p w:rsidR="00383DD8" w:rsidRDefault="00383DD8" w:rsidP="003B5D68">
          <w:pPr>
            <w:rPr>
              <w:b/>
            </w:rPr>
          </w:pPr>
        </w:p>
      </w:tc>
      <w:tc>
        <w:tcPr>
          <w:tcW w:w="1134" w:type="dxa"/>
        </w:tcPr>
        <w:p w:rsidR="00383DD8" w:rsidRDefault="00383DD8" w:rsidP="003B5D68">
          <w:pPr>
            <w:rPr>
              <w:b/>
            </w:rPr>
          </w:pPr>
        </w:p>
      </w:tc>
      <w:tc>
        <w:tcPr>
          <w:tcW w:w="957" w:type="dxa"/>
          <w:vMerge/>
        </w:tcPr>
        <w:p w:rsidR="00383DD8" w:rsidRDefault="00383DD8" w:rsidP="003B5D68">
          <w:pPr>
            <w:rPr>
              <w:b/>
            </w:rPr>
          </w:pPr>
        </w:p>
      </w:tc>
    </w:tr>
    <w:tr w:rsidR="004937C5" w:rsidTr="00601359">
      <w:tc>
        <w:tcPr>
          <w:tcW w:w="5353" w:type="dxa"/>
        </w:tcPr>
        <w:p w:rsidR="004937C5" w:rsidRDefault="000644D8" w:rsidP="000444E5">
          <w:pPr>
            <w:rPr>
              <w:b/>
            </w:rPr>
          </w:pPr>
          <w:r>
            <w:rPr>
              <w:rFonts w:cs="Arial"/>
            </w:rPr>
            <w:fldChar w:fldCharType="begin"/>
          </w:r>
          <w:r>
            <w:rPr>
              <w:rFonts w:cs="Arial"/>
            </w:rPr>
            <w:instrText xml:space="preserve"> DOCPROPERTY  "MFiles_PGC11BD0D51DBE468D86F4CBDD18C1655B"  \* MERGEFORMAT </w:instrText>
          </w:r>
          <w:r>
            <w:rPr>
              <w:rFonts w:cs="Arial"/>
            </w:rPr>
            <w:fldChar w:fldCharType="separate"/>
          </w:r>
          <w:r w:rsidR="002D79D6">
            <w:rPr>
              <w:rFonts w:cs="Arial"/>
            </w:rPr>
            <w:t>Työ ja turva -osasto</w:t>
          </w:r>
          <w:r>
            <w:rPr>
              <w:rFonts w:cs="Arial"/>
            </w:rPr>
            <w:fldChar w:fldCharType="end"/>
          </w:r>
          <w:r w:rsidR="009739AA">
            <w:rPr>
              <w:rFonts w:cs="Arial"/>
            </w:rPr>
            <w:t>/PV/</w:t>
          </w:r>
          <w:proofErr w:type="spellStart"/>
          <w:r w:rsidR="009739AA">
            <w:rPr>
              <w:rFonts w:cs="Arial"/>
            </w:rPr>
            <w:t>ea</w:t>
          </w:r>
          <w:proofErr w:type="spellEnd"/>
        </w:p>
      </w:tc>
      <w:tc>
        <w:tcPr>
          <w:tcW w:w="4784" w:type="dxa"/>
          <w:gridSpan w:val="3"/>
        </w:tcPr>
        <w:p w:rsidR="004937C5" w:rsidRDefault="000644D8" w:rsidP="00C82A4D">
          <w:pPr>
            <w:rPr>
              <w:b/>
            </w:rPr>
          </w:pPr>
          <w:r>
            <w:rPr>
              <w:b/>
              <w:color w:val="808080"/>
            </w:rPr>
            <w:fldChar w:fldCharType="begin"/>
          </w:r>
          <w:r>
            <w:rPr>
              <w:b/>
              <w:color w:val="808080"/>
            </w:rPr>
            <w:instrText xml:space="preserve"> DOCPROPERTY  "MFiles_PGE8D243B83C2949909DDBDF8B9214DEE4"  \* MERGEFORMAT </w:instrText>
          </w:r>
          <w:r>
            <w:rPr>
              <w:b/>
              <w:color w:val="808080"/>
            </w:rPr>
            <w:fldChar w:fldCharType="separate"/>
          </w:r>
          <w:r w:rsidR="002D79D6">
            <w:rPr>
              <w:b/>
              <w:color w:val="808080"/>
            </w:rPr>
            <w:t>24.8.2018</w:t>
          </w:r>
          <w:r>
            <w:rPr>
              <w:b/>
              <w:color w:val="808080"/>
            </w:rPr>
            <w:fldChar w:fldCharType="end"/>
          </w:r>
        </w:p>
      </w:tc>
    </w:tr>
    <w:tr w:rsidR="00383DD8" w:rsidTr="00DB3D64">
      <w:tc>
        <w:tcPr>
          <w:tcW w:w="5353" w:type="dxa"/>
        </w:tcPr>
        <w:p w:rsidR="00383DD8" w:rsidRDefault="00383DD8" w:rsidP="003B5D68">
          <w:pPr>
            <w:rPr>
              <w:b/>
            </w:rPr>
          </w:pPr>
        </w:p>
        <w:p w:rsidR="004937C5" w:rsidRDefault="004937C5" w:rsidP="003B5D68">
          <w:pPr>
            <w:rPr>
              <w:b/>
            </w:rPr>
          </w:pPr>
        </w:p>
      </w:tc>
      <w:tc>
        <w:tcPr>
          <w:tcW w:w="2693" w:type="dxa"/>
        </w:tcPr>
        <w:p w:rsidR="00383DD8" w:rsidRDefault="00383DD8" w:rsidP="003B5D68">
          <w:pPr>
            <w:rPr>
              <w:b/>
            </w:rPr>
          </w:pPr>
        </w:p>
      </w:tc>
      <w:tc>
        <w:tcPr>
          <w:tcW w:w="1134" w:type="dxa"/>
        </w:tcPr>
        <w:p w:rsidR="00383DD8" w:rsidRDefault="00383DD8" w:rsidP="003B5D68">
          <w:pPr>
            <w:rPr>
              <w:b/>
            </w:rPr>
          </w:pPr>
        </w:p>
      </w:tc>
      <w:tc>
        <w:tcPr>
          <w:tcW w:w="957" w:type="dxa"/>
        </w:tcPr>
        <w:p w:rsidR="00383DD8" w:rsidRDefault="00383DD8" w:rsidP="003B5D68">
          <w:pPr>
            <w:rPr>
              <w:b/>
            </w:rPr>
          </w:pPr>
        </w:p>
      </w:tc>
    </w:tr>
  </w:tbl>
  <w:p w:rsidR="00383DD8" w:rsidRPr="000E5FDD" w:rsidRDefault="00383DD8" w:rsidP="000E5FDD">
    <w:pPr>
      <w:pStyle w:val="Yltunniste"/>
      <w:tabs>
        <w:tab w:val="clear" w:pos="4819"/>
        <w:tab w:val="clear"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tblInd w:w="-142" w:type="dxa"/>
      <w:tblLayout w:type="fixed"/>
      <w:tblLook w:val="04A0" w:firstRow="1" w:lastRow="0" w:firstColumn="1" w:lastColumn="0" w:noHBand="0" w:noVBand="1"/>
    </w:tblPr>
    <w:tblGrid>
      <w:gridCol w:w="5495"/>
      <w:gridCol w:w="3827"/>
      <w:gridCol w:w="957"/>
    </w:tblGrid>
    <w:tr w:rsidR="00F44082" w:rsidRPr="00E13523" w:rsidTr="008855E5">
      <w:tc>
        <w:tcPr>
          <w:tcW w:w="5495" w:type="dxa"/>
          <w:vMerge w:val="restart"/>
          <w:tcBorders>
            <w:top w:val="nil"/>
            <w:left w:val="nil"/>
            <w:bottom w:val="nil"/>
            <w:right w:val="nil"/>
          </w:tcBorders>
        </w:tcPr>
        <w:p w:rsidR="00F44082" w:rsidRPr="00E13523" w:rsidRDefault="00F44082" w:rsidP="00F44082">
          <w:pPr>
            <w:rPr>
              <w:b/>
              <w:szCs w:val="23"/>
            </w:rPr>
          </w:pPr>
          <w:r w:rsidRPr="00E13523">
            <w:rPr>
              <w:b/>
              <w:noProof/>
              <w:szCs w:val="23"/>
              <w:lang w:eastAsia="fi-FI"/>
            </w:rPr>
            <w:drawing>
              <wp:inline distT="0" distB="0" distL="0" distR="0" wp14:anchorId="1DAC43AC" wp14:editId="74ACE710">
                <wp:extent cx="771516" cy="3600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K_taustalogo_punainen.jpg"/>
                        <pic:cNvPicPr/>
                      </pic:nvPicPr>
                      <pic:blipFill>
                        <a:blip r:embed="rId1">
                          <a:extLst>
                            <a:ext uri="{28A0092B-C50C-407E-A947-70E740481C1C}">
                              <a14:useLocalDpi xmlns:a14="http://schemas.microsoft.com/office/drawing/2010/main" val="0"/>
                            </a:ext>
                          </a:extLst>
                        </a:blip>
                        <a:stretch>
                          <a:fillRect/>
                        </a:stretch>
                      </pic:blipFill>
                      <pic:spPr>
                        <a:xfrm>
                          <a:off x="0" y="0"/>
                          <a:ext cx="771516" cy="360000"/>
                        </a:xfrm>
                        <a:prstGeom prst="rect">
                          <a:avLst/>
                        </a:prstGeom>
                      </pic:spPr>
                    </pic:pic>
                  </a:graphicData>
                </a:graphic>
              </wp:inline>
            </w:drawing>
          </w:r>
        </w:p>
      </w:tc>
      <w:tc>
        <w:tcPr>
          <w:tcW w:w="3827" w:type="dxa"/>
          <w:tcBorders>
            <w:top w:val="nil"/>
            <w:left w:val="nil"/>
            <w:bottom w:val="nil"/>
            <w:right w:val="nil"/>
          </w:tcBorders>
        </w:tcPr>
        <w:p w:rsidR="00F44082" w:rsidRPr="00F44082" w:rsidRDefault="00585543" w:rsidP="00F44082">
          <w:pPr>
            <w:rPr>
              <w:b/>
              <w:szCs w:val="23"/>
            </w:rPr>
          </w:pPr>
          <w:r>
            <w:rPr>
              <w:rFonts w:cs="Arial"/>
              <w:b/>
              <w:szCs w:val="23"/>
            </w:rPr>
            <w:t>Lausunto</w:t>
          </w:r>
        </w:p>
      </w:tc>
      <w:tc>
        <w:tcPr>
          <w:tcW w:w="957" w:type="dxa"/>
          <w:tcBorders>
            <w:top w:val="nil"/>
            <w:left w:val="nil"/>
            <w:bottom w:val="nil"/>
            <w:right w:val="nil"/>
          </w:tcBorders>
        </w:tcPr>
        <w:p w:rsidR="00F44082" w:rsidRPr="009739AA" w:rsidRDefault="00F44082" w:rsidP="00F44082">
          <w:pPr>
            <w:rPr>
              <w:rFonts w:cs="Arial"/>
              <w:szCs w:val="23"/>
            </w:rPr>
          </w:pPr>
          <w:r w:rsidRPr="00F44082">
            <w:rPr>
              <w:rFonts w:cs="Arial"/>
              <w:szCs w:val="23"/>
            </w:rPr>
            <w:fldChar w:fldCharType="begin"/>
          </w:r>
          <w:r w:rsidRPr="00F44082">
            <w:rPr>
              <w:rFonts w:cs="Arial"/>
              <w:szCs w:val="23"/>
            </w:rPr>
            <w:instrText xml:space="preserve"> PAGE </w:instrText>
          </w:r>
          <w:r w:rsidRPr="00F44082">
            <w:rPr>
              <w:rFonts w:cs="Arial"/>
              <w:szCs w:val="23"/>
            </w:rPr>
            <w:fldChar w:fldCharType="separate"/>
          </w:r>
          <w:r w:rsidR="00E4388E">
            <w:rPr>
              <w:rFonts w:cs="Arial"/>
              <w:noProof/>
              <w:szCs w:val="23"/>
            </w:rPr>
            <w:t>1</w:t>
          </w:r>
          <w:r w:rsidRPr="00F44082">
            <w:rPr>
              <w:rFonts w:cs="Arial"/>
              <w:szCs w:val="23"/>
            </w:rPr>
            <w:fldChar w:fldCharType="end"/>
          </w:r>
          <w:r w:rsidRPr="00F44082">
            <w:rPr>
              <w:rFonts w:cs="Arial"/>
              <w:szCs w:val="23"/>
            </w:rPr>
            <w:t xml:space="preserve"> (</w:t>
          </w:r>
          <w:r w:rsidR="00DA7877">
            <w:rPr>
              <w:rFonts w:cs="Arial"/>
              <w:szCs w:val="23"/>
            </w:rPr>
            <w:t>3</w:t>
          </w:r>
          <w:r w:rsidRPr="00F44082">
            <w:rPr>
              <w:rFonts w:cs="Arial"/>
              <w:szCs w:val="23"/>
            </w:rPr>
            <w:t>)</w:t>
          </w:r>
        </w:p>
      </w:tc>
    </w:tr>
    <w:tr w:rsidR="00F44082" w:rsidRPr="00E13523" w:rsidTr="008855E5">
      <w:trPr>
        <w:trHeight w:val="516"/>
      </w:trPr>
      <w:tc>
        <w:tcPr>
          <w:tcW w:w="5495" w:type="dxa"/>
          <w:vMerge/>
          <w:tcBorders>
            <w:top w:val="nil"/>
            <w:left w:val="nil"/>
            <w:bottom w:val="nil"/>
            <w:right w:val="nil"/>
          </w:tcBorders>
        </w:tcPr>
        <w:p w:rsidR="00F44082" w:rsidRPr="00E13523" w:rsidRDefault="00F44082" w:rsidP="00F44082">
          <w:pPr>
            <w:rPr>
              <w:b/>
              <w:szCs w:val="23"/>
            </w:rPr>
          </w:pPr>
        </w:p>
      </w:tc>
      <w:tc>
        <w:tcPr>
          <w:tcW w:w="4784" w:type="dxa"/>
          <w:gridSpan w:val="2"/>
          <w:tcBorders>
            <w:top w:val="nil"/>
            <w:left w:val="nil"/>
            <w:bottom w:val="nil"/>
            <w:right w:val="nil"/>
          </w:tcBorders>
        </w:tcPr>
        <w:p w:rsidR="00F44082" w:rsidRPr="00F44082" w:rsidRDefault="00F44082" w:rsidP="00F44082">
          <w:pPr>
            <w:ind w:firstLine="2433"/>
            <w:rPr>
              <w:szCs w:val="23"/>
            </w:rPr>
          </w:pPr>
        </w:p>
        <w:p w:rsidR="00F44082" w:rsidRPr="00F44082" w:rsidRDefault="00585543" w:rsidP="00F44082">
          <w:pPr>
            <w:ind w:firstLine="2433"/>
            <w:rPr>
              <w:szCs w:val="23"/>
            </w:rPr>
          </w:pPr>
          <w:r>
            <w:rPr>
              <w:szCs w:val="23"/>
            </w:rPr>
            <w:fldChar w:fldCharType="begin"/>
          </w:r>
          <w:r>
            <w:rPr>
              <w:szCs w:val="23"/>
            </w:rPr>
            <w:instrText xml:space="preserve"> DOCPROPERTY  "MFiles_PG5C0E31C881004F0886A8745670B0FBB9"  \* MERGEFORMAT </w:instrText>
          </w:r>
          <w:r>
            <w:rPr>
              <w:szCs w:val="23"/>
            </w:rPr>
            <w:fldChar w:fldCharType="separate"/>
          </w:r>
          <w:r w:rsidR="002D79D6">
            <w:rPr>
              <w:szCs w:val="23"/>
            </w:rPr>
            <w:t>SAK 13330 / 2018</w:t>
          </w:r>
          <w:r>
            <w:rPr>
              <w:szCs w:val="23"/>
            </w:rPr>
            <w:fldChar w:fldCharType="end"/>
          </w:r>
        </w:p>
      </w:tc>
    </w:tr>
    <w:tr w:rsidR="00F44082" w:rsidRPr="00E13523" w:rsidTr="008855E5">
      <w:tc>
        <w:tcPr>
          <w:tcW w:w="5495" w:type="dxa"/>
          <w:tcBorders>
            <w:top w:val="nil"/>
            <w:left w:val="nil"/>
            <w:bottom w:val="nil"/>
            <w:right w:val="nil"/>
          </w:tcBorders>
        </w:tcPr>
        <w:p w:rsidR="00F44082" w:rsidRPr="00E13523" w:rsidRDefault="00585543" w:rsidP="00F44082">
          <w:pPr>
            <w:rPr>
              <w:b/>
              <w:szCs w:val="23"/>
            </w:rPr>
          </w:pPr>
          <w:r>
            <w:rPr>
              <w:rFonts w:cs="Arial"/>
              <w:szCs w:val="23"/>
            </w:rPr>
            <w:fldChar w:fldCharType="begin"/>
          </w:r>
          <w:r>
            <w:rPr>
              <w:rFonts w:cs="Arial"/>
              <w:szCs w:val="23"/>
            </w:rPr>
            <w:instrText xml:space="preserve"> DOCPROPERTY  "MFiles_PGC11BD0D51DBE468D86F4CBDD18C1655B"  \* MERGEFORMAT </w:instrText>
          </w:r>
          <w:r>
            <w:rPr>
              <w:rFonts w:cs="Arial"/>
              <w:szCs w:val="23"/>
            </w:rPr>
            <w:fldChar w:fldCharType="separate"/>
          </w:r>
          <w:r w:rsidR="002D79D6">
            <w:rPr>
              <w:rFonts w:cs="Arial"/>
              <w:szCs w:val="23"/>
            </w:rPr>
            <w:t>Työ ja turva -osasto</w:t>
          </w:r>
          <w:r>
            <w:rPr>
              <w:rFonts w:cs="Arial"/>
              <w:szCs w:val="23"/>
            </w:rPr>
            <w:fldChar w:fldCharType="end"/>
          </w:r>
          <w:r w:rsidR="009739AA">
            <w:rPr>
              <w:rFonts w:cs="Arial"/>
              <w:szCs w:val="23"/>
            </w:rPr>
            <w:t>/PV/</w:t>
          </w:r>
          <w:proofErr w:type="spellStart"/>
          <w:r w:rsidR="009739AA">
            <w:rPr>
              <w:rFonts w:cs="Arial"/>
              <w:szCs w:val="23"/>
            </w:rPr>
            <w:t>ea</w:t>
          </w:r>
          <w:proofErr w:type="spellEnd"/>
        </w:p>
      </w:tc>
      <w:tc>
        <w:tcPr>
          <w:tcW w:w="4784" w:type="dxa"/>
          <w:gridSpan w:val="2"/>
          <w:tcBorders>
            <w:top w:val="nil"/>
            <w:left w:val="nil"/>
            <w:bottom w:val="nil"/>
            <w:right w:val="nil"/>
          </w:tcBorders>
        </w:tcPr>
        <w:p w:rsidR="00F44082" w:rsidRPr="00F44082" w:rsidRDefault="00585543" w:rsidP="00F44082">
          <w:pPr>
            <w:rPr>
              <w:b/>
              <w:szCs w:val="23"/>
            </w:rPr>
          </w:pPr>
          <w:r>
            <w:rPr>
              <w:szCs w:val="23"/>
            </w:rPr>
            <w:fldChar w:fldCharType="begin"/>
          </w:r>
          <w:r>
            <w:rPr>
              <w:szCs w:val="23"/>
            </w:rPr>
            <w:instrText xml:space="preserve"> DOCPROPERTY  "MFiles_PGE8D243B83C2949909DDBDF8B9214DEE4"  \* MERGEFORMAT </w:instrText>
          </w:r>
          <w:r>
            <w:rPr>
              <w:szCs w:val="23"/>
            </w:rPr>
            <w:fldChar w:fldCharType="separate"/>
          </w:r>
          <w:r w:rsidR="002D79D6">
            <w:rPr>
              <w:szCs w:val="23"/>
            </w:rPr>
            <w:t>24.8.2018</w:t>
          </w:r>
          <w:r>
            <w:rPr>
              <w:szCs w:val="23"/>
            </w:rPr>
            <w:fldChar w:fldCharType="end"/>
          </w:r>
        </w:p>
      </w:tc>
    </w:tr>
  </w:tbl>
  <w:p w:rsidR="00383DD8" w:rsidRPr="00E13523" w:rsidRDefault="0012142D">
    <w:pPr>
      <w:pStyle w:val="Yltunniste"/>
      <w:rPr>
        <w:szCs w:val="23"/>
      </w:rPr>
    </w:pPr>
    <w:r w:rsidRPr="00E13523">
      <w:rPr>
        <w:szCs w:val="23"/>
      </w:rPr>
      <w:br/>
    </w:r>
    <w:r w:rsidRPr="00E13523">
      <w:rPr>
        <w:szCs w:val="23"/>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284"/>
    <w:multiLevelType w:val="multilevel"/>
    <w:tmpl w:val="09CAE4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1D0059"/>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 w15:restartNumberingAfterBreak="0">
    <w:nsid w:val="1D521B8A"/>
    <w:multiLevelType w:val="hybridMultilevel"/>
    <w:tmpl w:val="30CC70E6"/>
    <w:lvl w:ilvl="0" w:tplc="7BC81BC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34831ED"/>
    <w:multiLevelType w:val="multilevel"/>
    <w:tmpl w:val="B240DB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9F7166"/>
    <w:multiLevelType w:val="hybridMultilevel"/>
    <w:tmpl w:val="F12CD3C0"/>
    <w:lvl w:ilvl="0" w:tplc="8CE480DC">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5B26880"/>
    <w:multiLevelType w:val="hybridMultilevel"/>
    <w:tmpl w:val="C720D230"/>
    <w:lvl w:ilvl="0" w:tplc="56EAD158">
      <w:start w:val="2"/>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28B445E5"/>
    <w:multiLevelType w:val="multilevel"/>
    <w:tmpl w:val="C608DC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0FA421A"/>
    <w:multiLevelType w:val="multilevel"/>
    <w:tmpl w:val="541074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7B62BD0"/>
    <w:multiLevelType w:val="hybridMultilevel"/>
    <w:tmpl w:val="25684DA8"/>
    <w:lvl w:ilvl="0" w:tplc="21CA8D3E">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748E33B5"/>
    <w:multiLevelType w:val="multilevel"/>
    <w:tmpl w:val="CC489A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D5B611D"/>
    <w:multiLevelType w:val="multilevel"/>
    <w:tmpl w:val="541074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6"/>
  </w:num>
  <w:num w:numId="7">
    <w:abstractNumId w:val="10"/>
  </w:num>
  <w:num w:numId="8">
    <w:abstractNumId w:val="7"/>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29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6"/>
    <w:rsid w:val="00021B52"/>
    <w:rsid w:val="00030397"/>
    <w:rsid w:val="00042213"/>
    <w:rsid w:val="000444E5"/>
    <w:rsid w:val="0005398D"/>
    <w:rsid w:val="00062E95"/>
    <w:rsid w:val="000644D8"/>
    <w:rsid w:val="00066330"/>
    <w:rsid w:val="00066CBC"/>
    <w:rsid w:val="00076093"/>
    <w:rsid w:val="00080454"/>
    <w:rsid w:val="000966FD"/>
    <w:rsid w:val="000C5232"/>
    <w:rsid w:val="000D115C"/>
    <w:rsid w:val="000E5FDD"/>
    <w:rsid w:val="00114FCA"/>
    <w:rsid w:val="0012142D"/>
    <w:rsid w:val="00150016"/>
    <w:rsid w:val="00164F6F"/>
    <w:rsid w:val="00166642"/>
    <w:rsid w:val="00171DD5"/>
    <w:rsid w:val="0018182D"/>
    <w:rsid w:val="00184F08"/>
    <w:rsid w:val="001950F1"/>
    <w:rsid w:val="001B4E84"/>
    <w:rsid w:val="001B62EE"/>
    <w:rsid w:val="001C160A"/>
    <w:rsid w:val="001D5042"/>
    <w:rsid w:val="0020209D"/>
    <w:rsid w:val="00216E53"/>
    <w:rsid w:val="0021797C"/>
    <w:rsid w:val="00231215"/>
    <w:rsid w:val="0023429F"/>
    <w:rsid w:val="002407C6"/>
    <w:rsid w:val="0026215A"/>
    <w:rsid w:val="002659EC"/>
    <w:rsid w:val="00273A46"/>
    <w:rsid w:val="0027687F"/>
    <w:rsid w:val="00276C43"/>
    <w:rsid w:val="00290C40"/>
    <w:rsid w:val="002B3A4F"/>
    <w:rsid w:val="002B5F21"/>
    <w:rsid w:val="002D79D6"/>
    <w:rsid w:val="002E4A8D"/>
    <w:rsid w:val="002F1DCB"/>
    <w:rsid w:val="00323662"/>
    <w:rsid w:val="00326D6D"/>
    <w:rsid w:val="00337C9B"/>
    <w:rsid w:val="003514E1"/>
    <w:rsid w:val="003561D2"/>
    <w:rsid w:val="00370002"/>
    <w:rsid w:val="00383DD8"/>
    <w:rsid w:val="00395A05"/>
    <w:rsid w:val="003A1A25"/>
    <w:rsid w:val="003A51D2"/>
    <w:rsid w:val="003B015D"/>
    <w:rsid w:val="003B5D68"/>
    <w:rsid w:val="003C23B0"/>
    <w:rsid w:val="003C6EBE"/>
    <w:rsid w:val="003D2BC5"/>
    <w:rsid w:val="0045462E"/>
    <w:rsid w:val="004712A3"/>
    <w:rsid w:val="004937C5"/>
    <w:rsid w:val="004D734D"/>
    <w:rsid w:val="00511E26"/>
    <w:rsid w:val="00536DAF"/>
    <w:rsid w:val="00547DD8"/>
    <w:rsid w:val="00575E0F"/>
    <w:rsid w:val="00577543"/>
    <w:rsid w:val="00585543"/>
    <w:rsid w:val="00590471"/>
    <w:rsid w:val="005C1FF0"/>
    <w:rsid w:val="005C5F69"/>
    <w:rsid w:val="005E24EE"/>
    <w:rsid w:val="005E4901"/>
    <w:rsid w:val="0060185E"/>
    <w:rsid w:val="006041EF"/>
    <w:rsid w:val="00643DFA"/>
    <w:rsid w:val="006539F8"/>
    <w:rsid w:val="00656B7B"/>
    <w:rsid w:val="00661D30"/>
    <w:rsid w:val="0066482E"/>
    <w:rsid w:val="00664A65"/>
    <w:rsid w:val="00676FB2"/>
    <w:rsid w:val="00690AFA"/>
    <w:rsid w:val="00696E53"/>
    <w:rsid w:val="006E33B0"/>
    <w:rsid w:val="006E4418"/>
    <w:rsid w:val="00703D0E"/>
    <w:rsid w:val="00704D28"/>
    <w:rsid w:val="007052CE"/>
    <w:rsid w:val="00706977"/>
    <w:rsid w:val="00710D32"/>
    <w:rsid w:val="00747CF6"/>
    <w:rsid w:val="0075005D"/>
    <w:rsid w:val="00751061"/>
    <w:rsid w:val="00753A7F"/>
    <w:rsid w:val="00755988"/>
    <w:rsid w:val="0076264B"/>
    <w:rsid w:val="007720F4"/>
    <w:rsid w:val="007956AB"/>
    <w:rsid w:val="00796B5D"/>
    <w:rsid w:val="007A36F8"/>
    <w:rsid w:val="007A3C99"/>
    <w:rsid w:val="007B59C2"/>
    <w:rsid w:val="007D0AE7"/>
    <w:rsid w:val="007D500D"/>
    <w:rsid w:val="007F6856"/>
    <w:rsid w:val="00800107"/>
    <w:rsid w:val="00800C46"/>
    <w:rsid w:val="00825620"/>
    <w:rsid w:val="00831C03"/>
    <w:rsid w:val="0084391F"/>
    <w:rsid w:val="00855421"/>
    <w:rsid w:val="00856D33"/>
    <w:rsid w:val="008670E8"/>
    <w:rsid w:val="00873EB9"/>
    <w:rsid w:val="00874233"/>
    <w:rsid w:val="00876A95"/>
    <w:rsid w:val="00876EBD"/>
    <w:rsid w:val="008845E2"/>
    <w:rsid w:val="008855E5"/>
    <w:rsid w:val="00886455"/>
    <w:rsid w:val="00887A08"/>
    <w:rsid w:val="0089080B"/>
    <w:rsid w:val="008B4B1F"/>
    <w:rsid w:val="008C7B60"/>
    <w:rsid w:val="008D5026"/>
    <w:rsid w:val="008D5F76"/>
    <w:rsid w:val="008F6AD9"/>
    <w:rsid w:val="00903E03"/>
    <w:rsid w:val="00907D57"/>
    <w:rsid w:val="00913EA3"/>
    <w:rsid w:val="00924D88"/>
    <w:rsid w:val="009428D6"/>
    <w:rsid w:val="00965B9C"/>
    <w:rsid w:val="00970717"/>
    <w:rsid w:val="009739AA"/>
    <w:rsid w:val="00976982"/>
    <w:rsid w:val="00981F39"/>
    <w:rsid w:val="00985CFC"/>
    <w:rsid w:val="009A496F"/>
    <w:rsid w:val="009C4411"/>
    <w:rsid w:val="009D0876"/>
    <w:rsid w:val="009D169B"/>
    <w:rsid w:val="009E1D30"/>
    <w:rsid w:val="009E6F73"/>
    <w:rsid w:val="009E7A98"/>
    <w:rsid w:val="00A003A2"/>
    <w:rsid w:val="00A21B40"/>
    <w:rsid w:val="00A344D7"/>
    <w:rsid w:val="00A35E4A"/>
    <w:rsid w:val="00A67F6E"/>
    <w:rsid w:val="00A73A72"/>
    <w:rsid w:val="00A831A5"/>
    <w:rsid w:val="00A90454"/>
    <w:rsid w:val="00A95177"/>
    <w:rsid w:val="00A978A1"/>
    <w:rsid w:val="00AA3009"/>
    <w:rsid w:val="00AA4149"/>
    <w:rsid w:val="00AC3FC0"/>
    <w:rsid w:val="00AD3AE6"/>
    <w:rsid w:val="00AD5753"/>
    <w:rsid w:val="00AE015C"/>
    <w:rsid w:val="00AE111A"/>
    <w:rsid w:val="00AF1DDE"/>
    <w:rsid w:val="00AF5FF8"/>
    <w:rsid w:val="00B1760A"/>
    <w:rsid w:val="00B32BBD"/>
    <w:rsid w:val="00B37295"/>
    <w:rsid w:val="00B96D3E"/>
    <w:rsid w:val="00BB1F9A"/>
    <w:rsid w:val="00BB5144"/>
    <w:rsid w:val="00BC60B8"/>
    <w:rsid w:val="00BF5592"/>
    <w:rsid w:val="00C04459"/>
    <w:rsid w:val="00C053BE"/>
    <w:rsid w:val="00C05B97"/>
    <w:rsid w:val="00C13967"/>
    <w:rsid w:val="00C263CD"/>
    <w:rsid w:val="00C51E26"/>
    <w:rsid w:val="00C6182C"/>
    <w:rsid w:val="00C82A4D"/>
    <w:rsid w:val="00C8318A"/>
    <w:rsid w:val="00C83B04"/>
    <w:rsid w:val="00C854A7"/>
    <w:rsid w:val="00C96D9E"/>
    <w:rsid w:val="00CB5A03"/>
    <w:rsid w:val="00CC1DFB"/>
    <w:rsid w:val="00CE63AE"/>
    <w:rsid w:val="00CF36AF"/>
    <w:rsid w:val="00D0643E"/>
    <w:rsid w:val="00D247D4"/>
    <w:rsid w:val="00D35E56"/>
    <w:rsid w:val="00D57292"/>
    <w:rsid w:val="00D623A6"/>
    <w:rsid w:val="00D665B3"/>
    <w:rsid w:val="00D842B8"/>
    <w:rsid w:val="00DA7877"/>
    <w:rsid w:val="00DB3D64"/>
    <w:rsid w:val="00DB3F80"/>
    <w:rsid w:val="00DC03D3"/>
    <w:rsid w:val="00DD04EA"/>
    <w:rsid w:val="00DD7DC1"/>
    <w:rsid w:val="00DE50C7"/>
    <w:rsid w:val="00E000B9"/>
    <w:rsid w:val="00E02ECA"/>
    <w:rsid w:val="00E13523"/>
    <w:rsid w:val="00E32020"/>
    <w:rsid w:val="00E37852"/>
    <w:rsid w:val="00E4388E"/>
    <w:rsid w:val="00E44F66"/>
    <w:rsid w:val="00E50592"/>
    <w:rsid w:val="00E6028A"/>
    <w:rsid w:val="00E775A6"/>
    <w:rsid w:val="00E915DB"/>
    <w:rsid w:val="00EB4FF2"/>
    <w:rsid w:val="00ED1D99"/>
    <w:rsid w:val="00ED6667"/>
    <w:rsid w:val="00EF06E4"/>
    <w:rsid w:val="00EF590A"/>
    <w:rsid w:val="00F03956"/>
    <w:rsid w:val="00F03AF7"/>
    <w:rsid w:val="00F03BCF"/>
    <w:rsid w:val="00F06BD9"/>
    <w:rsid w:val="00F1023B"/>
    <w:rsid w:val="00F2076A"/>
    <w:rsid w:val="00F2200C"/>
    <w:rsid w:val="00F44082"/>
    <w:rsid w:val="00F67BA3"/>
    <w:rsid w:val="00F713FF"/>
    <w:rsid w:val="00F731F4"/>
    <w:rsid w:val="00F76B33"/>
    <w:rsid w:val="00F82D17"/>
    <w:rsid w:val="00F8462E"/>
    <w:rsid w:val="00FB1367"/>
    <w:rsid w:val="00FB3FDC"/>
    <w:rsid w:val="00FC7423"/>
    <w:rsid w:val="00FD5D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2091B-96FF-4851-9571-05F7E5DA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A4149"/>
    <w:rPr>
      <w:rFonts w:ascii="Franklin Gothic Book" w:hAnsi="Franklin Gothic Book"/>
      <w:sz w:val="23"/>
      <w:szCs w:val="22"/>
      <w:lang w:eastAsia="en-US"/>
    </w:rPr>
  </w:style>
  <w:style w:type="paragraph" w:styleId="Otsikko1">
    <w:name w:val="heading 1"/>
    <w:basedOn w:val="Normaali"/>
    <w:next w:val="Normaali"/>
    <w:link w:val="Otsikko1Char"/>
    <w:autoRedefine/>
    <w:uiPriority w:val="9"/>
    <w:qFormat/>
    <w:rsid w:val="00273A46"/>
    <w:pPr>
      <w:numPr>
        <w:numId w:val="9"/>
      </w:numPr>
      <w:spacing w:after="240"/>
      <w:outlineLvl w:val="0"/>
    </w:pPr>
    <w:rPr>
      <w:rFonts w:cs="Arial"/>
      <w:b/>
    </w:rPr>
  </w:style>
  <w:style w:type="paragraph" w:styleId="Otsikko2">
    <w:name w:val="heading 2"/>
    <w:basedOn w:val="Normaali"/>
    <w:next w:val="Normaali"/>
    <w:link w:val="Otsikko2Char"/>
    <w:uiPriority w:val="9"/>
    <w:unhideWhenUsed/>
    <w:qFormat/>
    <w:rsid w:val="00066330"/>
    <w:pPr>
      <w:keepNext/>
      <w:keepLines/>
      <w:numPr>
        <w:ilvl w:val="1"/>
        <w:numId w:val="9"/>
      </w:numPr>
      <w:spacing w:after="240"/>
      <w:outlineLvl w:val="1"/>
    </w:pPr>
    <w:rPr>
      <w:rFonts w:eastAsiaTheme="majorEastAsia" w:cstheme="majorBidi"/>
      <w:bCs/>
      <w:szCs w:val="26"/>
    </w:rPr>
  </w:style>
  <w:style w:type="paragraph" w:styleId="Otsikko3">
    <w:name w:val="heading 3"/>
    <w:basedOn w:val="Normaali"/>
    <w:next w:val="Normaali"/>
    <w:link w:val="Otsikko3Char"/>
    <w:uiPriority w:val="9"/>
    <w:unhideWhenUsed/>
    <w:qFormat/>
    <w:rsid w:val="00751061"/>
    <w:pPr>
      <w:keepNext/>
      <w:keepLines/>
      <w:numPr>
        <w:ilvl w:val="2"/>
        <w:numId w:val="9"/>
      </w:numPr>
      <w:spacing w:after="240"/>
      <w:outlineLvl w:val="2"/>
    </w:pPr>
    <w:rPr>
      <w:rFonts w:eastAsiaTheme="majorEastAsia" w:cstheme="majorBidi"/>
      <w:bCs/>
    </w:rPr>
  </w:style>
  <w:style w:type="paragraph" w:styleId="Otsikko4">
    <w:name w:val="heading 4"/>
    <w:basedOn w:val="Normaali"/>
    <w:next w:val="Normaali"/>
    <w:link w:val="Otsikko4Char"/>
    <w:uiPriority w:val="9"/>
    <w:semiHidden/>
    <w:unhideWhenUsed/>
    <w:qFormat/>
    <w:rsid w:val="00751061"/>
    <w:pPr>
      <w:keepNext/>
      <w:keepLines/>
      <w:numPr>
        <w:ilvl w:val="3"/>
        <w:numId w:val="9"/>
      </w:numPr>
      <w:spacing w:before="200" w:after="240"/>
      <w:outlineLvl w:val="3"/>
    </w:pPr>
    <w:rPr>
      <w:rFonts w:eastAsiaTheme="majorEastAsia" w:cstheme="majorBidi"/>
      <w:b/>
      <w:bCs/>
      <w:iCs/>
    </w:rPr>
  </w:style>
  <w:style w:type="paragraph" w:styleId="Otsikko5">
    <w:name w:val="heading 5"/>
    <w:basedOn w:val="Normaali"/>
    <w:next w:val="Normaali"/>
    <w:link w:val="Otsikko5Char"/>
    <w:uiPriority w:val="9"/>
    <w:semiHidden/>
    <w:unhideWhenUsed/>
    <w:qFormat/>
    <w:rsid w:val="00873EB9"/>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873EB9"/>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873EB9"/>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873EB9"/>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873EB9"/>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73A46"/>
    <w:rPr>
      <w:rFonts w:ascii="Arial" w:hAnsi="Arial" w:cs="Arial"/>
      <w:b/>
      <w:sz w:val="22"/>
      <w:szCs w:val="22"/>
      <w:lang w:eastAsia="en-US"/>
    </w:rPr>
  </w:style>
  <w:style w:type="character" w:customStyle="1" w:styleId="Otsikko2Char">
    <w:name w:val="Otsikko 2 Char"/>
    <w:basedOn w:val="Kappaleenoletusfontti"/>
    <w:link w:val="Otsikko2"/>
    <w:uiPriority w:val="9"/>
    <w:rsid w:val="00066330"/>
    <w:rPr>
      <w:rFonts w:ascii="Arial" w:eastAsiaTheme="majorEastAsia" w:hAnsi="Arial" w:cstheme="majorBidi"/>
      <w:bCs/>
      <w:sz w:val="22"/>
      <w:szCs w:val="26"/>
      <w:lang w:eastAsia="en-US"/>
    </w:rPr>
  </w:style>
  <w:style w:type="character" w:customStyle="1" w:styleId="Otsikko3Char">
    <w:name w:val="Otsikko 3 Char"/>
    <w:basedOn w:val="Kappaleenoletusfontti"/>
    <w:link w:val="Otsikko3"/>
    <w:uiPriority w:val="9"/>
    <w:rsid w:val="00751061"/>
    <w:rPr>
      <w:rFonts w:ascii="Arial" w:eastAsiaTheme="majorEastAsia" w:hAnsi="Arial" w:cstheme="majorBidi"/>
      <w:bCs/>
      <w:sz w:val="22"/>
      <w:szCs w:val="22"/>
      <w:lang w:eastAsia="en-US"/>
    </w:rPr>
  </w:style>
  <w:style w:type="character" w:customStyle="1" w:styleId="Otsikko4Char">
    <w:name w:val="Otsikko 4 Char"/>
    <w:basedOn w:val="Kappaleenoletusfontti"/>
    <w:link w:val="Otsikko4"/>
    <w:uiPriority w:val="9"/>
    <w:semiHidden/>
    <w:rsid w:val="00751061"/>
    <w:rPr>
      <w:rFonts w:ascii="Arial" w:eastAsiaTheme="majorEastAsia" w:hAnsi="Arial" w:cstheme="majorBidi"/>
      <w:b/>
      <w:bCs/>
      <w:iCs/>
      <w:sz w:val="22"/>
      <w:szCs w:val="22"/>
      <w:lang w:eastAsia="en-US"/>
    </w:rPr>
  </w:style>
  <w:style w:type="character" w:customStyle="1" w:styleId="Otsikko5Char">
    <w:name w:val="Otsikko 5 Char"/>
    <w:basedOn w:val="Kappaleenoletusfontti"/>
    <w:link w:val="Otsikko5"/>
    <w:uiPriority w:val="9"/>
    <w:semiHidden/>
    <w:rsid w:val="00873EB9"/>
    <w:rPr>
      <w:rFonts w:asciiTheme="majorHAnsi" w:eastAsiaTheme="majorEastAsia" w:hAnsiTheme="majorHAnsi" w:cstheme="majorBidi"/>
      <w:color w:val="243F60" w:themeColor="accent1" w:themeShade="7F"/>
      <w:sz w:val="22"/>
      <w:szCs w:val="22"/>
      <w:lang w:eastAsia="en-US"/>
    </w:rPr>
  </w:style>
  <w:style w:type="character" w:customStyle="1" w:styleId="Otsikko6Char">
    <w:name w:val="Otsikko 6 Char"/>
    <w:basedOn w:val="Kappaleenoletusfontti"/>
    <w:link w:val="Otsikko6"/>
    <w:uiPriority w:val="9"/>
    <w:semiHidden/>
    <w:rsid w:val="00873EB9"/>
    <w:rPr>
      <w:rFonts w:asciiTheme="majorHAnsi" w:eastAsiaTheme="majorEastAsia" w:hAnsiTheme="majorHAnsi" w:cstheme="majorBidi"/>
      <w:i/>
      <w:iCs/>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873EB9"/>
    <w:rPr>
      <w:rFonts w:asciiTheme="majorHAnsi" w:eastAsiaTheme="majorEastAsia" w:hAnsiTheme="majorHAnsi" w:cstheme="majorBidi"/>
      <w:i/>
      <w:iCs/>
      <w:color w:val="404040" w:themeColor="text1" w:themeTint="BF"/>
      <w:sz w:val="22"/>
      <w:szCs w:val="22"/>
      <w:lang w:eastAsia="en-US"/>
    </w:rPr>
  </w:style>
  <w:style w:type="character" w:customStyle="1" w:styleId="Otsikko8Char">
    <w:name w:val="Otsikko 8 Char"/>
    <w:basedOn w:val="Kappaleenoletusfontti"/>
    <w:link w:val="Otsikko8"/>
    <w:uiPriority w:val="9"/>
    <w:semiHidden/>
    <w:rsid w:val="00873EB9"/>
    <w:rPr>
      <w:rFonts w:asciiTheme="majorHAnsi" w:eastAsiaTheme="majorEastAsia" w:hAnsiTheme="majorHAnsi" w:cstheme="majorBidi"/>
      <w:color w:val="404040" w:themeColor="text1" w:themeTint="BF"/>
      <w:lang w:eastAsia="en-US"/>
    </w:rPr>
  </w:style>
  <w:style w:type="character" w:customStyle="1" w:styleId="Otsikko9Char">
    <w:name w:val="Otsikko 9 Char"/>
    <w:basedOn w:val="Kappaleenoletusfontti"/>
    <w:link w:val="Otsikko9"/>
    <w:uiPriority w:val="9"/>
    <w:semiHidden/>
    <w:rsid w:val="00873EB9"/>
    <w:rPr>
      <w:rFonts w:asciiTheme="majorHAnsi" w:eastAsiaTheme="majorEastAsia" w:hAnsiTheme="majorHAnsi" w:cstheme="majorBidi"/>
      <w:i/>
      <w:iCs/>
      <w:color w:val="404040" w:themeColor="text1" w:themeTint="BF"/>
      <w:lang w:eastAsia="en-US"/>
    </w:rPr>
  </w:style>
  <w:style w:type="paragraph" w:styleId="Yltunniste">
    <w:name w:val="header"/>
    <w:basedOn w:val="Normaali"/>
    <w:link w:val="YltunnisteChar"/>
    <w:uiPriority w:val="99"/>
    <w:unhideWhenUsed/>
    <w:rsid w:val="000E5FDD"/>
    <w:pPr>
      <w:tabs>
        <w:tab w:val="center" w:pos="4819"/>
        <w:tab w:val="right" w:pos="9638"/>
      </w:tabs>
    </w:pPr>
  </w:style>
  <w:style w:type="character" w:customStyle="1" w:styleId="YltunnisteChar">
    <w:name w:val="Ylätunniste Char"/>
    <w:basedOn w:val="Kappaleenoletusfontti"/>
    <w:link w:val="Yltunniste"/>
    <w:uiPriority w:val="99"/>
    <w:rsid w:val="000E5FDD"/>
  </w:style>
  <w:style w:type="paragraph" w:styleId="Alatunniste">
    <w:name w:val="footer"/>
    <w:basedOn w:val="Normaali"/>
    <w:link w:val="AlatunnisteChar"/>
    <w:uiPriority w:val="99"/>
    <w:unhideWhenUsed/>
    <w:rsid w:val="000E5FDD"/>
    <w:pPr>
      <w:tabs>
        <w:tab w:val="center" w:pos="4819"/>
        <w:tab w:val="right" w:pos="9638"/>
      </w:tabs>
    </w:pPr>
  </w:style>
  <w:style w:type="character" w:customStyle="1" w:styleId="AlatunnisteChar">
    <w:name w:val="Alatunniste Char"/>
    <w:basedOn w:val="Kappaleenoletusfontti"/>
    <w:link w:val="Alatunniste"/>
    <w:uiPriority w:val="99"/>
    <w:rsid w:val="000E5FDD"/>
  </w:style>
  <w:style w:type="paragraph" w:styleId="Seliteteksti">
    <w:name w:val="Balloon Text"/>
    <w:basedOn w:val="Normaali"/>
    <w:link w:val="SelitetekstiChar"/>
    <w:uiPriority w:val="99"/>
    <w:semiHidden/>
    <w:unhideWhenUsed/>
    <w:rsid w:val="000E5FDD"/>
    <w:rPr>
      <w:rFonts w:ascii="Tahoma" w:hAnsi="Tahoma" w:cs="Tahoma"/>
      <w:sz w:val="16"/>
      <w:szCs w:val="16"/>
    </w:rPr>
  </w:style>
  <w:style w:type="character" w:customStyle="1" w:styleId="SelitetekstiChar">
    <w:name w:val="Seliteteksti Char"/>
    <w:basedOn w:val="Kappaleenoletusfontti"/>
    <w:link w:val="Seliteteksti"/>
    <w:uiPriority w:val="99"/>
    <w:semiHidden/>
    <w:rsid w:val="000E5FDD"/>
    <w:rPr>
      <w:rFonts w:ascii="Tahoma" w:hAnsi="Tahoma" w:cs="Tahoma"/>
      <w:sz w:val="16"/>
      <w:szCs w:val="16"/>
    </w:rPr>
  </w:style>
  <w:style w:type="paragraph" w:styleId="Otsikko">
    <w:name w:val="Title"/>
    <w:aliases w:val="Otsikko3"/>
    <w:basedOn w:val="Normaali"/>
    <w:next w:val="Normaali"/>
    <w:link w:val="OtsikkoChar"/>
    <w:uiPriority w:val="10"/>
    <w:qFormat/>
    <w:rsid w:val="00F731F4"/>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OtsikkoChar">
    <w:name w:val="Otsikko Char"/>
    <w:aliases w:val="Otsikko3 Char"/>
    <w:basedOn w:val="Kappaleenoletusfontti"/>
    <w:link w:val="Otsikko"/>
    <w:uiPriority w:val="10"/>
    <w:rsid w:val="00F731F4"/>
    <w:rPr>
      <w:rFonts w:ascii="Arial" w:eastAsiaTheme="majorEastAsia" w:hAnsi="Arial" w:cstheme="majorBidi"/>
      <w:spacing w:val="5"/>
      <w:kern w:val="28"/>
      <w:sz w:val="22"/>
      <w:szCs w:val="52"/>
      <w:lang w:eastAsia="en-US"/>
    </w:rPr>
  </w:style>
  <w:style w:type="character" w:styleId="Hienovarainenkorostus">
    <w:name w:val="Subtle Emphasis"/>
    <w:aliases w:val="Otsikko 1 numeroitu"/>
    <w:basedOn w:val="Kappaleenoletusfontti"/>
    <w:uiPriority w:val="19"/>
    <w:rsid w:val="00F731F4"/>
    <w:rPr>
      <w:rFonts w:ascii="Arial" w:hAnsi="Arial"/>
      <w:b/>
      <w:iCs/>
      <w:color w:val="auto"/>
      <w:sz w:val="22"/>
    </w:rPr>
  </w:style>
  <w:style w:type="paragraph" w:customStyle="1" w:styleId="Vliotsikko">
    <w:name w:val="Väliotsikko"/>
    <w:basedOn w:val="Normaali"/>
    <w:qFormat/>
    <w:rsid w:val="00F03956"/>
    <w:pPr>
      <w:ind w:left="2608" w:hanging="2608"/>
    </w:pPr>
    <w:rPr>
      <w:rFonts w:cs="Arial"/>
    </w:rPr>
  </w:style>
  <w:style w:type="paragraph" w:customStyle="1" w:styleId="Sisennys">
    <w:name w:val="Sisennys"/>
    <w:basedOn w:val="Vliotsikko"/>
    <w:autoRedefine/>
    <w:qFormat/>
    <w:rsid w:val="003C23B0"/>
    <w:pPr>
      <w:ind w:firstLine="0"/>
    </w:pPr>
  </w:style>
  <w:style w:type="table" w:styleId="TaulukkoRuudukko">
    <w:name w:val="Table Grid"/>
    <w:basedOn w:val="Normaalitaulukko"/>
    <w:uiPriority w:val="59"/>
    <w:rsid w:val="001500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semiHidden/>
    <w:rsid w:val="00C8318A"/>
    <w:rPr>
      <w:color w:val="808080"/>
    </w:rPr>
  </w:style>
  <w:style w:type="paragraph" w:styleId="Sisllysluettelonotsikko">
    <w:name w:val="TOC Heading"/>
    <w:basedOn w:val="Otsikko1"/>
    <w:next w:val="Normaali"/>
    <w:uiPriority w:val="39"/>
    <w:semiHidden/>
    <w:unhideWhenUsed/>
    <w:qFormat/>
    <w:rsid w:val="005E4901"/>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Sisluet1">
    <w:name w:val="toc 1"/>
    <w:basedOn w:val="Normaali"/>
    <w:next w:val="Normaali"/>
    <w:autoRedefine/>
    <w:uiPriority w:val="39"/>
    <w:unhideWhenUsed/>
    <w:rsid w:val="005E4901"/>
    <w:pPr>
      <w:spacing w:after="100"/>
    </w:pPr>
  </w:style>
  <w:style w:type="paragraph" w:styleId="Sisluet2">
    <w:name w:val="toc 2"/>
    <w:basedOn w:val="Normaali"/>
    <w:next w:val="Normaali"/>
    <w:autoRedefine/>
    <w:uiPriority w:val="39"/>
    <w:unhideWhenUsed/>
    <w:rsid w:val="005E4901"/>
    <w:pPr>
      <w:spacing w:after="100"/>
      <w:ind w:left="220"/>
    </w:pPr>
  </w:style>
  <w:style w:type="paragraph" w:styleId="Sisluet3">
    <w:name w:val="toc 3"/>
    <w:basedOn w:val="Normaali"/>
    <w:next w:val="Normaali"/>
    <w:autoRedefine/>
    <w:uiPriority w:val="39"/>
    <w:unhideWhenUsed/>
    <w:rsid w:val="005E4901"/>
    <w:pPr>
      <w:spacing w:after="100"/>
      <w:ind w:left="440"/>
    </w:pPr>
  </w:style>
  <w:style w:type="character" w:styleId="Hyperlinkki">
    <w:name w:val="Hyperlink"/>
    <w:basedOn w:val="Kappaleenoletusfontti"/>
    <w:uiPriority w:val="99"/>
    <w:unhideWhenUsed/>
    <w:rsid w:val="005E4901"/>
    <w:rPr>
      <w:color w:val="0000FF" w:themeColor="hyperlink"/>
      <w:u w:val="single"/>
    </w:rPr>
  </w:style>
  <w:style w:type="paragraph" w:styleId="Sisluet4">
    <w:name w:val="toc 4"/>
    <w:basedOn w:val="Normaali"/>
    <w:next w:val="Normaali"/>
    <w:autoRedefine/>
    <w:uiPriority w:val="39"/>
    <w:semiHidden/>
    <w:unhideWhenUsed/>
    <w:rsid w:val="005E4901"/>
    <w:pPr>
      <w:spacing w:after="100"/>
    </w:pPr>
  </w:style>
  <w:style w:type="paragraph" w:customStyle="1" w:styleId="Peruskappale">
    <w:name w:val="[Peruskappale]"/>
    <w:basedOn w:val="Normaali"/>
    <w:uiPriority w:val="99"/>
    <w:rsid w:val="00E13523"/>
    <w:pPr>
      <w:autoSpaceDE w:val="0"/>
      <w:autoSpaceDN w:val="0"/>
      <w:adjustRightInd w:val="0"/>
      <w:spacing w:line="288" w:lineRule="auto"/>
      <w:textAlignment w:val="center"/>
    </w:pPr>
    <w:rPr>
      <w:rFonts w:ascii="MinionPro-Regular" w:hAnsi="MinionPro-Regular" w:cs="MinionPro-Regular"/>
      <w:color w:val="000000"/>
      <w:sz w:val="24"/>
      <w:szCs w:val="24"/>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ntaja\AppData\Roaming\Microsoft\Mallit\kirje_sak.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418B-09BD-4FBC-8F1C-8A2E5057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kirje_sak.dotx</Template>
  <TotalTime>0</TotalTime>
  <Pages>3</Pages>
  <Words>762</Words>
  <Characters>6175</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kirje</vt:lpstr>
    </vt:vector>
  </TitlesOfParts>
  <Company>SAK</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dc:title>
  <dc:subject>mallipohja</dc:subject>
  <dc:creator>Tarja</dc:creator>
  <cp:keywords>mallipohja, Word 2007</cp:keywords>
  <cp:lastModifiedBy>Väänänen Pirjo</cp:lastModifiedBy>
  <cp:revision>3</cp:revision>
  <cp:lastPrinted>2018-01-09T08:29:00Z</cp:lastPrinted>
  <dcterms:created xsi:type="dcterms:W3CDTF">2018-08-24T13:10:00Z</dcterms:created>
  <dcterms:modified xsi:type="dcterms:W3CDTF">2018-08-24T13:10:00Z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5C0E31C881004F0886A8745670B0FBB9">
    <vt:lpwstr>SAK 13330 / 2018</vt:lpwstr>
  </property>
  <property fmtid="{D5CDD505-2E9C-101B-9397-08002B2CF9AE}" pid="3" name="MFiles_PGC11BD0D51DBE468D86F4CBDD18C1655B">
    <vt:lpwstr>Työ ja turva -osasto</vt:lpwstr>
  </property>
  <property fmtid="{D5CDD505-2E9C-101B-9397-08002B2CF9AE}" pid="4" name="MFiles_PG00D6AEF8FDF44137BB82F6CD706846C3">
    <vt:lpwstr>Työ- ja elinkeinoministeriö</vt:lpwstr>
  </property>
  <property fmtid="{D5CDD505-2E9C-101B-9397-08002B2CF9AE}" pid="5" name="MFiles_PG6AA3D19E11EC4C00BAA7187387DF4536">
    <vt:lpwstr/>
  </property>
  <property fmtid="{D5CDD505-2E9C-101B-9397-08002B2CF9AE}" pid="6" name="MFiles_PGE8D243B83C2949909DDBDF8B9214DEE4">
    <vt:filetime>2018-08-23T21:00:00Z</vt:filetime>
  </property>
</Properties>
</file>