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CE354" w14:textId="77777777" w:rsidR="00DD1C92" w:rsidRPr="00DB59A7" w:rsidRDefault="00DD1C92" w:rsidP="004A7567">
      <w:pPr>
        <w:spacing w:line="240" w:lineRule="auto"/>
        <w:jc w:val="both"/>
        <w:rPr>
          <w:b/>
          <w:sz w:val="32"/>
          <w:szCs w:val="32"/>
        </w:rPr>
      </w:pPr>
      <w:r w:rsidRPr="00DB59A7">
        <w:rPr>
          <w:b/>
          <w:sz w:val="32"/>
          <w:szCs w:val="32"/>
        </w:rPr>
        <w:t xml:space="preserve">LAUSUNTOKYSELY: Hallituksen esitykset eduskunnalle laeiksi julkisista rekrytointi- ja osaamispalveluista, alueiden kehittämisen ja kasvupalveluiden rahoittamisesta ym. sekä laiksi kotoutumisen edistämisestä </w:t>
      </w:r>
    </w:p>
    <w:p w14:paraId="348CE355" w14:textId="77777777" w:rsidR="00DD1C92" w:rsidRDefault="00DD1C92" w:rsidP="006D02A6">
      <w:pPr>
        <w:pStyle w:val="Eivli"/>
        <w:jc w:val="both"/>
      </w:pPr>
      <w:r>
        <w:t xml:space="preserve">Tervetuloa vastaamaan lausuntokyselyyn I) luonnoksesta hallituksen esitykseksi eduskunnalle laiksi julkisista rekrytointi- ja osaamispalveluista, laiksi alueiden kehittämisen ja kasvupalveluiden rahoittamisesta ja laiksi yksityisistä rekrytointipalveluista sekä eräiden niihin liittyvien lakien muuttamisesta sekä II) luonnoksesta hallituksen esitykseksi eduskunnalle laiksi kotoutumisen edistämisestä. </w:t>
      </w:r>
    </w:p>
    <w:p w14:paraId="348CE356" w14:textId="77777777" w:rsidR="006D02A6" w:rsidRDefault="006D02A6" w:rsidP="006D02A6">
      <w:pPr>
        <w:pStyle w:val="Eivli"/>
        <w:jc w:val="both"/>
      </w:pPr>
    </w:p>
    <w:p w14:paraId="348CE357" w14:textId="77777777" w:rsidR="00DD1C92" w:rsidRDefault="00DD1C92" w:rsidP="007022C7">
      <w:pPr>
        <w:spacing w:line="240" w:lineRule="auto"/>
      </w:pPr>
      <w:r>
        <w:t xml:space="preserve">I. Esitys sisältää kolme uutta lakiehdotusta: </w:t>
      </w:r>
    </w:p>
    <w:p w14:paraId="348CE358" w14:textId="77777777" w:rsidR="00DD1C92" w:rsidRDefault="00DD1C92" w:rsidP="006D02A6">
      <w:pPr>
        <w:pStyle w:val="Eivli"/>
      </w:pPr>
      <w:r>
        <w:t xml:space="preserve">1. lakiehdotus: laki julkisista rekrytointi- ja osaamispalveluista </w:t>
      </w:r>
    </w:p>
    <w:p w14:paraId="348CE359" w14:textId="77777777" w:rsidR="00DD1C92" w:rsidRDefault="00DD1C92" w:rsidP="006D02A6">
      <w:pPr>
        <w:pStyle w:val="Eivli"/>
      </w:pPr>
      <w:r>
        <w:t xml:space="preserve">2. lakiehdotus: laki alueiden kehittämisen ja kasvupalveluiden rahoittamisesta </w:t>
      </w:r>
    </w:p>
    <w:p w14:paraId="348CE35A" w14:textId="77777777" w:rsidR="00DD1C92" w:rsidRDefault="00DD1C92" w:rsidP="006D02A6">
      <w:pPr>
        <w:pStyle w:val="Eivli"/>
      </w:pPr>
      <w:r>
        <w:t xml:space="preserve">3. lakiehdotus: laki yksityisistä rekrytointipalveluista. </w:t>
      </w:r>
    </w:p>
    <w:p w14:paraId="348CE35B" w14:textId="77777777" w:rsidR="006D02A6" w:rsidRDefault="006D02A6" w:rsidP="006D02A6">
      <w:pPr>
        <w:pStyle w:val="Eivli"/>
      </w:pPr>
    </w:p>
    <w:p w14:paraId="348CE35C" w14:textId="77777777" w:rsidR="00DD1C92" w:rsidRDefault="00DD1C92" w:rsidP="007022C7">
      <w:pPr>
        <w:spacing w:line="240" w:lineRule="auto"/>
      </w:pPr>
      <w:r>
        <w:t>Seuraavat voimassa olevat lait</w:t>
      </w:r>
      <w:r w:rsidR="00DB59A7">
        <w:t xml:space="preserve"> </w:t>
      </w:r>
      <w:r>
        <w:t xml:space="preserve">kumottaisiin: </w:t>
      </w:r>
    </w:p>
    <w:p w14:paraId="348CE35D" w14:textId="77777777" w:rsidR="00DD1C92" w:rsidRDefault="00F1104B" w:rsidP="006D02A6">
      <w:pPr>
        <w:pStyle w:val="Eivli"/>
      </w:pPr>
      <w:r>
        <w:t>-</w:t>
      </w:r>
      <w:r w:rsidR="00DD1C92">
        <w:t xml:space="preserve"> laki julkisesta työvoima- ja yrityspalvelusta (916/2012) </w:t>
      </w:r>
    </w:p>
    <w:p w14:paraId="348CE35E" w14:textId="77777777" w:rsidR="00DD1C92" w:rsidRDefault="00F1104B" w:rsidP="006D02A6">
      <w:pPr>
        <w:pStyle w:val="Eivli"/>
      </w:pPr>
      <w:r>
        <w:t xml:space="preserve">- </w:t>
      </w:r>
      <w:r w:rsidR="00DD1C92">
        <w:t xml:space="preserve">laki työllistymistä edistävästä monialaisesta yhteispalvelusta (1369/2014) </w:t>
      </w:r>
    </w:p>
    <w:p w14:paraId="348CE35F" w14:textId="77777777" w:rsidR="00DD1C92" w:rsidRDefault="00F1104B" w:rsidP="006D02A6">
      <w:pPr>
        <w:pStyle w:val="Eivli"/>
      </w:pPr>
      <w:r>
        <w:t>-</w:t>
      </w:r>
      <w:r w:rsidR="00DD1C92">
        <w:t xml:space="preserve"> laki alueiden kehittämisen ja rakennerahastohankkeiden rahoittamisesta (7/2014) </w:t>
      </w:r>
    </w:p>
    <w:p w14:paraId="348CE360" w14:textId="77777777" w:rsidR="00DD1C92" w:rsidRDefault="00F1104B" w:rsidP="006D02A6">
      <w:pPr>
        <w:pStyle w:val="Eivli"/>
      </w:pPr>
      <w:r>
        <w:t>-</w:t>
      </w:r>
      <w:r w:rsidR="00DD1C92">
        <w:t xml:space="preserve"> laki valtionavustuksesta yritystoiminnan kehittämiseksi (9/2013) </w:t>
      </w:r>
    </w:p>
    <w:p w14:paraId="348CE361" w14:textId="77777777" w:rsidR="006D02A6" w:rsidRDefault="00F1104B" w:rsidP="006D02A6">
      <w:pPr>
        <w:pStyle w:val="Eivli"/>
      </w:pPr>
      <w:r>
        <w:t>-</w:t>
      </w:r>
      <w:r w:rsidR="00DD1C92">
        <w:t xml:space="preserve"> laki sosiaalisista yrityksistä (1351/2003)</w:t>
      </w:r>
      <w:r w:rsidR="006D02A6">
        <w:t>.</w:t>
      </w:r>
    </w:p>
    <w:p w14:paraId="348CE362" w14:textId="77777777" w:rsidR="00DD1C92" w:rsidRDefault="00DD1C92" w:rsidP="006D02A6">
      <w:pPr>
        <w:pStyle w:val="Eivli"/>
      </w:pPr>
      <w:r>
        <w:t xml:space="preserve"> </w:t>
      </w:r>
    </w:p>
    <w:p w14:paraId="348CE363" w14:textId="77777777" w:rsidR="00DD1C92" w:rsidRDefault="00DD1C92" w:rsidP="007022C7">
      <w:pPr>
        <w:spacing w:line="240" w:lineRule="auto"/>
      </w:pPr>
      <w:r>
        <w:t xml:space="preserve">Lisäksi muutettaisiin työttömyysturvalakia ja eräitä muita lakeja. </w:t>
      </w:r>
    </w:p>
    <w:p w14:paraId="348CE364" w14:textId="77777777" w:rsidR="00DD1C92" w:rsidRDefault="00DD1C92" w:rsidP="007022C7">
      <w:pPr>
        <w:spacing w:line="240" w:lineRule="auto"/>
      </w:pPr>
      <w:r>
        <w:t xml:space="preserve">II. Esitys laiksi kotoutumisen edistämisestä </w:t>
      </w:r>
    </w:p>
    <w:p w14:paraId="348CE365" w14:textId="77777777" w:rsidR="00DD1C92" w:rsidRDefault="00DD1C92" w:rsidP="007022C7">
      <w:pPr>
        <w:spacing w:line="240" w:lineRule="auto"/>
      </w:pPr>
      <w:r>
        <w:t>Esitys sisältää ehdotuksen laiksi kotoutumisen edistämisestä, joka korvaisi voimassa olevan lain</w:t>
      </w:r>
      <w:r w:rsidR="00F1104B">
        <w:t xml:space="preserve"> </w:t>
      </w:r>
      <w:r>
        <w:t xml:space="preserve">(1386/2010). </w:t>
      </w:r>
    </w:p>
    <w:p w14:paraId="348CE366" w14:textId="77777777" w:rsidR="00DD1C92" w:rsidRDefault="00DD1C92" w:rsidP="007022C7">
      <w:pPr>
        <w:spacing w:line="240" w:lineRule="auto"/>
      </w:pPr>
      <w:r>
        <w:t>Lausuntopyyntöaineistossa</w:t>
      </w:r>
      <w:r w:rsidR="00F1104B">
        <w:t xml:space="preserve"> </w:t>
      </w:r>
      <w:r>
        <w:t xml:space="preserve">on kyselylomake pdf-muotoisena. </w:t>
      </w:r>
    </w:p>
    <w:p w14:paraId="348CE367" w14:textId="77777777" w:rsidR="00DD1C92" w:rsidRDefault="00DD1C92" w:rsidP="007022C7">
      <w:pPr>
        <w:spacing w:line="240" w:lineRule="auto"/>
      </w:pPr>
      <w:r>
        <w:t xml:space="preserve">Lausunnot pyydetään antamaan 16.6.2017 klo 16.15 mennessä. </w:t>
      </w:r>
    </w:p>
    <w:p w14:paraId="348CE368" w14:textId="77777777" w:rsidR="00DD1C92" w:rsidRDefault="00DD1C92" w:rsidP="006D02A6">
      <w:pPr>
        <w:pStyle w:val="Eivli"/>
      </w:pPr>
      <w:r>
        <w:t xml:space="preserve">Huom! Kyselyn avovastaus-kenttien enimmäispituus on 4000 merkkiä. Mikäli tämä ei riitä, voitte lähettää lausuntonne myös sähköpostitse osoitteeseen kirjaamo@tem.fi . </w:t>
      </w:r>
    </w:p>
    <w:p w14:paraId="348CE369" w14:textId="77777777" w:rsidR="006D02A6" w:rsidRDefault="006D02A6" w:rsidP="006D02A6">
      <w:pPr>
        <w:pStyle w:val="Eivli"/>
      </w:pPr>
    </w:p>
    <w:p w14:paraId="348CE36A" w14:textId="77777777" w:rsidR="00DD1C92" w:rsidRDefault="00DD1C92" w:rsidP="006D02A6">
      <w:pPr>
        <w:pStyle w:val="Eivli"/>
      </w:pPr>
      <w:r w:rsidRPr="008D3B09">
        <w:rPr>
          <w:u w:val="single"/>
        </w:rPr>
        <w:t>Kyselyyn vastaamista ei ole mahdollista välillä keskeyttää</w:t>
      </w:r>
      <w:r>
        <w:t>,</w:t>
      </w:r>
      <w:r w:rsidR="00F1104B">
        <w:t xml:space="preserve"> </w:t>
      </w:r>
      <w:r>
        <w:t xml:space="preserve">vaan kyselyyn on vastattava kerralla. Kyselyssä </w:t>
      </w:r>
      <w:r w:rsidRPr="008D3B09">
        <w:rPr>
          <w:u w:val="single"/>
        </w:rPr>
        <w:t>ei myöskään pysty palaamaan taaksepäin aiemmalle sivulle</w:t>
      </w:r>
      <w:r>
        <w:t xml:space="preserve"> tarkistamaan tai muuttamaan vastausta sen jälkeen kun "Seuraava"-painiketta on painettu. Kysely on suomenkielinen, mutta vastaukset voi antaa myös ruotsiksi. </w:t>
      </w:r>
    </w:p>
    <w:p w14:paraId="348CE36B" w14:textId="77777777" w:rsidR="006D02A6" w:rsidRDefault="006D02A6" w:rsidP="006D02A6">
      <w:pPr>
        <w:pStyle w:val="Eivli"/>
      </w:pPr>
    </w:p>
    <w:p w14:paraId="348CE36C" w14:textId="77777777" w:rsidR="00DD1C92" w:rsidRDefault="00DD1C92" w:rsidP="006D02A6">
      <w:pPr>
        <w:pStyle w:val="Eivli"/>
      </w:pPr>
      <w:r>
        <w:t xml:space="preserve">Vastauksen lähettäminen: Kun vastaus on valmis, paina kyselylomakkeen lopussa olevaa "Lähetä" -painiketta. Tämän jälkeen kyselystä aukeaa "Kiitos-viesti", mikä osoittaa, että vastaus on lähtenyt onnistuneesti. </w:t>
      </w:r>
    </w:p>
    <w:p w14:paraId="348CE36D" w14:textId="77777777" w:rsidR="006D02A6" w:rsidRDefault="006D02A6" w:rsidP="006D02A6">
      <w:pPr>
        <w:pStyle w:val="Eivli"/>
      </w:pPr>
    </w:p>
    <w:p w14:paraId="348CE36E" w14:textId="77777777" w:rsidR="00DB59A7" w:rsidRDefault="00DB59A7" w:rsidP="007022C7">
      <w:pPr>
        <w:spacing w:line="240" w:lineRule="auto"/>
      </w:pPr>
      <w:r>
        <w:t>Ole ystävällinen ja kirjoita sähköpostiosoitteesi:</w:t>
      </w:r>
    </w:p>
    <w:p w14:paraId="348CE36F" w14:textId="77777777" w:rsidR="006D02A6" w:rsidRDefault="006D02A6" w:rsidP="007022C7">
      <w:pPr>
        <w:spacing w:line="240" w:lineRule="auto"/>
        <w:rPr>
          <w:b/>
        </w:rPr>
      </w:pPr>
    </w:p>
    <w:p w14:paraId="348CE370" w14:textId="77777777" w:rsidR="006D02A6" w:rsidRDefault="006D02A6" w:rsidP="007022C7">
      <w:pPr>
        <w:spacing w:line="240" w:lineRule="auto"/>
        <w:rPr>
          <w:b/>
        </w:rPr>
      </w:pPr>
    </w:p>
    <w:p w14:paraId="348CE371" w14:textId="77777777" w:rsidR="00DD1C92" w:rsidRPr="007022C7" w:rsidRDefault="00DD1C92" w:rsidP="007022C7">
      <w:pPr>
        <w:spacing w:line="240" w:lineRule="auto"/>
        <w:rPr>
          <w:b/>
        </w:rPr>
      </w:pPr>
      <w:r w:rsidRPr="007022C7">
        <w:rPr>
          <w:b/>
        </w:rPr>
        <w:lastRenderedPageBreak/>
        <w:t xml:space="preserve">TAUSTATIEDOT </w:t>
      </w:r>
    </w:p>
    <w:p w14:paraId="348CE372" w14:textId="77777777" w:rsidR="00DD1C92" w:rsidRDefault="00DD1C92" w:rsidP="007022C7">
      <w:pPr>
        <w:spacing w:line="240" w:lineRule="auto"/>
        <w:rPr>
          <w:b/>
        </w:rPr>
      </w:pPr>
      <w:r w:rsidRPr="007022C7">
        <w:rPr>
          <w:b/>
        </w:rPr>
        <w:t xml:space="preserve">Vastaajatahon virallinen nimi </w:t>
      </w:r>
    </w:p>
    <w:p w14:paraId="348CE373" w14:textId="77777777" w:rsidR="00E32CDE" w:rsidRPr="007022C7" w:rsidRDefault="00E32CDE" w:rsidP="007022C7">
      <w:pPr>
        <w:spacing w:line="240" w:lineRule="auto"/>
        <w:rPr>
          <w:b/>
        </w:rPr>
      </w:pPr>
    </w:p>
    <w:p w14:paraId="348CE374" w14:textId="77777777" w:rsidR="00DD1C92" w:rsidRPr="007022C7" w:rsidRDefault="00DD1C92" w:rsidP="007022C7">
      <w:pPr>
        <w:spacing w:line="240" w:lineRule="auto"/>
        <w:rPr>
          <w:b/>
        </w:rPr>
      </w:pPr>
      <w:r w:rsidRPr="007022C7">
        <w:rPr>
          <w:b/>
        </w:rPr>
        <w:t xml:space="preserve">1) * Vastaajataho </w:t>
      </w:r>
    </w:p>
    <w:p w14:paraId="348CE375"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kunta</w:t>
      </w:r>
    </w:p>
    <w:p w14:paraId="348CE376"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maakunnan liitto</w:t>
      </w:r>
    </w:p>
    <w:p w14:paraId="348CE377"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muu kuntayhtymä tai kuntien yhteistoimintaelin</w:t>
      </w:r>
    </w:p>
    <w:p w14:paraId="348CE378"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julkisomisteinen yhtiö</w:t>
      </w:r>
    </w:p>
    <w:p w14:paraId="348CE379"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ministeriö</w:t>
      </w:r>
    </w:p>
    <w:p w14:paraId="348CE37A"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ELY-keskus</w:t>
      </w:r>
    </w:p>
    <w:p w14:paraId="348CE37B"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TE-toimisto</w:t>
      </w:r>
    </w:p>
    <w:p w14:paraId="348CE37C"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aluehallintovirasto (AVI)</w:t>
      </w:r>
    </w:p>
    <w:p w14:paraId="348CE37D" w14:textId="10AFE041" w:rsidR="003619D3" w:rsidRPr="00D974AE" w:rsidRDefault="00C63F84" w:rsidP="003619D3">
      <w:pPr>
        <w:spacing w:after="0" w:line="240" w:lineRule="auto"/>
        <w:ind w:right="-20" w:firstLine="644"/>
        <w:rPr>
          <w:rFonts w:eastAsia="Arial" w:cs="Arial"/>
        </w:rPr>
      </w:pPr>
      <w:r>
        <w:rPr>
          <w:rFonts w:ascii="MS Gothic" w:eastAsia="MS Gothic" w:hAnsi="MS Gothic" w:cs="MS Gothic"/>
        </w:rPr>
        <w:t xml:space="preserve"> </w:t>
      </w:r>
      <w:r>
        <w:rPr>
          <w:rFonts w:ascii="MS Gothic" w:eastAsia="MS Gothic" w:hAnsi="MS Gothic" w:cs="MS Gothic" w:hint="eastAsia"/>
        </w:rPr>
        <w:t>x</w:t>
      </w:r>
      <w:r w:rsidRPr="00D974AE">
        <w:rPr>
          <w:rFonts w:eastAsia="Arial" w:cs="Arial"/>
        </w:rPr>
        <w:t xml:space="preserve">    </w:t>
      </w:r>
      <w:r w:rsidR="003619D3" w:rsidRPr="00D974AE">
        <w:rPr>
          <w:rFonts w:eastAsia="Arial" w:cs="Arial"/>
        </w:rPr>
        <w:t>muu valtion viranomainen</w:t>
      </w:r>
    </w:p>
    <w:p w14:paraId="348CE37E"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järjestö</w:t>
      </w:r>
    </w:p>
    <w:p w14:paraId="348CE37F"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joku muu, mikä  </w:t>
      </w:r>
    </w:p>
    <w:p w14:paraId="348CE380" w14:textId="77777777" w:rsidR="003B3D82" w:rsidRDefault="003B3D82" w:rsidP="007022C7">
      <w:pPr>
        <w:spacing w:line="240" w:lineRule="auto"/>
        <w:rPr>
          <w:b/>
        </w:rPr>
      </w:pPr>
    </w:p>
    <w:p w14:paraId="348CE381" w14:textId="77777777" w:rsidR="00DD1C92" w:rsidRDefault="00DD1C92" w:rsidP="007022C7">
      <w:pPr>
        <w:spacing w:line="240" w:lineRule="auto"/>
        <w:rPr>
          <w:b/>
        </w:rPr>
      </w:pPr>
      <w:r w:rsidRPr="007022C7">
        <w:rPr>
          <w:b/>
        </w:rPr>
        <w:t xml:space="preserve">2) * Vastaajatahon vastuuhenkilön sähköpostiosoite </w:t>
      </w:r>
    </w:p>
    <w:p w14:paraId="348CE382" w14:textId="77777777" w:rsidR="007022C7" w:rsidRPr="007022C7" w:rsidRDefault="007022C7" w:rsidP="007022C7">
      <w:pPr>
        <w:spacing w:line="240" w:lineRule="auto"/>
        <w:rPr>
          <w:b/>
        </w:rPr>
      </w:pPr>
    </w:p>
    <w:p w14:paraId="348CE383" w14:textId="77777777" w:rsidR="00DD1C92" w:rsidRPr="00B71ECA" w:rsidRDefault="00DD1C92" w:rsidP="007022C7">
      <w:pPr>
        <w:spacing w:line="240" w:lineRule="auto"/>
        <w:rPr>
          <w:b/>
          <w:sz w:val="28"/>
          <w:szCs w:val="28"/>
          <w:u w:val="single"/>
        </w:rPr>
      </w:pPr>
      <w:r w:rsidRPr="00B71ECA">
        <w:rPr>
          <w:b/>
          <w:sz w:val="28"/>
          <w:szCs w:val="28"/>
          <w:u w:val="single"/>
        </w:rPr>
        <w:t xml:space="preserve">1. Laki julkisista rekrytointi- ja osaamispalveluista </w:t>
      </w:r>
    </w:p>
    <w:p w14:paraId="348CE384" w14:textId="77777777" w:rsidR="00DD1C92" w:rsidRDefault="00DD1C92" w:rsidP="0051534F">
      <w:pPr>
        <w:pStyle w:val="Eivli"/>
        <w:jc w:val="both"/>
      </w:pPr>
      <w:r>
        <w:t xml:space="preserve">Ehdotetun julkisia rekrytointi- ja osaamispalveluja koskevan lain keskeisenä sisältönä olisi työnhakijan palveluprosessin määrittely (2 luku) sekä niiden rekrytointi- ja osaamispalveluiden määrittely, joita jokaisessa maakunnassa olisi oltava tarjolla (3 luku). Rekrytointipalveluna maakunnan tulisi välittää tietoa osaavan työvoiman saatavuudesta ja työtilaisuuksista, antaa rekrytointiin ja työnhakuun liittyvää neuvontaa sekä yhteen sovittaa työtilaisuuksia ja työnhakijoita. Osaamispalveluna maakunnassa tulisi olla tarjolla ammatinvalinta- ja uraohjausta sekä kasvupalvelukoulutusta. Maakunta voisi lisäksi järjestää muita rekrytointia ja työnhakua tukevia sekä osaamista kehittäviä palveluja. Muista palveluista määriteltäisiin tarkemmin ainoastaan työkokeilu (4 luku). Muutoin palveluiden sisältöä ei määriteltäisi. </w:t>
      </w:r>
    </w:p>
    <w:p w14:paraId="348CE385" w14:textId="77777777" w:rsidR="0051534F" w:rsidRDefault="0051534F" w:rsidP="0051534F">
      <w:pPr>
        <w:pStyle w:val="Eivli"/>
        <w:jc w:val="both"/>
      </w:pPr>
    </w:p>
    <w:p w14:paraId="348CE386" w14:textId="77777777" w:rsidR="00DD1C92" w:rsidRPr="00461419" w:rsidRDefault="00DD1C92" w:rsidP="007022C7">
      <w:pPr>
        <w:spacing w:line="240" w:lineRule="auto"/>
        <w:rPr>
          <w:b/>
        </w:rPr>
      </w:pPr>
      <w:r w:rsidRPr="00461419">
        <w:rPr>
          <w:b/>
        </w:rPr>
        <w:t xml:space="preserve">3) 1 luku Yleiset säännökset, kommentit: </w:t>
      </w:r>
    </w:p>
    <w:p w14:paraId="645ED01F" w14:textId="28371D04" w:rsidR="00877BEF" w:rsidRDefault="00C63F84" w:rsidP="008316F3">
      <w:pPr>
        <w:spacing w:line="240" w:lineRule="auto"/>
        <w:jc w:val="both"/>
      </w:pPr>
      <w:r>
        <w:t>Valmistelilla oleva laki</w:t>
      </w:r>
      <w:r w:rsidRPr="00C63F84">
        <w:t xml:space="preserve"> alueiden kehittämisestä ja kasvupalveluista</w:t>
      </w:r>
      <w:r>
        <w:t xml:space="preserve"> määrittelisi puitteet kasvupalveluiden järjestämiselle ja tuottamiselle, mutta ei määriteltäisi palveluiden sisältöä.</w:t>
      </w:r>
      <w:r w:rsidR="00DD5C1D">
        <w:t xml:space="preserve"> Lakiluonnos oli lausuntokierroksella huhtikuussa 2017.</w:t>
      </w:r>
      <w:r>
        <w:t xml:space="preserve"> </w:t>
      </w:r>
      <w:r w:rsidR="00877BEF" w:rsidRPr="00877BEF">
        <w:t>Palveluiden sisällöstä s</w:t>
      </w:r>
      <w:r w:rsidR="00877BEF">
        <w:t>äädettäisiin mm. tätä lausuntopyyntöä koske</w:t>
      </w:r>
      <w:r w:rsidR="00F63DB4">
        <w:t>v</w:t>
      </w:r>
      <w:r w:rsidR="00877BEF">
        <w:t>issa erillisla</w:t>
      </w:r>
      <w:r w:rsidR="00F63DB4">
        <w:t>e</w:t>
      </w:r>
      <w:r w:rsidR="00877BEF">
        <w:t xml:space="preserve">issa. </w:t>
      </w:r>
    </w:p>
    <w:p w14:paraId="4A53928C" w14:textId="6BF0941D" w:rsidR="00877BEF" w:rsidRDefault="00877BEF" w:rsidP="008316F3">
      <w:pPr>
        <w:spacing w:line="240" w:lineRule="auto"/>
        <w:jc w:val="both"/>
      </w:pPr>
      <w:r>
        <w:t>Valtiontalouden tarkastusvirasto viittaa 25.4.2017 antaamaansa lausuntoon (</w:t>
      </w:r>
      <w:r w:rsidRPr="00877BEF">
        <w:t>Dnro 2017/118/31</w:t>
      </w:r>
      <w:r>
        <w:t>)</w:t>
      </w:r>
      <w:r w:rsidR="00DD5C1D" w:rsidRPr="00DD5C1D">
        <w:t xml:space="preserve"> </w:t>
      </w:r>
      <w:r w:rsidR="00DD5C1D">
        <w:t xml:space="preserve">laiksi </w:t>
      </w:r>
      <w:r w:rsidR="00DD5C1D" w:rsidRPr="00C63F84">
        <w:t>alueiden kehittämisestä ja kasvupalveluista</w:t>
      </w:r>
      <w:r>
        <w:t>, jossa esitetään</w:t>
      </w:r>
      <w:r w:rsidR="00183FD9">
        <w:t xml:space="preserve"> useita riskejä </w:t>
      </w:r>
      <w:r>
        <w:t>koskien kasvupalveluiden järjestämistä, erityisesti palvelutuotannon siirtämisestä yks</w:t>
      </w:r>
      <w:r w:rsidR="00E04BD3">
        <w:t>ityi</w:t>
      </w:r>
      <w:r w:rsidR="002816AD">
        <w:t>sille palveluntuottajille</w:t>
      </w:r>
      <w:r w:rsidR="00F63DB4">
        <w:t xml:space="preserve"> sekä palveluiden rahoitusta</w:t>
      </w:r>
      <w:r>
        <w:t>.</w:t>
      </w:r>
      <w:r w:rsidRPr="00877BEF">
        <w:t xml:space="preserve"> </w:t>
      </w:r>
      <w:r w:rsidR="002816AD">
        <w:t>Lakiluonnoksessa</w:t>
      </w:r>
      <w:r w:rsidRPr="00877BEF">
        <w:t xml:space="preserve"> </w:t>
      </w:r>
      <w:r w:rsidR="002816AD">
        <w:t>k</w:t>
      </w:r>
      <w:r w:rsidR="002816AD" w:rsidRPr="002816AD">
        <w:t>asvupalveluiden yksityistämistavoite korostuu vahvasti, mutta näyttöä ei ole siitä, että yksityiset palveluiden tarjoajat toimivat julkisia organisaatioita tehokkaammin tai taloudellisemmin. Kasvupalvelujen yksityistäminen voisi johtaa asiakkaiden valikointiin eikä yksityisiä palveluja välttämättä ole tarjolla harvemmin asutuilla alueilla.  Palveluntarjoajien olisi hankalaa toimia eri maakunnissa, koska maakunnat määrittelisivät palvelukokonaisuude</w:t>
      </w:r>
      <w:r w:rsidR="00CB05D8">
        <w:t>t ja –ketjut sekä</w:t>
      </w:r>
      <w:r w:rsidR="002816AD" w:rsidRPr="002816AD">
        <w:t xml:space="preserve"> maakunnilla tulisi olemaan erilai</w:t>
      </w:r>
      <w:r w:rsidR="002816AD">
        <w:t>set kriteerit, ehdot ja korvaus</w:t>
      </w:r>
      <w:r w:rsidR="002816AD" w:rsidRPr="002816AD">
        <w:t xml:space="preserve">käytännöt. </w:t>
      </w:r>
      <w:r w:rsidR="00CB05D8">
        <w:t>Tarkastusvirasto ehdotti</w:t>
      </w:r>
      <w:r w:rsidR="002816AD">
        <w:t>kin lausunnossaan</w:t>
      </w:r>
      <w:r w:rsidR="00183FD9">
        <w:t xml:space="preserve">, että </w:t>
      </w:r>
      <w:r w:rsidR="00183FD9">
        <w:lastRenderedPageBreak/>
        <w:t>markkinapuutteen selvittäminen maakunnissa tulisi keskitään työ- ja elin</w:t>
      </w:r>
      <w:r w:rsidR="00CB05D8">
        <w:t xml:space="preserve">keinoministeriölle, jotta ministeriöllä </w:t>
      </w:r>
      <w:r w:rsidR="00183FD9">
        <w:t>olisi ajantasainen ja luotettava tieto kasvupalveluiden tilanteesta ja kehityksestä koko maassa.</w:t>
      </w:r>
      <w:r w:rsidR="002816AD">
        <w:t xml:space="preserve"> </w:t>
      </w:r>
    </w:p>
    <w:p w14:paraId="24B92C12" w14:textId="49B01D22" w:rsidR="002816AD" w:rsidRPr="002816AD" w:rsidRDefault="002816AD" w:rsidP="008316F3">
      <w:pPr>
        <w:spacing w:line="240" w:lineRule="auto"/>
        <w:jc w:val="both"/>
      </w:pPr>
      <w:r>
        <w:t>Tarkastusvirasto kiinnittää erityistä huomiota siihen, että valmisteilla olevassa kasvupalveluita koskevassa lakikokonaisuudessa ei määriteltäisi</w:t>
      </w:r>
      <w:r w:rsidRPr="002816AD">
        <w:t xml:space="preserve"> yksityiskohtaisesti</w:t>
      </w:r>
      <w:r>
        <w:t xml:space="preserve"> maakuntien</w:t>
      </w:r>
      <w:r w:rsidRPr="002816AD">
        <w:t xml:space="preserve"> kasvupalv</w:t>
      </w:r>
      <w:r>
        <w:t>eluiden tuottajille maksamien</w:t>
      </w:r>
      <w:r w:rsidRPr="002816AD">
        <w:t xml:space="preserve"> ko</w:t>
      </w:r>
      <w:r>
        <w:t xml:space="preserve">rvausten periaatteita, vaan kukin maakunta päättäisi omista korvausperiaatteistaan ja rakentaisi oman kasvupalveluiden </w:t>
      </w:r>
      <w:r w:rsidR="00CB05D8">
        <w:t>korvausjär</w:t>
      </w:r>
      <w:r>
        <w:t>j</w:t>
      </w:r>
      <w:r w:rsidR="00CB05D8">
        <w:t>e</w:t>
      </w:r>
      <w:r>
        <w:t>stelmän</w:t>
      </w:r>
      <w:r w:rsidR="00E04BD3">
        <w:t>sä</w:t>
      </w:r>
      <w:r w:rsidR="00CB05D8">
        <w:t xml:space="preserve">. Tältä osin </w:t>
      </w:r>
      <w:r w:rsidR="00CB05D8" w:rsidRPr="00CB05D8">
        <w:t>kuvattu k</w:t>
      </w:r>
      <w:r w:rsidR="00CB05D8">
        <w:t xml:space="preserve">asvupalveluiden hallintamalli poikkeaisi merkittävästä </w:t>
      </w:r>
      <w:r w:rsidR="00CB05D8" w:rsidRPr="00CB05D8">
        <w:t>sosiaali- ja terveyspalvel</w:t>
      </w:r>
      <w:r w:rsidR="00CB05D8">
        <w:t>uiden järjestämislaissa ja sosiaali- ja terveydenhuollon asiakkaan valinnanvapauslaissa esitetystä</w:t>
      </w:r>
      <w:r w:rsidR="00CB05D8" w:rsidRPr="00CB05D8">
        <w:t xml:space="preserve"> malli</w:t>
      </w:r>
      <w:r w:rsidR="00CB05D8">
        <w:t>sta</w:t>
      </w:r>
      <w:r w:rsidR="00CB05D8" w:rsidRPr="00CB05D8">
        <w:t>.</w:t>
      </w:r>
      <w:r w:rsidR="00CB05D8">
        <w:t xml:space="preserve"> </w:t>
      </w:r>
      <w:r w:rsidR="00E04BD3">
        <w:t>Maakuntakohtaiset kasvupalveluiden korvausjärjestelmät</w:t>
      </w:r>
      <w:r w:rsidR="00CB05D8">
        <w:t xml:space="preserve"> ei</w:t>
      </w:r>
      <w:r w:rsidR="00E04BD3">
        <w:t>vät</w:t>
      </w:r>
      <w:r w:rsidR="00CB05D8">
        <w:t xml:space="preserve"> olisi valtiontalouden näkökulmasta </w:t>
      </w:r>
      <w:r w:rsidR="009D65BD">
        <w:t>tarkoituksenmukaisia</w:t>
      </w:r>
      <w:r w:rsidR="00CB05D8">
        <w:t xml:space="preserve">, koska </w:t>
      </w:r>
      <w:r w:rsidR="00E04BD3">
        <w:t>valtion</w:t>
      </w:r>
      <w:r w:rsidR="009D65BD">
        <w:t>talouden ohjaus jäisi heikoksi. J</w:t>
      </w:r>
      <w:r w:rsidR="00CB05D8">
        <w:t>ulkisista rekrytointi- ja osaamispalveluista annettavassa laissa määritellyt palvelut rahoitettaisiin</w:t>
      </w:r>
      <w:r w:rsidR="009D65BD">
        <w:t xml:space="preserve"> kuitenkin</w:t>
      </w:r>
      <w:r w:rsidR="00CB05D8">
        <w:t xml:space="preserve"> pääasiassa valtion budjetista. </w:t>
      </w:r>
      <w:r w:rsidRPr="002816AD">
        <w:t xml:space="preserve"> </w:t>
      </w:r>
      <w:r w:rsidR="00CB05D8">
        <w:t xml:space="preserve">Malli johtaisi myös </w:t>
      </w:r>
      <w:r w:rsidRPr="002816AD">
        <w:t xml:space="preserve">siihen, </w:t>
      </w:r>
      <w:r w:rsidR="00CB05D8">
        <w:t>että eri maakunnissa noudatettaisiin</w:t>
      </w:r>
      <w:r w:rsidRPr="002816AD">
        <w:t xml:space="preserve"> erilaisia korvauskäytäntöjä samojen palvelujen tuottamisesta</w:t>
      </w:r>
      <w:r w:rsidR="009D65BD">
        <w:t>, jolloin palveluntuottajille maksettava korvausten suuruus voisi myös vaihdella maakunnittain</w:t>
      </w:r>
      <w:r w:rsidRPr="002816AD">
        <w:t>.</w:t>
      </w:r>
    </w:p>
    <w:p w14:paraId="5150AC5E" w14:textId="77777777" w:rsidR="00183FD9" w:rsidRDefault="00183FD9" w:rsidP="007022C7">
      <w:pPr>
        <w:spacing w:line="240" w:lineRule="auto"/>
      </w:pPr>
    </w:p>
    <w:p w14:paraId="348CE388" w14:textId="48D93EF2" w:rsidR="005F37D8" w:rsidRDefault="00DD1C92" w:rsidP="007022C7">
      <w:pPr>
        <w:spacing w:line="240" w:lineRule="auto"/>
        <w:rPr>
          <w:b/>
        </w:rPr>
      </w:pPr>
      <w:r w:rsidRPr="005F37D8">
        <w:rPr>
          <w:b/>
        </w:rPr>
        <w:t>4) 2 luku Työnhakijan palveluprosessi, kommentit:</w:t>
      </w:r>
    </w:p>
    <w:p w14:paraId="49F9199F" w14:textId="77777777" w:rsidR="001E6EB8" w:rsidRDefault="00B36A00" w:rsidP="001E6EB8">
      <w:pPr>
        <w:spacing w:line="240" w:lineRule="auto"/>
        <w:jc w:val="both"/>
      </w:pPr>
      <w:r w:rsidRPr="001E6EB8">
        <w:t>Ehdotetun säännöksen mukaan työnhakijan palveluprosessissa korostuu digitaalisten palveluiden käyttö. Maakunnan olisi</w:t>
      </w:r>
      <w:r w:rsidR="001E6EB8">
        <w:t xml:space="preserve"> kuitenkin</w:t>
      </w:r>
      <w:r w:rsidRPr="001E6EB8">
        <w:t xml:space="preserve"> järjestettävä alueelleen fyysisiä toimipisteitä työnhakijan käyntiasiointia varten. Tällä varmistettaisiin se, että </w:t>
      </w:r>
      <w:r w:rsidR="008316F3" w:rsidRPr="001E6EB8">
        <w:t>asiointi</w:t>
      </w:r>
      <w:r w:rsidRPr="001E6EB8">
        <w:t xml:space="preserve"> on mahdollista myös niille asiakkaille, jotka eivät voi tai halua asioida verkkopalvelussa. </w:t>
      </w:r>
    </w:p>
    <w:p w14:paraId="11FE4B85" w14:textId="7F75C6C0" w:rsidR="0037543C" w:rsidRPr="001E6EB8" w:rsidRDefault="001E6EB8" w:rsidP="001E6EB8">
      <w:pPr>
        <w:spacing w:line="240" w:lineRule="auto"/>
        <w:jc w:val="both"/>
      </w:pPr>
      <w:r>
        <w:t xml:space="preserve">Tarkastusvirasto korostaa asiakkaiden yhdenvertaisen kohtelun merkitystä palveluiden vaikuttavuuden saavuttamiseksi. Rekrytointi- ja osaamispalveluiden piirissä olevista asiakkaista osalla ei ole mahdollisuutta tai kykyä käyttää digitaalisia palveluja.  </w:t>
      </w:r>
      <w:r w:rsidR="00B36A00" w:rsidRPr="001E6EB8">
        <w:t>Esitys ei kuitenkaan määrittele tarkemmin</w:t>
      </w:r>
      <w:r w:rsidR="00245D00" w:rsidRPr="00245D00">
        <w:t xml:space="preserve"> </w:t>
      </w:r>
      <w:r w:rsidR="00245D00" w:rsidRPr="001E6EB8">
        <w:t>palvelun saatavuuden näkökulmasta</w:t>
      </w:r>
      <w:r w:rsidR="00B36A00" w:rsidRPr="001E6EB8">
        <w:t>, mikä olisi riittä</w:t>
      </w:r>
      <w:r w:rsidR="008316F3" w:rsidRPr="001E6EB8">
        <w:t>vä tai suositeltava lähimmän toimipisteen etäisyys</w:t>
      </w:r>
      <w:r w:rsidR="002E06CD">
        <w:t xml:space="preserve"> asiakkaan asuin</w:t>
      </w:r>
      <w:r w:rsidR="00245D00">
        <w:t>paikasta</w:t>
      </w:r>
      <w:r>
        <w:t xml:space="preserve"> tai henkikökohtaisen palvelun vähimmäisvaatimukset</w:t>
      </w:r>
      <w:r w:rsidR="008316F3" w:rsidRPr="001E6EB8">
        <w:t>.</w:t>
      </w:r>
      <w:r w:rsidR="00245D00">
        <w:t xml:space="preserve"> Harvaan asutuilla alu</w:t>
      </w:r>
      <w:r w:rsidR="008316F3" w:rsidRPr="001E6EB8">
        <w:t>e</w:t>
      </w:r>
      <w:r w:rsidR="00245D00">
        <w:t>i</w:t>
      </w:r>
      <w:r w:rsidR="008316F3" w:rsidRPr="001E6EB8">
        <w:t>lla et</w:t>
      </w:r>
      <w:r>
        <w:t>äisyydet</w:t>
      </w:r>
      <w:r w:rsidR="008316F3" w:rsidRPr="001E6EB8">
        <w:t xml:space="preserve"> toimipisteeseen voi</w:t>
      </w:r>
      <w:r>
        <w:t>vat</w:t>
      </w:r>
      <w:r w:rsidR="008316F3" w:rsidRPr="001E6EB8">
        <w:t xml:space="preserve"> muodostua pitkäksi. Säännöksessä myös edellytetään käyntiasiointia, mm. säädetään, että työnhaun voimassa olo päättyy esimerkiksi silloin, kun työnhakija ei saavu haastatteluun</w:t>
      </w:r>
      <w:r w:rsidR="00245D00">
        <w:t>, työkyvyn tutkimuksiin ja arviointeihin tai ei valitse palveluntuottajaa</w:t>
      </w:r>
      <w:r w:rsidR="008316F3" w:rsidRPr="001E6EB8">
        <w:t xml:space="preserve">. </w:t>
      </w:r>
      <w:r>
        <w:t>Vastaavasti n</w:t>
      </w:r>
      <w:r w:rsidR="009D65BD">
        <w:t>ykyisestä käytännöstä</w:t>
      </w:r>
      <w:r w:rsidR="008316F3" w:rsidRPr="001E6EB8">
        <w:t xml:space="preserve"> poiketen ehdotetaan, että palvelutarpeen arvioinnin ei tarvitse tapahtua haastattelun yhteydessä, </w:t>
      </w:r>
      <w:r w:rsidR="00245D00">
        <w:t>vaan se voisi tehdä</w:t>
      </w:r>
      <w:r w:rsidR="008316F3" w:rsidRPr="001E6EB8">
        <w:t xml:space="preserve"> digitaalisesti, hakijan toimittamien verkkodokumenttien perusteella. Epäselväksi kuitenkin jää, miten tämä </w:t>
      </w:r>
      <w:r>
        <w:t>tapahtuu</w:t>
      </w:r>
      <w:r w:rsidR="00245D00">
        <w:t>,</w:t>
      </w:r>
      <w:r>
        <w:t xml:space="preserve"> ja miten varmistetaan tietojen oikeellisuus ja asiakkaiden tasapuolinen kohtelu.</w:t>
      </w:r>
      <w:r w:rsidR="008316F3" w:rsidRPr="001E6EB8">
        <w:t xml:space="preserve"> </w:t>
      </w:r>
    </w:p>
    <w:p w14:paraId="245FB531" w14:textId="05DA7362" w:rsidR="001E6EB8" w:rsidRPr="001E6EB8" w:rsidRDefault="008316F3" w:rsidP="001E6EB8">
      <w:pPr>
        <w:spacing w:line="240" w:lineRule="auto"/>
        <w:jc w:val="both"/>
      </w:pPr>
      <w:r w:rsidRPr="001E6EB8">
        <w:t xml:space="preserve">Esityksessä määritellään </w:t>
      </w:r>
      <w:r w:rsidR="00D24C1C" w:rsidRPr="001E6EB8">
        <w:t>työnhakijan aktiivisuuden seurantavelvoite</w:t>
      </w:r>
      <w:r w:rsidRPr="001E6EB8">
        <w:t xml:space="preserve"> nykyisin voimassa olevaa tiukemmaksi</w:t>
      </w:r>
      <w:r w:rsidR="00D24C1C" w:rsidRPr="001E6EB8">
        <w:t xml:space="preserve">: </w:t>
      </w:r>
      <w:r w:rsidRPr="001E6EB8">
        <w:t xml:space="preserve">työnhakijalla on ilmoitusvelvollisuus vähintään seitsemän päivän välein (aktiiviseen) työnhakuunsa liittyvistä toimista tai hänen työnhakunsa päättyisi. </w:t>
      </w:r>
      <w:r w:rsidR="001A468C">
        <w:t>Tarkastusviraston näkemyksen mukaan t</w:t>
      </w:r>
      <w:r w:rsidR="00245D00">
        <w:t>iukat ilmoitus</w:t>
      </w:r>
      <w:r w:rsidR="001E6EB8" w:rsidRPr="001E6EB8">
        <w:t xml:space="preserve">velvoitteet eivät välttämättä edistä työnhakijan aktivoitumista </w:t>
      </w:r>
      <w:r w:rsidR="00245D00">
        <w:t xml:space="preserve">varsinaisessa </w:t>
      </w:r>
      <w:r w:rsidR="001E6EB8" w:rsidRPr="001E6EB8">
        <w:t>työnhaussa</w:t>
      </w:r>
      <w:r w:rsidR="001A468C">
        <w:t>, mutta</w:t>
      </w:r>
      <w:r w:rsidR="001E6EB8" w:rsidRPr="001E6EB8">
        <w:t xml:space="preserve"> </w:t>
      </w:r>
      <w:r w:rsidR="001A468C">
        <w:t>e</w:t>
      </w:r>
      <w:r w:rsidR="001E6EB8" w:rsidRPr="001E6EB8">
        <w:t>m</w:t>
      </w:r>
      <w:r w:rsidR="001A468C">
        <w:t xml:space="preserve">. vaatimukset edellyttävät merkittävästi </w:t>
      </w:r>
      <w:r w:rsidR="001E6EB8" w:rsidRPr="001E6EB8">
        <w:t>resursseja viranomaisilta</w:t>
      </w:r>
      <w:r w:rsidR="00245D00">
        <w:t xml:space="preserve"> ja palveluntuottajilta</w:t>
      </w:r>
      <w:r w:rsidR="001E6EB8" w:rsidRPr="001E6EB8">
        <w:t xml:space="preserve"> ilmoitusseurannan järjestämiseksi</w:t>
      </w:r>
      <w:r w:rsidR="001A468C">
        <w:t xml:space="preserve"> varsinkin tilanteissa, jossa maakunnan työttömyysaste ja pitkäai</w:t>
      </w:r>
      <w:r w:rsidR="00712163">
        <w:t>kaistyöttömien määrä ovat korkei</w:t>
      </w:r>
      <w:r w:rsidR="001A468C">
        <w:t>ta</w:t>
      </w:r>
      <w:r w:rsidR="001E6EB8" w:rsidRPr="001E6EB8">
        <w:t>.</w:t>
      </w:r>
    </w:p>
    <w:p w14:paraId="3A552AA6" w14:textId="2DE21D3A" w:rsidR="004C10D1" w:rsidRPr="00712163" w:rsidRDefault="001A468C" w:rsidP="00712163">
      <w:pPr>
        <w:spacing w:after="0" w:line="240" w:lineRule="auto"/>
        <w:jc w:val="both"/>
      </w:pPr>
      <w:r>
        <w:t>Luvun 9 §:ssä määriteltäisiin monialaisen palvelun tarve, jolla</w:t>
      </w:r>
      <w:r w:rsidR="005E25FF">
        <w:t xml:space="preserve"> tarkoitettaisiin tilannetta,</w:t>
      </w:r>
      <w:r>
        <w:t xml:space="preserve"> jossa työttömän työllistymisen </w:t>
      </w:r>
      <w:r w:rsidR="005E25FF">
        <w:t>edistäminen edellyttäisi kasvupalvelujen sekä sos</w:t>
      </w:r>
      <w:r>
        <w:t xml:space="preserve">iaali- ja terveyspalvelujen tai </w:t>
      </w:r>
      <w:r w:rsidR="005E25FF">
        <w:t>Kansaneläkelaitoksen järjestämisvastuulle kuuluvien kuntoutu</w:t>
      </w:r>
      <w:r>
        <w:t>spalvelujen yhteensovittamista</w:t>
      </w:r>
      <w:r w:rsidR="005E25FF">
        <w:t xml:space="preserve">, kun </w:t>
      </w:r>
      <w:r>
        <w:t xml:space="preserve">työttömällä on </w:t>
      </w:r>
      <w:r w:rsidR="005E25FF">
        <w:t>työllistymiseen vaikuttavia työ- ja toimintakyvyn r</w:t>
      </w:r>
      <w:r>
        <w:t xml:space="preserve">ajoitteita tai elämänhallintaan </w:t>
      </w:r>
      <w:r w:rsidR="005E25FF">
        <w:t>liittyviä puutteita, jotka eivät ratkea viranomaisten tai palveluntuot</w:t>
      </w:r>
      <w:r>
        <w:t xml:space="preserve">tajien välisellä </w:t>
      </w:r>
      <w:r w:rsidR="005E25FF">
        <w:t>konsultaatiolla. Määritelmä vastaisi asiasisällöltään työllisty</w:t>
      </w:r>
      <w:r>
        <w:t xml:space="preserve">mistä edistävästä monialaisesta </w:t>
      </w:r>
      <w:r w:rsidR="005E25FF">
        <w:t>yhteispalvelusta</w:t>
      </w:r>
      <w:r>
        <w:t xml:space="preserve"> (TYP)</w:t>
      </w:r>
      <w:r w:rsidR="005E25FF">
        <w:t xml:space="preserve"> annetussa laissa tarkoitettu</w:t>
      </w:r>
      <w:r>
        <w:t xml:space="preserve">a monialaista palvelua, josta kunta, TE-toimisto ja Kela ovat vastanneet yhdessä. </w:t>
      </w:r>
      <w:r w:rsidR="005E25FF">
        <w:t>Alueiden kehittämistä ja kasvupalveluja koskevan lakiehd</w:t>
      </w:r>
      <w:r>
        <w:t>otuksen 19 §:n mukaan maakunnan liikelaitoksen olisi</w:t>
      </w:r>
      <w:r w:rsidR="005E25FF">
        <w:t xml:space="preserve"> huolehdittava kasvupalveluja ja muita maakunnan järjestämisvastuu</w:t>
      </w:r>
      <w:r>
        <w:t xml:space="preserve">lle kuuluvia yhteen sovitettuja </w:t>
      </w:r>
      <w:r w:rsidR="005E25FF">
        <w:t>palveluja tarvitsevien asiakasryhmien ja asiakkaiden tunnistamisesta.</w:t>
      </w:r>
      <w:r>
        <w:t xml:space="preserve"> Tarkastusvirasto toteaa, että säädökset </w:t>
      </w:r>
      <w:r>
        <w:lastRenderedPageBreak/>
        <w:t>yhdistettynä asiakkaan valinnanvapauteen muodosta</w:t>
      </w:r>
      <w:r w:rsidR="004C10D1">
        <w:t>isi</w:t>
      </w:r>
      <w:r>
        <w:t>vat tässä tapauksessa haastavia tilanteita palvelujen yhteensovittamisessa, k</w:t>
      </w:r>
      <w:r w:rsidR="004C10D1">
        <w:t>oska</w:t>
      </w:r>
      <w:r>
        <w:t xml:space="preserve"> sekä kasvupalveluissa että sosiaali- ja terveyspalveluissa tulisi olemaan</w:t>
      </w:r>
      <w:r w:rsidR="004C10D1">
        <w:t xml:space="preserve"> lukuisia</w:t>
      </w:r>
      <w:r>
        <w:t xml:space="preserve"> palvelu</w:t>
      </w:r>
      <w:r w:rsidR="004C10D1">
        <w:t>n</w:t>
      </w:r>
      <w:r>
        <w:t>tuottajia</w:t>
      </w:r>
      <w:r w:rsidR="004C10D1">
        <w:t xml:space="preserve"> saman maakunnan alueella,</w:t>
      </w:r>
      <w:r>
        <w:t xml:space="preserve"> ja asiakkaalla olisi valinnanvapauden seurauksen</w:t>
      </w:r>
      <w:r w:rsidR="004C10D1">
        <w:t>a</w:t>
      </w:r>
      <w:r>
        <w:t xml:space="preserve"> mahdollisuus valita useita palveluntuottajia</w:t>
      </w:r>
      <w:r w:rsidR="004C10D1">
        <w:t>, joil</w:t>
      </w:r>
      <w:r w:rsidR="00712163">
        <w:t>la ei olisi yhteisiä asiakasjär</w:t>
      </w:r>
      <w:r w:rsidR="004C10D1">
        <w:t>j</w:t>
      </w:r>
      <w:r w:rsidR="00712163">
        <w:t>e</w:t>
      </w:r>
      <w:r w:rsidR="004C10D1">
        <w:t>stelmiä</w:t>
      </w:r>
      <w:r>
        <w:t>.</w:t>
      </w:r>
      <w:r w:rsidR="004C10D1">
        <w:t xml:space="preserve"> Siten yhden asiakkaan ympärille voisi muodostua usean palveluntuottajan verkosto, jossa asiakastiedon tulisi liikkua sujuvasti tuottajien ja viranomaisten välillä.</w:t>
      </w:r>
      <w:r w:rsidR="00712163">
        <w:t xml:space="preserve"> </w:t>
      </w:r>
      <w:r w:rsidR="00712163" w:rsidRPr="00712163">
        <w:t>Tämä voi olla vaikeaa, koska palveluntuottajien käyttämiä asiakastietojärjestelmiä ei olisi integroitu toisiinsa.</w:t>
      </w:r>
    </w:p>
    <w:p w14:paraId="10AB115B" w14:textId="1E478F67" w:rsidR="00E44D27" w:rsidRDefault="004C10D1" w:rsidP="001A468C">
      <w:pPr>
        <w:spacing w:after="0" w:line="240" w:lineRule="auto"/>
        <w:jc w:val="both"/>
      </w:pPr>
      <w:r>
        <w:t xml:space="preserve"> </w:t>
      </w:r>
    </w:p>
    <w:p w14:paraId="74D94963" w14:textId="77777777" w:rsidR="001A468C" w:rsidRDefault="001A468C" w:rsidP="005E25FF">
      <w:pPr>
        <w:spacing w:after="0" w:line="240" w:lineRule="auto"/>
      </w:pPr>
    </w:p>
    <w:p w14:paraId="348CE38A" w14:textId="77777777" w:rsidR="005F37D8" w:rsidRDefault="00DD1C92" w:rsidP="007022C7">
      <w:pPr>
        <w:spacing w:line="240" w:lineRule="auto"/>
        <w:rPr>
          <w:b/>
        </w:rPr>
      </w:pPr>
      <w:r w:rsidRPr="005F37D8">
        <w:rPr>
          <w:b/>
        </w:rPr>
        <w:t>5) 3 luku Rekrytointi- ja osaamispalvelut, kommentit:</w:t>
      </w:r>
    </w:p>
    <w:p w14:paraId="137B32C0" w14:textId="35971466" w:rsidR="00D24C1C" w:rsidRDefault="005E25FF" w:rsidP="005E25FF">
      <w:pPr>
        <w:spacing w:line="240" w:lineRule="auto"/>
        <w:jc w:val="both"/>
      </w:pPr>
      <w:r>
        <w:t xml:space="preserve">Lakiesityksen säännökset noudattavat sisällöllisesti nykyistä lainsäädäntöä, mutta käsitteitä on muutettu. </w:t>
      </w:r>
      <w:r w:rsidR="00996AA4">
        <w:t xml:space="preserve">”Työnvälitys” on korvattu käsitteellä ”rekrytointipalvelut”. Nykyistä työvoimakoulutusta (ei-tutkintoon johtavaa) taas nimitetään jatkossa ”kasvupalvelukoulutukseksi”. Tutkintoon johtavasta koulutuksesta säädellään jatkossa ammatillisen koulutuksen lainsäädännössä. </w:t>
      </w:r>
      <w:r w:rsidR="00712163">
        <w:t>Muutosvaiheessa käsitteet</w:t>
      </w:r>
      <w:r>
        <w:t xml:space="preserve"> todennäköisesti aiheuttavat sekaannuksia.</w:t>
      </w:r>
    </w:p>
    <w:p w14:paraId="7A303426" w14:textId="77777777" w:rsidR="00245D00" w:rsidRPr="00D24C1C" w:rsidRDefault="00245D00" w:rsidP="007022C7">
      <w:pPr>
        <w:spacing w:line="240" w:lineRule="auto"/>
      </w:pPr>
    </w:p>
    <w:p w14:paraId="348CE38C" w14:textId="77777777" w:rsidR="005F37D8" w:rsidRDefault="00DD1C92" w:rsidP="007022C7">
      <w:pPr>
        <w:spacing w:line="240" w:lineRule="auto"/>
        <w:rPr>
          <w:b/>
        </w:rPr>
      </w:pPr>
      <w:r w:rsidRPr="005F37D8">
        <w:rPr>
          <w:b/>
        </w:rPr>
        <w:t>6) 4 luku Työkokeilu, kommentit:</w:t>
      </w:r>
    </w:p>
    <w:p w14:paraId="4B05A235" w14:textId="5CDC9182" w:rsidR="004C10D1" w:rsidRDefault="007C5560" w:rsidP="007C5560">
      <w:pPr>
        <w:spacing w:line="240" w:lineRule="auto"/>
        <w:jc w:val="both"/>
      </w:pPr>
      <w:r>
        <w:t>Ehdotettu työkokeilusäännös vastaisi olennaisilta o</w:t>
      </w:r>
      <w:r w:rsidR="00712163">
        <w:t>sin voimassa olevan lain säädöksiä</w:t>
      </w:r>
      <w:r>
        <w:t xml:space="preserve">. </w:t>
      </w:r>
      <w:r w:rsidR="005E25FF">
        <w:t>Tarkastusvirasto toteaa, että ty</w:t>
      </w:r>
      <w:r w:rsidR="00712163">
        <w:t xml:space="preserve">ökokeluun on kohdistunut </w:t>
      </w:r>
      <w:r w:rsidR="004C10D1">
        <w:t xml:space="preserve">julkista </w:t>
      </w:r>
      <w:r w:rsidR="005E25FF">
        <w:t>kritiikkiä ja työ</w:t>
      </w:r>
      <w:r w:rsidR="004C10D1">
        <w:t xml:space="preserve">kokeilusta on toteutettu </w:t>
      </w:r>
      <w:r w:rsidR="00712163">
        <w:t xml:space="preserve">eri puolilla maata </w:t>
      </w:r>
      <w:r w:rsidR="004C10D1">
        <w:t>lukuisia hankkeita ja pilotteja työ- ja elinkeinoministeriön aloitteesta</w:t>
      </w:r>
      <w:r>
        <w:t xml:space="preserve"> ja rahoituksella</w:t>
      </w:r>
      <w:r w:rsidR="004C10D1">
        <w:t>. Esityksen perusteluista ei kuitenkaan ilmene, miten esim. työkokeiluhankkeiden tuloksia on arvioitu ja miten</w:t>
      </w:r>
      <w:r>
        <w:t xml:space="preserve"> kokemukset on otettu huomioon esityksessä</w:t>
      </w:r>
      <w:r w:rsidR="004C10D1">
        <w:t>.</w:t>
      </w:r>
      <w:r>
        <w:t xml:space="preserve"> Ainoa viittaus yksityiskohtaisissa perusteluissa koskee kesken olevaa rekrytointikokeilua</w:t>
      </w:r>
      <w:r w:rsidR="00712163">
        <w:t>.</w:t>
      </w:r>
      <w:r w:rsidR="004C10D1" w:rsidRPr="004C10D1">
        <w:t xml:space="preserve"> </w:t>
      </w:r>
    </w:p>
    <w:p w14:paraId="348CE38D" w14:textId="36D64ED1" w:rsidR="00DD1C92" w:rsidRDefault="007C5560" w:rsidP="007C5560">
      <w:pPr>
        <w:spacing w:line="240" w:lineRule="auto"/>
        <w:jc w:val="both"/>
      </w:pPr>
      <w:r>
        <w:t>Tarkastusvirasto pitää kannatettavana 26 §:n esitystä</w:t>
      </w:r>
      <w:r w:rsidR="004C46B4">
        <w:t xml:space="preserve"> kokeiluun osallistuvan oikeudesta purkaa sopimus</w:t>
      </w:r>
      <w:r>
        <w:t>. Sen mukaan sopimuksen purkaminen</w:t>
      </w:r>
      <w:r w:rsidR="004C46B4">
        <w:t xml:space="preserve"> ei tulisi lähtökohtaisesti vaikuttaa oikeuteen saada työttömyysetuutta, jos</w:t>
      </w:r>
      <w:r w:rsidR="00712163">
        <w:t xml:space="preserve"> työkokeilun keskeyttäminen </w:t>
      </w:r>
      <w:r w:rsidR="004C46B4">
        <w:t>on perusteltua. Työkokeiluun osallistuminen tulee myös olla vapaaehtoiseen sopi</w:t>
      </w:r>
      <w:r w:rsidR="00712163">
        <w:t>mukseen perustuva (24 §). Se ei myöskään</w:t>
      </w:r>
      <w:r w:rsidR="004C46B4">
        <w:t xml:space="preserve"> saa korvata muuta palkkatyövoima</w:t>
      </w:r>
      <w:r w:rsidR="0096301C">
        <w:t>a</w:t>
      </w:r>
      <w:r w:rsidR="004C46B4">
        <w:t xml:space="preserve"> eikä olla keino </w:t>
      </w:r>
      <w:r w:rsidR="0096301C">
        <w:t>ilmaisen työvoiman hyväksikäytölle</w:t>
      </w:r>
      <w:r>
        <w:t>, mikä voi vääristää yritysten tai yksityisen elinkeinonharjoittajien välistä kilpailua</w:t>
      </w:r>
      <w:r w:rsidR="0096301C">
        <w:t>. Lähtökohtaisesti pitkäkestoista vastikkeetonta (palkatonta) työntekoa e</w:t>
      </w:r>
      <w:r>
        <w:t>i voida pitää henkilöasiakkaan eikä elinkeinoelämän</w:t>
      </w:r>
      <w:r w:rsidR="000006B0">
        <w:t xml:space="preserve"> edun mukaisi</w:t>
      </w:r>
      <w:r w:rsidR="0096301C">
        <w:t>na.</w:t>
      </w:r>
      <w:r w:rsidR="00DD1C92" w:rsidRPr="00602261">
        <w:t xml:space="preserve"> </w:t>
      </w:r>
    </w:p>
    <w:p w14:paraId="348DA6B8" w14:textId="77777777" w:rsidR="005E25FF" w:rsidRPr="00602261" w:rsidRDefault="005E25FF" w:rsidP="007022C7">
      <w:pPr>
        <w:spacing w:line="240" w:lineRule="auto"/>
      </w:pPr>
    </w:p>
    <w:p w14:paraId="348CE38E" w14:textId="77777777" w:rsidR="005F37D8" w:rsidRDefault="00DD1C92" w:rsidP="007022C7">
      <w:pPr>
        <w:spacing w:line="240" w:lineRule="auto"/>
        <w:rPr>
          <w:b/>
        </w:rPr>
      </w:pPr>
      <w:r w:rsidRPr="005F37D8">
        <w:rPr>
          <w:b/>
        </w:rPr>
        <w:t>7) 5 luku Työllistämisvelvoite, kommentit:</w:t>
      </w:r>
    </w:p>
    <w:p w14:paraId="3D8DB917" w14:textId="27ABC207" w:rsidR="00EC7B23" w:rsidRDefault="0068390B" w:rsidP="007022C7">
      <w:pPr>
        <w:spacing w:line="240" w:lineRule="auto"/>
      </w:pPr>
      <w:r>
        <w:t xml:space="preserve">Ei kommentoitavaa. </w:t>
      </w:r>
      <w:r w:rsidR="00602261" w:rsidRPr="00602261">
        <w:t>Työllistämisvelvoitetta koskevat pykälät vastaisiva</w:t>
      </w:r>
      <w:r w:rsidR="000006B0">
        <w:t>t suurin piirtein nykyistä tilannetta</w:t>
      </w:r>
      <w:r w:rsidR="00602261" w:rsidRPr="00602261">
        <w:t xml:space="preserve">. </w:t>
      </w:r>
    </w:p>
    <w:p w14:paraId="6C0D5834" w14:textId="65B2AD90" w:rsidR="00BA1319" w:rsidRDefault="00BA1319" w:rsidP="007022C7">
      <w:pPr>
        <w:spacing w:line="240" w:lineRule="auto"/>
      </w:pPr>
    </w:p>
    <w:p w14:paraId="348CE390" w14:textId="77777777" w:rsidR="005F37D8" w:rsidRDefault="00DD1C92" w:rsidP="007022C7">
      <w:pPr>
        <w:spacing w:line="240" w:lineRule="auto"/>
        <w:rPr>
          <w:b/>
        </w:rPr>
      </w:pPr>
      <w:r w:rsidRPr="005F37D8">
        <w:rPr>
          <w:b/>
        </w:rPr>
        <w:t>8) 6 luku Erinäiset säännökset, kommentit:</w:t>
      </w:r>
    </w:p>
    <w:p w14:paraId="1B821457" w14:textId="67F9F464" w:rsidR="0068390B" w:rsidRDefault="0068390B" w:rsidP="0068390B">
      <w:pPr>
        <w:spacing w:line="240" w:lineRule="auto"/>
        <w:jc w:val="both"/>
      </w:pPr>
      <w:r>
        <w:t xml:space="preserve">32 §:ssä säädetään rekrytointi- ja osaamispalveluun liittyvästä tiedonsaantioikeudesta. Sen </w:t>
      </w:r>
      <w:r w:rsidR="00BA1319" w:rsidRPr="00BA1319">
        <w:t>yksityiskohtaisissa perusteluissa todetaan, että</w:t>
      </w:r>
      <w:r>
        <w:t xml:space="preserve"> maakunnalla olisi oikeus saada salassapitosäännösten ja muiden tiedonsaantia koskevien rajoitusten estämättä maksutta julkisen rekrytointi- ja osaamispalvelun järjestämisessä välttämättömät tiedot. Tarkastusvirasto pitää sää</w:t>
      </w:r>
      <w:r w:rsidR="00BE59D2">
        <w:t>döstä perusteltuna.</w:t>
      </w:r>
    </w:p>
    <w:p w14:paraId="35123718" w14:textId="51D3B0D8" w:rsidR="00BA1319" w:rsidRDefault="0068390B" w:rsidP="0068390B">
      <w:pPr>
        <w:spacing w:line="240" w:lineRule="auto"/>
        <w:jc w:val="both"/>
      </w:pPr>
      <w:r>
        <w:t>Saman säädöksen mukaan</w:t>
      </w:r>
      <w:r w:rsidR="00BA1319" w:rsidRPr="00BA1319">
        <w:t xml:space="preserve"> maakun</w:t>
      </w:r>
      <w:r>
        <w:t xml:space="preserve">ta voisi edelleen </w:t>
      </w:r>
      <w:r w:rsidR="00BA1319" w:rsidRPr="00BA1319">
        <w:t xml:space="preserve">antaa palveluntuottajalle henkilöasiakasta koskevat tiedot ilman asiakkaan suostumusta. </w:t>
      </w:r>
      <w:r>
        <w:t xml:space="preserve">Tarkastusvirasto huomauttaa, että säädöksen tulee olla yhdenmukainen muiden </w:t>
      </w:r>
      <w:r w:rsidR="000006B0">
        <w:t xml:space="preserve">asiakasturvallisuutta koskevien lakien </w:t>
      </w:r>
      <w:r>
        <w:t xml:space="preserve">säädösten kanssa, joita sovelletaan mm. </w:t>
      </w:r>
      <w:r w:rsidR="00BE59D2">
        <w:t>sosiaali- ja terveyspalveluissa.</w:t>
      </w:r>
      <w:r>
        <w:t xml:space="preserve"> A</w:t>
      </w:r>
      <w:r w:rsidR="00BA1319" w:rsidRPr="00BA1319">
        <w:t>sia</w:t>
      </w:r>
      <w:r>
        <w:t>kasturvallisuuden</w:t>
      </w:r>
      <w:r w:rsidR="00BA1319" w:rsidRPr="00BA1319">
        <w:t xml:space="preserve"> vuoksi vähimmäisvaatimuksena tulisi olla se, että asiakkaalla on </w:t>
      </w:r>
      <w:r w:rsidR="00BA1319" w:rsidRPr="00BA1319">
        <w:lastRenderedPageBreak/>
        <w:t>mahdollisuus tarkistaa häntä koskevien tietojen oikeellisuus</w:t>
      </w:r>
      <w:r>
        <w:t xml:space="preserve"> ja saada tieto häntä koskevien tietojen siirtymisestä esim. yksityiselle palveluntuottajalle</w:t>
      </w:r>
      <w:r w:rsidR="00BA1319" w:rsidRPr="00BA1319">
        <w:t xml:space="preserve">. </w:t>
      </w:r>
    </w:p>
    <w:p w14:paraId="62CAE3FE" w14:textId="77777777" w:rsidR="005E25FF" w:rsidRPr="00BA1319" w:rsidRDefault="005E25FF" w:rsidP="00BA1319">
      <w:pPr>
        <w:spacing w:line="240" w:lineRule="auto"/>
      </w:pPr>
    </w:p>
    <w:p w14:paraId="348CE392" w14:textId="77777777" w:rsidR="00DD1C92" w:rsidRPr="005F37D8" w:rsidRDefault="00DD1C92" w:rsidP="007022C7">
      <w:pPr>
        <w:spacing w:line="240" w:lineRule="auto"/>
        <w:rPr>
          <w:b/>
        </w:rPr>
      </w:pPr>
      <w:r w:rsidRPr="005F37D8">
        <w:rPr>
          <w:b/>
        </w:rPr>
        <w:t xml:space="preserve">9) 7 luku Voimaantulo, kommentit: </w:t>
      </w:r>
    </w:p>
    <w:p w14:paraId="22A8E23C" w14:textId="3941C1E0" w:rsidR="004F2DCC" w:rsidRDefault="00BA1319" w:rsidP="007022C7">
      <w:pPr>
        <w:spacing w:line="240" w:lineRule="auto"/>
      </w:pPr>
      <w:r>
        <w:t>Ei kommentoitavaa.</w:t>
      </w:r>
    </w:p>
    <w:p w14:paraId="5F3C08C7" w14:textId="77777777" w:rsidR="005E25FF" w:rsidRDefault="005E25FF" w:rsidP="002043E9">
      <w:pPr>
        <w:pStyle w:val="Eivli"/>
        <w:rPr>
          <w:b/>
          <w:sz w:val="28"/>
          <w:szCs w:val="28"/>
          <w:u w:val="single"/>
        </w:rPr>
      </w:pPr>
    </w:p>
    <w:p w14:paraId="348CE394" w14:textId="2AB790D5" w:rsidR="002043E9" w:rsidRPr="00B71ECA" w:rsidRDefault="00DD1C92" w:rsidP="002043E9">
      <w:pPr>
        <w:pStyle w:val="Eivli"/>
        <w:rPr>
          <w:b/>
          <w:sz w:val="28"/>
          <w:szCs w:val="28"/>
          <w:u w:val="single"/>
        </w:rPr>
      </w:pPr>
      <w:r w:rsidRPr="00B71ECA">
        <w:rPr>
          <w:b/>
          <w:sz w:val="28"/>
          <w:szCs w:val="28"/>
          <w:u w:val="single"/>
        </w:rPr>
        <w:t>2. Laki alueiden kehittämisen ja kasvupalveluiden rahoittamisesta</w:t>
      </w:r>
    </w:p>
    <w:p w14:paraId="348CE395" w14:textId="77777777" w:rsidR="00DD1C92" w:rsidRPr="002043E9" w:rsidRDefault="00DD1C92" w:rsidP="00D53A7F">
      <w:pPr>
        <w:pStyle w:val="Eivli"/>
        <w:jc w:val="both"/>
        <w:rPr>
          <w:b/>
          <w:sz w:val="24"/>
          <w:szCs w:val="24"/>
        </w:rPr>
      </w:pPr>
      <w:r w:rsidRPr="002043E9">
        <w:rPr>
          <w:b/>
          <w:sz w:val="24"/>
          <w:szCs w:val="24"/>
        </w:rPr>
        <w:t xml:space="preserve"> </w:t>
      </w:r>
    </w:p>
    <w:p w14:paraId="348CE39B" w14:textId="4F846377" w:rsidR="00DD1C92" w:rsidRDefault="00DD1C92" w:rsidP="00264AFF">
      <w:pPr>
        <w:pStyle w:val="Eivli"/>
        <w:jc w:val="both"/>
      </w:pPr>
      <w:r>
        <w:t xml:space="preserve">Alueiden kehittämisen ja kasvupalveluiden rahoittamisesta annettavalla lailla on tarkoitus siirtää </w:t>
      </w:r>
      <w:r w:rsidR="00264AFF">
        <w:t xml:space="preserve"> </w:t>
      </w:r>
      <w:r>
        <w:t>maakunnan liittojen sekä elinkeino-, liikenne- ja ympäristökeskusten rahoitustehtäviä perustettaville maakunnille ja Uudenmaan kuntayhtymälle. Lisäksi laissa olisi tarkoitus</w:t>
      </w:r>
      <w:r w:rsidR="00264AFF">
        <w:t xml:space="preserve"> säätää eräistä ministeriöiden </w:t>
      </w:r>
      <w:r>
        <w:t>myöntämistä tuista. Laki koskisi sekä kansallista varoista että Euroopan</w:t>
      </w:r>
      <w:r w:rsidR="00264AFF">
        <w:t xml:space="preserve"> unionin varoista myönnettäviä </w:t>
      </w:r>
      <w:r>
        <w:t>tukia. Tukimuodot pysyisivät pitkälti nykyisen kaltaisina ja suurin muutos kosk</w:t>
      </w:r>
      <w:r w:rsidR="00264AFF">
        <w:t xml:space="preserve">isikin tukea myöntäviä tahoja,  </w:t>
      </w:r>
      <w:r>
        <w:t xml:space="preserve">joita olisivat yleensä maakunnat. </w:t>
      </w:r>
    </w:p>
    <w:p w14:paraId="348CE39C" w14:textId="77777777" w:rsidR="00DD1C92" w:rsidRDefault="00DD1C92" w:rsidP="007022C7">
      <w:pPr>
        <w:spacing w:line="240" w:lineRule="auto"/>
      </w:pPr>
    </w:p>
    <w:p w14:paraId="348CE39D" w14:textId="77777777" w:rsidR="00DD1C92" w:rsidRDefault="00DD1C92" w:rsidP="007022C7">
      <w:pPr>
        <w:spacing w:line="240" w:lineRule="auto"/>
        <w:rPr>
          <w:b/>
        </w:rPr>
      </w:pPr>
      <w:r w:rsidRPr="002043E9">
        <w:rPr>
          <w:b/>
        </w:rPr>
        <w:t xml:space="preserve">10) 1 Luku Yleiset säännökset, kommentit: </w:t>
      </w:r>
    </w:p>
    <w:p w14:paraId="56829E6B" w14:textId="7D0CB0ED" w:rsidR="000E244D" w:rsidRDefault="00832AC7" w:rsidP="00832AC7">
      <w:pPr>
        <w:spacing w:line="240" w:lineRule="auto"/>
        <w:jc w:val="both"/>
      </w:pPr>
      <w:r>
        <w:t>Tarkastusvirasto toteaa, että</w:t>
      </w:r>
      <w:r w:rsidR="000E244D">
        <w:t xml:space="preserve"> 2 §:</w:t>
      </w:r>
      <w:r w:rsidR="00393724">
        <w:t xml:space="preserve">n määritelmissä </w:t>
      </w:r>
      <w:r w:rsidR="000E244D">
        <w:t xml:space="preserve">tulisi selkeyden vuoksi kootusti yksilöidä, mitä eri viranomaiset </w:t>
      </w:r>
      <w:r w:rsidR="00393724">
        <w:t>ja välittävät toimielimet ovat</w:t>
      </w:r>
      <w:r>
        <w:t xml:space="preserve">, </w:t>
      </w:r>
      <w:r w:rsidR="000006B0">
        <w:t>määritellä</w:t>
      </w:r>
      <w:r w:rsidR="0098233C">
        <w:t xml:space="preserve"> mm. TEM:lle ja maakun</w:t>
      </w:r>
      <w:r>
        <w:t>nalle kuuluvat viranomaisroolit</w:t>
      </w:r>
      <w:r w:rsidR="0098233C">
        <w:t xml:space="preserve">. </w:t>
      </w:r>
      <w:r w:rsidR="00D62C27">
        <w:t xml:space="preserve">Nyt määritelmissä mainitaan lähinnä, mitä hallinto-, todentamis- ja tarkastusviranomaisilla sekä välittävillä toimielimillä tarkoitetaan ja myöhemmin 7 luvun 41–44 §:ssä </w:t>
      </w:r>
      <w:r w:rsidR="00393724">
        <w:t>niille kuuluvi</w:t>
      </w:r>
      <w:r w:rsidR="00D62C27">
        <w:t xml:space="preserve">sta </w:t>
      </w:r>
      <w:r w:rsidR="00393724">
        <w:t>tehtävi</w:t>
      </w:r>
      <w:r w:rsidR="00D62C27">
        <w:t>stä</w:t>
      </w:r>
      <w:r w:rsidR="00393724">
        <w:t>.</w:t>
      </w:r>
    </w:p>
    <w:p w14:paraId="6AEC76FF" w14:textId="6C796388" w:rsidR="000006B0" w:rsidRPr="000006B0" w:rsidRDefault="000006B0" w:rsidP="000006B0">
      <w:pPr>
        <w:spacing w:line="240" w:lineRule="auto"/>
        <w:jc w:val="both"/>
      </w:pPr>
      <w:r>
        <w:t xml:space="preserve">Tarkastusvirasto on kiinnittänyt asiaan huomiota aiemman antamassaan lausunnossa koskien lakia </w:t>
      </w:r>
      <w:r w:rsidRPr="000006B0">
        <w:t>alueiden kehittämisestä ja kasvupalveluista</w:t>
      </w:r>
      <w:r>
        <w:t xml:space="preserve"> ja todennut, että</w:t>
      </w:r>
      <w:r w:rsidRPr="000006B0">
        <w:t xml:space="preserve"> tulisi esittää selkeä tehtäväjako valtakunnallisten kasvupalveluiden ja maakunnan järjestämien palveluiden välillä, maakuntien ja kuntien elinvoimatehtävien välillä ja toisaalta valinnanvapauden piirissä olevien palveluiden ja julkisen vallan käyttöön sisältyvien viranomaistehtävien välillä. Näin vältyttäisiin päällekkäiseltä valmistelulta ja epäselvyyksiltä eri toimijoiden välisestä työnjaosta sekä luotaisiin paremmat edellytykset maakuntia palvelukokonaisuuksien suunnittelulle ja tietojärjestelmien määrittelylle sekä valtakunnan tasoiselle työllisyyden hoidolle ja yritystoiminnan edistämiselle.</w:t>
      </w:r>
    </w:p>
    <w:p w14:paraId="1A7DFF95" w14:textId="77777777" w:rsidR="00832AC7" w:rsidRDefault="00832AC7" w:rsidP="007022C7">
      <w:pPr>
        <w:spacing w:line="240" w:lineRule="auto"/>
      </w:pPr>
    </w:p>
    <w:p w14:paraId="348CE39F" w14:textId="4119EBF5" w:rsidR="002043E9" w:rsidRDefault="00DD1C92" w:rsidP="007022C7">
      <w:pPr>
        <w:spacing w:line="240" w:lineRule="auto"/>
      </w:pPr>
      <w:r w:rsidRPr="002043E9">
        <w:rPr>
          <w:b/>
        </w:rPr>
        <w:t>11) 2 Luku Yritykselle myönnettävät tuet, kommentit:</w:t>
      </w:r>
    </w:p>
    <w:p w14:paraId="2F99AD45" w14:textId="5A96C655" w:rsidR="00393724" w:rsidRPr="007F7155" w:rsidRDefault="007F7155" w:rsidP="007F7155">
      <w:pPr>
        <w:spacing w:line="240" w:lineRule="auto"/>
        <w:jc w:val="both"/>
      </w:pPr>
      <w:r>
        <w:t>Tarkastusvirasto kiinnittää huomiota mahdollisiin tulkintaepäselvyyksiin koskien 3 §</w:t>
      </w:r>
      <w:r w:rsidR="000006B0">
        <w:t>:ää</w:t>
      </w:r>
      <w:r>
        <w:t xml:space="preserve">, jonka mukaan </w:t>
      </w:r>
      <w:r w:rsidR="00393724" w:rsidRPr="007F7155">
        <w:t xml:space="preserve"> starttirahaa voitaisiin myöntää </w:t>
      </w:r>
      <w:r w:rsidR="00444BFE" w:rsidRPr="007F7155">
        <w:t xml:space="preserve">ehdotetun muutoksen mukaan </w:t>
      </w:r>
      <w:r w:rsidR="00393724" w:rsidRPr="007F7155">
        <w:t>vain yrityksille</w:t>
      </w:r>
      <w:r w:rsidR="001063CC" w:rsidRPr="007F7155">
        <w:t xml:space="preserve">, mutta </w:t>
      </w:r>
      <w:r w:rsidR="00D62C27" w:rsidRPr="007F7155">
        <w:t>tukea</w:t>
      </w:r>
      <w:r w:rsidR="001063CC" w:rsidRPr="007F7155">
        <w:t xml:space="preserve"> ei voitaisi myöntää, jos päätoiminen yritystoiminta on </w:t>
      </w:r>
      <w:r>
        <w:t xml:space="preserve">jo </w:t>
      </w:r>
      <w:r w:rsidR="001063CC" w:rsidRPr="007F7155">
        <w:t xml:space="preserve">aloitettu. Aiemmin starttiraha on myönnetty yritystoiminnan aloittavalle henkilölle. Myös vastaisuudessa tuki </w:t>
      </w:r>
      <w:r w:rsidR="000006B0">
        <w:t>voitaisiin</w:t>
      </w:r>
      <w:r w:rsidR="00DE575C" w:rsidRPr="007F7155">
        <w:t xml:space="preserve"> myöntää vain </w:t>
      </w:r>
      <w:r w:rsidR="001063CC" w:rsidRPr="007F7155">
        <w:t>ennen päätoimisen yritystoiminnan aloittamista, mutta sitä ei myönnettäisi siis henkilöasiakkaalle.</w:t>
      </w:r>
      <w:r w:rsidR="002B7156" w:rsidRPr="007F7155">
        <w:t xml:space="preserve"> </w:t>
      </w:r>
      <w:r w:rsidRPr="007F7155">
        <w:t>Tulkintaepäselvyyksiä</w:t>
      </w:r>
      <w:r w:rsidR="002B7156" w:rsidRPr="007F7155">
        <w:t xml:space="preserve"> </w:t>
      </w:r>
      <w:r w:rsidR="00832AC7" w:rsidRPr="007F7155">
        <w:t xml:space="preserve">uudessa säädöksessä </w:t>
      </w:r>
      <w:r w:rsidRPr="007F7155">
        <w:t>voi syntyä siitä</w:t>
      </w:r>
      <w:r w:rsidR="002B7156" w:rsidRPr="007F7155">
        <w:t>, että yritystoiminta v</w:t>
      </w:r>
      <w:r w:rsidRPr="007F7155">
        <w:t>oidaan tulkita aloitetuksi, kun tuki myönnettäisiin</w:t>
      </w:r>
      <w:r w:rsidR="002B7156" w:rsidRPr="007F7155">
        <w:t xml:space="preserve"> yritykselle</w:t>
      </w:r>
      <w:r w:rsidRPr="007F7155">
        <w:t xml:space="preserve"> ja siitä</w:t>
      </w:r>
      <w:r w:rsidR="00D62C27" w:rsidRPr="007F7155">
        <w:t xml:space="preserve">, että </w:t>
      </w:r>
      <w:r w:rsidR="00384FB9" w:rsidRPr="007F7155">
        <w:t>henkilöasiakas käynnistä</w:t>
      </w:r>
      <w:r w:rsidR="00DE575C" w:rsidRPr="007F7155">
        <w:t>isi (epähuomiossa)</w:t>
      </w:r>
      <w:r w:rsidR="00384FB9" w:rsidRPr="007F7155">
        <w:t xml:space="preserve"> </w:t>
      </w:r>
      <w:r w:rsidR="00DE575C" w:rsidRPr="007F7155">
        <w:t xml:space="preserve">päätoimisen </w:t>
      </w:r>
      <w:r w:rsidR="00384FB9" w:rsidRPr="007F7155">
        <w:t>yritystoiminnan edellytyksenä starttirahalle.</w:t>
      </w:r>
    </w:p>
    <w:p w14:paraId="42D23431" w14:textId="6543828B" w:rsidR="00832AC7" w:rsidRDefault="00832AC7" w:rsidP="007022C7">
      <w:pPr>
        <w:spacing w:line="240" w:lineRule="auto"/>
      </w:pPr>
    </w:p>
    <w:p w14:paraId="69F3FC44" w14:textId="50219A83" w:rsidR="000006B0" w:rsidRDefault="000006B0" w:rsidP="007022C7">
      <w:pPr>
        <w:spacing w:line="240" w:lineRule="auto"/>
      </w:pPr>
    </w:p>
    <w:p w14:paraId="34317D51" w14:textId="77777777" w:rsidR="000006B0" w:rsidRDefault="000006B0" w:rsidP="007022C7">
      <w:pPr>
        <w:spacing w:line="240" w:lineRule="auto"/>
      </w:pPr>
    </w:p>
    <w:p w14:paraId="348CE3A1" w14:textId="7798FA96" w:rsidR="002043E9" w:rsidRDefault="00DD1C92" w:rsidP="007022C7">
      <w:pPr>
        <w:spacing w:line="240" w:lineRule="auto"/>
        <w:rPr>
          <w:b/>
        </w:rPr>
      </w:pPr>
      <w:r w:rsidRPr="002043E9">
        <w:rPr>
          <w:b/>
        </w:rPr>
        <w:lastRenderedPageBreak/>
        <w:t>12) 3 Luku Voittoa tavoittelemattomalle oikeushenkilölle myönnettävät tuet kehittämis- ja investointitoimintaan, kommentit:</w:t>
      </w:r>
    </w:p>
    <w:p w14:paraId="348CE3A2" w14:textId="69A14B37" w:rsidR="00DD1C92" w:rsidRPr="007011A5" w:rsidRDefault="007F7155" w:rsidP="009564D1">
      <w:pPr>
        <w:spacing w:line="240" w:lineRule="auto"/>
        <w:jc w:val="both"/>
      </w:pPr>
      <w:r>
        <w:t xml:space="preserve">Tarkastusvirasto kiinnittää huomiota </w:t>
      </w:r>
      <w:r w:rsidR="007011A5">
        <w:t>9 §</w:t>
      </w:r>
      <w:r w:rsidR="000C30E8">
        <w:t>:n</w:t>
      </w:r>
      <w:r>
        <w:t xml:space="preserve"> kohtaan, jonka mukaan vain opetus- ja kulttuuriministeriön t</w:t>
      </w:r>
      <w:r w:rsidR="000006B0">
        <w:t>o</w:t>
      </w:r>
      <w:r>
        <w:t>imialaan kuuluvissa kehittämis- ja investointihankkeissa maakunnan on pyydettävä lausunto ministeriöltä</w:t>
      </w:r>
      <w:r w:rsidR="007011A5" w:rsidRPr="007011A5">
        <w:t xml:space="preserve">. </w:t>
      </w:r>
      <w:r>
        <w:t xml:space="preserve">Yksityiskohtaisista perusteluista ei ilmene perustelua sille, että säädös rajaa lausunnonpyynnön vain yhden ministeriön toimialaan kuuluviin hankkeisiin. </w:t>
      </w:r>
      <w:r w:rsidR="007011A5" w:rsidRPr="007011A5">
        <w:t xml:space="preserve">Lausuntomenettelyä voidaan pitää kannatettavana </w:t>
      </w:r>
      <w:r>
        <w:t xml:space="preserve">kaikissa </w:t>
      </w:r>
      <w:r w:rsidR="007011A5" w:rsidRPr="007011A5">
        <w:t xml:space="preserve">euromäärältään merkittävissä </w:t>
      </w:r>
      <w:r>
        <w:t>kehittämis- ja investiointi</w:t>
      </w:r>
      <w:r w:rsidR="007011A5" w:rsidRPr="007011A5">
        <w:t>hankkeissa.</w:t>
      </w:r>
      <w:r>
        <w:t xml:space="preserve"> Tarkastusvirasto ehdottaa, että lakiesityksessä määriteltäisiin</w:t>
      </w:r>
      <w:r w:rsidR="009564D1">
        <w:t xml:space="preserve"> maakunnalle</w:t>
      </w:r>
      <w:r w:rsidR="000C30E8">
        <w:t xml:space="preserve"> </w:t>
      </w:r>
      <w:r w:rsidR="009564D1">
        <w:t>yleinen velvoite pyytää lausunto ”vastuuministeriöltä” taloudellisesti merkittävissä</w:t>
      </w:r>
      <w:r>
        <w:t xml:space="preserve"> </w:t>
      </w:r>
      <w:r w:rsidR="009564D1">
        <w:t>(</w:t>
      </w:r>
      <w:r>
        <w:t xml:space="preserve">tietyn </w:t>
      </w:r>
      <w:r w:rsidR="000C30E8">
        <w:t>eur</w:t>
      </w:r>
      <w:r w:rsidR="009564D1">
        <w:t>omäärän ylittävissä) ja kauaskantoisissa</w:t>
      </w:r>
      <w:r w:rsidR="000C30E8">
        <w:t xml:space="preserve"> kehittämis- ja investointihankkeisiin.</w:t>
      </w:r>
      <w:r w:rsidR="009564D1">
        <w:t xml:space="preserve"> Säädös tulisi olla yhdenmukainen muissa HE15/2017:een kuuluviin lakeihin kirjattujen maakunnan investointeja koskevien säädösten kanssa.</w:t>
      </w:r>
    </w:p>
    <w:p w14:paraId="11526A7E" w14:textId="77777777" w:rsidR="007F7155" w:rsidRDefault="007F7155" w:rsidP="007022C7">
      <w:pPr>
        <w:spacing w:line="240" w:lineRule="auto"/>
        <w:rPr>
          <w:b/>
        </w:rPr>
      </w:pPr>
    </w:p>
    <w:p w14:paraId="348CE3A3" w14:textId="7329453F" w:rsidR="002043E9" w:rsidRDefault="00DD1C92" w:rsidP="007022C7">
      <w:pPr>
        <w:spacing w:line="240" w:lineRule="auto"/>
      </w:pPr>
      <w:r w:rsidRPr="002043E9">
        <w:rPr>
          <w:b/>
        </w:rPr>
        <w:t>13) 4 Luku Palkkatuki, kommentit:</w:t>
      </w:r>
    </w:p>
    <w:p w14:paraId="7CEFFBD6" w14:textId="280ABEDD" w:rsidR="00212674" w:rsidRDefault="00EB6275" w:rsidP="00212674">
      <w:pPr>
        <w:spacing w:after="0" w:line="240" w:lineRule="auto"/>
        <w:jc w:val="both"/>
      </w:pPr>
      <w:r>
        <w:t xml:space="preserve">Palkkatuella tarkoitettaisiin tukea, jota työnantajalle voitaisiin myöntää työttömän työnhakijan palkkaamisesta aiheutuviin palkkauskustannuksiin. Palkkatuetun työn tarkoituksena olisi parantaa tuella palkattavan henkilön ammatillista osaamista ja siten edistää hänen työllistymistään avoimille työmarkkinoille. Säädös noudattaisi nykytilannetta </w:t>
      </w:r>
      <w:r w:rsidR="00212674">
        <w:t xml:space="preserve">palkkatuen myöntämisen ja työnantajan edellytysten suhteen sillä </w:t>
      </w:r>
      <w:r>
        <w:t>erotuksella, että palkkatue</w:t>
      </w:r>
      <w:r w:rsidR="00212674">
        <w:t xml:space="preserve">n myöntämisestä </w:t>
      </w:r>
      <w:r w:rsidR="000006B0">
        <w:t xml:space="preserve">maakunta </w:t>
      </w:r>
      <w:r w:rsidR="00212674">
        <w:t xml:space="preserve">päättäisi </w:t>
      </w:r>
      <w:r w:rsidR="000006B0">
        <w:t xml:space="preserve">jatkossa </w:t>
      </w:r>
      <w:r w:rsidR="00212674">
        <w:t>TE-</w:t>
      </w:r>
      <w:r>
        <w:t>toimiston sijasta. Siten säännös edellyttäisi, että maakunta arvioisi henkilön työttömyyden johtuvan juuri ammatillisen osaamisen puutteista, tai</w:t>
      </w:r>
      <w:r w:rsidRPr="00EB6275">
        <w:t xml:space="preserve"> </w:t>
      </w:r>
      <w:r>
        <w:t>henkilön tuottavuus olisi olennaisesti</w:t>
      </w:r>
      <w:r w:rsidR="00212674">
        <w:t xml:space="preserve"> </w:t>
      </w:r>
      <w:r>
        <w:t>sekä pysyvästi tai pysyväisluonteisesti alentunut vamman tai pitkäaikaissairauden johdosta, tai kun henkilö olisi täyttänyt 60 vuotta ja ollut yhtäjaksoisesti työttömän</w:t>
      </w:r>
      <w:r w:rsidR="00212674">
        <w:t xml:space="preserve">ä vähintään vuoden välittömästi </w:t>
      </w:r>
      <w:r>
        <w:t>ennen palkkatuen myöntämistä.</w:t>
      </w:r>
      <w:r w:rsidR="00212674">
        <w:t xml:space="preserve"> Palkkatuen myöntäminen alle 12 kuukautta yhdenjakoisesti työttömänä olleen henkilön palkkaamisen edellyttäisi, että henkilön työttömyys ilman palkkatuen myöntämistä pitkittyisi ja kestäisi todennäköisesti yli 12 kuukautta. Työttömyyden pitkittymisen arvioinnissa käytettäisiin apuna asiakastietojärjestelmän profilointityökalua ja muuta asiakkaasta käytettävissä olevaa tietoa. </w:t>
      </w:r>
    </w:p>
    <w:p w14:paraId="749025CB" w14:textId="5906C439" w:rsidR="00EB6275" w:rsidRDefault="00EB6275" w:rsidP="00212674">
      <w:pPr>
        <w:spacing w:after="0" w:line="240" w:lineRule="auto"/>
        <w:jc w:val="both"/>
      </w:pPr>
    </w:p>
    <w:p w14:paraId="73A292B3" w14:textId="3D40103B" w:rsidR="00EB6275" w:rsidRDefault="00EB6275" w:rsidP="00212674">
      <w:pPr>
        <w:spacing w:after="0" w:line="240" w:lineRule="auto"/>
        <w:jc w:val="both"/>
      </w:pPr>
      <w:r>
        <w:t>Tarkastusvirasto toteaa, että palkkatuki</w:t>
      </w:r>
      <w:r w:rsidR="00212674">
        <w:t>järjestelmä on ollut pitkään käytössä ja sen käyttöön on liittynyt ongelmia, mm. erityisammattitaitoa vaativan henkilö</w:t>
      </w:r>
      <w:r w:rsidR="000006B0">
        <w:t xml:space="preserve">n tilanteen </w:t>
      </w:r>
      <w:r w:rsidR="00212674">
        <w:t>arvioinnin toteutuksessa, tuen myöntämisperusteiden soveltamisessa sekä palkkatukeen tarvittavien määrärahojen riittävyydessä. Usein TE-toimistojen palkkatukirahat ovat loppuneet jo vuoden puolivälissä. Lakiesityksen perust</w:t>
      </w:r>
      <w:r w:rsidR="000006B0">
        <w:t>eluista ei ilmene, miten tähän asti tiedossa olleet ongelmat hallittaisiin paremmin maakuntauudistuksen toimeenpanossa</w:t>
      </w:r>
      <w:r w:rsidR="004B3492">
        <w:t xml:space="preserve"> ja tulevissa maakunnissa</w:t>
      </w:r>
      <w:r w:rsidR="00212674">
        <w:t>.</w:t>
      </w:r>
      <w:r w:rsidR="004B3492">
        <w:t xml:space="preserve"> Asiakkaan henkilökohtaisen tilanteen arviointi vaatii monialaista osaamista ja sujuvaa yhteistyötä eri viranomaisten välillä.</w:t>
      </w:r>
    </w:p>
    <w:p w14:paraId="3C469C14" w14:textId="77777777" w:rsidR="009564D1" w:rsidRDefault="009564D1" w:rsidP="007022C7">
      <w:pPr>
        <w:spacing w:line="240" w:lineRule="auto"/>
      </w:pPr>
    </w:p>
    <w:p w14:paraId="348CE3A5" w14:textId="3C8B04DE" w:rsidR="002043E9" w:rsidRDefault="00DD1C92" w:rsidP="007022C7">
      <w:pPr>
        <w:spacing w:line="240" w:lineRule="auto"/>
      </w:pPr>
      <w:r w:rsidRPr="002043E9">
        <w:rPr>
          <w:b/>
        </w:rPr>
        <w:t>14) 5 Luku Tuen hakeminen, myöntäminen ja maksaminen, kommentit:</w:t>
      </w:r>
    </w:p>
    <w:p w14:paraId="425584B3" w14:textId="1BC4376C" w:rsidR="00FC0135" w:rsidRDefault="0000596C" w:rsidP="001061FC">
      <w:pPr>
        <w:spacing w:line="240" w:lineRule="auto"/>
        <w:jc w:val="both"/>
      </w:pPr>
      <w:r>
        <w:t xml:space="preserve">Luvun </w:t>
      </w:r>
      <w:r w:rsidR="00902C7A">
        <w:t>28 §</w:t>
      </w:r>
      <w:r>
        <w:t>:ssä ja 29 §:ssä</w:t>
      </w:r>
      <w:r w:rsidR="009B6AE7">
        <w:t xml:space="preserve"> säädettäisiin, että </w:t>
      </w:r>
      <w:r w:rsidR="00042AE6">
        <w:t>tuen hakemista, myö</w:t>
      </w:r>
      <w:r w:rsidR="00D73E13">
        <w:t>n</w:t>
      </w:r>
      <w:bookmarkStart w:id="0" w:name="_GoBack"/>
      <w:bookmarkEnd w:id="0"/>
      <w:r w:rsidR="00042AE6">
        <w:t xml:space="preserve">tämistä ja maksamista hallinnoitaisiin </w:t>
      </w:r>
      <w:r w:rsidR="009B6AE7">
        <w:t>valtakunnallises</w:t>
      </w:r>
      <w:r>
        <w:t xml:space="preserve">ti </w:t>
      </w:r>
      <w:r w:rsidR="00042AE6">
        <w:t>ylläpidettävissä</w:t>
      </w:r>
      <w:r>
        <w:t xml:space="preserve"> sähköisen asioinnin </w:t>
      </w:r>
      <w:r w:rsidR="001061FC">
        <w:t>j</w:t>
      </w:r>
      <w:r>
        <w:t>ärjestelmi</w:t>
      </w:r>
      <w:r w:rsidR="00042AE6">
        <w:t>ss</w:t>
      </w:r>
      <w:r w:rsidR="009B6AE7">
        <w:t>ä</w:t>
      </w:r>
      <w:r w:rsidR="0036763D">
        <w:t xml:space="preserve">. </w:t>
      </w:r>
      <w:r>
        <w:t xml:space="preserve">Tarkastusvirasto pitää </w:t>
      </w:r>
      <w:r w:rsidR="00042AE6">
        <w:t xml:space="preserve">tätä </w:t>
      </w:r>
      <w:r w:rsidR="0036763D">
        <w:t>kannatettavana</w:t>
      </w:r>
      <w:r>
        <w:t>, mutta korostaa</w:t>
      </w:r>
      <w:r w:rsidR="00042AE6">
        <w:t>, että</w:t>
      </w:r>
      <w:r w:rsidR="0036763D">
        <w:t xml:space="preserve"> </w:t>
      </w:r>
      <w:r>
        <w:t>sähköisten järjestelmien uudistaminen tulisi olla jo käynnissä, koska kaikkia nykyisiä järjestelmiä ei välttämät</w:t>
      </w:r>
      <w:r w:rsidR="001061FC">
        <w:t>tä enää päivitetä</w:t>
      </w:r>
      <w:r>
        <w:t>.</w:t>
      </w:r>
      <w:r w:rsidR="004B3492">
        <w:t xml:space="preserve"> Myös tietojen siirtoon uusiin järjestelmiin tulee varata riittävästi aikaa.</w:t>
      </w:r>
      <w:r w:rsidR="00007CDE" w:rsidRPr="0000596C">
        <w:t xml:space="preserve">  </w:t>
      </w:r>
    </w:p>
    <w:p w14:paraId="6F70F457" w14:textId="27D92E48" w:rsidR="0000596C" w:rsidRPr="0000596C" w:rsidRDefault="00007CDE" w:rsidP="0000596C">
      <w:pPr>
        <w:pStyle w:val="Asiakirjanteksti"/>
        <w:ind w:left="0"/>
        <w:rPr>
          <w:sz w:val="22"/>
          <w:szCs w:val="22"/>
        </w:rPr>
      </w:pPr>
      <w:r w:rsidRPr="0000596C">
        <w:rPr>
          <w:sz w:val="22"/>
          <w:szCs w:val="22"/>
        </w:rPr>
        <w:t>Talousarviosta on säädetty Suomen perustuslaissa ja valtion talousarviosta annetussa laissa.</w:t>
      </w:r>
      <w:r w:rsidR="00FC0135" w:rsidRPr="00FC0135">
        <w:rPr>
          <w:sz w:val="22"/>
          <w:szCs w:val="22"/>
        </w:rPr>
        <w:t xml:space="preserve"> </w:t>
      </w:r>
      <w:r w:rsidRPr="0000596C">
        <w:rPr>
          <w:sz w:val="22"/>
          <w:szCs w:val="22"/>
        </w:rPr>
        <w:t>Tarkastusvirasto ei</w:t>
      </w:r>
      <w:r w:rsidR="00042AE6">
        <w:rPr>
          <w:sz w:val="22"/>
          <w:szCs w:val="22"/>
        </w:rPr>
        <w:t xml:space="preserve"> pidä tarpeellisena, että tässä erillis</w:t>
      </w:r>
      <w:r w:rsidRPr="0000596C">
        <w:rPr>
          <w:sz w:val="22"/>
          <w:szCs w:val="22"/>
        </w:rPr>
        <w:t xml:space="preserve">laissa </w:t>
      </w:r>
      <w:r w:rsidR="00415983">
        <w:rPr>
          <w:sz w:val="22"/>
          <w:szCs w:val="22"/>
        </w:rPr>
        <w:t xml:space="preserve">(48 §) </w:t>
      </w:r>
      <w:r w:rsidRPr="0000596C">
        <w:rPr>
          <w:sz w:val="22"/>
          <w:szCs w:val="22"/>
        </w:rPr>
        <w:t>säädettäisiin erikseen budjetointimenettelystä määrittelemällä tämän toiminnan rahoitustavoiksi valtion osalta val</w:t>
      </w:r>
      <w:r w:rsidR="00FC0135">
        <w:rPr>
          <w:sz w:val="22"/>
          <w:szCs w:val="22"/>
        </w:rPr>
        <w:t>tuusmenettely ja arviomääräraha.</w:t>
      </w:r>
      <w:r w:rsidRPr="0000596C">
        <w:rPr>
          <w:sz w:val="22"/>
          <w:szCs w:val="22"/>
        </w:rPr>
        <w:t xml:space="preserve"> Vaikka valtuutta tai määrärahaa hallinnoitaisiin erillisissä j</w:t>
      </w:r>
      <w:r w:rsidR="00042AE6">
        <w:rPr>
          <w:sz w:val="22"/>
          <w:szCs w:val="22"/>
        </w:rPr>
        <w:t>ärjestelmissä, tulee esim.</w:t>
      </w:r>
      <w:r w:rsidRPr="0000596C">
        <w:rPr>
          <w:sz w:val="22"/>
          <w:szCs w:val="22"/>
        </w:rPr>
        <w:t xml:space="preserve"> varainhoitovuosiperiaatteen toteutuminen aina varmistaa myös aikaisempien vuosien valtuuksien osalta. </w:t>
      </w:r>
    </w:p>
    <w:p w14:paraId="62DE7D56" w14:textId="6D9C36EA" w:rsidR="00FC0135" w:rsidRPr="00042AE6" w:rsidRDefault="00042AE6" w:rsidP="00FC0135">
      <w:pPr>
        <w:pStyle w:val="Asiakirjanteksti"/>
        <w:ind w:left="0"/>
        <w:rPr>
          <w:sz w:val="22"/>
          <w:szCs w:val="22"/>
        </w:rPr>
      </w:pPr>
      <w:r>
        <w:rPr>
          <w:sz w:val="22"/>
          <w:szCs w:val="22"/>
        </w:rPr>
        <w:lastRenderedPageBreak/>
        <w:t>T</w:t>
      </w:r>
      <w:r w:rsidR="00007CDE" w:rsidRPr="0000596C">
        <w:rPr>
          <w:sz w:val="22"/>
          <w:szCs w:val="22"/>
        </w:rPr>
        <w:t>arkastusvirasto toteaa, että valtion kirjanpidosta ja maksuliikkeestä säädetään valtion talousarviosta annet</w:t>
      </w:r>
      <w:r w:rsidR="00415983">
        <w:rPr>
          <w:sz w:val="22"/>
          <w:szCs w:val="22"/>
        </w:rPr>
        <w:t xml:space="preserve">ussa laissa ja sen </w:t>
      </w:r>
      <w:r w:rsidR="00007CDE" w:rsidRPr="0000596C">
        <w:rPr>
          <w:sz w:val="22"/>
          <w:szCs w:val="22"/>
        </w:rPr>
        <w:t>asetuksessa</w:t>
      </w:r>
      <w:r w:rsidR="00415983">
        <w:rPr>
          <w:sz w:val="22"/>
          <w:szCs w:val="22"/>
        </w:rPr>
        <w:t xml:space="preserve">.  Tarkempia määräyksiä antaa </w:t>
      </w:r>
      <w:r w:rsidR="00007CDE" w:rsidRPr="0000596C">
        <w:rPr>
          <w:sz w:val="22"/>
          <w:szCs w:val="22"/>
        </w:rPr>
        <w:t>valtiovarainministeriö tai Valtiokonttori.  Ratkaisuja tulisi hakea sekä toimivan sisäisen valvonnan että prosessin kokonaistehokkuuden perusteella</w:t>
      </w:r>
      <w:r w:rsidR="00FC0135" w:rsidRPr="00FC0135">
        <w:rPr>
          <w:sz w:val="22"/>
          <w:szCs w:val="22"/>
        </w:rPr>
        <w:t xml:space="preserve"> </w:t>
      </w:r>
      <w:r w:rsidR="00FC0135" w:rsidRPr="0000596C">
        <w:rPr>
          <w:sz w:val="22"/>
          <w:szCs w:val="22"/>
        </w:rPr>
        <w:t>osana kokonaisuutta ja käytettävissä olevia väli</w:t>
      </w:r>
      <w:r w:rsidR="00FC0135">
        <w:rPr>
          <w:sz w:val="22"/>
          <w:szCs w:val="22"/>
        </w:rPr>
        <w:t>neitä ja menettelyjä hyödyntäen</w:t>
      </w:r>
      <w:r w:rsidR="00007CDE" w:rsidRPr="0000596C">
        <w:rPr>
          <w:sz w:val="22"/>
          <w:szCs w:val="22"/>
        </w:rPr>
        <w:t xml:space="preserve">.  </w:t>
      </w:r>
      <w:r w:rsidR="00415983">
        <w:rPr>
          <w:sz w:val="22"/>
          <w:szCs w:val="22"/>
        </w:rPr>
        <w:t>Y</w:t>
      </w:r>
      <w:r w:rsidR="00007CDE" w:rsidRPr="0000596C">
        <w:rPr>
          <w:sz w:val="22"/>
          <w:szCs w:val="22"/>
        </w:rPr>
        <w:t>ksityiskohtaisia säännöksiä ei tulisi sisällyttää erillislakeihin. Maksuliikkeen osalta</w:t>
      </w:r>
      <w:r w:rsidR="00365742">
        <w:rPr>
          <w:sz w:val="22"/>
          <w:szCs w:val="22"/>
        </w:rPr>
        <w:t>kaa</w:t>
      </w:r>
      <w:r w:rsidR="00415983">
        <w:rPr>
          <w:sz w:val="22"/>
          <w:szCs w:val="22"/>
        </w:rPr>
        <w:t>n</w:t>
      </w:r>
      <w:r w:rsidR="00007CDE" w:rsidRPr="0000596C">
        <w:rPr>
          <w:sz w:val="22"/>
          <w:szCs w:val="22"/>
        </w:rPr>
        <w:t xml:space="preserve"> </w:t>
      </w:r>
      <w:r>
        <w:rPr>
          <w:sz w:val="22"/>
          <w:szCs w:val="22"/>
        </w:rPr>
        <w:t>t</w:t>
      </w:r>
      <w:r w:rsidR="00007CDE" w:rsidRPr="0000596C">
        <w:rPr>
          <w:sz w:val="22"/>
          <w:szCs w:val="22"/>
        </w:rPr>
        <w:t xml:space="preserve">arkastusvirasto </w:t>
      </w:r>
      <w:r w:rsidR="00415983">
        <w:rPr>
          <w:sz w:val="22"/>
          <w:szCs w:val="22"/>
        </w:rPr>
        <w:t xml:space="preserve">ei </w:t>
      </w:r>
      <w:r w:rsidR="00007CDE" w:rsidRPr="0000596C">
        <w:rPr>
          <w:sz w:val="22"/>
          <w:szCs w:val="22"/>
        </w:rPr>
        <w:t>pidä hyvänä menettelyä, jossa valtion talousarviotalouden ulkopuolinen organisaatio suorittaisi maksuja valtio</w:t>
      </w:r>
      <w:r w:rsidR="00415983">
        <w:rPr>
          <w:sz w:val="22"/>
          <w:szCs w:val="22"/>
        </w:rPr>
        <w:t xml:space="preserve">n maksuliikkeen kautta ja </w:t>
      </w:r>
      <w:r w:rsidR="00007CDE" w:rsidRPr="0000596C">
        <w:rPr>
          <w:sz w:val="22"/>
          <w:szCs w:val="22"/>
        </w:rPr>
        <w:t xml:space="preserve">nimenomaisesti maksuliikkeestä ja tätä koskevasta kirjanpidosta vastaavaan yksikön toimenpiteistä riippumattomasti. Sisäisen valvonnan kannalta tilannetta vaikeuttaa se, että säädösluonnoksen perustelujen mukaan painopiste on nimenomaisesti jälkikäteen tapahtuvissa kontrolleissa. </w:t>
      </w:r>
      <w:r w:rsidRPr="00042AE6">
        <w:rPr>
          <w:sz w:val="22"/>
          <w:szCs w:val="22"/>
        </w:rPr>
        <w:t>P</w:t>
      </w:r>
      <w:r w:rsidR="00007CDE" w:rsidRPr="00042AE6">
        <w:rPr>
          <w:sz w:val="22"/>
          <w:szCs w:val="22"/>
        </w:rPr>
        <w:t xml:space="preserve">rosessin </w:t>
      </w:r>
      <w:r w:rsidRPr="00042AE6">
        <w:rPr>
          <w:sz w:val="22"/>
          <w:szCs w:val="22"/>
        </w:rPr>
        <w:t>tulisi kokonaisuutena toimia</w:t>
      </w:r>
      <w:r w:rsidR="00007CDE" w:rsidRPr="00042AE6">
        <w:rPr>
          <w:sz w:val="22"/>
          <w:szCs w:val="22"/>
        </w:rPr>
        <w:t xml:space="preserve"> hyvän hallinnon ja siihen kuuluvan sisäisen valvonnan ja riskienhallinnan periaatteiden mukaisesti</w:t>
      </w:r>
      <w:r w:rsidR="00415983">
        <w:rPr>
          <w:sz w:val="22"/>
          <w:szCs w:val="22"/>
        </w:rPr>
        <w:t xml:space="preserve">. </w:t>
      </w:r>
      <w:r w:rsidR="001061FC" w:rsidRPr="00042AE6">
        <w:rPr>
          <w:sz w:val="22"/>
          <w:szCs w:val="22"/>
        </w:rPr>
        <w:t>T</w:t>
      </w:r>
      <w:r w:rsidR="00007CDE" w:rsidRPr="00042AE6">
        <w:rPr>
          <w:sz w:val="22"/>
          <w:szCs w:val="22"/>
        </w:rPr>
        <w:t>avoittee</w:t>
      </w:r>
      <w:r w:rsidR="001061FC" w:rsidRPr="00042AE6">
        <w:rPr>
          <w:sz w:val="22"/>
          <w:szCs w:val="22"/>
        </w:rPr>
        <w:t>na tulee olla</w:t>
      </w:r>
      <w:r w:rsidR="00007CDE" w:rsidRPr="00042AE6">
        <w:rPr>
          <w:sz w:val="22"/>
          <w:szCs w:val="22"/>
        </w:rPr>
        <w:t xml:space="preserve"> tehokas ja toimiva prosessi.  </w:t>
      </w:r>
      <w:r w:rsidR="00FC0135" w:rsidRPr="00042AE6">
        <w:rPr>
          <w:sz w:val="22"/>
          <w:szCs w:val="22"/>
        </w:rPr>
        <w:t>Laki</w:t>
      </w:r>
      <w:r w:rsidR="00713FB1">
        <w:rPr>
          <w:sz w:val="22"/>
          <w:szCs w:val="22"/>
        </w:rPr>
        <w:t>l</w:t>
      </w:r>
      <w:r w:rsidR="00007CDE" w:rsidRPr="00042AE6">
        <w:rPr>
          <w:sz w:val="22"/>
          <w:szCs w:val="22"/>
        </w:rPr>
        <w:t xml:space="preserve">uonnoksessa prosessi on sidottu </w:t>
      </w:r>
      <w:r w:rsidR="00FC0135" w:rsidRPr="00042AE6">
        <w:rPr>
          <w:sz w:val="22"/>
          <w:szCs w:val="22"/>
        </w:rPr>
        <w:t>yhteen tietojärjestelmään (EURA 2014)</w:t>
      </w:r>
      <w:r w:rsidR="00007CDE" w:rsidRPr="00042AE6">
        <w:rPr>
          <w:sz w:val="22"/>
          <w:szCs w:val="22"/>
        </w:rPr>
        <w:t xml:space="preserve">.  Sinänsä on tarpeellista, että näidenkin varojen hallinnoinnissa käytetään yhtä ja yhtenäistä järjestelmää. </w:t>
      </w:r>
    </w:p>
    <w:p w14:paraId="04632A86" w14:textId="448D8287" w:rsidR="00007CDE" w:rsidRPr="00042AE6" w:rsidRDefault="00007CDE" w:rsidP="001061FC">
      <w:pPr>
        <w:pStyle w:val="Asiakirjanteksti"/>
        <w:ind w:left="0"/>
        <w:rPr>
          <w:sz w:val="22"/>
          <w:szCs w:val="22"/>
        </w:rPr>
      </w:pPr>
      <w:r w:rsidRPr="00042AE6">
        <w:rPr>
          <w:sz w:val="22"/>
          <w:szCs w:val="22"/>
        </w:rPr>
        <w:t>48 §:</w:t>
      </w:r>
      <w:r w:rsidR="001061FC" w:rsidRPr="00042AE6">
        <w:rPr>
          <w:sz w:val="22"/>
          <w:szCs w:val="22"/>
        </w:rPr>
        <w:t>n mukaan</w:t>
      </w:r>
      <w:r w:rsidRPr="00042AE6">
        <w:rPr>
          <w:sz w:val="22"/>
          <w:szCs w:val="22"/>
        </w:rPr>
        <w:t xml:space="preserve"> maakunnat toimisivat tilintekijöinä valtion talousar</w:t>
      </w:r>
      <w:r w:rsidR="00042AE6">
        <w:rPr>
          <w:sz w:val="22"/>
          <w:szCs w:val="22"/>
        </w:rPr>
        <w:t xml:space="preserve">viosta annetun asetuksen 27 §:ssä </w:t>
      </w:r>
      <w:r w:rsidRPr="00042AE6">
        <w:rPr>
          <w:sz w:val="22"/>
          <w:szCs w:val="22"/>
        </w:rPr>
        <w:t xml:space="preserve">säädetyin perustein. </w:t>
      </w:r>
      <w:r w:rsidR="00042AE6">
        <w:rPr>
          <w:sz w:val="22"/>
          <w:szCs w:val="22"/>
        </w:rPr>
        <w:t>K</w:t>
      </w:r>
      <w:r w:rsidRPr="00042AE6">
        <w:rPr>
          <w:sz w:val="22"/>
          <w:szCs w:val="22"/>
        </w:rPr>
        <w:t>irjanpitoyksikkö voi tilitystä vastaan siirtää joidenkin menojen maksamisen tai tulojen perimisen muun kuin kirjanpitoyksikön itsensä suoritettavaksi</w:t>
      </w:r>
      <w:r w:rsidR="001061FC" w:rsidRPr="00042AE6">
        <w:rPr>
          <w:sz w:val="22"/>
          <w:szCs w:val="22"/>
        </w:rPr>
        <w:t>. T</w:t>
      </w:r>
      <w:r w:rsidRPr="00042AE6">
        <w:rPr>
          <w:sz w:val="22"/>
          <w:szCs w:val="22"/>
        </w:rPr>
        <w:t>ilintekijä olisi poikkeusmenettely ja rajoittuisi talousarviotalouden osalta verrattain pieniin menoihin tai tuloihin.  Tarkastusviraston käsityksen mukaan valtion talousarvion ulkopuolisella tilintekijällä olisi lähtökohtaisesti oma rahatalous eikä se käyttäisi valtion maksuli</w:t>
      </w:r>
      <w:r w:rsidR="001061FC" w:rsidRPr="00042AE6">
        <w:rPr>
          <w:sz w:val="22"/>
          <w:szCs w:val="22"/>
        </w:rPr>
        <w:t>iketilejä menojensa maksamiseen, vaikka</w:t>
      </w:r>
      <w:r w:rsidRPr="00042AE6">
        <w:rPr>
          <w:sz w:val="22"/>
          <w:szCs w:val="22"/>
        </w:rPr>
        <w:t xml:space="preserve"> </w:t>
      </w:r>
      <w:r w:rsidR="001061FC" w:rsidRPr="00042AE6">
        <w:rPr>
          <w:sz w:val="22"/>
          <w:szCs w:val="22"/>
        </w:rPr>
        <w:t>p</w:t>
      </w:r>
      <w:r w:rsidRPr="00042AE6">
        <w:rPr>
          <w:sz w:val="22"/>
          <w:szCs w:val="22"/>
        </w:rPr>
        <w:t xml:space="preserve">eriaatteellista estettä </w:t>
      </w:r>
      <w:r w:rsidR="001061FC" w:rsidRPr="00042AE6">
        <w:rPr>
          <w:sz w:val="22"/>
          <w:szCs w:val="22"/>
        </w:rPr>
        <w:t xml:space="preserve">ei olisi </w:t>
      </w:r>
      <w:r w:rsidR="00365742">
        <w:rPr>
          <w:sz w:val="22"/>
          <w:szCs w:val="22"/>
        </w:rPr>
        <w:t>maakuntien toimimiselle</w:t>
      </w:r>
      <w:r w:rsidRPr="00042AE6">
        <w:rPr>
          <w:sz w:val="22"/>
          <w:szCs w:val="22"/>
        </w:rPr>
        <w:t xml:space="preserve"> tilintekijöinä. </w:t>
      </w:r>
      <w:r w:rsidR="00415983">
        <w:rPr>
          <w:sz w:val="22"/>
          <w:szCs w:val="22"/>
        </w:rPr>
        <w:t>Sisäinen valvonta tulee</w:t>
      </w:r>
      <w:r w:rsidR="001061FC" w:rsidRPr="00042AE6">
        <w:rPr>
          <w:sz w:val="22"/>
          <w:szCs w:val="22"/>
        </w:rPr>
        <w:t xml:space="preserve"> järjestää </w:t>
      </w:r>
      <w:r w:rsidR="00042AE6">
        <w:rPr>
          <w:sz w:val="22"/>
          <w:szCs w:val="22"/>
        </w:rPr>
        <w:t xml:space="preserve">siten, että varmistetaan talousarvion noudattaminen </w:t>
      </w:r>
      <w:r w:rsidRPr="00042AE6">
        <w:rPr>
          <w:sz w:val="22"/>
          <w:szCs w:val="22"/>
        </w:rPr>
        <w:t>riittävillä etukäteiskontrolleilla, asianmukaisella osaamisella ja hyvän hallinnon periaatteiden mukaisella tehtävien eriyttämisellä.</w:t>
      </w:r>
      <w:r w:rsidR="00415983">
        <w:rPr>
          <w:sz w:val="22"/>
          <w:szCs w:val="22"/>
        </w:rPr>
        <w:t xml:space="preserve"> </w:t>
      </w:r>
      <w:r w:rsidRPr="00042AE6">
        <w:rPr>
          <w:sz w:val="22"/>
          <w:szCs w:val="22"/>
        </w:rPr>
        <w:t>Mikäli tili</w:t>
      </w:r>
      <w:r w:rsidR="00415983">
        <w:rPr>
          <w:sz w:val="22"/>
          <w:szCs w:val="22"/>
        </w:rPr>
        <w:t xml:space="preserve">ntekijämalliin päädytään, </w:t>
      </w:r>
      <w:r w:rsidRPr="00042AE6">
        <w:rPr>
          <w:sz w:val="22"/>
          <w:szCs w:val="22"/>
        </w:rPr>
        <w:t>tarkastusvirasto</w:t>
      </w:r>
      <w:r w:rsidR="00415983">
        <w:rPr>
          <w:sz w:val="22"/>
          <w:szCs w:val="22"/>
        </w:rPr>
        <w:t xml:space="preserve"> näkee</w:t>
      </w:r>
      <w:r w:rsidRPr="00042AE6">
        <w:rPr>
          <w:sz w:val="22"/>
          <w:szCs w:val="22"/>
        </w:rPr>
        <w:t xml:space="preserve"> välttämättö</w:t>
      </w:r>
      <w:r w:rsidR="001061FC" w:rsidRPr="00042AE6">
        <w:rPr>
          <w:sz w:val="22"/>
          <w:szCs w:val="22"/>
        </w:rPr>
        <w:t>mäksi, että Valtiokonttori ohjaisi</w:t>
      </w:r>
      <w:r w:rsidRPr="00042AE6">
        <w:rPr>
          <w:sz w:val="22"/>
          <w:szCs w:val="22"/>
        </w:rPr>
        <w:t xml:space="preserve"> maakuntien maksuliikettä ja kirjanpitoa ja näihin liittyvä</w:t>
      </w:r>
      <w:r w:rsidR="00415983">
        <w:rPr>
          <w:sz w:val="22"/>
          <w:szCs w:val="22"/>
        </w:rPr>
        <w:t>ä sisäistä valvontaa</w:t>
      </w:r>
      <w:r w:rsidRPr="00042AE6">
        <w:rPr>
          <w:sz w:val="22"/>
          <w:szCs w:val="22"/>
        </w:rPr>
        <w:t xml:space="preserve">.  </w:t>
      </w:r>
      <w:r w:rsidR="001061FC" w:rsidRPr="00042AE6">
        <w:rPr>
          <w:sz w:val="22"/>
          <w:szCs w:val="22"/>
        </w:rPr>
        <w:t>O</w:t>
      </w:r>
      <w:r w:rsidRPr="00042AE6">
        <w:rPr>
          <w:sz w:val="22"/>
          <w:szCs w:val="22"/>
        </w:rPr>
        <w:t>n tarpeen kiinnittää huomiota myös tietojen ajantasaisuuteen, valtuuden käytön ja sen seurannan järjestämiseen sekä maksuliikkeen järjestelyihi</w:t>
      </w:r>
      <w:r w:rsidR="00365742">
        <w:rPr>
          <w:sz w:val="22"/>
          <w:szCs w:val="22"/>
        </w:rPr>
        <w:t xml:space="preserve">n ja sen sisäiseen valvontaan. </w:t>
      </w:r>
      <w:r w:rsidRPr="00042AE6">
        <w:rPr>
          <w:sz w:val="22"/>
          <w:szCs w:val="22"/>
        </w:rPr>
        <w:t>Kyse olisi merkittävästä toiminnasta, jossa toimijoiden määrä on suurehko ja toiminta monimutkaista.</w:t>
      </w:r>
      <w:r w:rsidR="00B31ACC">
        <w:rPr>
          <w:sz w:val="22"/>
          <w:szCs w:val="22"/>
        </w:rPr>
        <w:t xml:space="preserve"> </w:t>
      </w:r>
      <w:r w:rsidRPr="00042AE6">
        <w:rPr>
          <w:sz w:val="22"/>
          <w:szCs w:val="22"/>
        </w:rPr>
        <w:t xml:space="preserve">Tarkastusvirasto kiinnittää huomiota valtuuden käytön ja </w:t>
      </w:r>
      <w:r w:rsidR="001061FC" w:rsidRPr="00042AE6">
        <w:rPr>
          <w:sz w:val="22"/>
          <w:szCs w:val="22"/>
        </w:rPr>
        <w:t>sen seurannan periaatteisiin, koska</w:t>
      </w:r>
      <w:r w:rsidRPr="00042AE6">
        <w:rPr>
          <w:sz w:val="22"/>
          <w:szCs w:val="22"/>
        </w:rPr>
        <w:t xml:space="preserve"> maakunnat toimi</w:t>
      </w:r>
      <w:r w:rsidR="001061FC" w:rsidRPr="00042AE6">
        <w:rPr>
          <w:sz w:val="22"/>
          <w:szCs w:val="22"/>
        </w:rPr>
        <w:t>si</w:t>
      </w:r>
      <w:r w:rsidRPr="00042AE6">
        <w:rPr>
          <w:sz w:val="22"/>
          <w:szCs w:val="22"/>
        </w:rPr>
        <w:t>vat valtion talousarviossa myönnetyn valtuuden tosiasiallisina käyttäjinä.  Valtuusseuranta tulee maakuntienkin toimiessa sitoumusten tekijöinä järjestää näiden peria</w:t>
      </w:r>
      <w:r w:rsidR="001061FC" w:rsidRPr="00042AE6">
        <w:rPr>
          <w:sz w:val="22"/>
          <w:szCs w:val="22"/>
        </w:rPr>
        <w:t>atteiden mukaisesti, mm.</w:t>
      </w:r>
      <w:r w:rsidRPr="00042AE6">
        <w:rPr>
          <w:sz w:val="22"/>
          <w:szCs w:val="22"/>
        </w:rPr>
        <w:t xml:space="preserve"> valtuuden uudelleen käyttö tulee tehdä </w:t>
      </w:r>
      <w:r w:rsidR="00415983">
        <w:rPr>
          <w:sz w:val="22"/>
          <w:szCs w:val="22"/>
        </w:rPr>
        <w:t xml:space="preserve">uudelleen budjetoinnin kautta. </w:t>
      </w:r>
      <w:r w:rsidRPr="00042AE6">
        <w:rPr>
          <w:sz w:val="22"/>
          <w:szCs w:val="22"/>
        </w:rPr>
        <w:t>Haasteeksi voi muodostua se osaamispotentiaalin varmistaminen</w:t>
      </w:r>
      <w:r w:rsidR="00365742">
        <w:rPr>
          <w:sz w:val="22"/>
          <w:szCs w:val="22"/>
        </w:rPr>
        <w:t xml:space="preserve"> maakunnissa</w:t>
      </w:r>
      <w:r w:rsidRPr="00042AE6">
        <w:rPr>
          <w:sz w:val="22"/>
          <w:szCs w:val="22"/>
        </w:rPr>
        <w:t>.</w:t>
      </w:r>
    </w:p>
    <w:p w14:paraId="05ADF9E4" w14:textId="77777777" w:rsidR="00007CDE" w:rsidRPr="002043E9" w:rsidRDefault="00007CDE" w:rsidP="007022C7">
      <w:pPr>
        <w:spacing w:line="240" w:lineRule="auto"/>
      </w:pPr>
    </w:p>
    <w:p w14:paraId="348CE3A7" w14:textId="77777777" w:rsidR="002043E9" w:rsidRDefault="00DD1C92" w:rsidP="007022C7">
      <w:pPr>
        <w:spacing w:line="240" w:lineRule="auto"/>
        <w:rPr>
          <w:b/>
        </w:rPr>
      </w:pPr>
      <w:r w:rsidRPr="002043E9">
        <w:rPr>
          <w:b/>
        </w:rPr>
        <w:t>15) 6 Luku Tuen palauttaminen ja takaisinperintä sekä maksatuksen lopettaminen, kommentit:</w:t>
      </w:r>
    </w:p>
    <w:p w14:paraId="5B1A4987" w14:textId="77777777" w:rsidR="00007CDE" w:rsidRPr="00365742" w:rsidRDefault="00007CDE" w:rsidP="00007CDE">
      <w:pPr>
        <w:pStyle w:val="Asiakirjanteksti"/>
        <w:ind w:left="0"/>
        <w:rPr>
          <w:sz w:val="22"/>
          <w:szCs w:val="22"/>
        </w:rPr>
      </w:pPr>
      <w:r w:rsidRPr="00365742">
        <w:rPr>
          <w:sz w:val="22"/>
          <w:szCs w:val="22"/>
        </w:rPr>
        <w:t>Perusteluissa todetaan, että ehdotetussa laissa on tarkoitus yhdenmukaistaa eri laeissa aiemmin säänneltyä takaisin perintään koskevia säännöksiä. Tuen palauttamista, takaisinperintä ja maksatusten lopettamista koskevassa luvussa ei perustelujen mukaan ole kuitenkaan merkittäväksi katsottavia muutoksia taustalla olevien nykyisten lakien sisältöön.</w:t>
      </w:r>
    </w:p>
    <w:p w14:paraId="1A83A13A" w14:textId="77777777" w:rsidR="00007CDE" w:rsidRPr="00365742" w:rsidRDefault="00007CDE" w:rsidP="00007CDE">
      <w:pPr>
        <w:pStyle w:val="Asiakirjanteksti"/>
        <w:ind w:left="0"/>
        <w:rPr>
          <w:sz w:val="22"/>
          <w:szCs w:val="22"/>
        </w:rPr>
      </w:pPr>
      <w:r w:rsidRPr="00365742">
        <w:rPr>
          <w:sz w:val="22"/>
          <w:szCs w:val="22"/>
        </w:rPr>
        <w:t>Tarkastusvirasto pitää yhdenmukaistamista tarpeellisena.  Lisäksi tarkastusvirasto kiinnittää huomiota siihen, että tuen palauttamisen, takaisinperinnän sekä maksatuksen lopettamisen osalta tulee riittävän selkeästi määritellä menettelyt, toimijat ja vastuut eri toimijoiden osalta.</w:t>
      </w:r>
    </w:p>
    <w:p w14:paraId="6C1FA345" w14:textId="77777777" w:rsidR="00007CDE" w:rsidRPr="000C30E8" w:rsidRDefault="00007CDE" w:rsidP="007022C7">
      <w:pPr>
        <w:spacing w:line="240" w:lineRule="auto"/>
      </w:pPr>
    </w:p>
    <w:p w14:paraId="348CE3A9" w14:textId="77777777" w:rsidR="00FB463F" w:rsidRDefault="00DD1C92" w:rsidP="007022C7">
      <w:pPr>
        <w:spacing w:line="240" w:lineRule="auto"/>
        <w:rPr>
          <w:b/>
        </w:rPr>
      </w:pPr>
      <w:r w:rsidRPr="00033167">
        <w:rPr>
          <w:b/>
        </w:rPr>
        <w:t>16) 7 Luku Euroopan unionin rakennerahastoja koskevat erityissäännökset, kommentit:</w:t>
      </w:r>
    </w:p>
    <w:p w14:paraId="2BCF4CA4" w14:textId="7BF3F78E" w:rsidR="009B4907" w:rsidRDefault="009B4907" w:rsidP="005C1F89">
      <w:pPr>
        <w:spacing w:line="240" w:lineRule="auto"/>
        <w:jc w:val="both"/>
      </w:pPr>
      <w:r>
        <w:t>Vrt. 1 luvun 2 §:n määritelmiä koskeva kommentti. 7 luvun 41–44 §:ssä voisi selkeyden vuoksi myös yksilöidä viranomaiset ja välittävät toimielimet.</w:t>
      </w:r>
    </w:p>
    <w:p w14:paraId="3070A583" w14:textId="4E186112" w:rsidR="000C30E8" w:rsidRDefault="002F5DD4" w:rsidP="005C1F89">
      <w:pPr>
        <w:spacing w:line="240" w:lineRule="auto"/>
        <w:jc w:val="both"/>
      </w:pPr>
      <w:r>
        <w:lastRenderedPageBreak/>
        <w:t>Tarkastusvirasto pitä</w:t>
      </w:r>
      <w:r w:rsidR="00B31ACC">
        <w:t>ä 50 §:ssa ohjausryhmää koskevaa</w:t>
      </w:r>
      <w:r>
        <w:t xml:space="preserve"> kirjausta melko</w:t>
      </w:r>
      <w:r w:rsidR="00CC515C">
        <w:t xml:space="preserve"> väljä</w:t>
      </w:r>
      <w:r>
        <w:t>nä</w:t>
      </w:r>
      <w:r w:rsidR="00CC515C">
        <w:t>. Esityksen mukaan ainakin hankkeille, joiden kustannuk</w:t>
      </w:r>
      <w:r w:rsidR="00B31ACC">
        <w:t>set ovat suuret, tulisi</w:t>
      </w:r>
      <w:r w:rsidR="00CC515C">
        <w:t xml:space="preserve"> </w:t>
      </w:r>
      <w:r w:rsidR="00B31ACC">
        <w:t>asetta</w:t>
      </w:r>
      <w:r>
        <w:t>a ohjausryhmä</w:t>
      </w:r>
      <w:r w:rsidR="00CC515C">
        <w:t xml:space="preserve">. Tuen myöntävän viranomaisen </w:t>
      </w:r>
      <w:r>
        <w:t>seuranta</w:t>
      </w:r>
      <w:r w:rsidR="00CC515C">
        <w:t xml:space="preserve">työn helpottamiseksi </w:t>
      </w:r>
      <w:r>
        <w:t>ohjau</w:t>
      </w:r>
      <w:r w:rsidR="005C1F89">
        <w:t>sryhmäkäytäntö on suosisteltava</w:t>
      </w:r>
      <w:r w:rsidR="00CC515C">
        <w:t xml:space="preserve">. </w:t>
      </w:r>
    </w:p>
    <w:p w14:paraId="5D3837E4" w14:textId="77777777" w:rsidR="002F5DD4" w:rsidRPr="000C30E8" w:rsidRDefault="002F5DD4" w:rsidP="007022C7">
      <w:pPr>
        <w:spacing w:line="240" w:lineRule="auto"/>
      </w:pPr>
    </w:p>
    <w:p w14:paraId="348CE3AB" w14:textId="77777777" w:rsidR="00033167" w:rsidRDefault="00DD1C92" w:rsidP="007022C7">
      <w:pPr>
        <w:spacing w:line="240" w:lineRule="auto"/>
        <w:rPr>
          <w:b/>
        </w:rPr>
      </w:pPr>
      <w:r w:rsidRPr="00033167">
        <w:rPr>
          <w:b/>
        </w:rPr>
        <w:t>17) 8 Luku Erinäiset säännökset, kommentit:</w:t>
      </w:r>
    </w:p>
    <w:p w14:paraId="348CE3AC" w14:textId="108E1872" w:rsidR="00DD1C92" w:rsidRPr="00227957" w:rsidRDefault="005C1F89" w:rsidP="005C1F89">
      <w:pPr>
        <w:spacing w:line="240" w:lineRule="auto"/>
        <w:jc w:val="both"/>
      </w:pPr>
      <w:r>
        <w:t xml:space="preserve">Lakiesityksen </w:t>
      </w:r>
      <w:r w:rsidR="00CC515C" w:rsidRPr="00227957">
        <w:t>64 §</w:t>
      </w:r>
      <w:r>
        <w:t>:ssä</w:t>
      </w:r>
      <w:r w:rsidR="00CC515C" w:rsidRPr="00227957">
        <w:t xml:space="preserve"> todetaan, että kirjanpitoaineisto ja muu hanketta koskeva aineisto on säilytettävä 10 vuotta rahoituspäätöksessä vahvistetusta hankkeen päättymispäivästä. </w:t>
      </w:r>
      <w:r w:rsidR="00227957" w:rsidRPr="00227957">
        <w:t>Esitykse</w:t>
      </w:r>
      <w:r>
        <w:t>stä ei käy selkeästi ilmi, mikä taho vastaa aineiston säilyttämisestä</w:t>
      </w:r>
      <w:r w:rsidR="00227957" w:rsidRPr="00227957">
        <w:t xml:space="preserve">, jos tuen saajan toiminta kokonaan lakkaa. </w:t>
      </w:r>
    </w:p>
    <w:p w14:paraId="348CE3AD" w14:textId="298CC403" w:rsidR="00E32CDE" w:rsidRPr="00227957" w:rsidRDefault="005C1F89" w:rsidP="005C1F89">
      <w:pPr>
        <w:spacing w:line="240" w:lineRule="auto"/>
        <w:jc w:val="both"/>
      </w:pPr>
      <w:r>
        <w:t xml:space="preserve">Lakiesityjsen </w:t>
      </w:r>
      <w:r w:rsidR="00227957">
        <w:t xml:space="preserve">65 §:n perusteella maakunnalla ja Uudenmaan kuntayhtymällä olisi oikeus kohdistaa valvonta- ja tarkastustoimenpiteitä myös kilpailuttamaansa tai hyväksymäänsä palvelun tuottajaan. Tämä voi sisältää riskin, että valvontaa ja tarkastusoikeutta käytetään yli sen, mikä on hankkeen tarkastamisen kannalta </w:t>
      </w:r>
      <w:r w:rsidR="007A6B3E">
        <w:t xml:space="preserve">oleellista ja </w:t>
      </w:r>
      <w:r w:rsidR="00227957">
        <w:t xml:space="preserve">välttämätöntä. </w:t>
      </w:r>
    </w:p>
    <w:p w14:paraId="348CE3AF" w14:textId="77777777" w:rsidR="00E32CDE" w:rsidRPr="00033167" w:rsidRDefault="00E32CDE" w:rsidP="007022C7">
      <w:pPr>
        <w:spacing w:line="240" w:lineRule="auto"/>
        <w:rPr>
          <w:b/>
        </w:rPr>
      </w:pPr>
    </w:p>
    <w:p w14:paraId="348CE3B0" w14:textId="77777777" w:rsidR="00033167" w:rsidRPr="00B71ECA" w:rsidRDefault="00DD1C92" w:rsidP="007022C7">
      <w:pPr>
        <w:spacing w:line="240" w:lineRule="auto"/>
        <w:rPr>
          <w:b/>
          <w:sz w:val="28"/>
          <w:szCs w:val="28"/>
          <w:u w:val="single"/>
        </w:rPr>
      </w:pPr>
      <w:r w:rsidRPr="00B71ECA">
        <w:rPr>
          <w:b/>
          <w:sz w:val="28"/>
          <w:szCs w:val="28"/>
          <w:u w:val="single"/>
        </w:rPr>
        <w:t>18) 3. Laki yksityisistä rekrytointipalveluista. Kommentit:</w:t>
      </w:r>
    </w:p>
    <w:p w14:paraId="014B4AD4" w14:textId="7CE048C4" w:rsidR="002F5DD4" w:rsidRDefault="00B31ACC" w:rsidP="00B31ACC">
      <w:pPr>
        <w:spacing w:line="240" w:lineRule="auto"/>
        <w:jc w:val="both"/>
      </w:pPr>
      <w:r>
        <w:t>Tarkastusvirasto pitää kannatettavana lakiesityksen määrittelyä siitä</w:t>
      </w:r>
      <w:r w:rsidRPr="00B31ACC">
        <w:t xml:space="preserve">, että yksityiset rekrytointipalvelujen tarjoajat eivät saa periä henkilöasiakkailta maksua tarjoamistaan palveluista, jotka vastaavat julkisista rekrytointi- ja osaamispalveluista annetussa laissa tarkoitettuja palveluita. </w:t>
      </w:r>
      <w:r>
        <w:t>Tämä kuitenkin edellyttää, että kyseiset palvelut on määritelty riittävän selkeästi maakunnan ja palveluntarjoajien välisissä sopimuksissa.</w:t>
      </w:r>
    </w:p>
    <w:p w14:paraId="3E782274" w14:textId="77777777" w:rsidR="002F5DD4" w:rsidRDefault="002F5DD4" w:rsidP="007022C7">
      <w:pPr>
        <w:spacing w:line="240" w:lineRule="auto"/>
      </w:pPr>
    </w:p>
    <w:p w14:paraId="348CE3B3" w14:textId="07488593" w:rsidR="00DD1C92" w:rsidRPr="00B71ECA" w:rsidRDefault="00DD1C92" w:rsidP="007022C7">
      <w:pPr>
        <w:spacing w:line="240" w:lineRule="auto"/>
        <w:rPr>
          <w:b/>
          <w:sz w:val="28"/>
          <w:szCs w:val="28"/>
          <w:u w:val="single"/>
        </w:rPr>
      </w:pPr>
      <w:r w:rsidRPr="00B71ECA">
        <w:rPr>
          <w:b/>
          <w:sz w:val="28"/>
          <w:szCs w:val="28"/>
          <w:u w:val="single"/>
        </w:rPr>
        <w:t xml:space="preserve">19) 4. Laki sosiaalisista yrityksistä annetun lain kumoamisesta. Kommentit: </w:t>
      </w:r>
    </w:p>
    <w:p w14:paraId="348CE3B5" w14:textId="1850CF13" w:rsidR="00033167" w:rsidRDefault="005C1F89" w:rsidP="007022C7">
      <w:pPr>
        <w:spacing w:line="240" w:lineRule="auto"/>
      </w:pPr>
      <w:r w:rsidRPr="005C1F89">
        <w:t>Ei kommentoitavaa.</w:t>
      </w:r>
    </w:p>
    <w:p w14:paraId="6F24D614" w14:textId="77777777" w:rsidR="00B31ACC" w:rsidRPr="005C1F89" w:rsidRDefault="00B31ACC" w:rsidP="007022C7">
      <w:pPr>
        <w:spacing w:line="240" w:lineRule="auto"/>
      </w:pPr>
    </w:p>
    <w:p w14:paraId="348CE3B6" w14:textId="77777777" w:rsidR="00DD1C92" w:rsidRPr="00B71ECA" w:rsidRDefault="00DD1C92" w:rsidP="007022C7">
      <w:pPr>
        <w:spacing w:line="240" w:lineRule="auto"/>
        <w:rPr>
          <w:b/>
          <w:sz w:val="28"/>
          <w:szCs w:val="28"/>
          <w:u w:val="single"/>
        </w:rPr>
      </w:pPr>
      <w:r w:rsidRPr="00B71ECA">
        <w:rPr>
          <w:b/>
          <w:sz w:val="28"/>
          <w:szCs w:val="28"/>
          <w:u w:val="single"/>
        </w:rPr>
        <w:t xml:space="preserve">5. Laki työttömyysturvalain muuttamisesta </w:t>
      </w:r>
    </w:p>
    <w:p w14:paraId="348CE3B9" w14:textId="6961FDD7" w:rsidR="00033167" w:rsidRDefault="00DD1C92" w:rsidP="00264AFF">
      <w:pPr>
        <w:pStyle w:val="Eivli"/>
        <w:jc w:val="both"/>
      </w:pPr>
      <w:r>
        <w:t>Työttömyysturvalain keskeisimmät muutokset koske</w:t>
      </w:r>
      <w:r w:rsidR="00264AFF">
        <w:t>vat työttömyysturvajärjestelmän</w:t>
      </w:r>
      <w:r>
        <w:t xml:space="preserve">toimeenpanoon </w:t>
      </w:r>
      <w:r w:rsidR="00264AFF">
        <w:t>l</w:t>
      </w:r>
      <w:r>
        <w:t>iittyvien tehtävien siirtämistä TE-toimistoilta työttömyyskassojen, Kans</w:t>
      </w:r>
      <w:r w:rsidR="00264AFF">
        <w:t xml:space="preserve">aneläkelaitoksen ja maakuntien  </w:t>
      </w:r>
      <w:r>
        <w:t>hoidettavaksi. Tehtävien siirtämisestä säädett</w:t>
      </w:r>
      <w:r w:rsidR="00033167">
        <w:t xml:space="preserve">äisiin pääosin 11 – 14 luvussa. </w:t>
      </w:r>
    </w:p>
    <w:p w14:paraId="348CE3BA" w14:textId="77777777" w:rsidR="00033167" w:rsidRDefault="00033167" w:rsidP="00264AFF">
      <w:pPr>
        <w:pStyle w:val="Eivli"/>
        <w:jc w:val="both"/>
      </w:pPr>
    </w:p>
    <w:p w14:paraId="348CE3BC" w14:textId="071361F5" w:rsidR="00DD1C92" w:rsidRDefault="00DD1C92" w:rsidP="00264AFF">
      <w:pPr>
        <w:pStyle w:val="Eivli"/>
        <w:jc w:val="both"/>
      </w:pPr>
      <w:r>
        <w:t>Lisäksi työttömyysturvan seuraamusjärjestelmää muutettaisiin siten,</w:t>
      </w:r>
      <w:r w:rsidR="00264AFF">
        <w:t xml:space="preserve"> että keskeistä jatkossa olisi </w:t>
      </w:r>
      <w:r>
        <w:t xml:space="preserve">työnhakijan aktiivisen työnhaun seuraaminen. Tätä koskevat säännökset olisivat pääosin 2 a luvussa. </w:t>
      </w:r>
    </w:p>
    <w:p w14:paraId="348CE3BD" w14:textId="77777777" w:rsidR="00DD1C92" w:rsidRDefault="00DD1C92" w:rsidP="007022C7">
      <w:pPr>
        <w:spacing w:line="240" w:lineRule="auto"/>
      </w:pPr>
    </w:p>
    <w:p w14:paraId="561F77DE" w14:textId="77777777" w:rsidR="002E06CD" w:rsidRDefault="00DD1C92" w:rsidP="007022C7">
      <w:pPr>
        <w:spacing w:line="240" w:lineRule="auto"/>
        <w:rPr>
          <w:b/>
        </w:rPr>
      </w:pPr>
      <w:r w:rsidRPr="00033167">
        <w:rPr>
          <w:b/>
        </w:rPr>
        <w:t>20) 1 luku Yleiset säännökset, kommentit:</w:t>
      </w:r>
    </w:p>
    <w:p w14:paraId="26131444" w14:textId="43547FFD" w:rsidR="00675933" w:rsidRDefault="002E06CD" w:rsidP="002E06CD">
      <w:pPr>
        <w:spacing w:line="240" w:lineRule="auto"/>
        <w:jc w:val="both"/>
      </w:pPr>
      <w:r>
        <w:t>Tarkastusvirasto toteaa, että työttömyysturvalain säädösten muuttaminen on perustelua vastaamaan maakuntauudistuksen toimenpiteitä (TE-</w:t>
      </w:r>
      <w:r w:rsidR="001F12A2">
        <w:t xml:space="preserve">toimistojen lakkauttaminen </w:t>
      </w:r>
      <w:r>
        <w:t>ja kasvupalvelujen yksityistäminen).</w:t>
      </w:r>
      <w:r>
        <w:rPr>
          <w:b/>
        </w:rPr>
        <w:t xml:space="preserve"> </w:t>
      </w:r>
    </w:p>
    <w:p w14:paraId="6BB9FF05" w14:textId="77777777" w:rsidR="002E06CD" w:rsidRPr="002E06CD" w:rsidRDefault="002E06CD" w:rsidP="002E06CD">
      <w:pPr>
        <w:spacing w:line="240" w:lineRule="auto"/>
        <w:jc w:val="both"/>
        <w:rPr>
          <w:b/>
        </w:rPr>
      </w:pPr>
    </w:p>
    <w:p w14:paraId="348CE3C0" w14:textId="77777777" w:rsidR="00033167" w:rsidRDefault="00DD1C92" w:rsidP="007022C7">
      <w:pPr>
        <w:spacing w:line="240" w:lineRule="auto"/>
        <w:rPr>
          <w:b/>
        </w:rPr>
      </w:pPr>
      <w:r w:rsidRPr="00033167">
        <w:rPr>
          <w:b/>
        </w:rPr>
        <w:t>21) 2 luku Etuuden saamisen yleiset työvoimapoliittiset edellytykset, kommentit:</w:t>
      </w:r>
    </w:p>
    <w:p w14:paraId="1F3A9B30" w14:textId="05C09BC7" w:rsidR="002E06CD" w:rsidRDefault="002E06CD" w:rsidP="007022C7">
      <w:pPr>
        <w:spacing w:line="240" w:lineRule="auto"/>
      </w:pPr>
      <w:r>
        <w:t>Ei kommentoitavaa.</w:t>
      </w:r>
    </w:p>
    <w:p w14:paraId="4924D43E" w14:textId="77777777" w:rsidR="002E06CD" w:rsidRDefault="002E06CD" w:rsidP="007022C7">
      <w:pPr>
        <w:spacing w:line="240" w:lineRule="auto"/>
      </w:pPr>
    </w:p>
    <w:p w14:paraId="348CE3C2" w14:textId="5979583A" w:rsidR="00033167" w:rsidRDefault="00DD1C92" w:rsidP="007022C7">
      <w:pPr>
        <w:spacing w:line="240" w:lineRule="auto"/>
        <w:rPr>
          <w:b/>
        </w:rPr>
      </w:pPr>
      <w:r w:rsidRPr="00033167">
        <w:rPr>
          <w:b/>
        </w:rPr>
        <w:lastRenderedPageBreak/>
        <w:t>22) 2 a luku Työvoimapoliittisesti moitittava menettely, kommentit:</w:t>
      </w:r>
    </w:p>
    <w:p w14:paraId="608FB1DE" w14:textId="77777777" w:rsidR="005C4ED9" w:rsidRDefault="002E06CD" w:rsidP="005C4ED9">
      <w:pPr>
        <w:spacing w:line="240" w:lineRule="auto"/>
        <w:jc w:val="both"/>
      </w:pPr>
      <w:r>
        <w:t>Säädöksen 8 a §:n mukaan t</w:t>
      </w:r>
      <w:r w:rsidR="004B01DD">
        <w:t xml:space="preserve">yöttömyysetuuden saaminen edellyttäisi, että työnhakija hakee työttömänä ollessaan keskimäärin vähintään yhtä avointa työpaikkaa kutakin täyttä työttömyysviikkoa kohti. Aktiivisen työnhaun laiminlyönnistä asetettava korvaukseton määräaika olisi pituudeltaan 60 päivää ja se alkaisi tarkastelujakson päättymistä seuraavan 30 päivän kuluttua. </w:t>
      </w:r>
    </w:p>
    <w:p w14:paraId="62DC7AC1" w14:textId="4A9B616C" w:rsidR="00675933" w:rsidRDefault="002E06CD" w:rsidP="005C4ED9">
      <w:pPr>
        <w:spacing w:line="240" w:lineRule="auto"/>
        <w:jc w:val="both"/>
      </w:pPr>
      <w:r>
        <w:t>Tarkastusviraston näkemy</w:t>
      </w:r>
      <w:r w:rsidR="005C4ED9">
        <w:t xml:space="preserve">ksen mukaan tarkka työhakemusten määrä tiettynä ajanjaksona </w:t>
      </w:r>
      <w:r>
        <w:t xml:space="preserve">ei </w:t>
      </w:r>
      <w:r w:rsidR="005C4ED9">
        <w:t xml:space="preserve">tosiasiallisesti </w:t>
      </w:r>
      <w:r>
        <w:t>aktivoisi työhakua</w:t>
      </w:r>
      <w:r w:rsidR="005C4ED9">
        <w:t xml:space="preserve"> eikä soveltuisi kaikkiin tilanteisiin</w:t>
      </w:r>
      <w:r>
        <w:t xml:space="preserve">, vaan johtaisi työhakemusten tekemiseen ainoastaan säädöksen </w:t>
      </w:r>
      <w:r w:rsidR="005C4ED9">
        <w:t xml:space="preserve">täyttymisen ja </w:t>
      </w:r>
      <w:r w:rsidR="00B31ACC">
        <w:t>sanktioiden välttämisen takia sekä</w:t>
      </w:r>
      <w:r w:rsidR="005C4ED9">
        <w:t xml:space="preserve"> kuormittaisi merkittävästi myös virkamiehin ja työnantajia. Tilanteessa, joissa</w:t>
      </w:r>
      <w:r w:rsidR="004B01DD">
        <w:t xml:space="preserve"> avoimia sopivia paikkoja ei </w:t>
      </w:r>
      <w:r w:rsidR="005C4ED9">
        <w:t>ole tarjolla,</w:t>
      </w:r>
      <w:r w:rsidR="004B01DD">
        <w:t xml:space="preserve"> työnhakija ja maakunta tai palveluntuottaja voisivat sopia muista tavoista, joilla työnhakija edistää omatoimisesti osaamistaan, työnhakuaan, työllistymistään tai yritystoiminnan aloittamista. </w:t>
      </w:r>
      <w:r w:rsidR="005C4ED9">
        <w:t>Esityksessä jää epäselväksi</w:t>
      </w:r>
      <w:r w:rsidR="004B01DD">
        <w:t xml:space="preserve">, mitä nämä tavat voisivat olla. </w:t>
      </w:r>
    </w:p>
    <w:p w14:paraId="27A0FE32" w14:textId="77777777" w:rsidR="004B01DD" w:rsidRPr="004B01DD" w:rsidRDefault="004B01DD" w:rsidP="004B01DD">
      <w:pPr>
        <w:spacing w:line="240" w:lineRule="auto"/>
      </w:pPr>
    </w:p>
    <w:p w14:paraId="348CE3C4" w14:textId="77777777" w:rsidR="00DD1C92" w:rsidRDefault="00DD1C92" w:rsidP="007022C7">
      <w:pPr>
        <w:spacing w:line="240" w:lineRule="auto"/>
        <w:rPr>
          <w:b/>
        </w:rPr>
      </w:pPr>
      <w:r w:rsidRPr="00033167">
        <w:rPr>
          <w:b/>
        </w:rPr>
        <w:t xml:space="preserve">23) 5 luku Työttömyyspäivärahan saamisen edellytykset, kommentit: </w:t>
      </w:r>
    </w:p>
    <w:p w14:paraId="348CE3C5" w14:textId="12DFAEF3" w:rsidR="00DD1C92" w:rsidRDefault="005C4ED9" w:rsidP="007022C7">
      <w:pPr>
        <w:spacing w:line="240" w:lineRule="auto"/>
      </w:pPr>
      <w:r>
        <w:t>Ei kommentoitavaa.</w:t>
      </w:r>
    </w:p>
    <w:p w14:paraId="1030A496" w14:textId="77777777" w:rsidR="005C4ED9" w:rsidRDefault="005C4ED9" w:rsidP="007022C7">
      <w:pPr>
        <w:spacing w:line="240" w:lineRule="auto"/>
      </w:pPr>
    </w:p>
    <w:p w14:paraId="348CE3C6" w14:textId="2A476669" w:rsidR="00033167" w:rsidRDefault="00DD1C92" w:rsidP="007022C7">
      <w:pPr>
        <w:spacing w:line="240" w:lineRule="auto"/>
        <w:rPr>
          <w:b/>
        </w:rPr>
      </w:pPr>
      <w:r w:rsidRPr="00033167">
        <w:rPr>
          <w:b/>
        </w:rPr>
        <w:t>24) 6 luku Työttömyyspäivärahan määrä ja kesto, kommentit:</w:t>
      </w:r>
    </w:p>
    <w:p w14:paraId="6305CC76" w14:textId="77777777" w:rsidR="005C4ED9" w:rsidRDefault="005C4ED9" w:rsidP="005C4ED9">
      <w:pPr>
        <w:spacing w:line="240" w:lineRule="auto"/>
      </w:pPr>
      <w:r>
        <w:t>Ei kommentoitavaa.</w:t>
      </w:r>
    </w:p>
    <w:p w14:paraId="2C4DA8DC" w14:textId="77777777" w:rsidR="005C4ED9" w:rsidRDefault="005C4ED9" w:rsidP="007022C7">
      <w:pPr>
        <w:spacing w:line="240" w:lineRule="auto"/>
      </w:pPr>
    </w:p>
    <w:p w14:paraId="348CE3C8" w14:textId="7081B44A" w:rsidR="00033167" w:rsidRDefault="00DD1C92" w:rsidP="007022C7">
      <w:pPr>
        <w:spacing w:line="240" w:lineRule="auto"/>
        <w:rPr>
          <w:b/>
        </w:rPr>
      </w:pPr>
      <w:r w:rsidRPr="00033167">
        <w:rPr>
          <w:b/>
        </w:rPr>
        <w:t>25) 7 luku Työmarkkinatukea koskevat yleiset säännökset, kommentit:</w:t>
      </w:r>
    </w:p>
    <w:p w14:paraId="3C8B4E62" w14:textId="5A75FCC9" w:rsidR="005C4ED9" w:rsidRDefault="005C4ED9" w:rsidP="007022C7">
      <w:pPr>
        <w:spacing w:line="240" w:lineRule="auto"/>
      </w:pPr>
      <w:r>
        <w:t>Ei kommentoitavaa.</w:t>
      </w:r>
    </w:p>
    <w:p w14:paraId="7B6F9125" w14:textId="77777777" w:rsidR="005C4ED9" w:rsidRDefault="005C4ED9" w:rsidP="007022C7">
      <w:pPr>
        <w:spacing w:line="240" w:lineRule="auto"/>
      </w:pPr>
    </w:p>
    <w:p w14:paraId="348CE3CA" w14:textId="3A53D125" w:rsidR="00DD1C92" w:rsidRDefault="00DD1C92" w:rsidP="007022C7">
      <w:pPr>
        <w:spacing w:line="240" w:lineRule="auto"/>
        <w:rPr>
          <w:b/>
        </w:rPr>
      </w:pPr>
      <w:r w:rsidRPr="00033167">
        <w:rPr>
          <w:b/>
        </w:rPr>
        <w:t xml:space="preserve">26) 9 luku Työttömyysetuudella tuettu työnhakijan omaehtoinen opiskelu, kommentit: </w:t>
      </w:r>
    </w:p>
    <w:p w14:paraId="5028F428" w14:textId="69C3273A" w:rsidR="007A0495" w:rsidRDefault="00E927C5" w:rsidP="00264AFF">
      <w:pPr>
        <w:spacing w:line="240" w:lineRule="auto"/>
        <w:jc w:val="both"/>
      </w:pPr>
      <w:r>
        <w:t xml:space="preserve">Tarkastusvirasto kiinnittää huomiota 8 §:ään: </w:t>
      </w:r>
      <w:r w:rsidR="003F291F">
        <w:t xml:space="preserve">Tulisi selvittää, </w:t>
      </w:r>
      <w:r>
        <w:t>v</w:t>
      </w:r>
      <w:r w:rsidR="007A0495">
        <w:t>oiko työttömyyskassa etuuden maksajana päättää omaehtoisen opiskelun tuen lakkauttamises</w:t>
      </w:r>
      <w:r>
        <w:t>ta, eli käyttää julkista valtaa.</w:t>
      </w:r>
    </w:p>
    <w:p w14:paraId="68B899B9" w14:textId="77777777" w:rsidR="00E927C5" w:rsidRPr="0036597F" w:rsidRDefault="00E927C5" w:rsidP="007022C7">
      <w:pPr>
        <w:spacing w:line="240" w:lineRule="auto"/>
      </w:pPr>
    </w:p>
    <w:p w14:paraId="348CE3CC" w14:textId="77777777" w:rsidR="00DD1C92" w:rsidRDefault="00DD1C92" w:rsidP="007022C7">
      <w:pPr>
        <w:spacing w:line="240" w:lineRule="auto"/>
        <w:rPr>
          <w:b/>
        </w:rPr>
      </w:pPr>
      <w:r w:rsidRPr="00033167">
        <w:rPr>
          <w:b/>
        </w:rPr>
        <w:t xml:space="preserve">27) 10 luku Työllistymistä edistävien palvelujen ajalta maksettavaa etuutta koskevat säännökset, kommentit: </w:t>
      </w:r>
    </w:p>
    <w:p w14:paraId="5D32DC73" w14:textId="77777777" w:rsidR="00E927C5" w:rsidRDefault="00E927C5" w:rsidP="00E927C5">
      <w:pPr>
        <w:spacing w:line="240" w:lineRule="auto"/>
      </w:pPr>
      <w:r>
        <w:t>Ei kommentoitavaa.</w:t>
      </w:r>
    </w:p>
    <w:p w14:paraId="02057C40" w14:textId="4A2ADECE" w:rsidR="00D53AC7" w:rsidRPr="0036597F" w:rsidRDefault="00D53AC7" w:rsidP="007022C7">
      <w:pPr>
        <w:spacing w:line="240" w:lineRule="auto"/>
      </w:pPr>
    </w:p>
    <w:p w14:paraId="348CE3CE" w14:textId="77777777" w:rsidR="00DD1C92" w:rsidRDefault="00DD1C92" w:rsidP="007022C7">
      <w:pPr>
        <w:spacing w:line="240" w:lineRule="auto"/>
        <w:rPr>
          <w:b/>
        </w:rPr>
      </w:pPr>
      <w:r w:rsidRPr="00033167">
        <w:rPr>
          <w:b/>
        </w:rPr>
        <w:t xml:space="preserve">28) 10 a luku Kulukorvaus, kommentit: </w:t>
      </w:r>
    </w:p>
    <w:p w14:paraId="034005D1" w14:textId="77777777" w:rsidR="00E927C5" w:rsidRDefault="00E927C5" w:rsidP="00E927C5">
      <w:pPr>
        <w:spacing w:line="240" w:lineRule="auto"/>
      </w:pPr>
      <w:r>
        <w:t>Ei kommentoitavaa.</w:t>
      </w:r>
    </w:p>
    <w:p w14:paraId="666BA283" w14:textId="69B25DA0" w:rsidR="00D53AC7" w:rsidRPr="0036597F" w:rsidRDefault="00D53AC7" w:rsidP="007022C7">
      <w:pPr>
        <w:spacing w:line="240" w:lineRule="auto"/>
      </w:pPr>
      <w:r>
        <w:t>.</w:t>
      </w:r>
    </w:p>
    <w:p w14:paraId="348CE3D0" w14:textId="77777777" w:rsidR="00033167" w:rsidRDefault="00DD1C92" w:rsidP="007022C7">
      <w:pPr>
        <w:spacing w:line="240" w:lineRule="auto"/>
        <w:rPr>
          <w:b/>
        </w:rPr>
      </w:pPr>
      <w:r w:rsidRPr="00033167">
        <w:rPr>
          <w:b/>
        </w:rPr>
        <w:t>29) 11 luku Toimeenpanoa koskevat säännökset, kommentit:</w:t>
      </w:r>
    </w:p>
    <w:p w14:paraId="0AB20752" w14:textId="26C5BBE6" w:rsidR="00D53AC7" w:rsidRDefault="00E927C5" w:rsidP="00E927C5">
      <w:pPr>
        <w:spacing w:line="240" w:lineRule="auto"/>
      </w:pPr>
      <w:r>
        <w:t xml:space="preserve">Ei kommentoitavaa, koska luku on vielä keskeneräinen </w:t>
      </w:r>
    </w:p>
    <w:p w14:paraId="0AC63B4E" w14:textId="77777777" w:rsidR="00E927C5" w:rsidRPr="0036597F" w:rsidRDefault="00E927C5" w:rsidP="00E927C5">
      <w:pPr>
        <w:spacing w:line="240" w:lineRule="auto"/>
      </w:pPr>
    </w:p>
    <w:p w14:paraId="348CE3D2" w14:textId="77777777" w:rsidR="00033167" w:rsidRDefault="00DD1C92" w:rsidP="007022C7">
      <w:pPr>
        <w:spacing w:line="240" w:lineRule="auto"/>
        <w:rPr>
          <w:b/>
        </w:rPr>
      </w:pPr>
      <w:r w:rsidRPr="00033167">
        <w:rPr>
          <w:b/>
        </w:rPr>
        <w:t>30) 12 luku Muutoksenhaku, kommentit:</w:t>
      </w:r>
    </w:p>
    <w:p w14:paraId="0E90A1D0" w14:textId="3AC0ADCA" w:rsidR="00E927C5" w:rsidRDefault="00E927C5" w:rsidP="00E927C5">
      <w:pPr>
        <w:spacing w:line="240" w:lineRule="auto"/>
      </w:pPr>
      <w:r>
        <w:t>Ei kommentoitavaa, koska luku on vielä keskeneräinen</w:t>
      </w:r>
    </w:p>
    <w:p w14:paraId="294C1A92" w14:textId="77777777" w:rsidR="00E927C5" w:rsidRDefault="00E927C5" w:rsidP="007022C7">
      <w:pPr>
        <w:spacing w:line="240" w:lineRule="auto"/>
        <w:rPr>
          <w:b/>
        </w:rPr>
      </w:pPr>
    </w:p>
    <w:p w14:paraId="348CE3D4" w14:textId="6CFC6218" w:rsidR="00033167" w:rsidRDefault="00DD1C92" w:rsidP="007022C7">
      <w:pPr>
        <w:spacing w:line="240" w:lineRule="auto"/>
        <w:rPr>
          <w:b/>
        </w:rPr>
      </w:pPr>
      <w:r w:rsidRPr="00033167">
        <w:rPr>
          <w:b/>
        </w:rPr>
        <w:t>31) 13 luku Tietojen saamista ja luovuttamista koskevat säännökset, kommentit:</w:t>
      </w:r>
    </w:p>
    <w:p w14:paraId="5D9C560B" w14:textId="56416ED2" w:rsidR="00E927C5" w:rsidRDefault="00E927C5" w:rsidP="00E927C5">
      <w:pPr>
        <w:spacing w:line="240" w:lineRule="auto"/>
      </w:pPr>
      <w:r>
        <w:t>Ei kommentoitavaa, koska luku on vielä keskeneräinen</w:t>
      </w:r>
    </w:p>
    <w:p w14:paraId="2F7D1787" w14:textId="77777777" w:rsidR="00E927C5" w:rsidRDefault="00E927C5" w:rsidP="007022C7">
      <w:pPr>
        <w:spacing w:line="240" w:lineRule="auto"/>
        <w:rPr>
          <w:b/>
        </w:rPr>
      </w:pPr>
    </w:p>
    <w:p w14:paraId="348CE3D6" w14:textId="6F12636C" w:rsidR="00033167" w:rsidRDefault="00DD1C92" w:rsidP="007022C7">
      <w:pPr>
        <w:spacing w:line="240" w:lineRule="auto"/>
        <w:rPr>
          <w:b/>
        </w:rPr>
      </w:pPr>
      <w:r w:rsidRPr="00033167">
        <w:rPr>
          <w:b/>
        </w:rPr>
        <w:t>32) 14 luku Erinäisiä säännöksiä, kommentit:</w:t>
      </w:r>
    </w:p>
    <w:p w14:paraId="519DC7A6" w14:textId="243A1453" w:rsidR="00E927C5" w:rsidRDefault="00E927C5" w:rsidP="00E927C5">
      <w:pPr>
        <w:spacing w:line="240" w:lineRule="auto"/>
      </w:pPr>
      <w:r>
        <w:t>Ei kommentoitavaa, koska luku on vielä keskeneräinen</w:t>
      </w:r>
    </w:p>
    <w:p w14:paraId="348CE3D7" w14:textId="632A7689" w:rsidR="00DD1C92" w:rsidRPr="00033167" w:rsidRDefault="00DD1C92" w:rsidP="007022C7">
      <w:pPr>
        <w:spacing w:line="240" w:lineRule="auto"/>
        <w:rPr>
          <w:b/>
        </w:rPr>
      </w:pPr>
    </w:p>
    <w:p w14:paraId="348CE3D8" w14:textId="77777777" w:rsidR="00DD1C92" w:rsidRPr="00B71ECA" w:rsidRDefault="00DD1C92" w:rsidP="007022C7">
      <w:pPr>
        <w:spacing w:line="240" w:lineRule="auto"/>
        <w:rPr>
          <w:b/>
          <w:sz w:val="28"/>
          <w:szCs w:val="28"/>
          <w:u w:val="single"/>
        </w:rPr>
      </w:pPr>
      <w:r w:rsidRPr="00B71ECA">
        <w:rPr>
          <w:b/>
          <w:sz w:val="28"/>
          <w:szCs w:val="28"/>
          <w:u w:val="single"/>
        </w:rPr>
        <w:t xml:space="preserve">Laki vuorotteluvapaalain muuttamisesta </w:t>
      </w:r>
    </w:p>
    <w:p w14:paraId="348CE3D9" w14:textId="77777777" w:rsidR="00DD1C92" w:rsidRPr="005B515B" w:rsidRDefault="00DD1C92" w:rsidP="00FB463F">
      <w:pPr>
        <w:spacing w:line="240" w:lineRule="auto"/>
        <w:jc w:val="both"/>
        <w:rPr>
          <w:b/>
        </w:rPr>
      </w:pPr>
      <w:r w:rsidRPr="005B515B">
        <w:rPr>
          <w:b/>
        </w:rPr>
        <w:t xml:space="preserve">33) Vuorotteluvapaan toimeenpanoon liittyvät tehtävät siirrettäisiin TE-toimistoilta työttömyyskassoille ja Kansaneläkelaitokselle. Lisäksi tehtäisiin vuorotteluvapaasijaista koskevia muutoksia. Kommentit: </w:t>
      </w:r>
    </w:p>
    <w:p w14:paraId="348CE3DB" w14:textId="6ECF8D38" w:rsidR="00E147DA" w:rsidRPr="00E927C5" w:rsidRDefault="00E927C5" w:rsidP="007022C7">
      <w:pPr>
        <w:spacing w:line="240" w:lineRule="auto"/>
      </w:pPr>
      <w:r w:rsidRPr="00E927C5">
        <w:t>Ei kommentoitavaa</w:t>
      </w:r>
      <w:r w:rsidR="00651654">
        <w:t>, lakiesitys keskeneräinen</w:t>
      </w:r>
    </w:p>
    <w:p w14:paraId="44E9D460" w14:textId="77777777" w:rsidR="00E927C5" w:rsidRDefault="00E927C5" w:rsidP="007022C7">
      <w:pPr>
        <w:spacing w:line="240" w:lineRule="auto"/>
      </w:pPr>
    </w:p>
    <w:p w14:paraId="539C0656" w14:textId="77777777" w:rsidR="00E927C5" w:rsidRDefault="00E927C5" w:rsidP="007022C7">
      <w:pPr>
        <w:spacing w:line="240" w:lineRule="auto"/>
        <w:rPr>
          <w:b/>
          <w:sz w:val="28"/>
          <w:szCs w:val="28"/>
        </w:rPr>
      </w:pPr>
    </w:p>
    <w:p w14:paraId="348CE3DC" w14:textId="21B26366" w:rsidR="00DD1C92" w:rsidRPr="00506002" w:rsidRDefault="00DD1C92" w:rsidP="007022C7">
      <w:pPr>
        <w:spacing w:line="240" w:lineRule="auto"/>
        <w:rPr>
          <w:b/>
          <w:sz w:val="28"/>
          <w:szCs w:val="28"/>
        </w:rPr>
      </w:pPr>
      <w:r w:rsidRPr="00506002">
        <w:rPr>
          <w:b/>
          <w:sz w:val="28"/>
          <w:szCs w:val="28"/>
        </w:rPr>
        <w:t xml:space="preserve">Muutoksiin liittyviä muita lakeja: </w:t>
      </w:r>
    </w:p>
    <w:p w14:paraId="348CE3DD" w14:textId="77777777" w:rsidR="00DD1C92" w:rsidRPr="005B515B" w:rsidRDefault="00DD1C92" w:rsidP="007022C7">
      <w:pPr>
        <w:spacing w:line="240" w:lineRule="auto"/>
        <w:rPr>
          <w:b/>
        </w:rPr>
      </w:pPr>
      <w:r>
        <w:t xml:space="preserve">- </w:t>
      </w:r>
      <w:r w:rsidRPr="00B71ECA">
        <w:rPr>
          <w:b/>
          <w:sz w:val="28"/>
          <w:szCs w:val="28"/>
          <w:u w:val="single"/>
        </w:rPr>
        <w:t>Laki sosiaaliturvajärjestelmien yhteensovittamista koskevan Euroopan unionin lainsäädännön soveltamisesta annetun lain muuttamisesta</w:t>
      </w:r>
      <w:r w:rsidRPr="005B515B">
        <w:rPr>
          <w:b/>
        </w:rPr>
        <w:t xml:space="preserve"> </w:t>
      </w:r>
    </w:p>
    <w:p w14:paraId="348CE3DE" w14:textId="77777777" w:rsidR="00DD1C92" w:rsidRPr="00B71ECA" w:rsidRDefault="00DD1C92" w:rsidP="007022C7">
      <w:pPr>
        <w:spacing w:line="240" w:lineRule="auto"/>
        <w:rPr>
          <w:b/>
          <w:sz w:val="28"/>
          <w:szCs w:val="28"/>
        </w:rPr>
      </w:pPr>
      <w:r w:rsidRPr="00B71ECA">
        <w:rPr>
          <w:b/>
          <w:sz w:val="28"/>
          <w:szCs w:val="28"/>
        </w:rPr>
        <w:t xml:space="preserve">- </w:t>
      </w:r>
      <w:r w:rsidRPr="00B71ECA">
        <w:rPr>
          <w:b/>
          <w:sz w:val="28"/>
          <w:szCs w:val="28"/>
          <w:u w:val="single"/>
        </w:rPr>
        <w:t>Laki kuntouttavasta työtoiminnasta annetun lain muuttamisesta</w:t>
      </w:r>
      <w:r w:rsidRPr="00B71ECA">
        <w:rPr>
          <w:b/>
          <w:sz w:val="28"/>
          <w:szCs w:val="28"/>
        </w:rPr>
        <w:t xml:space="preserve"> </w:t>
      </w:r>
    </w:p>
    <w:p w14:paraId="348CE3DF" w14:textId="77777777" w:rsidR="00DD1C92" w:rsidRPr="00B71ECA" w:rsidRDefault="00DD1C92" w:rsidP="007022C7">
      <w:pPr>
        <w:spacing w:line="240" w:lineRule="auto"/>
        <w:rPr>
          <w:b/>
          <w:sz w:val="28"/>
          <w:szCs w:val="28"/>
          <w:u w:val="single"/>
        </w:rPr>
      </w:pPr>
      <w:r w:rsidRPr="00B71ECA">
        <w:rPr>
          <w:b/>
          <w:sz w:val="28"/>
          <w:szCs w:val="28"/>
          <w:u w:val="single"/>
        </w:rPr>
        <w:t xml:space="preserve">- Laki toimeentulotuesta annetun lain muuttamisesta </w:t>
      </w:r>
    </w:p>
    <w:p w14:paraId="348CE3E0" w14:textId="77777777" w:rsidR="00DD1C92" w:rsidRPr="00B71ECA" w:rsidRDefault="00DD1C92" w:rsidP="007022C7">
      <w:pPr>
        <w:spacing w:line="240" w:lineRule="auto"/>
        <w:rPr>
          <w:b/>
          <w:sz w:val="28"/>
          <w:szCs w:val="28"/>
        </w:rPr>
      </w:pPr>
      <w:r w:rsidRPr="00B71ECA">
        <w:rPr>
          <w:b/>
          <w:sz w:val="28"/>
          <w:szCs w:val="28"/>
        </w:rPr>
        <w:t xml:space="preserve">- </w:t>
      </w:r>
      <w:r w:rsidRPr="00B71ECA">
        <w:rPr>
          <w:b/>
          <w:sz w:val="28"/>
          <w:szCs w:val="28"/>
          <w:u w:val="single"/>
        </w:rPr>
        <w:t>Laki valtion virkamieslain 5 a §:n muuttamisesta</w:t>
      </w:r>
      <w:r w:rsidRPr="00B71ECA">
        <w:rPr>
          <w:b/>
          <w:sz w:val="28"/>
          <w:szCs w:val="28"/>
        </w:rPr>
        <w:t xml:space="preserve"> </w:t>
      </w:r>
    </w:p>
    <w:p w14:paraId="348CE3E1" w14:textId="77777777" w:rsidR="00DD1C92" w:rsidRPr="00B71ECA" w:rsidRDefault="00DD1C92" w:rsidP="007022C7">
      <w:pPr>
        <w:spacing w:line="240" w:lineRule="auto"/>
        <w:rPr>
          <w:b/>
          <w:sz w:val="28"/>
          <w:szCs w:val="28"/>
          <w:u w:val="single"/>
        </w:rPr>
      </w:pPr>
      <w:r w:rsidRPr="00B71ECA">
        <w:rPr>
          <w:b/>
          <w:sz w:val="28"/>
          <w:szCs w:val="28"/>
        </w:rPr>
        <w:t xml:space="preserve">- </w:t>
      </w:r>
      <w:r w:rsidRPr="00B71ECA">
        <w:rPr>
          <w:b/>
          <w:sz w:val="28"/>
          <w:szCs w:val="28"/>
          <w:u w:val="single"/>
        </w:rPr>
        <w:t xml:space="preserve">Laki valmiuslain 99 §:n muuttamisesta </w:t>
      </w:r>
    </w:p>
    <w:p w14:paraId="348CE3E2" w14:textId="77777777" w:rsidR="00DD1C92" w:rsidRDefault="00DD1C92" w:rsidP="007022C7">
      <w:pPr>
        <w:spacing w:line="240" w:lineRule="auto"/>
        <w:rPr>
          <w:b/>
          <w:sz w:val="28"/>
          <w:szCs w:val="28"/>
          <w:u w:val="single"/>
        </w:rPr>
      </w:pPr>
      <w:r w:rsidRPr="00B71ECA">
        <w:rPr>
          <w:b/>
          <w:sz w:val="28"/>
          <w:szCs w:val="28"/>
          <w:u w:val="single"/>
        </w:rPr>
        <w:t xml:space="preserve">-Laki taloudelliseen toimintaan myönnettävän tuen yleisistä edellytyksistä annetun lain 1 ja 2 §:n muuttamisesta </w:t>
      </w:r>
    </w:p>
    <w:p w14:paraId="348CE3E3" w14:textId="77777777" w:rsidR="00CE2DB7" w:rsidRPr="00506002" w:rsidRDefault="00CE2DB7" w:rsidP="007022C7">
      <w:pPr>
        <w:spacing w:line="240" w:lineRule="auto"/>
        <w:rPr>
          <w:sz w:val="28"/>
          <w:szCs w:val="28"/>
        </w:rPr>
      </w:pPr>
    </w:p>
    <w:p w14:paraId="348CE3E4" w14:textId="77777777" w:rsidR="00DD1C92" w:rsidRDefault="00DD1C92" w:rsidP="007022C7">
      <w:pPr>
        <w:spacing w:line="240" w:lineRule="auto"/>
        <w:rPr>
          <w:b/>
        </w:rPr>
      </w:pPr>
      <w:r w:rsidRPr="005B515B">
        <w:rPr>
          <w:b/>
        </w:rPr>
        <w:t xml:space="preserve">34) Kommentit muutoksiin liittyvistä laeista: </w:t>
      </w:r>
    </w:p>
    <w:p w14:paraId="348CE3E5" w14:textId="6A7309B4" w:rsidR="005B515B" w:rsidRPr="003841E5" w:rsidRDefault="003F291F" w:rsidP="007022C7">
      <w:pPr>
        <w:spacing w:line="240" w:lineRule="auto"/>
        <w:rPr>
          <w:color w:val="FF0000"/>
          <w:sz w:val="24"/>
          <w:szCs w:val="24"/>
        </w:rPr>
      </w:pPr>
      <w:r>
        <w:t>Ei kommentoitavaa</w:t>
      </w:r>
    </w:p>
    <w:p w14:paraId="348CE3E8" w14:textId="26F50AF7" w:rsidR="0062269A" w:rsidRDefault="0062269A" w:rsidP="007022C7">
      <w:pPr>
        <w:spacing w:line="240" w:lineRule="auto"/>
      </w:pPr>
    </w:p>
    <w:p w14:paraId="348CE3E9" w14:textId="77777777" w:rsidR="00DD1C92" w:rsidRPr="006D02A6" w:rsidRDefault="00DD1C92" w:rsidP="007022C7">
      <w:pPr>
        <w:spacing w:line="240" w:lineRule="auto"/>
        <w:rPr>
          <w:b/>
          <w:sz w:val="28"/>
          <w:szCs w:val="28"/>
          <w:u w:val="single"/>
        </w:rPr>
      </w:pPr>
      <w:r w:rsidRPr="006D02A6">
        <w:rPr>
          <w:b/>
          <w:sz w:val="28"/>
          <w:szCs w:val="28"/>
          <w:u w:val="single"/>
        </w:rPr>
        <w:lastRenderedPageBreak/>
        <w:t xml:space="preserve">Laki kotoutumisen edistämisestä </w:t>
      </w:r>
    </w:p>
    <w:p w14:paraId="348CE3EA" w14:textId="77777777" w:rsidR="0056540A" w:rsidRDefault="00DD1C92" w:rsidP="0056540A">
      <w:pPr>
        <w:pStyle w:val="Eivli"/>
        <w:jc w:val="both"/>
      </w:pPr>
      <w:r>
        <w:t>Esityksessä ehdotetaan säädettäväksi uusi laki kotoutumisen edistämisestä. Voimassa oleva laki kotoutumisen edistämisestä (1386/2010) kumottaisiin. Lain tarkoituksena olisi edistää kotoutumista ja hyviä väestösuhteita. Esityksessä säädettäisiin kotoutumisen edistämisestä selkeästi ja johdonmukaisesti ottaen huomioon maakunta- ja sosiaali- ja terveydenhuollon sekä aluekehitys- ja kasvupalvelu-uudistusten edellyttämät kotouttamista koskevat muutostarpeet. Esityksessä ehdotetaan säädettäväksi kotoutumista edistävistä palveluista ja viranomaisten tehtävistä kotoutumisen edistämisessä samoin kuin kotouttamisen yhteensovittamisesta ja seurannasta hallinnon eri tasoilla. Kotoutumisen edistämisen suunnittelu ja kehittäminen yhteen sovitettaisiin maakunnan ja kunnan muun suunnittelun kanssa.</w:t>
      </w:r>
    </w:p>
    <w:p w14:paraId="348CE3EB" w14:textId="77777777" w:rsidR="00DD1C92" w:rsidRPr="00EA6E4E" w:rsidRDefault="00DD1C92" w:rsidP="0056540A">
      <w:pPr>
        <w:pStyle w:val="Eivli"/>
      </w:pPr>
      <w:r w:rsidRPr="00EA6E4E">
        <w:t xml:space="preserve"> </w:t>
      </w:r>
    </w:p>
    <w:p w14:paraId="348CE3EC" w14:textId="77777777" w:rsidR="00DD1C92" w:rsidRDefault="00DD1C92" w:rsidP="007022C7">
      <w:pPr>
        <w:spacing w:line="240" w:lineRule="auto"/>
        <w:rPr>
          <w:b/>
        </w:rPr>
      </w:pPr>
      <w:r w:rsidRPr="005B515B">
        <w:rPr>
          <w:b/>
        </w:rPr>
        <w:t xml:space="preserve">35) 1 luku Yleiset säännökset, kommentit: </w:t>
      </w:r>
    </w:p>
    <w:p w14:paraId="09168BED" w14:textId="7F317A7C" w:rsidR="00651654" w:rsidRDefault="00651654" w:rsidP="00651654">
      <w:pPr>
        <w:spacing w:after="0" w:line="240" w:lineRule="auto"/>
        <w:jc w:val="both"/>
      </w:pPr>
      <w:r>
        <w:t xml:space="preserve">Lain tarkoituksena olisi edistää monialaista yhteistyötä kotoutumista edistävien toimijoiden välillä. Kotoutumista edistäviä palveluja järjestettäisiin osana maakunnan järjestämisvastuulla olevia kasvupalveluita ja sosiaali- ja terveyspalveluita, kunnallisia peruspalveluita ja kansallista koulutusjärjestelmää sekä muina kotoutumista edistävinä palveluina. Kotoutumista edistävien toimijoiden vastuiden muuttuessa kotouttamisen suunnittelun ja kotoutumista edistävien palveluiden yhteensovittaminen on jatkossa entistäkin tärkeämpää. </w:t>
      </w:r>
    </w:p>
    <w:p w14:paraId="2834E41B" w14:textId="101F996F" w:rsidR="005675FC" w:rsidRDefault="005675FC" w:rsidP="00651654">
      <w:pPr>
        <w:spacing w:after="0" w:line="240" w:lineRule="auto"/>
        <w:jc w:val="both"/>
      </w:pPr>
    </w:p>
    <w:p w14:paraId="274DDE97" w14:textId="75984850" w:rsidR="005675FC" w:rsidRDefault="005675FC" w:rsidP="005675FC">
      <w:pPr>
        <w:spacing w:after="0" w:line="240" w:lineRule="auto"/>
        <w:jc w:val="both"/>
      </w:pPr>
      <w:r>
        <w:t xml:space="preserve">Tarkastusvirasto toteaa, että lain tavoite on perusteltu ja tärkeä, mutta lain toteutuminen on haastavaa, koska uudistuksen seurauksena monialainen yhteistyö monimutkaistuu erilaisten, uusien toimijoiden ja asiakkaan valinnanvapauden myötä. Maahanmuuttajat ja kotoutujat ovat heikommassa asemassa olevaa asiakaskuntaa, joilla voi olla vaikeuksia toimia monitoimijajärjestelmässä. Myös maakunnalla on järjestelmässä useita eri rooleja, mutta viime kädessä </w:t>
      </w:r>
      <w:r w:rsidR="003F291F">
        <w:t xml:space="preserve">maakunnan ja sen kunnilla on </w:t>
      </w:r>
      <w:r>
        <w:t xml:space="preserve">vastuu maahanmuuttajien tasa-arvon ja yhdenvertaisuuden </w:t>
      </w:r>
      <w:r w:rsidR="003F291F">
        <w:t>toteutumisesta</w:t>
      </w:r>
      <w:r w:rsidR="00421064">
        <w:t>.</w:t>
      </w:r>
    </w:p>
    <w:p w14:paraId="348CE3ED" w14:textId="77777777" w:rsidR="005B515B" w:rsidRPr="00EA6E4E" w:rsidRDefault="005B515B" w:rsidP="007022C7">
      <w:pPr>
        <w:spacing w:line="240" w:lineRule="auto"/>
      </w:pPr>
    </w:p>
    <w:p w14:paraId="348CE3EE" w14:textId="77777777" w:rsidR="00DD1C92" w:rsidRDefault="00DD1C92" w:rsidP="007022C7">
      <w:pPr>
        <w:spacing w:line="240" w:lineRule="auto"/>
        <w:rPr>
          <w:b/>
        </w:rPr>
      </w:pPr>
      <w:r w:rsidRPr="005B515B">
        <w:rPr>
          <w:b/>
        </w:rPr>
        <w:t xml:space="preserve">36) 2 luku Kotoutumista edistävät palvelut, kommentit: </w:t>
      </w:r>
    </w:p>
    <w:p w14:paraId="6EDD4704" w14:textId="006E32BA" w:rsidR="001E6DC4" w:rsidRDefault="003F291F" w:rsidP="001E6DC4">
      <w:pPr>
        <w:spacing w:line="240" w:lineRule="auto"/>
        <w:jc w:val="both"/>
      </w:pPr>
      <w:r>
        <w:t>L</w:t>
      </w:r>
      <w:r w:rsidR="00421064">
        <w:t>akiesityksen mukaan kototutumista edistävien palvelujen valikoima säilyy ennallaan. K</w:t>
      </w:r>
      <w:r w:rsidR="003A2BD7">
        <w:t>otoutumispalv</w:t>
      </w:r>
      <w:r w:rsidR="00421064">
        <w:t>elujen tuottamisessa korostuvat</w:t>
      </w:r>
      <w:r w:rsidR="003A2BD7">
        <w:t xml:space="preserve"> poi</w:t>
      </w:r>
      <w:r w:rsidR="00421064">
        <w:t>kkihallinnollisuus ja palvelujen  yhteen</w:t>
      </w:r>
      <w:r w:rsidR="004F0B78">
        <w:t>sovittami</w:t>
      </w:r>
      <w:r w:rsidR="00421064">
        <w:t>s</w:t>
      </w:r>
      <w:r w:rsidR="004F0B78">
        <w:t xml:space="preserve">en tärkeys. </w:t>
      </w:r>
      <w:r>
        <w:t>Tarkastusvirasto toteaa, että t</w:t>
      </w:r>
      <w:r w:rsidR="00421064">
        <w:t>ämä voi olla aiempaa vaikeampaa t</w:t>
      </w:r>
      <w:r w:rsidR="004F0B78">
        <w:t>oimijoide</w:t>
      </w:r>
      <w:r w:rsidR="001E6DC4">
        <w:t>n määrän kasvaessa ja vastuujaon muuttuessa merkittävästi nykyisestä. Keskeisiä muutoksia ovat</w:t>
      </w:r>
      <w:r w:rsidR="003A2BD7">
        <w:t xml:space="preserve"> palvelujen muuttuminen markkinaehtoisiksi ja se </w:t>
      </w:r>
      <w:r w:rsidR="00421064">
        <w:t>miten onnistuneesti maakunta järjestää sote- ja kasvupalvelut osana kotoutumispalveluja, sekä miten asiakkaan valinnanvapaus toteutuu käytännössä</w:t>
      </w:r>
      <w:r w:rsidR="003A2BD7">
        <w:t>.</w:t>
      </w:r>
      <w:r w:rsidR="00421064">
        <w:t xml:space="preserve"> Valinnanvapauden näkökulmasta maahanmuuttajat ovat erityisryhmä.</w:t>
      </w:r>
      <w:r w:rsidR="003A2BD7">
        <w:t xml:space="preserve"> </w:t>
      </w:r>
    </w:p>
    <w:p w14:paraId="7240FC7B" w14:textId="6E94F3A1" w:rsidR="004F0B78" w:rsidRDefault="001E6DC4" w:rsidP="001E6DC4">
      <w:pPr>
        <w:spacing w:line="240" w:lineRule="auto"/>
        <w:jc w:val="both"/>
      </w:pPr>
      <w:r>
        <w:t xml:space="preserve">Lain </w:t>
      </w:r>
      <w:r w:rsidR="008B08AA">
        <w:t>9 §</w:t>
      </w:r>
      <w:r>
        <w:t>, 10 § ja 12 §</w:t>
      </w:r>
      <w:r w:rsidR="008B08AA">
        <w:t>:ssä säädettäisiin niistä viranomaisista, joiden vastuulla olisi erityisesti yleinen neuvonta ja ohjaus</w:t>
      </w:r>
      <w:r w:rsidR="00421064">
        <w:t xml:space="preserve"> </w:t>
      </w:r>
      <w:r>
        <w:t>sekä alkukartoituksen</w:t>
      </w:r>
      <w:r w:rsidR="003E0782">
        <w:t xml:space="preserve"> </w:t>
      </w:r>
      <w:r>
        <w:t>ja kotoutumissuunitelman tekeminen.</w:t>
      </w:r>
      <w:r w:rsidR="00AC7166">
        <w:t xml:space="preserve"> </w:t>
      </w:r>
      <w:r>
        <w:t>Pykälien mukaan kunnat osallistuisivat aktiivisesti maakuntien vastuulla oleviin tehtäviin. Koska kunnat eivät jatkossa vastaisi sosiaali- ja terveydenhuollon palveluista, kunnilla voisi olla vaikeuksia toteuttaa kotoutumisen edistämiseen liittyviä tehtäviä.</w:t>
      </w:r>
    </w:p>
    <w:p w14:paraId="71072F94" w14:textId="77777777" w:rsidR="001E6DC4" w:rsidRPr="00EA6E4E" w:rsidRDefault="001E6DC4" w:rsidP="007022C7">
      <w:pPr>
        <w:spacing w:line="240" w:lineRule="auto"/>
      </w:pPr>
    </w:p>
    <w:p w14:paraId="3B64FEF6" w14:textId="77777777" w:rsidR="001E6DC4" w:rsidRDefault="00DD1C92" w:rsidP="007022C7">
      <w:pPr>
        <w:spacing w:line="240" w:lineRule="auto"/>
        <w:rPr>
          <w:b/>
        </w:rPr>
      </w:pPr>
      <w:r w:rsidRPr="005B515B">
        <w:rPr>
          <w:b/>
        </w:rPr>
        <w:t xml:space="preserve">37) 3 luku Kotoutumisen edistäminen maakunnassa, kommentit: </w:t>
      </w:r>
    </w:p>
    <w:p w14:paraId="3A3E8A79" w14:textId="20200D2E" w:rsidR="004F0B78" w:rsidRPr="001E6DC4" w:rsidRDefault="007D5A9E" w:rsidP="007D5A9E">
      <w:pPr>
        <w:spacing w:line="240" w:lineRule="auto"/>
        <w:jc w:val="both"/>
        <w:rPr>
          <w:b/>
        </w:rPr>
      </w:pPr>
      <w:r>
        <w:t>Tarkastusviraston näkemyks</w:t>
      </w:r>
      <w:r w:rsidR="001E6DC4">
        <w:t>e</w:t>
      </w:r>
      <w:r>
        <w:t>n</w:t>
      </w:r>
      <w:r w:rsidR="001E6DC4">
        <w:t xml:space="preserve"> mukaan m</w:t>
      </w:r>
      <w:r>
        <w:t>aakunnalle määritellyt tehtävät olisivat perusteluja</w:t>
      </w:r>
      <w:r w:rsidR="00637CF6">
        <w:t>. Haasteena voi olla palvelujen yhteensov</w:t>
      </w:r>
      <w:r w:rsidR="001E6DC4">
        <w:t>ittaminen siten, että kotoutujan oikeudet toteutuvat.</w:t>
      </w:r>
      <w:r>
        <w:t xml:space="preserve"> Säädös maakunnan omavalvontaohjelmasta on tarkoituksenmukainen, mutta </w:t>
      </w:r>
      <w:r w:rsidR="003F291F">
        <w:t xml:space="preserve">sen sisältö </w:t>
      </w:r>
      <w:r>
        <w:t>edellyttäisi tarkentamista valtioneuvoston asetuksella.</w:t>
      </w:r>
    </w:p>
    <w:p w14:paraId="348CE3F1" w14:textId="19BE5009" w:rsidR="005B515B" w:rsidRDefault="00EF74A0" w:rsidP="001E6DC4">
      <w:pPr>
        <w:spacing w:line="240" w:lineRule="auto"/>
        <w:jc w:val="both"/>
      </w:pPr>
      <w:r w:rsidRPr="00EF74A0">
        <w:lastRenderedPageBreak/>
        <w:t>Tarkastusvirasto</w:t>
      </w:r>
      <w:r>
        <w:t>n tuloksellisuustarkastuksessa</w:t>
      </w:r>
      <w:r w:rsidRPr="00EF74A0">
        <w:t xml:space="preserve"> ”Kotouttaminen sosiaali- ja terveydenhuollossa”</w:t>
      </w:r>
      <w:r>
        <w:t xml:space="preserve"> (</w:t>
      </w:r>
      <w:r w:rsidRPr="00EF74A0">
        <w:t>3/2014</w:t>
      </w:r>
      <w:r>
        <w:t>) t</w:t>
      </w:r>
      <w:r w:rsidRPr="00EF74A0">
        <w:t>arkastuksen keskeisenä tarkastushavaintona oli mm. se, että ELY -keskuksilla ei ole riittävää asiantuntemusta arvioida sosiaali- ja terveydenhuollon erityiskustannusten korvausperusteita, jonka johdosta korvauskäytännöt vaihtelivat ELY –keskusten välillä.</w:t>
      </w:r>
      <w:r>
        <w:t xml:space="preserve"> Lakiesityksen mukaan </w:t>
      </w:r>
      <w:r w:rsidRPr="00EF74A0">
        <w:t>korvau</w:t>
      </w:r>
      <w:r>
        <w:t>ksia haetaan</w:t>
      </w:r>
      <w:r w:rsidRPr="00EF74A0">
        <w:t xml:space="preserve"> maakuntien talous- ja henkilöstöhallinnon palvelukeskukselta</w:t>
      </w:r>
      <w:r>
        <w:t>. Näin ollen voinee olettaa, että korvausperust</w:t>
      </w:r>
      <w:r w:rsidR="003F291F">
        <w:t>eet yhdenmukaistuvat, mutta haasteeksi voi muodostua</w:t>
      </w:r>
      <w:r>
        <w:t xml:space="preserve"> </w:t>
      </w:r>
      <w:r w:rsidRPr="00EF74A0">
        <w:t>maakuntien talous- ja henki</w:t>
      </w:r>
      <w:r w:rsidR="003F291F">
        <w:t>löstöhallinnon palvelukeskuksen asiantuntemus, jota tarvitaan</w:t>
      </w:r>
      <w:r w:rsidRPr="00EF74A0">
        <w:t xml:space="preserve"> </w:t>
      </w:r>
      <w:r>
        <w:t>korvausperu</w:t>
      </w:r>
      <w:r w:rsidR="003F291F">
        <w:t>steiden arviointiin</w:t>
      </w:r>
      <w:r>
        <w:t>.</w:t>
      </w:r>
    </w:p>
    <w:p w14:paraId="2435B134" w14:textId="3ADBD15C" w:rsidR="001E6DC4" w:rsidRPr="00EA6E4E" w:rsidRDefault="001E6DC4" w:rsidP="001E6DC4">
      <w:pPr>
        <w:spacing w:line="240" w:lineRule="auto"/>
        <w:jc w:val="both"/>
      </w:pPr>
    </w:p>
    <w:p w14:paraId="348CE3F2" w14:textId="77777777" w:rsidR="00DD1C92" w:rsidRDefault="00DD1C92" w:rsidP="007022C7">
      <w:pPr>
        <w:spacing w:line="240" w:lineRule="auto"/>
        <w:rPr>
          <w:b/>
        </w:rPr>
      </w:pPr>
      <w:r w:rsidRPr="005B515B">
        <w:rPr>
          <w:b/>
        </w:rPr>
        <w:t xml:space="preserve">38) 4 luku Kotoutumisen edistäminen kunnassa, kommentit: </w:t>
      </w:r>
    </w:p>
    <w:p w14:paraId="760D55B6" w14:textId="69F16C37" w:rsidR="00CD08EB" w:rsidRPr="00CD08EB" w:rsidRDefault="007D5A9E" w:rsidP="00CD08EB">
      <w:pPr>
        <w:spacing w:line="240" w:lineRule="auto"/>
        <w:jc w:val="both"/>
      </w:pPr>
      <w:r w:rsidRPr="007D5A9E">
        <w:t>Kunnat osallistuisivat aktiivisesti maakuntien vastuulla oleviin tehtäviin</w:t>
      </w:r>
      <w:r w:rsidR="00CD08EB">
        <w:t xml:space="preserve"> koskien maahanmuuttajien kotoutumisen kehittämistä, suunnittelua ja kotoutumista edistävien palveluiden yhteensovittamista</w:t>
      </w:r>
      <w:r w:rsidRPr="007D5A9E">
        <w:t>. Koska kunnat eivät jatkossa vastaisi sosiaali- ja terveydenhuo</w:t>
      </w:r>
      <w:r w:rsidR="00C277BD">
        <w:t>llon palveluista, kunnilla voi</w:t>
      </w:r>
      <w:r w:rsidRPr="007D5A9E">
        <w:t xml:space="preserve"> olla vaikeuksia toteuttaa kotoutumisen edistämiseen liittyviä tehtäviä.</w:t>
      </w:r>
    </w:p>
    <w:p w14:paraId="69DCCB73" w14:textId="2595D2D6" w:rsidR="009B0AA9" w:rsidRPr="00EA6E4E" w:rsidRDefault="009B0AA9" w:rsidP="00474131">
      <w:pPr>
        <w:spacing w:line="240" w:lineRule="auto"/>
      </w:pPr>
    </w:p>
    <w:p w14:paraId="348CE3F4" w14:textId="77777777" w:rsidR="00DD1C92" w:rsidRDefault="00DD1C92" w:rsidP="007022C7">
      <w:pPr>
        <w:spacing w:line="240" w:lineRule="auto"/>
        <w:rPr>
          <w:b/>
        </w:rPr>
      </w:pPr>
      <w:r w:rsidRPr="005B515B">
        <w:rPr>
          <w:b/>
        </w:rPr>
        <w:t xml:space="preserve">39) 5 luku Valtion kotoutumista edistävät toimet, kommentit: </w:t>
      </w:r>
    </w:p>
    <w:p w14:paraId="65B24853" w14:textId="77777777" w:rsidR="00264AFF" w:rsidRDefault="00264AFF" w:rsidP="00264AFF">
      <w:pPr>
        <w:spacing w:line="240" w:lineRule="auto"/>
        <w:rPr>
          <w:b/>
        </w:rPr>
      </w:pPr>
    </w:p>
    <w:p w14:paraId="56C0B341" w14:textId="4A70D543" w:rsidR="00264AFF" w:rsidRDefault="00264AFF" w:rsidP="00264AFF">
      <w:pPr>
        <w:spacing w:line="240" w:lineRule="auto"/>
      </w:pPr>
      <w:r>
        <w:rPr>
          <w:b/>
        </w:rPr>
        <w:t>Tarkastusviraton lausunto l</w:t>
      </w:r>
      <w:r w:rsidRPr="001C39C5">
        <w:rPr>
          <w:b/>
        </w:rPr>
        <w:t>iittyen erityisesti erilliseen lausuntopyyyntöön ”kuntaan ohjaamisen suunnittelu ja kehittäminen maakunnassa” liittyvistä pykälistä:</w:t>
      </w:r>
    </w:p>
    <w:p w14:paraId="617B00F4" w14:textId="77777777" w:rsidR="00C277BD" w:rsidRDefault="00264AFF" w:rsidP="00C277BD">
      <w:pPr>
        <w:spacing w:line="240" w:lineRule="auto"/>
        <w:jc w:val="both"/>
      </w:pPr>
      <w:r>
        <w:t>Hallitun ja suunnitelmallisen kuntaan ohjautumisen näkökulmasta valtakunnallisen ohjauksen tulisi ainakin alkuvaiheessa olla vahva. Esityksen</w:t>
      </w:r>
      <w:r w:rsidR="003F291F">
        <w:t xml:space="preserve"> mukaan valtioneuvosto vahvistaisi</w:t>
      </w:r>
      <w:r>
        <w:t xml:space="preserve"> kuntaan ohjaamisen strategiset tavoitteet ja valtakunnalliset linjaukset osana alueiden kehittämisestä ja kasvupalveluista annetun lain 10 §:n mukaista aluekehittämispäätöstä. </w:t>
      </w:r>
      <w:r w:rsidR="00A15052">
        <w:t>V</w:t>
      </w:r>
      <w:r>
        <w:t>altioneuvosto voisi tarvittaessa täsmentää kuntaan ohjaamisen linjauksia määrittelemällä tarkennetut tavoitteet kuntaan muuton valtakunnallisen tasaisen jakautumisen ja sujuvuuden varmistamiseksi. Samoin maahanmuuton ja kotouttamisen maakuntaohjelma on esityksen mukaan ehd</w:t>
      </w:r>
      <w:r w:rsidR="00A15052">
        <w:t>ollinen (tarvittaessa) vrt 21 §</w:t>
      </w:r>
      <w:r>
        <w:t>.</w:t>
      </w:r>
      <w:r w:rsidR="003F291F">
        <w:t xml:space="preserve"> </w:t>
      </w:r>
    </w:p>
    <w:p w14:paraId="39A9B72E" w14:textId="15C33A10" w:rsidR="00264AFF" w:rsidRDefault="00264AFF" w:rsidP="00C277BD">
      <w:pPr>
        <w:spacing w:line="240" w:lineRule="auto"/>
        <w:jc w:val="both"/>
      </w:pPr>
      <w:r>
        <w:t>Tarkastusvirasto pitää kannatettavana, että maahan</w:t>
      </w:r>
      <w:r w:rsidR="00A15052">
        <w:t xml:space="preserve">muuttotyötä linjataan ja </w:t>
      </w:r>
      <w:r>
        <w:t>sovitetaan</w:t>
      </w:r>
      <w:r w:rsidR="00A15052">
        <w:t xml:space="preserve"> yhteen</w:t>
      </w:r>
      <w:r>
        <w:t xml:space="preserve"> osaksi maakunnan ja kunnan muita strategioita.</w:t>
      </w:r>
      <w:r w:rsidR="00C277BD">
        <w:t xml:space="preserve"> Vaarana on kuitenkin</w:t>
      </w:r>
      <w:r>
        <w:t xml:space="preserve">, että  maahanmuuttokysymykset </w:t>
      </w:r>
      <w:r w:rsidR="003F291F">
        <w:t xml:space="preserve">jäävät helposti </w:t>
      </w:r>
      <w:r>
        <w:t xml:space="preserve">muiden </w:t>
      </w:r>
      <w:r w:rsidR="003F291F">
        <w:t xml:space="preserve">maakunnan </w:t>
      </w:r>
      <w:r>
        <w:t>tehtävien varjoon. Valtioneuvoston tulisi määrittää myös tarkennetut tavoitteet maakunnille kuntaan ohjaamisesta ja maahanmuuttokysymykset tulisi sisällyttä maakuntaohjelmaan.</w:t>
      </w:r>
      <w:r w:rsidR="00C277BD">
        <w:t xml:space="preserve"> Myös Migrin tehtäviä ja työnjakoa maakuntien kanssa tulisi selvittää.</w:t>
      </w:r>
    </w:p>
    <w:p w14:paraId="3EE52F23" w14:textId="77777777" w:rsidR="00264AFF" w:rsidRDefault="00264AFF" w:rsidP="00264AFF">
      <w:pPr>
        <w:spacing w:line="240" w:lineRule="auto"/>
        <w:jc w:val="both"/>
      </w:pPr>
      <w:r>
        <w:t>Hallituksen esityksessä k</w:t>
      </w:r>
      <w:r w:rsidRPr="000E66C0">
        <w:t>unnalle maksettaisiin valtion varoista laskennallista korvausta pakolaisten kotoutumista tukevan toiminnan järjestämisestä aiheutuviin kustannuksiin kuten nykyisinkin.</w:t>
      </w:r>
      <w:r>
        <w:t xml:space="preserve"> Korvausten saamisen edellytyksenä ei kuitenkaan enää olisi sopimus </w:t>
      </w:r>
      <w:r w:rsidRPr="000E66C0">
        <w:t xml:space="preserve">henkilöiden kuntaan ohjaamisesta </w:t>
      </w:r>
      <w:r>
        <w:t>esim. maakunn</w:t>
      </w:r>
      <w:r w:rsidRPr="000E66C0">
        <w:t>a</w:t>
      </w:r>
      <w:r>
        <w:t xml:space="preserve">n kanssa, vaan kunta saisi korvauta </w:t>
      </w:r>
      <w:r w:rsidRPr="00CC22B7">
        <w:t>kuntaanosoitusrekisteriin talletettujen tietojen</w:t>
      </w:r>
      <w:r>
        <w:t xml:space="preserve"> perusteella tai kunna</w:t>
      </w:r>
      <w:r w:rsidRPr="00CC22B7">
        <w:t>lle aiheutuneista kustannuksista maakuntien talous- ja henkilöstöhallinnon palvelukeskukselle osoitetulla hakemuksella.</w:t>
      </w:r>
      <w:r>
        <w:t xml:space="preserve"> </w:t>
      </w:r>
    </w:p>
    <w:p w14:paraId="794E19DE" w14:textId="4336DCB9" w:rsidR="00264AFF" w:rsidRDefault="00264AFF" w:rsidP="00264AFF">
      <w:pPr>
        <w:spacing w:line="240" w:lineRule="auto"/>
        <w:jc w:val="both"/>
      </w:pPr>
      <w:r>
        <w:t>Oleskeluluvan saaneen turvapaikanhakijan kuntaan ohjaaminen ilman kunnan kanssa tehtävää sopimusta olisi uusi tehtävä maakun</w:t>
      </w:r>
      <w:r w:rsidR="00A15052">
        <w:t>nille. Sopimus laadittaisiin vain</w:t>
      </w:r>
      <w:r>
        <w:t xml:space="preserve"> kiintiöpakolaisia, erityisiä toimenpiteitä tarvitsevia ja muita</w:t>
      </w:r>
      <w:r w:rsidR="00A15052">
        <w:t xml:space="preserve"> tilanteita koskien silloin kun, j</w:t>
      </w:r>
      <w:r>
        <w:t xml:space="preserve">maakunta katsoo </w:t>
      </w:r>
      <w:r w:rsidR="00A15052">
        <w:t xml:space="preserve">sen </w:t>
      </w:r>
      <w:r>
        <w:t xml:space="preserve">tarpeelliseksi. Esitys tunnistaa itsenäisen muuton ja vastaanottokeskusten avustaman muuton, mitkä ovat viime vuosina olleet pääasialliset muuttotavat kuntiin. Vastaanottokeskusten avustamaa toimintamallia ehdotetaan esityksessä lain tasolla säädellyksi, mitä on pidettävä tarpeellisena.   </w:t>
      </w:r>
      <w:r w:rsidR="00A15052">
        <w:t xml:space="preserve">Siirtymävaiheessa </w:t>
      </w:r>
      <w:r w:rsidRPr="002E6AAE">
        <w:t xml:space="preserve">ELY –keskuksilta siirtyy maakunnille lukuisa määrä ELY –keskuksen ja kunnan välisiä sopimuksia mm. liittyen pakolaisten ja turvapaikanhakijoiden kuntaan </w:t>
      </w:r>
      <w:r w:rsidRPr="002E6AAE">
        <w:lastRenderedPageBreak/>
        <w:t>sijoittamisesta. ELY-keskuksen ja kunnan välisissä sopimuksissa on määritelty mm. ne palvelut, joita kunta on tuottanut ja joista kunta on saanut kotouttamiskorvauksia valtiolta. Koska varsin suuresta osasta sopimuksissa mainittuja palveluja järjestämisvastuu siirtyy maakunnalle, sopimusten sisältö jouduttaneen määrittelemään kokonaan uudelleen koskien myös voimassaolevia sopimuksia.</w:t>
      </w:r>
    </w:p>
    <w:p w14:paraId="444356C7" w14:textId="6BB4114C" w:rsidR="00264AFF" w:rsidRDefault="00264AFF" w:rsidP="00264AFF">
      <w:pPr>
        <w:spacing w:line="240" w:lineRule="auto"/>
        <w:jc w:val="both"/>
      </w:pPr>
      <w:r>
        <w:t>Esityksessä todetaan, että maakunta voisi toteuttaa kuntaan ohjaamisen myös kilpailuttamalla palveluntuottajan, joka vastaisi operatiivisesta kuntaanohjaamisesta. Esityksestä ei kuitenkaan selviä, keitä nä</w:t>
      </w:r>
      <w:r w:rsidR="00A15052">
        <w:t>mä tahot olisivat, missä tilantaisssa näitä</w:t>
      </w:r>
      <w:r>
        <w:t xml:space="preserve"> käytettäisiin ja missä</w:t>
      </w:r>
      <w:r w:rsidR="00A15052">
        <w:t xml:space="preserve"> asiasta</w:t>
      </w:r>
      <w:r>
        <w:t xml:space="preserve"> säädettäisiin tarkemmin. Palveluntuottaja tulisi tässä yhteydessä paremmin määritellä lain perusteluissa. Muutoin vaarana on palveluntuottajien osaamisen ja toimintatapojen erilaisuus, mikä voisi johtaa kansainvälistä suojelua saaneiden eriarvoiseen asemaan eri maakunnissa. </w:t>
      </w:r>
    </w:p>
    <w:p w14:paraId="6664F751" w14:textId="76087190" w:rsidR="00264AFF" w:rsidRDefault="00264AFF" w:rsidP="00264AFF">
      <w:pPr>
        <w:spacing w:line="240" w:lineRule="auto"/>
        <w:jc w:val="both"/>
      </w:pPr>
      <w:r>
        <w:t xml:space="preserve">Esityksen perusteluissa tuodaan hyvin esiin tarve yhteistyölle sisäministeriön, Maahanmuuttoviraston ja vastaanottokeskusten kanssa. Maakunnissa sijaitsevien vastaanottokeskusten rooli ja työntekijöiden pätevyyden painottuminen myös kuntaan ohjaamiseen liittyviin tehtäviin tulevat korostumaan. Tämä tulee tunnistaa vastaanottokeskusten resursoinnissa. Yhteistyön tulee toimia, jotta vastaanottokeskuksissa vietetty aika oleskeluluvan saamisen jälkeen ei kasva ja lisää vastaanoton kustannuksia. </w:t>
      </w:r>
    </w:p>
    <w:p w14:paraId="0C7C8644" w14:textId="77777777" w:rsidR="00264AFF" w:rsidRDefault="00264AFF" w:rsidP="007022C7">
      <w:pPr>
        <w:spacing w:line="240" w:lineRule="auto"/>
      </w:pPr>
    </w:p>
    <w:p w14:paraId="348CE3F6" w14:textId="49E5B5CE" w:rsidR="00DD1C92" w:rsidRDefault="00DD1C92" w:rsidP="007022C7">
      <w:pPr>
        <w:spacing w:line="240" w:lineRule="auto"/>
        <w:rPr>
          <w:b/>
        </w:rPr>
      </w:pPr>
      <w:r w:rsidRPr="005B515B">
        <w:rPr>
          <w:b/>
        </w:rPr>
        <w:t xml:space="preserve">40) 6 luku Ilman huoltajaa maassa asuvaa lasta koskevat säännökset, kommentit: </w:t>
      </w:r>
    </w:p>
    <w:p w14:paraId="5A7E7253" w14:textId="77777777" w:rsidR="00651654" w:rsidRDefault="00651654" w:rsidP="00651654">
      <w:pPr>
        <w:spacing w:line="240" w:lineRule="auto"/>
      </w:pPr>
      <w:r>
        <w:t>Ei kommentoitavaa</w:t>
      </w:r>
    </w:p>
    <w:p w14:paraId="3F2A72AF" w14:textId="77777777" w:rsidR="00651654" w:rsidRDefault="00651654" w:rsidP="007022C7">
      <w:pPr>
        <w:spacing w:line="240" w:lineRule="auto"/>
      </w:pPr>
    </w:p>
    <w:p w14:paraId="348CE3F8" w14:textId="77777777" w:rsidR="00DD1C92" w:rsidRDefault="00DD1C92" w:rsidP="007022C7">
      <w:pPr>
        <w:spacing w:line="240" w:lineRule="auto"/>
        <w:rPr>
          <w:b/>
        </w:rPr>
      </w:pPr>
      <w:r w:rsidRPr="005B515B">
        <w:rPr>
          <w:b/>
        </w:rPr>
        <w:t xml:space="preserve">41) 7 luku Rekisterisäännökset, kommentit: </w:t>
      </w:r>
    </w:p>
    <w:p w14:paraId="4BCFC39C" w14:textId="77777777" w:rsidR="00651654" w:rsidRDefault="00651654" w:rsidP="00651654">
      <w:pPr>
        <w:spacing w:line="240" w:lineRule="auto"/>
      </w:pPr>
      <w:r>
        <w:t>Ei kommentoitavaa</w:t>
      </w:r>
    </w:p>
    <w:p w14:paraId="291D0F49" w14:textId="77777777" w:rsidR="00651654" w:rsidRDefault="00651654" w:rsidP="007022C7">
      <w:pPr>
        <w:spacing w:line="240" w:lineRule="auto"/>
        <w:rPr>
          <w:b/>
        </w:rPr>
      </w:pPr>
    </w:p>
    <w:p w14:paraId="348CE3FA" w14:textId="3FF4B052" w:rsidR="00DD1C92" w:rsidRDefault="00DD1C92" w:rsidP="007022C7">
      <w:pPr>
        <w:spacing w:line="240" w:lineRule="auto"/>
        <w:rPr>
          <w:b/>
        </w:rPr>
      </w:pPr>
      <w:r w:rsidRPr="005B515B">
        <w:rPr>
          <w:b/>
        </w:rPr>
        <w:t xml:space="preserve">42) 8 luku Erinäiset säännökset, kommentit: </w:t>
      </w:r>
    </w:p>
    <w:p w14:paraId="348CE3FB" w14:textId="60214D30" w:rsidR="005B515B" w:rsidRDefault="00651654" w:rsidP="007022C7">
      <w:pPr>
        <w:spacing w:line="240" w:lineRule="auto"/>
      </w:pPr>
      <w:r>
        <w:t>Ei kommentoitavaa</w:t>
      </w:r>
    </w:p>
    <w:p w14:paraId="789B16B5" w14:textId="77777777" w:rsidR="00651654" w:rsidRPr="00EA6E4E" w:rsidRDefault="00651654" w:rsidP="007022C7">
      <w:pPr>
        <w:spacing w:line="240" w:lineRule="auto"/>
      </w:pPr>
    </w:p>
    <w:p w14:paraId="348CE3FC" w14:textId="77777777" w:rsidR="00DD1C92" w:rsidRPr="005B515B" w:rsidRDefault="00DD1C92" w:rsidP="007022C7">
      <w:pPr>
        <w:spacing w:line="240" w:lineRule="auto"/>
        <w:rPr>
          <w:b/>
        </w:rPr>
      </w:pPr>
      <w:r w:rsidRPr="005B515B">
        <w:rPr>
          <w:b/>
        </w:rPr>
        <w:t xml:space="preserve">43) 9 luku Voimaantulo, kommentit: </w:t>
      </w:r>
    </w:p>
    <w:p w14:paraId="58AEB6EE" w14:textId="77777777" w:rsidR="001E6DC4" w:rsidRDefault="001E6DC4" w:rsidP="001E6DC4">
      <w:pPr>
        <w:spacing w:line="240" w:lineRule="auto"/>
      </w:pPr>
      <w:r>
        <w:t>Ei kommentoitavaa</w:t>
      </w:r>
    </w:p>
    <w:p w14:paraId="348CE3FE" w14:textId="77777777" w:rsidR="00DD1C92" w:rsidRPr="00EA6E4E" w:rsidRDefault="00DD1C92" w:rsidP="007022C7">
      <w:pPr>
        <w:spacing w:line="240" w:lineRule="auto"/>
      </w:pPr>
    </w:p>
    <w:p w14:paraId="348CE3FF" w14:textId="77777777" w:rsidR="00DD1C92" w:rsidRPr="00EA6E4E" w:rsidRDefault="00DD1C92" w:rsidP="007022C7">
      <w:pPr>
        <w:spacing w:line="240" w:lineRule="auto"/>
      </w:pPr>
    </w:p>
    <w:sectPr w:rsidR="00DD1C92" w:rsidRPr="00EA6E4E" w:rsidSect="00E91B9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CE403" w14:textId="77777777" w:rsidR="002E06CD" w:rsidRDefault="002E06CD" w:rsidP="00F60F4A">
      <w:pPr>
        <w:spacing w:after="0" w:line="240" w:lineRule="auto"/>
      </w:pPr>
      <w:r>
        <w:separator/>
      </w:r>
    </w:p>
  </w:endnote>
  <w:endnote w:type="continuationSeparator" w:id="0">
    <w:p w14:paraId="348CE404" w14:textId="77777777" w:rsidR="002E06CD" w:rsidRDefault="002E06CD" w:rsidP="00F6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CE401" w14:textId="77777777" w:rsidR="002E06CD" w:rsidRDefault="002E06CD" w:rsidP="00F60F4A">
      <w:pPr>
        <w:spacing w:after="0" w:line="240" w:lineRule="auto"/>
      </w:pPr>
      <w:r>
        <w:separator/>
      </w:r>
    </w:p>
  </w:footnote>
  <w:footnote w:type="continuationSeparator" w:id="0">
    <w:p w14:paraId="348CE402" w14:textId="77777777" w:rsidR="002E06CD" w:rsidRDefault="002E06CD" w:rsidP="00F60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2261E"/>
    <w:multiLevelType w:val="hybridMultilevel"/>
    <w:tmpl w:val="D4F094F2"/>
    <w:lvl w:ilvl="0" w:tplc="D9124536">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92"/>
    <w:rsid w:val="000006B0"/>
    <w:rsid w:val="0000596C"/>
    <w:rsid w:val="00007CDE"/>
    <w:rsid w:val="00033167"/>
    <w:rsid w:val="00042AE6"/>
    <w:rsid w:val="0009051A"/>
    <w:rsid w:val="000C30E8"/>
    <w:rsid w:val="000E244D"/>
    <w:rsid w:val="000E66C0"/>
    <w:rsid w:val="001004A8"/>
    <w:rsid w:val="001061FC"/>
    <w:rsid w:val="001063CC"/>
    <w:rsid w:val="0013668C"/>
    <w:rsid w:val="00141DBF"/>
    <w:rsid w:val="00183FD9"/>
    <w:rsid w:val="001A468C"/>
    <w:rsid w:val="001A76AD"/>
    <w:rsid w:val="001C39C5"/>
    <w:rsid w:val="001E4428"/>
    <w:rsid w:val="001E6DC4"/>
    <w:rsid w:val="001E6EB8"/>
    <w:rsid w:val="001E703A"/>
    <w:rsid w:val="001F12A2"/>
    <w:rsid w:val="002043E9"/>
    <w:rsid w:val="0020724F"/>
    <w:rsid w:val="00212674"/>
    <w:rsid w:val="00227957"/>
    <w:rsid w:val="00245D00"/>
    <w:rsid w:val="00254289"/>
    <w:rsid w:val="00264AFF"/>
    <w:rsid w:val="002816AD"/>
    <w:rsid w:val="002B7156"/>
    <w:rsid w:val="002E06CD"/>
    <w:rsid w:val="002E6AAE"/>
    <w:rsid w:val="002F5DD4"/>
    <w:rsid w:val="00317387"/>
    <w:rsid w:val="0033455E"/>
    <w:rsid w:val="00347A27"/>
    <w:rsid w:val="003619D3"/>
    <w:rsid w:val="00365742"/>
    <w:rsid w:val="0036597F"/>
    <w:rsid w:val="0036667C"/>
    <w:rsid w:val="0036763D"/>
    <w:rsid w:val="0037543C"/>
    <w:rsid w:val="003841E5"/>
    <w:rsid w:val="00384FB9"/>
    <w:rsid w:val="00393724"/>
    <w:rsid w:val="003A2BD7"/>
    <w:rsid w:val="003B3D82"/>
    <w:rsid w:val="003D667B"/>
    <w:rsid w:val="003E0782"/>
    <w:rsid w:val="003F291F"/>
    <w:rsid w:val="00415983"/>
    <w:rsid w:val="00421064"/>
    <w:rsid w:val="00444BFE"/>
    <w:rsid w:val="00461419"/>
    <w:rsid w:val="00474131"/>
    <w:rsid w:val="004A7567"/>
    <w:rsid w:val="004B01DD"/>
    <w:rsid w:val="004B20C1"/>
    <w:rsid w:val="004B3492"/>
    <w:rsid w:val="004C10D1"/>
    <w:rsid w:val="004C46B4"/>
    <w:rsid w:val="004D380B"/>
    <w:rsid w:val="004F0B78"/>
    <w:rsid w:val="004F2DCC"/>
    <w:rsid w:val="00500773"/>
    <w:rsid w:val="00506002"/>
    <w:rsid w:val="00507E72"/>
    <w:rsid w:val="0051534F"/>
    <w:rsid w:val="00535AA2"/>
    <w:rsid w:val="0054499F"/>
    <w:rsid w:val="00555070"/>
    <w:rsid w:val="0056540A"/>
    <w:rsid w:val="005675FC"/>
    <w:rsid w:val="005A7317"/>
    <w:rsid w:val="005B515B"/>
    <w:rsid w:val="005C1F89"/>
    <w:rsid w:val="005C4ED9"/>
    <w:rsid w:val="005E25FF"/>
    <w:rsid w:val="005F37D8"/>
    <w:rsid w:val="00602261"/>
    <w:rsid w:val="0062269A"/>
    <w:rsid w:val="0062323D"/>
    <w:rsid w:val="00637CF6"/>
    <w:rsid w:val="00651654"/>
    <w:rsid w:val="00675933"/>
    <w:rsid w:val="0068390B"/>
    <w:rsid w:val="006C2641"/>
    <w:rsid w:val="006D02A6"/>
    <w:rsid w:val="007011A5"/>
    <w:rsid w:val="007022C7"/>
    <w:rsid w:val="00712163"/>
    <w:rsid w:val="00713FB1"/>
    <w:rsid w:val="00715529"/>
    <w:rsid w:val="00724BC1"/>
    <w:rsid w:val="00731BD5"/>
    <w:rsid w:val="00761513"/>
    <w:rsid w:val="007961E7"/>
    <w:rsid w:val="007A0495"/>
    <w:rsid w:val="007A6B3E"/>
    <w:rsid w:val="007C5560"/>
    <w:rsid w:val="007D5A9E"/>
    <w:rsid w:val="007F7155"/>
    <w:rsid w:val="00806D35"/>
    <w:rsid w:val="008316F3"/>
    <w:rsid w:val="00832AC7"/>
    <w:rsid w:val="00852D1D"/>
    <w:rsid w:val="00877BEF"/>
    <w:rsid w:val="008A1FF2"/>
    <w:rsid w:val="008B08AA"/>
    <w:rsid w:val="008D3B09"/>
    <w:rsid w:val="00902C7A"/>
    <w:rsid w:val="00911375"/>
    <w:rsid w:val="00942A24"/>
    <w:rsid w:val="009564D1"/>
    <w:rsid w:val="0096301C"/>
    <w:rsid w:val="00967E50"/>
    <w:rsid w:val="0098233C"/>
    <w:rsid w:val="00996AA4"/>
    <w:rsid w:val="009B0AA9"/>
    <w:rsid w:val="009B4907"/>
    <w:rsid w:val="009B6AE7"/>
    <w:rsid w:val="009D65BD"/>
    <w:rsid w:val="00A15052"/>
    <w:rsid w:val="00A277D6"/>
    <w:rsid w:val="00AC7166"/>
    <w:rsid w:val="00AF7295"/>
    <w:rsid w:val="00B173B0"/>
    <w:rsid w:val="00B31ACC"/>
    <w:rsid w:val="00B36A00"/>
    <w:rsid w:val="00B60C73"/>
    <w:rsid w:val="00B71ECA"/>
    <w:rsid w:val="00B93986"/>
    <w:rsid w:val="00BA1319"/>
    <w:rsid w:val="00BC6272"/>
    <w:rsid w:val="00BE59D2"/>
    <w:rsid w:val="00C000A9"/>
    <w:rsid w:val="00C036E5"/>
    <w:rsid w:val="00C277BD"/>
    <w:rsid w:val="00C63604"/>
    <w:rsid w:val="00C63F84"/>
    <w:rsid w:val="00C858E4"/>
    <w:rsid w:val="00C9274F"/>
    <w:rsid w:val="00CB05D8"/>
    <w:rsid w:val="00CC22B7"/>
    <w:rsid w:val="00CC515C"/>
    <w:rsid w:val="00CD08EB"/>
    <w:rsid w:val="00CE136D"/>
    <w:rsid w:val="00CE2DB7"/>
    <w:rsid w:val="00CE5EF3"/>
    <w:rsid w:val="00D139DE"/>
    <w:rsid w:val="00D24C1C"/>
    <w:rsid w:val="00D27A64"/>
    <w:rsid w:val="00D53A7F"/>
    <w:rsid w:val="00D53AC7"/>
    <w:rsid w:val="00D62C27"/>
    <w:rsid w:val="00D73E13"/>
    <w:rsid w:val="00D90E68"/>
    <w:rsid w:val="00D974AE"/>
    <w:rsid w:val="00DB59A7"/>
    <w:rsid w:val="00DD0943"/>
    <w:rsid w:val="00DD1C92"/>
    <w:rsid w:val="00DD5C1D"/>
    <w:rsid w:val="00DE575C"/>
    <w:rsid w:val="00E04BD3"/>
    <w:rsid w:val="00E147DA"/>
    <w:rsid w:val="00E23DC9"/>
    <w:rsid w:val="00E32CDE"/>
    <w:rsid w:val="00E44D27"/>
    <w:rsid w:val="00E91B9E"/>
    <w:rsid w:val="00E91EE3"/>
    <w:rsid w:val="00E927C5"/>
    <w:rsid w:val="00EA6E4E"/>
    <w:rsid w:val="00EB6275"/>
    <w:rsid w:val="00EC7B23"/>
    <w:rsid w:val="00EF74A0"/>
    <w:rsid w:val="00F1104B"/>
    <w:rsid w:val="00F46974"/>
    <w:rsid w:val="00F5566D"/>
    <w:rsid w:val="00F60F4A"/>
    <w:rsid w:val="00F613BF"/>
    <w:rsid w:val="00F614E0"/>
    <w:rsid w:val="00F63DB4"/>
    <w:rsid w:val="00F9107B"/>
    <w:rsid w:val="00FA76EE"/>
    <w:rsid w:val="00FB463F"/>
    <w:rsid w:val="00FC0135"/>
    <w:rsid w:val="00FE01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E354"/>
  <w15:docId w15:val="{BDFC45F1-2E8C-4651-A2A8-1F1340F4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F37D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F37D8"/>
    <w:rPr>
      <w:rFonts w:ascii="Tahoma" w:hAnsi="Tahoma" w:cs="Tahoma"/>
      <w:sz w:val="16"/>
      <w:szCs w:val="16"/>
    </w:rPr>
  </w:style>
  <w:style w:type="paragraph" w:styleId="Eivli">
    <w:name w:val="No Spacing"/>
    <w:uiPriority w:val="1"/>
    <w:qFormat/>
    <w:rsid w:val="002043E9"/>
    <w:pPr>
      <w:spacing w:after="0" w:line="240" w:lineRule="auto"/>
    </w:pPr>
  </w:style>
  <w:style w:type="paragraph" w:styleId="Yltunniste">
    <w:name w:val="header"/>
    <w:basedOn w:val="Normaali"/>
    <w:link w:val="YltunnisteChar"/>
    <w:uiPriority w:val="99"/>
    <w:unhideWhenUsed/>
    <w:rsid w:val="00F60F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60F4A"/>
  </w:style>
  <w:style w:type="paragraph" w:styleId="Alatunniste">
    <w:name w:val="footer"/>
    <w:basedOn w:val="Normaali"/>
    <w:link w:val="AlatunnisteChar"/>
    <w:uiPriority w:val="99"/>
    <w:unhideWhenUsed/>
    <w:rsid w:val="00F60F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60F4A"/>
  </w:style>
  <w:style w:type="character" w:styleId="Paikkamerkkiteksti">
    <w:name w:val="Placeholder Text"/>
    <w:basedOn w:val="Kappaleenoletusfontti"/>
    <w:uiPriority w:val="99"/>
    <w:semiHidden/>
    <w:rsid w:val="00731BD5"/>
    <w:rPr>
      <w:color w:val="808080"/>
    </w:rPr>
  </w:style>
  <w:style w:type="paragraph" w:customStyle="1" w:styleId="Asiakirjanteksti">
    <w:name w:val="Asiakirjan teksti"/>
    <w:basedOn w:val="Normaali"/>
    <w:uiPriority w:val="2"/>
    <w:qFormat/>
    <w:rsid w:val="00007CDE"/>
    <w:pPr>
      <w:spacing w:before="360" w:after="240" w:line="240" w:lineRule="auto"/>
      <w:ind w:left="1304"/>
      <w:jc w:val="both"/>
    </w:pPr>
    <w:rPr>
      <w:rFonts w:ascii="Calibri" w:eastAsia="Times New Roman" w:hAnsi="Calibri" w:cs="Times New Roman"/>
      <w:sz w:val="20"/>
      <w:szCs w:val="20"/>
    </w:rPr>
  </w:style>
  <w:style w:type="paragraph" w:styleId="Luettelokappale">
    <w:name w:val="List Paragraph"/>
    <w:basedOn w:val="Normaali"/>
    <w:uiPriority w:val="34"/>
    <w:rsid w:val="00007CDE"/>
    <w:pPr>
      <w:spacing w:after="0" w:line="240" w:lineRule="auto"/>
      <w:ind w:left="720"/>
      <w:contextualSpacing/>
    </w:pPr>
    <w:rPr>
      <w:rFonts w:ascii="Calibri" w:eastAsia="Times New Roman" w:hAnsi="Calibri" w:cs="Times New Roman"/>
      <w:sz w:val="20"/>
      <w:szCs w:val="20"/>
    </w:rPr>
  </w:style>
  <w:style w:type="paragraph" w:customStyle="1" w:styleId="Default">
    <w:name w:val="Default"/>
    <w:rsid w:val="009B0AA9"/>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CA75402F7F2B33489C36EB372AFCFE77" ma:contentTypeVersion="0" ma:contentTypeDescription="Luo uusi asiakirja." ma:contentTypeScope="" ma:versionID="e5ab4b35794a9f0da8521a7565c35556">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B539D-61E0-45F9-8C7E-6ABD98E9648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32BE2531-1D8B-4DF8-B0A9-3C398BE19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C19905-FA25-4A50-89D3-DC47D1897871}">
  <ds:schemaRefs>
    <ds:schemaRef ds:uri="http://schemas.microsoft.com/sharepoint/v3/contenttype/forms"/>
  </ds:schemaRefs>
</ds:datastoreItem>
</file>

<file path=customXml/itemProps4.xml><?xml version="1.0" encoding="utf-8"?>
<ds:datastoreItem xmlns:ds="http://schemas.openxmlformats.org/officeDocument/2006/customXml" ds:itemID="{D0AFB0AB-C530-45D9-8955-4F1B28A4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13</Pages>
  <Words>4198</Words>
  <Characters>34007</Characters>
  <Application>Microsoft Office Word</Application>
  <DocSecurity>0</DocSecurity>
  <Lines>283</Lines>
  <Paragraphs>76</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38129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Kärhä Päivi TEM</dc:creator>
  <cp:lastModifiedBy>Pasanen Anna-Liisa</cp:lastModifiedBy>
  <cp:revision>24</cp:revision>
  <cp:lastPrinted>2017-05-11T06:41:00Z</cp:lastPrinted>
  <dcterms:created xsi:type="dcterms:W3CDTF">2017-06-09T12:18:00Z</dcterms:created>
  <dcterms:modified xsi:type="dcterms:W3CDTF">2017-06-12T07:13:00Z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0x010100CA75402F7F2B33489C36EB372AFCFE77</vt:lpwstr>
  </property>
</Properties>
</file>