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2D48" w14:textId="3C6D4CEB" w:rsidR="003C4DCC" w:rsidRPr="009A5D93" w:rsidRDefault="009A5D93" w:rsidP="000A06A9">
      <w:pPr>
        <w:rPr>
          <w:rFonts w:ascii="Times New Roman" w:hAnsi="Times New Roman" w:cs="Times New Roman"/>
          <w:b/>
          <w:color w:val="FF000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5D93">
        <w:rPr>
          <w:rFonts w:ascii="Times New Roman" w:hAnsi="Times New Roman" w:cs="Times New Roman"/>
          <w:b/>
          <w:color w:val="FF0000"/>
        </w:rPr>
        <w:t>LUONNOS</w:t>
      </w:r>
    </w:p>
    <w:p w14:paraId="3EDD00D1" w14:textId="006414D3" w:rsidR="00EF3AF3" w:rsidRPr="003565BB" w:rsidRDefault="00EF3AF3" w:rsidP="00536F30">
      <w:pPr>
        <w:pStyle w:val="LLEsityksennimi"/>
        <w:rPr>
          <w:rFonts w:ascii="Times New Roman" w:hAnsi="Times New Roman" w:cs="Times New Roman"/>
        </w:rPr>
      </w:pPr>
      <w:r w:rsidRPr="003565BB">
        <w:rPr>
          <w:rFonts w:ascii="Times New Roman" w:hAnsi="Times New Roman" w:cs="Times New Roman"/>
        </w:rPr>
        <w:t xml:space="preserve">Hallituksen esitys eduskunnalle </w:t>
      </w:r>
      <w:r w:rsidR="004E4F0C" w:rsidRPr="003565BB">
        <w:rPr>
          <w:rFonts w:ascii="Times New Roman" w:hAnsi="Times New Roman" w:cs="Times New Roman"/>
        </w:rPr>
        <w:t xml:space="preserve">laiksi sairausvakuutuslain </w:t>
      </w:r>
      <w:r w:rsidR="00B34907">
        <w:rPr>
          <w:rFonts w:ascii="Times New Roman" w:hAnsi="Times New Roman" w:cs="Times New Roman"/>
        </w:rPr>
        <w:t xml:space="preserve">2 ja 3 luvun </w:t>
      </w:r>
      <w:r w:rsidR="00634274">
        <w:rPr>
          <w:rFonts w:ascii="Times New Roman" w:hAnsi="Times New Roman" w:cs="Times New Roman"/>
        </w:rPr>
        <w:t xml:space="preserve">muuttamisesta </w:t>
      </w:r>
    </w:p>
    <w:bookmarkStart w:id="0" w:name="_Toc165628977" w:displacedByCustomXml="next"/>
    <w:bookmarkStart w:id="1" w:name="_Toc164345348" w:displacedByCustomXml="next"/>
    <w:sdt>
      <w:sdtPr>
        <w:rPr>
          <w:rFonts w:ascii="Times New Roman" w:hAnsi="Times New Roman" w:cs="Times New Roman"/>
        </w:rPr>
        <w:alias w:val="Otsikko"/>
        <w:tag w:val="CCOtsikko"/>
        <w:id w:val="-717274869"/>
        <w:lock w:val="sdtLocked"/>
        <w:placeholder>
          <w:docPart w:val="9CFD1B056F0943218A0BE56C25616900"/>
        </w:placeholder>
        <w15:color w:val="00CCFF"/>
      </w:sdtPr>
      <w:sdtContent>
        <w:p w14:paraId="3F752DB7" w14:textId="77777777" w:rsidR="005A0584" w:rsidRPr="003565BB" w:rsidRDefault="005A0584" w:rsidP="005A0584">
          <w:pPr>
            <w:pStyle w:val="LLPasiallinensislt"/>
            <w:rPr>
              <w:rFonts w:ascii="Times New Roman" w:hAnsi="Times New Roman" w:cs="Times New Roman"/>
            </w:rPr>
          </w:pPr>
          <w:r w:rsidRPr="003565BB">
            <w:rPr>
              <w:rFonts w:ascii="Times New Roman" w:hAnsi="Times New Roman" w:cs="Times New Roman"/>
            </w:rPr>
            <w:t>Esityksen pääasiallinen sisältö</w:t>
          </w:r>
        </w:p>
      </w:sdtContent>
    </w:sdt>
    <w:bookmarkEnd w:id="0" w:displacedByCustomXml="prev"/>
    <w:bookmarkEnd w:id="1" w:displacedByCustomXml="prev"/>
    <w:sdt>
      <w:sdtPr>
        <w:rPr>
          <w:rFonts w:ascii="Times New Roman" w:hAnsi="Times New Roman" w:cs="Times New Roman"/>
        </w:rPr>
        <w:alias w:val="Pääasiallinen sisältö"/>
        <w:tag w:val="CCPaaasiallinensisalto"/>
        <w:id w:val="773754789"/>
        <w:lock w:val="sdtLocked"/>
        <w:placeholder>
          <w:docPart w:val="D5780F2472BE4BE1A1635D994FE3CDF2"/>
        </w:placeholder>
        <w15:color w:val="00CCFF"/>
      </w:sdtPr>
      <w:sdtContent>
        <w:p w14:paraId="1E803327" w14:textId="301282B4" w:rsidR="009438D0" w:rsidRDefault="00D446B9" w:rsidP="000A40D1">
          <w:pPr>
            <w:pStyle w:val="LLPerustelujenkappalejako"/>
            <w:rPr>
              <w:rFonts w:ascii="Times New Roman" w:hAnsi="Times New Roman" w:cs="Times New Roman"/>
            </w:rPr>
          </w:pPr>
          <w:r w:rsidRPr="003565BB">
            <w:rPr>
              <w:rFonts w:ascii="Times New Roman" w:hAnsi="Times New Roman" w:cs="Times New Roman"/>
            </w:rPr>
            <w:t>Esityksessä ehdotetaan muute</w:t>
          </w:r>
          <w:r w:rsidR="00B50AEE">
            <w:rPr>
              <w:rFonts w:ascii="Times New Roman" w:hAnsi="Times New Roman" w:cs="Times New Roman"/>
            </w:rPr>
            <w:t>ttavaksi sairausvakuutuslakia</w:t>
          </w:r>
          <w:r w:rsidR="0092009F">
            <w:rPr>
              <w:rFonts w:ascii="Times New Roman" w:hAnsi="Times New Roman" w:cs="Times New Roman"/>
            </w:rPr>
            <w:t>.</w:t>
          </w:r>
        </w:p>
        <w:p w14:paraId="1DFE57D1" w14:textId="152C62CA" w:rsidR="009438D0" w:rsidRDefault="009438D0" w:rsidP="000A40D1">
          <w:pPr>
            <w:pStyle w:val="LLPerustelujenkappalejako"/>
            <w:rPr>
              <w:rFonts w:ascii="Times New Roman" w:hAnsi="Times New Roman" w:cs="Times New Roman"/>
            </w:rPr>
          </w:pPr>
          <w:r>
            <w:rPr>
              <w:rFonts w:ascii="Times New Roman" w:hAnsi="Times New Roman" w:cs="Times New Roman"/>
            </w:rPr>
            <w:t xml:space="preserve">Esityksellä toteutettaisiin </w:t>
          </w:r>
          <w:r w:rsidRPr="009438D0">
            <w:rPr>
              <w:rFonts w:ascii="Times New Roman" w:hAnsi="Times New Roman" w:cs="Times New Roman"/>
            </w:rPr>
            <w:t xml:space="preserve">pääministeri </w:t>
          </w:r>
          <w:r>
            <w:rPr>
              <w:rFonts w:ascii="Times New Roman" w:hAnsi="Times New Roman" w:cs="Times New Roman"/>
            </w:rPr>
            <w:t xml:space="preserve">Petteri </w:t>
          </w:r>
          <w:proofErr w:type="spellStart"/>
          <w:r w:rsidRPr="009438D0">
            <w:rPr>
              <w:rFonts w:ascii="Times New Roman" w:hAnsi="Times New Roman" w:cs="Times New Roman"/>
            </w:rPr>
            <w:t>Or</w:t>
          </w:r>
          <w:r>
            <w:rPr>
              <w:rFonts w:ascii="Times New Roman" w:hAnsi="Times New Roman" w:cs="Times New Roman"/>
            </w:rPr>
            <w:t>pon</w:t>
          </w:r>
          <w:proofErr w:type="spellEnd"/>
          <w:r>
            <w:rPr>
              <w:rFonts w:ascii="Times New Roman" w:hAnsi="Times New Roman" w:cs="Times New Roman"/>
            </w:rPr>
            <w:t xml:space="preserve"> hallituksen hallitusohjelman kirjaus p</w:t>
          </w:r>
          <w:r w:rsidRPr="009438D0">
            <w:rPr>
              <w:rFonts w:ascii="Times New Roman" w:hAnsi="Times New Roman" w:cs="Times New Roman"/>
            </w:rPr>
            <w:t>erusterveydenhuollon saatavuu</w:t>
          </w:r>
          <w:r>
            <w:rPr>
              <w:rFonts w:ascii="Times New Roman" w:hAnsi="Times New Roman" w:cs="Times New Roman"/>
            </w:rPr>
            <w:t>den parantamisesta ja hoitojonojen purkamisesta uuden Kela-korvausmallin avulla.</w:t>
          </w:r>
          <w:r w:rsidR="00A33708">
            <w:rPr>
              <w:rFonts w:ascii="Times New Roman" w:hAnsi="Times New Roman" w:cs="Times New Roman"/>
            </w:rPr>
            <w:t xml:space="preserve"> </w:t>
          </w:r>
          <w:r w:rsidR="00A33708" w:rsidRPr="00A33708">
            <w:rPr>
              <w:rFonts w:ascii="Times New Roman" w:hAnsi="Times New Roman" w:cs="Times New Roman"/>
            </w:rPr>
            <w:t xml:space="preserve">Lisäksi tavoitteena on siirtää </w:t>
          </w:r>
          <w:r w:rsidR="00A33708">
            <w:rPr>
              <w:rFonts w:ascii="Times New Roman" w:hAnsi="Times New Roman" w:cs="Times New Roman"/>
            </w:rPr>
            <w:t xml:space="preserve">palveluiden </w:t>
          </w:r>
          <w:r w:rsidR="00A33708" w:rsidRPr="00A33708">
            <w:rPr>
              <w:rFonts w:ascii="Times New Roman" w:hAnsi="Times New Roman" w:cs="Times New Roman"/>
            </w:rPr>
            <w:t>painopist</w:t>
          </w:r>
          <w:r w:rsidR="00A33708">
            <w:rPr>
              <w:rFonts w:ascii="Times New Roman" w:hAnsi="Times New Roman" w:cs="Times New Roman"/>
            </w:rPr>
            <w:t xml:space="preserve">että ennaltaehkäisevään hoitoon. </w:t>
          </w:r>
        </w:p>
        <w:p w14:paraId="369BDF41" w14:textId="2A7CECF0" w:rsidR="00B50AEE" w:rsidRDefault="009438D0" w:rsidP="000A40D1">
          <w:pPr>
            <w:pStyle w:val="LLPerustelujenkappalejako"/>
            <w:rPr>
              <w:rFonts w:ascii="Times New Roman" w:hAnsi="Times New Roman" w:cs="Times New Roman"/>
            </w:rPr>
          </w:pPr>
          <w:r>
            <w:rPr>
              <w:rFonts w:ascii="Times New Roman" w:hAnsi="Times New Roman" w:cs="Times New Roman"/>
            </w:rPr>
            <w:t>Sairausvakuutusl</w:t>
          </w:r>
          <w:r w:rsidR="00B50AEE">
            <w:rPr>
              <w:rFonts w:ascii="Times New Roman" w:hAnsi="Times New Roman" w:cs="Times New Roman"/>
            </w:rPr>
            <w:t>akia muutettai</w:t>
          </w:r>
          <w:r w:rsidR="00634274">
            <w:rPr>
              <w:rFonts w:ascii="Times New Roman" w:hAnsi="Times New Roman" w:cs="Times New Roman"/>
            </w:rPr>
            <w:t>siin</w:t>
          </w:r>
          <w:r w:rsidR="00B50AEE">
            <w:rPr>
              <w:rFonts w:ascii="Times New Roman" w:hAnsi="Times New Roman" w:cs="Times New Roman"/>
            </w:rPr>
            <w:t xml:space="preserve"> siten, että </w:t>
          </w:r>
          <w:r w:rsidR="00B50AEE" w:rsidRPr="00B50AEE">
            <w:rPr>
              <w:rFonts w:ascii="Times New Roman" w:hAnsi="Times New Roman" w:cs="Times New Roman"/>
            </w:rPr>
            <w:t xml:space="preserve">erikoislääkärin vastaanottokäynnistä olisi oikeus sairaanhoidon korvaukseen vain silloin, kun kyseessä on yleislääkärin tai yleislääketieteen erikoislääkärin lähetteen perusteella tapahtuva käynti erikoislääkärillä. Poikkeuksena </w:t>
          </w:r>
          <w:r w:rsidR="00B50AEE">
            <w:rPr>
              <w:rFonts w:ascii="Times New Roman" w:hAnsi="Times New Roman" w:cs="Times New Roman"/>
            </w:rPr>
            <w:t xml:space="preserve">tästä </w:t>
          </w:r>
          <w:r w:rsidR="00B50AEE" w:rsidRPr="00B50AEE">
            <w:rPr>
              <w:rFonts w:ascii="Times New Roman" w:hAnsi="Times New Roman" w:cs="Times New Roman"/>
            </w:rPr>
            <w:t>olisi</w:t>
          </w:r>
          <w:r w:rsidR="00D37613">
            <w:rPr>
              <w:rFonts w:ascii="Times New Roman" w:hAnsi="Times New Roman" w:cs="Times New Roman"/>
            </w:rPr>
            <w:t>vat</w:t>
          </w:r>
          <w:r w:rsidR="00B50AEE" w:rsidRPr="00B50AEE">
            <w:rPr>
              <w:rFonts w:ascii="Times New Roman" w:hAnsi="Times New Roman" w:cs="Times New Roman"/>
            </w:rPr>
            <w:t xml:space="preserve"> naistentautien ja synnytysten erikoislääkärin</w:t>
          </w:r>
          <w:r w:rsidR="00B50AEE">
            <w:rPr>
              <w:rFonts w:ascii="Times New Roman" w:hAnsi="Times New Roman" w:cs="Times New Roman"/>
            </w:rPr>
            <w:t xml:space="preserve">, </w:t>
          </w:r>
          <w:r w:rsidR="00B50AEE" w:rsidRPr="00B50AEE">
            <w:rPr>
              <w:rFonts w:ascii="Times New Roman" w:hAnsi="Times New Roman" w:cs="Times New Roman"/>
            </w:rPr>
            <w:t>silmätautien erikoislääkärin</w:t>
          </w:r>
          <w:r w:rsidR="00B50AEE">
            <w:rPr>
              <w:rFonts w:ascii="Times New Roman" w:hAnsi="Times New Roman" w:cs="Times New Roman"/>
            </w:rPr>
            <w:t xml:space="preserve">, </w:t>
          </w:r>
          <w:r w:rsidR="00B50AEE" w:rsidRPr="00B50AEE">
            <w:rPr>
              <w:rFonts w:ascii="Times New Roman" w:hAnsi="Times New Roman" w:cs="Times New Roman"/>
            </w:rPr>
            <w:t xml:space="preserve">psykiatrian erikoislääkärin sekä suu- ja leukakirurgian erikoislääkärin </w:t>
          </w:r>
          <w:r w:rsidR="00B50AEE">
            <w:rPr>
              <w:rFonts w:ascii="Times New Roman" w:hAnsi="Times New Roman" w:cs="Times New Roman"/>
            </w:rPr>
            <w:t xml:space="preserve">käynnit, jotka olisivat korvattavia myös ilman </w:t>
          </w:r>
          <w:r w:rsidR="000A40D1">
            <w:rPr>
              <w:rFonts w:ascii="Times New Roman" w:hAnsi="Times New Roman" w:cs="Times New Roman"/>
            </w:rPr>
            <w:t xml:space="preserve">lähetettä. </w:t>
          </w:r>
          <w:r w:rsidR="000A40D1" w:rsidRPr="000A40D1">
            <w:rPr>
              <w:rFonts w:ascii="Times New Roman" w:hAnsi="Times New Roman" w:cs="Times New Roman"/>
            </w:rPr>
            <w:t xml:space="preserve">Lisäksi </w:t>
          </w:r>
          <w:r w:rsidR="000A40D1">
            <w:rPr>
              <w:rFonts w:ascii="Times New Roman" w:hAnsi="Times New Roman" w:cs="Times New Roman"/>
            </w:rPr>
            <w:t xml:space="preserve">lakia </w:t>
          </w:r>
          <w:r w:rsidR="000A40D1" w:rsidRPr="000A40D1">
            <w:rPr>
              <w:rFonts w:ascii="Times New Roman" w:hAnsi="Times New Roman" w:cs="Times New Roman"/>
            </w:rPr>
            <w:t>ehdotetaan muutettavaksi siten, että suuhygienistin hoito- ja tutkimuskäynnit olisivat korvattavia myös ilman hammaslääkäri</w:t>
          </w:r>
          <w:r w:rsidR="000A40D1">
            <w:rPr>
              <w:rFonts w:ascii="Times New Roman" w:hAnsi="Times New Roman" w:cs="Times New Roman"/>
            </w:rPr>
            <w:t>n</w:t>
          </w:r>
          <w:r w:rsidR="000A40D1" w:rsidRPr="000A40D1">
            <w:rPr>
              <w:rFonts w:ascii="Times New Roman" w:hAnsi="Times New Roman" w:cs="Times New Roman"/>
            </w:rPr>
            <w:t xml:space="preserve"> lähetettä enintään kaksi kertaa kalenterivuodessa</w:t>
          </w:r>
          <w:r w:rsidR="00A7516D">
            <w:rPr>
              <w:rFonts w:ascii="Times New Roman" w:hAnsi="Times New Roman" w:cs="Times New Roman"/>
            </w:rPr>
            <w:t xml:space="preserve"> </w:t>
          </w:r>
          <w:r w:rsidR="00A7516D" w:rsidRPr="00A7516D">
            <w:rPr>
              <w:rFonts w:ascii="Times New Roman" w:hAnsi="Times New Roman" w:cs="Times New Roman"/>
            </w:rPr>
            <w:t>ja fysioterapeutin käynnit ilman lääkärin lähetettä enintään neljä kertaa kalenterivuodessa.</w:t>
          </w:r>
          <w:r w:rsidR="00B34907">
            <w:rPr>
              <w:rFonts w:ascii="Times New Roman" w:hAnsi="Times New Roman" w:cs="Times New Roman"/>
            </w:rPr>
            <w:t xml:space="preserve"> Lakia muutettaisiin myös</w:t>
          </w:r>
          <w:r w:rsidR="00B34907" w:rsidRPr="00B34907">
            <w:rPr>
              <w:rFonts w:ascii="Times New Roman" w:hAnsi="Times New Roman" w:cs="Times New Roman"/>
            </w:rPr>
            <w:t xml:space="preserve"> siten, että hammaslääkärin suorittama suun ja hampaiden tutkimus korvattaisiin kerran joka neljäs kalenterivuosi tai hammaslääkärin tutkimuksessaan toteaman vakuutetun terveydentilan edellyttämän tarpeen perusteella enintään kerran kalenterivuodessa.</w:t>
          </w:r>
          <w:r w:rsidR="000A40D1" w:rsidRPr="000A40D1">
            <w:rPr>
              <w:rFonts w:ascii="Times New Roman" w:hAnsi="Times New Roman" w:cs="Times New Roman"/>
            </w:rPr>
            <w:t xml:space="preserve"> Esityksessä ehdotetaan myös palautettavaksi </w:t>
          </w:r>
          <w:r w:rsidR="000A40D1">
            <w:rPr>
              <w:rFonts w:ascii="Times New Roman" w:hAnsi="Times New Roman" w:cs="Times New Roman"/>
            </w:rPr>
            <w:t xml:space="preserve">oikeus sairaanhoidon korvauksiin </w:t>
          </w:r>
          <w:r w:rsidR="000A40D1" w:rsidRPr="000A40D1">
            <w:rPr>
              <w:rFonts w:ascii="Times New Roman" w:hAnsi="Times New Roman" w:cs="Times New Roman"/>
            </w:rPr>
            <w:t>hedelmöityshoitojen k</w:t>
          </w:r>
          <w:r w:rsidR="000A40D1">
            <w:rPr>
              <w:rFonts w:ascii="Times New Roman" w:hAnsi="Times New Roman" w:cs="Times New Roman"/>
            </w:rPr>
            <w:t>ustannuksista</w:t>
          </w:r>
          <w:r w:rsidR="000A40D1" w:rsidRPr="000A40D1">
            <w:rPr>
              <w:rFonts w:ascii="Times New Roman" w:hAnsi="Times New Roman" w:cs="Times New Roman"/>
            </w:rPr>
            <w:t>.</w:t>
          </w:r>
          <w:r w:rsidR="00B45DAB">
            <w:rPr>
              <w:rFonts w:ascii="Times New Roman" w:hAnsi="Times New Roman" w:cs="Times New Roman"/>
            </w:rPr>
            <w:t xml:space="preserve"> </w:t>
          </w:r>
        </w:p>
        <w:p w14:paraId="06BB6C6B" w14:textId="6011CD84" w:rsidR="00B50AEE" w:rsidRPr="003565BB" w:rsidRDefault="00B50AEE" w:rsidP="00BC6172">
          <w:pPr>
            <w:pStyle w:val="LLPerustelujenkappalejako"/>
            <w:rPr>
              <w:rFonts w:ascii="Times New Roman" w:hAnsi="Times New Roman" w:cs="Times New Roman"/>
            </w:rPr>
          </w:pPr>
          <w:r>
            <w:rPr>
              <w:rFonts w:ascii="Times New Roman" w:hAnsi="Times New Roman" w:cs="Times New Roman"/>
            </w:rPr>
            <w:t>E</w:t>
          </w:r>
          <w:r w:rsidRPr="00B50AEE">
            <w:rPr>
              <w:rFonts w:ascii="Times New Roman" w:hAnsi="Times New Roman" w:cs="Times New Roman"/>
            </w:rPr>
            <w:t>sitys liittyy valtion vuoden 202</w:t>
          </w:r>
          <w:r>
            <w:rPr>
              <w:rFonts w:ascii="Times New Roman" w:hAnsi="Times New Roman" w:cs="Times New Roman"/>
            </w:rPr>
            <w:t>5</w:t>
          </w:r>
          <w:r w:rsidRPr="00B50AEE">
            <w:rPr>
              <w:rFonts w:ascii="Times New Roman" w:hAnsi="Times New Roman" w:cs="Times New Roman"/>
            </w:rPr>
            <w:t xml:space="preserve"> talousarvioesitykseen ja on tarkoitettu käsiteltäväksi sen yhteydessä</w:t>
          </w:r>
          <w:r>
            <w:rPr>
              <w:rFonts w:ascii="Times New Roman" w:hAnsi="Times New Roman" w:cs="Times New Roman"/>
            </w:rPr>
            <w:t xml:space="preserve">. </w:t>
          </w:r>
        </w:p>
        <w:p w14:paraId="58865EEC" w14:textId="741403A8" w:rsidR="005A0584" w:rsidRPr="003565BB" w:rsidRDefault="00A2544B" w:rsidP="00BC6172">
          <w:pPr>
            <w:pStyle w:val="LLPerustelujenkappalejako"/>
            <w:rPr>
              <w:rFonts w:ascii="Times New Roman" w:hAnsi="Times New Roman" w:cs="Times New Roman"/>
            </w:rPr>
          </w:pPr>
          <w:r w:rsidRPr="003565BB">
            <w:rPr>
              <w:rFonts w:ascii="Times New Roman" w:hAnsi="Times New Roman" w:cs="Times New Roman"/>
            </w:rPr>
            <w:t>Laki on tarkoitettu tulemaan voimaan</w:t>
          </w:r>
          <w:r w:rsidR="004E4F0C" w:rsidRPr="003565BB">
            <w:rPr>
              <w:rFonts w:ascii="Times New Roman" w:hAnsi="Times New Roman" w:cs="Times New Roman"/>
            </w:rPr>
            <w:t xml:space="preserve"> 1.1.2025</w:t>
          </w:r>
          <w:r w:rsidR="00B45DAB">
            <w:rPr>
              <w:rFonts w:ascii="Times New Roman" w:hAnsi="Times New Roman" w:cs="Times New Roman"/>
            </w:rPr>
            <w:t xml:space="preserve">. </w:t>
          </w:r>
        </w:p>
      </w:sdtContent>
    </w:sdt>
    <w:p w14:paraId="35F45BB3" w14:textId="77777777" w:rsidR="005A0584" w:rsidRPr="003565BB" w:rsidRDefault="0076114C" w:rsidP="00612C71">
      <w:pPr>
        <w:pStyle w:val="LLNormaali"/>
        <w:jc w:val="center"/>
        <w:rPr>
          <w:rFonts w:ascii="Times New Roman" w:hAnsi="Times New Roman" w:cs="Times New Roman"/>
        </w:rPr>
      </w:pPr>
      <w:r w:rsidRPr="003565BB">
        <w:rPr>
          <w:rFonts w:ascii="Times New Roman" w:hAnsi="Times New Roman" w:cs="Times New Roman"/>
        </w:rPr>
        <w:t>—————</w:t>
      </w:r>
      <w:r w:rsidR="005A0584" w:rsidRPr="003565BB">
        <w:rPr>
          <w:rFonts w:ascii="Times New Roman" w:hAnsi="Times New Roman" w:cs="Times New Roman"/>
        </w:rPr>
        <w:br w:type="page"/>
      </w:r>
    </w:p>
    <w:p w14:paraId="56AC96C6" w14:textId="77777777" w:rsidR="00D86DAE" w:rsidRPr="00D86DAE" w:rsidRDefault="00D86DAE" w:rsidP="00612C71">
      <w:pPr>
        <w:pStyle w:val="LLSisllys"/>
        <w:rPr>
          <w:rFonts w:ascii="Times New Roman" w:hAnsi="Times New Roman" w:cs="Times New Roman"/>
          <w:sz w:val="24"/>
          <w:szCs w:val="24"/>
        </w:rPr>
      </w:pPr>
      <w:r w:rsidRPr="00D86DAE">
        <w:rPr>
          <w:rFonts w:ascii="Times New Roman" w:hAnsi="Times New Roman" w:cs="Times New Roman"/>
          <w:sz w:val="24"/>
          <w:szCs w:val="24"/>
        </w:rPr>
        <w:lastRenderedPageBreak/>
        <w:t>Sisällys</w:t>
      </w:r>
    </w:p>
    <w:p w14:paraId="5684A8EC" w14:textId="7A7D6F1E" w:rsidR="00931D52" w:rsidRDefault="00D86DAE">
      <w:pPr>
        <w:pStyle w:val="Sisluet1"/>
        <w:rPr>
          <w:rFonts w:eastAsiaTheme="minorEastAsia"/>
          <w:bCs w:val="0"/>
          <w:caps w:val="0"/>
          <w:noProof/>
          <w:szCs w:val="22"/>
        </w:rPr>
      </w:pPr>
      <w:r>
        <w:rPr>
          <w:bCs w:val="0"/>
          <w:caps w:val="0"/>
        </w:rPr>
        <w:fldChar w:fldCharType="begin"/>
      </w:r>
      <w:r>
        <w:rPr>
          <w:bCs w:val="0"/>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Pr>
          <w:bCs w:val="0"/>
          <w:caps w:val="0"/>
        </w:rPr>
        <w:fldChar w:fldCharType="separate"/>
      </w:r>
      <w:hyperlink w:anchor="_Toc165628977" w:history="1">
        <w:r w:rsidR="00931D52" w:rsidRPr="00317A32">
          <w:rPr>
            <w:rStyle w:val="Hyperlinkki"/>
            <w:rFonts w:ascii="Times New Roman" w:hAnsi="Times New Roman" w:cs="Times New Roman"/>
            <w:noProof/>
          </w:rPr>
          <w:t>Esityksen pääasiallinen sisältö</w:t>
        </w:r>
        <w:r w:rsidR="00931D52">
          <w:rPr>
            <w:noProof/>
            <w:webHidden/>
          </w:rPr>
          <w:tab/>
        </w:r>
        <w:r w:rsidR="00931D52">
          <w:rPr>
            <w:noProof/>
            <w:webHidden/>
          </w:rPr>
          <w:fldChar w:fldCharType="begin"/>
        </w:r>
        <w:r w:rsidR="00931D52">
          <w:rPr>
            <w:noProof/>
            <w:webHidden/>
          </w:rPr>
          <w:instrText xml:space="preserve"> PAGEREF _Toc165628977 \h </w:instrText>
        </w:r>
        <w:r w:rsidR="00931D52">
          <w:rPr>
            <w:noProof/>
            <w:webHidden/>
          </w:rPr>
        </w:r>
        <w:r w:rsidR="00931D52">
          <w:rPr>
            <w:noProof/>
            <w:webHidden/>
          </w:rPr>
          <w:fldChar w:fldCharType="separate"/>
        </w:r>
        <w:r w:rsidR="00546833">
          <w:rPr>
            <w:noProof/>
            <w:webHidden/>
          </w:rPr>
          <w:t>1</w:t>
        </w:r>
        <w:r w:rsidR="00931D52">
          <w:rPr>
            <w:noProof/>
            <w:webHidden/>
          </w:rPr>
          <w:fldChar w:fldCharType="end"/>
        </w:r>
      </w:hyperlink>
    </w:p>
    <w:p w14:paraId="3A513B9A" w14:textId="7A6A2069" w:rsidR="00931D52" w:rsidRDefault="00000000">
      <w:pPr>
        <w:pStyle w:val="Sisluet1"/>
        <w:rPr>
          <w:rFonts w:eastAsiaTheme="minorEastAsia"/>
          <w:bCs w:val="0"/>
          <w:caps w:val="0"/>
          <w:noProof/>
          <w:szCs w:val="22"/>
        </w:rPr>
      </w:pPr>
      <w:hyperlink w:anchor="_Toc165628978" w:history="1">
        <w:r w:rsidR="00931D52" w:rsidRPr="00317A32">
          <w:rPr>
            <w:rStyle w:val="Hyperlinkki"/>
            <w:rFonts w:ascii="Times New Roman" w:hAnsi="Times New Roman" w:cs="Times New Roman"/>
            <w:noProof/>
          </w:rPr>
          <w:t>PERUSTELUT</w:t>
        </w:r>
        <w:r w:rsidR="00931D52">
          <w:rPr>
            <w:noProof/>
            <w:webHidden/>
          </w:rPr>
          <w:tab/>
        </w:r>
        <w:r w:rsidR="00931D52">
          <w:rPr>
            <w:noProof/>
            <w:webHidden/>
          </w:rPr>
          <w:fldChar w:fldCharType="begin"/>
        </w:r>
        <w:r w:rsidR="00931D52">
          <w:rPr>
            <w:noProof/>
            <w:webHidden/>
          </w:rPr>
          <w:instrText xml:space="preserve"> PAGEREF _Toc165628978 \h </w:instrText>
        </w:r>
        <w:r w:rsidR="00931D52">
          <w:rPr>
            <w:noProof/>
            <w:webHidden/>
          </w:rPr>
        </w:r>
        <w:r w:rsidR="00931D52">
          <w:rPr>
            <w:noProof/>
            <w:webHidden/>
          </w:rPr>
          <w:fldChar w:fldCharType="separate"/>
        </w:r>
        <w:r w:rsidR="00546833">
          <w:rPr>
            <w:noProof/>
            <w:webHidden/>
          </w:rPr>
          <w:t>5</w:t>
        </w:r>
        <w:r w:rsidR="00931D52">
          <w:rPr>
            <w:noProof/>
            <w:webHidden/>
          </w:rPr>
          <w:fldChar w:fldCharType="end"/>
        </w:r>
      </w:hyperlink>
    </w:p>
    <w:p w14:paraId="596862ED" w14:textId="459628C4" w:rsidR="00931D52" w:rsidRDefault="00000000">
      <w:pPr>
        <w:pStyle w:val="Sisluet2"/>
        <w:rPr>
          <w:rFonts w:eastAsiaTheme="minorEastAsia"/>
          <w:szCs w:val="22"/>
        </w:rPr>
      </w:pPr>
      <w:hyperlink w:anchor="_Toc165628979" w:history="1">
        <w:r w:rsidR="00931D52" w:rsidRPr="00317A32">
          <w:rPr>
            <w:rStyle w:val="Hyperlinkki"/>
            <w:rFonts w:ascii="Times New Roman" w:hAnsi="Times New Roman" w:cs="Times New Roman"/>
          </w:rPr>
          <w:t>1 Asian tausta ja valmistelu</w:t>
        </w:r>
        <w:r w:rsidR="00931D52">
          <w:rPr>
            <w:webHidden/>
          </w:rPr>
          <w:tab/>
        </w:r>
        <w:r w:rsidR="00931D52">
          <w:rPr>
            <w:webHidden/>
          </w:rPr>
          <w:fldChar w:fldCharType="begin"/>
        </w:r>
        <w:r w:rsidR="00931D52">
          <w:rPr>
            <w:webHidden/>
          </w:rPr>
          <w:instrText xml:space="preserve"> PAGEREF _Toc165628979 \h </w:instrText>
        </w:r>
        <w:r w:rsidR="00931D52">
          <w:rPr>
            <w:webHidden/>
          </w:rPr>
        </w:r>
        <w:r w:rsidR="00931D52">
          <w:rPr>
            <w:webHidden/>
          </w:rPr>
          <w:fldChar w:fldCharType="separate"/>
        </w:r>
        <w:r w:rsidR="00546833">
          <w:rPr>
            <w:webHidden/>
          </w:rPr>
          <w:t>5</w:t>
        </w:r>
        <w:r w:rsidR="00931D52">
          <w:rPr>
            <w:webHidden/>
          </w:rPr>
          <w:fldChar w:fldCharType="end"/>
        </w:r>
      </w:hyperlink>
    </w:p>
    <w:p w14:paraId="14A81217" w14:textId="3893C229" w:rsidR="00931D52" w:rsidRDefault="00000000">
      <w:pPr>
        <w:pStyle w:val="Sisluet3"/>
        <w:rPr>
          <w:rFonts w:eastAsiaTheme="minorEastAsia"/>
          <w:noProof/>
          <w:szCs w:val="22"/>
        </w:rPr>
      </w:pPr>
      <w:hyperlink w:anchor="_Toc165628980" w:history="1">
        <w:r w:rsidR="00931D52" w:rsidRPr="00317A32">
          <w:rPr>
            <w:rStyle w:val="Hyperlinkki"/>
            <w:rFonts w:ascii="Times New Roman" w:hAnsi="Times New Roman" w:cs="Times New Roman"/>
            <w:noProof/>
          </w:rPr>
          <w:t>1.1 Tausta</w:t>
        </w:r>
        <w:r w:rsidR="00931D52">
          <w:rPr>
            <w:noProof/>
            <w:webHidden/>
          </w:rPr>
          <w:tab/>
        </w:r>
        <w:r w:rsidR="00931D52">
          <w:rPr>
            <w:noProof/>
            <w:webHidden/>
          </w:rPr>
          <w:fldChar w:fldCharType="begin"/>
        </w:r>
        <w:r w:rsidR="00931D52">
          <w:rPr>
            <w:noProof/>
            <w:webHidden/>
          </w:rPr>
          <w:instrText xml:space="preserve"> PAGEREF _Toc165628980 \h </w:instrText>
        </w:r>
        <w:r w:rsidR="00931D52">
          <w:rPr>
            <w:noProof/>
            <w:webHidden/>
          </w:rPr>
        </w:r>
        <w:r w:rsidR="00931D52">
          <w:rPr>
            <w:noProof/>
            <w:webHidden/>
          </w:rPr>
          <w:fldChar w:fldCharType="separate"/>
        </w:r>
        <w:r w:rsidR="00546833">
          <w:rPr>
            <w:noProof/>
            <w:webHidden/>
          </w:rPr>
          <w:t>5</w:t>
        </w:r>
        <w:r w:rsidR="00931D52">
          <w:rPr>
            <w:noProof/>
            <w:webHidden/>
          </w:rPr>
          <w:fldChar w:fldCharType="end"/>
        </w:r>
      </w:hyperlink>
    </w:p>
    <w:p w14:paraId="0ECAB6BA" w14:textId="6857D7B2" w:rsidR="00931D52" w:rsidRDefault="00000000">
      <w:pPr>
        <w:pStyle w:val="Sisluet3"/>
        <w:rPr>
          <w:rFonts w:eastAsiaTheme="minorEastAsia"/>
          <w:noProof/>
          <w:szCs w:val="22"/>
        </w:rPr>
      </w:pPr>
      <w:hyperlink w:anchor="_Toc165628981" w:history="1">
        <w:r w:rsidR="00931D52" w:rsidRPr="00317A32">
          <w:rPr>
            <w:rStyle w:val="Hyperlinkki"/>
            <w:rFonts w:ascii="Times New Roman" w:hAnsi="Times New Roman" w:cs="Times New Roman"/>
            <w:noProof/>
          </w:rPr>
          <w:t>1.2 Valmistelu</w:t>
        </w:r>
        <w:r w:rsidR="00931D52">
          <w:rPr>
            <w:noProof/>
            <w:webHidden/>
          </w:rPr>
          <w:tab/>
        </w:r>
        <w:r w:rsidR="00931D52">
          <w:rPr>
            <w:noProof/>
            <w:webHidden/>
          </w:rPr>
          <w:fldChar w:fldCharType="begin"/>
        </w:r>
        <w:r w:rsidR="00931D52">
          <w:rPr>
            <w:noProof/>
            <w:webHidden/>
          </w:rPr>
          <w:instrText xml:space="preserve"> PAGEREF _Toc165628981 \h </w:instrText>
        </w:r>
        <w:r w:rsidR="00931D52">
          <w:rPr>
            <w:noProof/>
            <w:webHidden/>
          </w:rPr>
        </w:r>
        <w:r w:rsidR="00931D52">
          <w:rPr>
            <w:noProof/>
            <w:webHidden/>
          </w:rPr>
          <w:fldChar w:fldCharType="separate"/>
        </w:r>
        <w:r w:rsidR="00546833">
          <w:rPr>
            <w:noProof/>
            <w:webHidden/>
          </w:rPr>
          <w:t>5</w:t>
        </w:r>
        <w:r w:rsidR="00931D52">
          <w:rPr>
            <w:noProof/>
            <w:webHidden/>
          </w:rPr>
          <w:fldChar w:fldCharType="end"/>
        </w:r>
      </w:hyperlink>
    </w:p>
    <w:p w14:paraId="11D0C428" w14:textId="5BADCF99" w:rsidR="00931D52" w:rsidRDefault="00000000">
      <w:pPr>
        <w:pStyle w:val="Sisluet2"/>
        <w:rPr>
          <w:rFonts w:eastAsiaTheme="minorEastAsia"/>
          <w:szCs w:val="22"/>
        </w:rPr>
      </w:pPr>
      <w:hyperlink w:anchor="_Toc165628982" w:history="1">
        <w:r w:rsidR="00931D52" w:rsidRPr="00317A32">
          <w:rPr>
            <w:rStyle w:val="Hyperlinkki"/>
            <w:rFonts w:ascii="Times New Roman" w:hAnsi="Times New Roman" w:cs="Times New Roman"/>
          </w:rPr>
          <w:t>2 Nykytila ja sen arviointi</w:t>
        </w:r>
        <w:r w:rsidR="00931D52">
          <w:rPr>
            <w:webHidden/>
          </w:rPr>
          <w:tab/>
        </w:r>
        <w:r w:rsidR="00931D52">
          <w:rPr>
            <w:webHidden/>
          </w:rPr>
          <w:fldChar w:fldCharType="begin"/>
        </w:r>
        <w:r w:rsidR="00931D52">
          <w:rPr>
            <w:webHidden/>
          </w:rPr>
          <w:instrText xml:space="preserve"> PAGEREF _Toc165628982 \h </w:instrText>
        </w:r>
        <w:r w:rsidR="00931D52">
          <w:rPr>
            <w:webHidden/>
          </w:rPr>
        </w:r>
        <w:r w:rsidR="00931D52">
          <w:rPr>
            <w:webHidden/>
          </w:rPr>
          <w:fldChar w:fldCharType="separate"/>
        </w:r>
        <w:r w:rsidR="00546833">
          <w:rPr>
            <w:webHidden/>
          </w:rPr>
          <w:t>6</w:t>
        </w:r>
        <w:r w:rsidR="00931D52">
          <w:rPr>
            <w:webHidden/>
          </w:rPr>
          <w:fldChar w:fldCharType="end"/>
        </w:r>
      </w:hyperlink>
    </w:p>
    <w:p w14:paraId="1101EA0E" w14:textId="49057539" w:rsidR="00931D52" w:rsidRDefault="00000000">
      <w:pPr>
        <w:pStyle w:val="Sisluet3"/>
        <w:rPr>
          <w:rFonts w:eastAsiaTheme="minorEastAsia"/>
          <w:noProof/>
          <w:szCs w:val="22"/>
        </w:rPr>
      </w:pPr>
      <w:hyperlink w:anchor="_Toc165628983" w:history="1">
        <w:r w:rsidR="00931D52" w:rsidRPr="00317A32">
          <w:rPr>
            <w:rStyle w:val="Hyperlinkki"/>
            <w:rFonts w:ascii="Times New Roman" w:hAnsi="Times New Roman" w:cs="Times New Roman"/>
            <w:noProof/>
          </w:rPr>
          <w:t>2.1 Perusterveydenhuollon avosairaanhoidon ja suun terveydenhuollon palvelut</w:t>
        </w:r>
        <w:r w:rsidR="00931D52">
          <w:rPr>
            <w:noProof/>
            <w:webHidden/>
          </w:rPr>
          <w:tab/>
        </w:r>
        <w:r w:rsidR="00931D52">
          <w:rPr>
            <w:noProof/>
            <w:webHidden/>
          </w:rPr>
          <w:fldChar w:fldCharType="begin"/>
        </w:r>
        <w:r w:rsidR="00931D52">
          <w:rPr>
            <w:noProof/>
            <w:webHidden/>
          </w:rPr>
          <w:instrText xml:space="preserve"> PAGEREF _Toc165628983 \h </w:instrText>
        </w:r>
        <w:r w:rsidR="00931D52">
          <w:rPr>
            <w:noProof/>
            <w:webHidden/>
          </w:rPr>
        </w:r>
        <w:r w:rsidR="00931D52">
          <w:rPr>
            <w:noProof/>
            <w:webHidden/>
          </w:rPr>
          <w:fldChar w:fldCharType="separate"/>
        </w:r>
        <w:r w:rsidR="00546833">
          <w:rPr>
            <w:noProof/>
            <w:webHidden/>
          </w:rPr>
          <w:t>6</w:t>
        </w:r>
        <w:r w:rsidR="00931D52">
          <w:rPr>
            <w:noProof/>
            <w:webHidden/>
          </w:rPr>
          <w:fldChar w:fldCharType="end"/>
        </w:r>
      </w:hyperlink>
    </w:p>
    <w:p w14:paraId="117CE56B" w14:textId="24B7E2E9" w:rsidR="00931D52" w:rsidRDefault="00000000">
      <w:pPr>
        <w:pStyle w:val="Sisluet3"/>
        <w:rPr>
          <w:rFonts w:eastAsiaTheme="minorEastAsia"/>
          <w:noProof/>
          <w:szCs w:val="22"/>
        </w:rPr>
      </w:pPr>
      <w:hyperlink w:anchor="_Toc165628984" w:history="1">
        <w:r w:rsidR="00931D52" w:rsidRPr="00317A32">
          <w:rPr>
            <w:rStyle w:val="Hyperlinkki"/>
            <w:rFonts w:ascii="Times New Roman" w:hAnsi="Times New Roman" w:cs="Times New Roman"/>
            <w:noProof/>
          </w:rPr>
          <w:t>2.2 Yleistä sairausvakuutuksen etuuksista ja korvauksista</w:t>
        </w:r>
        <w:r w:rsidR="00931D52">
          <w:rPr>
            <w:noProof/>
            <w:webHidden/>
          </w:rPr>
          <w:tab/>
        </w:r>
        <w:r w:rsidR="00931D52">
          <w:rPr>
            <w:noProof/>
            <w:webHidden/>
          </w:rPr>
          <w:fldChar w:fldCharType="begin"/>
        </w:r>
        <w:r w:rsidR="00931D52">
          <w:rPr>
            <w:noProof/>
            <w:webHidden/>
          </w:rPr>
          <w:instrText xml:space="preserve"> PAGEREF _Toc165628984 \h </w:instrText>
        </w:r>
        <w:r w:rsidR="00931D52">
          <w:rPr>
            <w:noProof/>
            <w:webHidden/>
          </w:rPr>
        </w:r>
        <w:r w:rsidR="00931D52">
          <w:rPr>
            <w:noProof/>
            <w:webHidden/>
          </w:rPr>
          <w:fldChar w:fldCharType="separate"/>
        </w:r>
        <w:r w:rsidR="00546833">
          <w:rPr>
            <w:noProof/>
            <w:webHidden/>
          </w:rPr>
          <w:t>9</w:t>
        </w:r>
        <w:r w:rsidR="00931D52">
          <w:rPr>
            <w:noProof/>
            <w:webHidden/>
          </w:rPr>
          <w:fldChar w:fldCharType="end"/>
        </w:r>
      </w:hyperlink>
    </w:p>
    <w:p w14:paraId="7F79F489" w14:textId="5F4F8F8F" w:rsidR="00931D52" w:rsidRDefault="00000000">
      <w:pPr>
        <w:pStyle w:val="Sisluet3"/>
        <w:rPr>
          <w:rFonts w:eastAsiaTheme="minorEastAsia"/>
          <w:noProof/>
          <w:szCs w:val="22"/>
        </w:rPr>
      </w:pPr>
      <w:hyperlink w:anchor="_Toc165628985" w:history="1">
        <w:r w:rsidR="00931D52" w:rsidRPr="00317A32">
          <w:rPr>
            <w:rStyle w:val="Hyperlinkki"/>
            <w:rFonts w:ascii="Times New Roman" w:hAnsi="Times New Roman" w:cs="Times New Roman"/>
            <w:noProof/>
          </w:rPr>
          <w:t>2.3 Sairausvakuutuksen rahoitus</w:t>
        </w:r>
        <w:r w:rsidR="00931D52">
          <w:rPr>
            <w:noProof/>
            <w:webHidden/>
          </w:rPr>
          <w:tab/>
        </w:r>
        <w:r w:rsidR="00931D52">
          <w:rPr>
            <w:noProof/>
            <w:webHidden/>
          </w:rPr>
          <w:fldChar w:fldCharType="begin"/>
        </w:r>
        <w:r w:rsidR="00931D52">
          <w:rPr>
            <w:noProof/>
            <w:webHidden/>
          </w:rPr>
          <w:instrText xml:space="preserve"> PAGEREF _Toc165628985 \h </w:instrText>
        </w:r>
        <w:r w:rsidR="00931D52">
          <w:rPr>
            <w:noProof/>
            <w:webHidden/>
          </w:rPr>
        </w:r>
        <w:r w:rsidR="00931D52">
          <w:rPr>
            <w:noProof/>
            <w:webHidden/>
          </w:rPr>
          <w:fldChar w:fldCharType="separate"/>
        </w:r>
        <w:r w:rsidR="00546833">
          <w:rPr>
            <w:noProof/>
            <w:webHidden/>
          </w:rPr>
          <w:t>9</w:t>
        </w:r>
        <w:r w:rsidR="00931D52">
          <w:rPr>
            <w:noProof/>
            <w:webHidden/>
          </w:rPr>
          <w:fldChar w:fldCharType="end"/>
        </w:r>
      </w:hyperlink>
    </w:p>
    <w:p w14:paraId="04A73498" w14:textId="4979D545" w:rsidR="00931D52" w:rsidRDefault="00000000">
      <w:pPr>
        <w:pStyle w:val="Sisluet3"/>
        <w:rPr>
          <w:rFonts w:eastAsiaTheme="minorEastAsia"/>
          <w:noProof/>
          <w:szCs w:val="22"/>
        </w:rPr>
      </w:pPr>
      <w:hyperlink w:anchor="_Toc165628986" w:history="1">
        <w:r w:rsidR="00931D52" w:rsidRPr="00317A32">
          <w:rPr>
            <w:rStyle w:val="Hyperlinkki"/>
            <w:rFonts w:ascii="Times New Roman" w:hAnsi="Times New Roman" w:cs="Times New Roman"/>
            <w:noProof/>
          </w:rPr>
          <w:t>2.4 Hoito- ja tutkimuskorvaukset</w:t>
        </w:r>
        <w:r w:rsidR="00931D52">
          <w:rPr>
            <w:noProof/>
            <w:webHidden/>
          </w:rPr>
          <w:tab/>
        </w:r>
        <w:r w:rsidR="00931D52">
          <w:rPr>
            <w:noProof/>
            <w:webHidden/>
          </w:rPr>
          <w:fldChar w:fldCharType="begin"/>
        </w:r>
        <w:r w:rsidR="00931D52">
          <w:rPr>
            <w:noProof/>
            <w:webHidden/>
          </w:rPr>
          <w:instrText xml:space="preserve"> PAGEREF _Toc165628986 \h </w:instrText>
        </w:r>
        <w:r w:rsidR="00931D52">
          <w:rPr>
            <w:noProof/>
            <w:webHidden/>
          </w:rPr>
        </w:r>
        <w:r w:rsidR="00931D52">
          <w:rPr>
            <w:noProof/>
            <w:webHidden/>
          </w:rPr>
          <w:fldChar w:fldCharType="separate"/>
        </w:r>
        <w:r w:rsidR="00546833">
          <w:rPr>
            <w:noProof/>
            <w:webHidden/>
          </w:rPr>
          <w:t>10</w:t>
        </w:r>
        <w:r w:rsidR="00931D52">
          <w:rPr>
            <w:noProof/>
            <w:webHidden/>
          </w:rPr>
          <w:fldChar w:fldCharType="end"/>
        </w:r>
      </w:hyperlink>
    </w:p>
    <w:p w14:paraId="1D995269" w14:textId="1E0BF25F" w:rsidR="00931D52" w:rsidRDefault="00000000">
      <w:pPr>
        <w:pStyle w:val="Sisluet3"/>
        <w:rPr>
          <w:rFonts w:eastAsiaTheme="minorEastAsia"/>
          <w:noProof/>
          <w:szCs w:val="22"/>
        </w:rPr>
      </w:pPr>
      <w:hyperlink w:anchor="_Toc165628987" w:history="1">
        <w:r w:rsidR="00931D52" w:rsidRPr="00317A32">
          <w:rPr>
            <w:rStyle w:val="Hyperlinkki"/>
            <w:rFonts w:ascii="Times New Roman" w:hAnsi="Times New Roman" w:cs="Times New Roman"/>
            <w:noProof/>
          </w:rPr>
          <w:t>2.4.1 Lainsäädäntö ja nykytila</w:t>
        </w:r>
        <w:r w:rsidR="00931D52">
          <w:rPr>
            <w:noProof/>
            <w:webHidden/>
          </w:rPr>
          <w:tab/>
        </w:r>
        <w:r w:rsidR="00931D52">
          <w:rPr>
            <w:noProof/>
            <w:webHidden/>
          </w:rPr>
          <w:fldChar w:fldCharType="begin"/>
        </w:r>
        <w:r w:rsidR="00931D52">
          <w:rPr>
            <w:noProof/>
            <w:webHidden/>
          </w:rPr>
          <w:instrText xml:space="preserve"> PAGEREF _Toc165628987 \h </w:instrText>
        </w:r>
        <w:r w:rsidR="00931D52">
          <w:rPr>
            <w:noProof/>
            <w:webHidden/>
          </w:rPr>
        </w:r>
        <w:r w:rsidR="00931D52">
          <w:rPr>
            <w:noProof/>
            <w:webHidden/>
          </w:rPr>
          <w:fldChar w:fldCharType="separate"/>
        </w:r>
        <w:r w:rsidR="00546833">
          <w:rPr>
            <w:noProof/>
            <w:webHidden/>
          </w:rPr>
          <w:t>10</w:t>
        </w:r>
        <w:r w:rsidR="00931D52">
          <w:rPr>
            <w:noProof/>
            <w:webHidden/>
          </w:rPr>
          <w:fldChar w:fldCharType="end"/>
        </w:r>
      </w:hyperlink>
    </w:p>
    <w:p w14:paraId="1DFB398C" w14:textId="510B1FE2" w:rsidR="00931D52" w:rsidRDefault="00000000">
      <w:pPr>
        <w:pStyle w:val="Sisluet3"/>
        <w:rPr>
          <w:rFonts w:eastAsiaTheme="minorEastAsia"/>
          <w:noProof/>
          <w:szCs w:val="22"/>
        </w:rPr>
      </w:pPr>
      <w:hyperlink w:anchor="_Toc165628988" w:history="1">
        <w:r w:rsidR="00931D52" w:rsidRPr="00317A32">
          <w:rPr>
            <w:rStyle w:val="Hyperlinkki"/>
            <w:rFonts w:ascii="Times New Roman" w:hAnsi="Times New Roman" w:cs="Times New Roman"/>
            <w:noProof/>
          </w:rPr>
          <w:t>2.4.2 Nykytilan arviointi</w:t>
        </w:r>
        <w:r w:rsidR="00931D52">
          <w:rPr>
            <w:noProof/>
            <w:webHidden/>
          </w:rPr>
          <w:tab/>
        </w:r>
        <w:r w:rsidR="00931D52">
          <w:rPr>
            <w:noProof/>
            <w:webHidden/>
          </w:rPr>
          <w:fldChar w:fldCharType="begin"/>
        </w:r>
        <w:r w:rsidR="00931D52">
          <w:rPr>
            <w:noProof/>
            <w:webHidden/>
          </w:rPr>
          <w:instrText xml:space="preserve"> PAGEREF _Toc165628988 \h </w:instrText>
        </w:r>
        <w:r w:rsidR="00931D52">
          <w:rPr>
            <w:noProof/>
            <w:webHidden/>
          </w:rPr>
        </w:r>
        <w:r w:rsidR="00931D52">
          <w:rPr>
            <w:noProof/>
            <w:webHidden/>
          </w:rPr>
          <w:fldChar w:fldCharType="separate"/>
        </w:r>
        <w:r w:rsidR="00546833">
          <w:rPr>
            <w:noProof/>
            <w:webHidden/>
          </w:rPr>
          <w:t>12</w:t>
        </w:r>
        <w:r w:rsidR="00931D52">
          <w:rPr>
            <w:noProof/>
            <w:webHidden/>
          </w:rPr>
          <w:fldChar w:fldCharType="end"/>
        </w:r>
      </w:hyperlink>
    </w:p>
    <w:p w14:paraId="49DB7A90" w14:textId="7687953C" w:rsidR="00931D52" w:rsidRDefault="00000000">
      <w:pPr>
        <w:pStyle w:val="Sisluet3"/>
        <w:rPr>
          <w:rFonts w:eastAsiaTheme="minorEastAsia"/>
          <w:noProof/>
          <w:szCs w:val="22"/>
        </w:rPr>
      </w:pPr>
      <w:hyperlink w:anchor="_Toc165628989" w:history="1">
        <w:r w:rsidR="00931D52" w:rsidRPr="00317A32">
          <w:rPr>
            <w:rStyle w:val="Hyperlinkki"/>
            <w:rFonts w:ascii="Times New Roman" w:hAnsi="Times New Roman" w:cs="Times New Roman"/>
            <w:noProof/>
          </w:rPr>
          <w:t>2.4.2.1 Yksityisen sairaanhoidon hoito- ja tutkimuskorvausten kohdentuminen</w:t>
        </w:r>
        <w:r w:rsidR="00931D52">
          <w:rPr>
            <w:noProof/>
            <w:webHidden/>
          </w:rPr>
          <w:tab/>
        </w:r>
        <w:r w:rsidR="00931D52">
          <w:rPr>
            <w:noProof/>
            <w:webHidden/>
          </w:rPr>
          <w:fldChar w:fldCharType="begin"/>
        </w:r>
        <w:r w:rsidR="00931D52">
          <w:rPr>
            <w:noProof/>
            <w:webHidden/>
          </w:rPr>
          <w:instrText xml:space="preserve"> PAGEREF _Toc165628989 \h </w:instrText>
        </w:r>
        <w:r w:rsidR="00931D52">
          <w:rPr>
            <w:noProof/>
            <w:webHidden/>
          </w:rPr>
        </w:r>
        <w:r w:rsidR="00931D52">
          <w:rPr>
            <w:noProof/>
            <w:webHidden/>
          </w:rPr>
          <w:fldChar w:fldCharType="separate"/>
        </w:r>
        <w:r w:rsidR="00546833">
          <w:rPr>
            <w:noProof/>
            <w:webHidden/>
          </w:rPr>
          <w:t>20</w:t>
        </w:r>
        <w:r w:rsidR="00931D52">
          <w:rPr>
            <w:noProof/>
            <w:webHidden/>
          </w:rPr>
          <w:fldChar w:fldCharType="end"/>
        </w:r>
      </w:hyperlink>
    </w:p>
    <w:p w14:paraId="03F9C3D4" w14:textId="3A3412E1" w:rsidR="00931D52" w:rsidRDefault="00000000">
      <w:pPr>
        <w:pStyle w:val="Sisluet3"/>
        <w:rPr>
          <w:rFonts w:eastAsiaTheme="minorEastAsia"/>
          <w:noProof/>
          <w:szCs w:val="22"/>
        </w:rPr>
      </w:pPr>
      <w:hyperlink w:anchor="_Toc165628990" w:history="1">
        <w:r w:rsidR="00931D52" w:rsidRPr="00317A32">
          <w:rPr>
            <w:rStyle w:val="Hyperlinkki"/>
            <w:rFonts w:ascii="Times New Roman" w:hAnsi="Times New Roman" w:cs="Times New Roman"/>
            <w:noProof/>
          </w:rPr>
          <w:t>2.4.2.2 Yksityisen terveydenhuollon markkinat</w:t>
        </w:r>
        <w:r w:rsidR="00931D52">
          <w:rPr>
            <w:noProof/>
            <w:webHidden/>
          </w:rPr>
          <w:tab/>
        </w:r>
        <w:r w:rsidR="00931D52">
          <w:rPr>
            <w:noProof/>
            <w:webHidden/>
          </w:rPr>
          <w:fldChar w:fldCharType="begin"/>
        </w:r>
        <w:r w:rsidR="00931D52">
          <w:rPr>
            <w:noProof/>
            <w:webHidden/>
          </w:rPr>
          <w:instrText xml:space="preserve"> PAGEREF _Toc165628990 \h </w:instrText>
        </w:r>
        <w:r w:rsidR="00931D52">
          <w:rPr>
            <w:noProof/>
            <w:webHidden/>
          </w:rPr>
        </w:r>
        <w:r w:rsidR="00931D52">
          <w:rPr>
            <w:noProof/>
            <w:webHidden/>
          </w:rPr>
          <w:fldChar w:fldCharType="separate"/>
        </w:r>
        <w:r w:rsidR="00546833">
          <w:rPr>
            <w:noProof/>
            <w:webHidden/>
          </w:rPr>
          <w:t>24</w:t>
        </w:r>
        <w:r w:rsidR="00931D52">
          <w:rPr>
            <w:noProof/>
            <w:webHidden/>
          </w:rPr>
          <w:fldChar w:fldCharType="end"/>
        </w:r>
      </w:hyperlink>
    </w:p>
    <w:p w14:paraId="1FDA4381" w14:textId="3A4E8AD7" w:rsidR="00931D52" w:rsidRDefault="00000000">
      <w:pPr>
        <w:pStyle w:val="Sisluet3"/>
        <w:rPr>
          <w:rFonts w:eastAsiaTheme="minorEastAsia"/>
          <w:noProof/>
          <w:szCs w:val="22"/>
        </w:rPr>
      </w:pPr>
      <w:hyperlink w:anchor="_Toc165628991" w:history="1">
        <w:r w:rsidR="00931D52" w:rsidRPr="00317A32">
          <w:rPr>
            <w:rStyle w:val="Hyperlinkki"/>
            <w:rFonts w:ascii="Times New Roman" w:hAnsi="Times New Roman" w:cs="Times New Roman"/>
            <w:noProof/>
          </w:rPr>
          <w:t>2.5 Hedelmöityshoidot</w:t>
        </w:r>
        <w:r w:rsidR="00931D52">
          <w:rPr>
            <w:noProof/>
            <w:webHidden/>
          </w:rPr>
          <w:tab/>
        </w:r>
        <w:r w:rsidR="00931D52">
          <w:rPr>
            <w:noProof/>
            <w:webHidden/>
          </w:rPr>
          <w:fldChar w:fldCharType="begin"/>
        </w:r>
        <w:r w:rsidR="00931D52">
          <w:rPr>
            <w:noProof/>
            <w:webHidden/>
          </w:rPr>
          <w:instrText xml:space="preserve"> PAGEREF _Toc165628991 \h </w:instrText>
        </w:r>
        <w:r w:rsidR="00931D52">
          <w:rPr>
            <w:noProof/>
            <w:webHidden/>
          </w:rPr>
        </w:r>
        <w:r w:rsidR="00931D52">
          <w:rPr>
            <w:noProof/>
            <w:webHidden/>
          </w:rPr>
          <w:fldChar w:fldCharType="separate"/>
        </w:r>
        <w:r w:rsidR="00546833">
          <w:rPr>
            <w:noProof/>
            <w:webHidden/>
          </w:rPr>
          <w:t>25</w:t>
        </w:r>
        <w:r w:rsidR="00931D52">
          <w:rPr>
            <w:noProof/>
            <w:webHidden/>
          </w:rPr>
          <w:fldChar w:fldCharType="end"/>
        </w:r>
      </w:hyperlink>
    </w:p>
    <w:p w14:paraId="135C7B24" w14:textId="63D963C9" w:rsidR="00931D52" w:rsidRDefault="00000000">
      <w:pPr>
        <w:pStyle w:val="Sisluet3"/>
        <w:rPr>
          <w:rFonts w:eastAsiaTheme="minorEastAsia"/>
          <w:noProof/>
          <w:szCs w:val="22"/>
        </w:rPr>
      </w:pPr>
      <w:hyperlink w:anchor="_Toc165628992" w:history="1">
        <w:r w:rsidR="00931D52" w:rsidRPr="00317A32">
          <w:rPr>
            <w:rStyle w:val="Hyperlinkki"/>
            <w:rFonts w:ascii="Times New Roman" w:hAnsi="Times New Roman" w:cs="Times New Roman"/>
            <w:noProof/>
          </w:rPr>
          <w:t>2.5.1 Yleistä hedelmöityshoidoista</w:t>
        </w:r>
        <w:r w:rsidR="00931D52">
          <w:rPr>
            <w:noProof/>
            <w:webHidden/>
          </w:rPr>
          <w:tab/>
        </w:r>
        <w:r w:rsidR="00931D52">
          <w:rPr>
            <w:noProof/>
            <w:webHidden/>
          </w:rPr>
          <w:fldChar w:fldCharType="begin"/>
        </w:r>
        <w:r w:rsidR="00931D52">
          <w:rPr>
            <w:noProof/>
            <w:webHidden/>
          </w:rPr>
          <w:instrText xml:space="preserve"> PAGEREF _Toc165628992 \h </w:instrText>
        </w:r>
        <w:r w:rsidR="00931D52">
          <w:rPr>
            <w:noProof/>
            <w:webHidden/>
          </w:rPr>
        </w:r>
        <w:r w:rsidR="00931D52">
          <w:rPr>
            <w:noProof/>
            <w:webHidden/>
          </w:rPr>
          <w:fldChar w:fldCharType="separate"/>
        </w:r>
        <w:r w:rsidR="00546833">
          <w:rPr>
            <w:noProof/>
            <w:webHidden/>
          </w:rPr>
          <w:t>25</w:t>
        </w:r>
        <w:r w:rsidR="00931D52">
          <w:rPr>
            <w:noProof/>
            <w:webHidden/>
          </w:rPr>
          <w:fldChar w:fldCharType="end"/>
        </w:r>
      </w:hyperlink>
    </w:p>
    <w:p w14:paraId="5DECCE4C" w14:textId="017676B3" w:rsidR="00931D52" w:rsidRDefault="00000000">
      <w:pPr>
        <w:pStyle w:val="Sisluet3"/>
        <w:rPr>
          <w:rFonts w:eastAsiaTheme="minorEastAsia"/>
          <w:noProof/>
          <w:szCs w:val="22"/>
        </w:rPr>
      </w:pPr>
      <w:hyperlink w:anchor="_Toc165628993" w:history="1">
        <w:r w:rsidR="00931D52" w:rsidRPr="00317A32">
          <w:rPr>
            <w:rStyle w:val="Hyperlinkki"/>
            <w:rFonts w:ascii="Times New Roman" w:hAnsi="Times New Roman" w:cs="Times New Roman"/>
            <w:noProof/>
          </w:rPr>
          <w:t>2.5.2 Hedelmöityshoitojen korvaaminen</w:t>
        </w:r>
        <w:r w:rsidR="00931D52">
          <w:rPr>
            <w:noProof/>
            <w:webHidden/>
          </w:rPr>
          <w:tab/>
        </w:r>
        <w:r w:rsidR="00931D52">
          <w:rPr>
            <w:noProof/>
            <w:webHidden/>
          </w:rPr>
          <w:fldChar w:fldCharType="begin"/>
        </w:r>
        <w:r w:rsidR="00931D52">
          <w:rPr>
            <w:noProof/>
            <w:webHidden/>
          </w:rPr>
          <w:instrText xml:space="preserve"> PAGEREF _Toc165628993 \h </w:instrText>
        </w:r>
        <w:r w:rsidR="00931D52">
          <w:rPr>
            <w:noProof/>
            <w:webHidden/>
          </w:rPr>
        </w:r>
        <w:r w:rsidR="00931D52">
          <w:rPr>
            <w:noProof/>
            <w:webHidden/>
          </w:rPr>
          <w:fldChar w:fldCharType="separate"/>
        </w:r>
        <w:r w:rsidR="00546833">
          <w:rPr>
            <w:noProof/>
            <w:webHidden/>
          </w:rPr>
          <w:t>26</w:t>
        </w:r>
        <w:r w:rsidR="00931D52">
          <w:rPr>
            <w:noProof/>
            <w:webHidden/>
          </w:rPr>
          <w:fldChar w:fldCharType="end"/>
        </w:r>
      </w:hyperlink>
    </w:p>
    <w:p w14:paraId="60B3189E" w14:textId="7A737234" w:rsidR="00931D52" w:rsidRDefault="00000000">
      <w:pPr>
        <w:pStyle w:val="Sisluet2"/>
        <w:rPr>
          <w:rFonts w:eastAsiaTheme="minorEastAsia"/>
          <w:szCs w:val="22"/>
        </w:rPr>
      </w:pPr>
      <w:hyperlink w:anchor="_Toc165628994" w:history="1">
        <w:r w:rsidR="00931D52" w:rsidRPr="00317A32">
          <w:rPr>
            <w:rStyle w:val="Hyperlinkki"/>
            <w:rFonts w:ascii="Times New Roman" w:hAnsi="Times New Roman" w:cs="Times New Roman"/>
          </w:rPr>
          <w:t>3 Tavoitteet</w:t>
        </w:r>
        <w:r w:rsidR="00931D52">
          <w:rPr>
            <w:webHidden/>
          </w:rPr>
          <w:tab/>
        </w:r>
        <w:r w:rsidR="00931D52">
          <w:rPr>
            <w:webHidden/>
          </w:rPr>
          <w:fldChar w:fldCharType="begin"/>
        </w:r>
        <w:r w:rsidR="00931D52">
          <w:rPr>
            <w:webHidden/>
          </w:rPr>
          <w:instrText xml:space="preserve"> PAGEREF _Toc165628994 \h </w:instrText>
        </w:r>
        <w:r w:rsidR="00931D52">
          <w:rPr>
            <w:webHidden/>
          </w:rPr>
        </w:r>
        <w:r w:rsidR="00931D52">
          <w:rPr>
            <w:webHidden/>
          </w:rPr>
          <w:fldChar w:fldCharType="separate"/>
        </w:r>
        <w:r w:rsidR="00546833">
          <w:rPr>
            <w:webHidden/>
          </w:rPr>
          <w:t>28</w:t>
        </w:r>
        <w:r w:rsidR="00931D52">
          <w:rPr>
            <w:webHidden/>
          </w:rPr>
          <w:fldChar w:fldCharType="end"/>
        </w:r>
      </w:hyperlink>
    </w:p>
    <w:p w14:paraId="51C44B86" w14:textId="07131459" w:rsidR="00931D52" w:rsidRDefault="00000000">
      <w:pPr>
        <w:pStyle w:val="Sisluet2"/>
        <w:rPr>
          <w:rFonts w:eastAsiaTheme="minorEastAsia"/>
          <w:szCs w:val="22"/>
        </w:rPr>
      </w:pPr>
      <w:hyperlink w:anchor="_Toc165628995" w:history="1">
        <w:r w:rsidR="00931D52" w:rsidRPr="00317A32">
          <w:rPr>
            <w:rStyle w:val="Hyperlinkki"/>
            <w:rFonts w:ascii="Times New Roman" w:hAnsi="Times New Roman" w:cs="Times New Roman"/>
          </w:rPr>
          <w:t>4 Ehdotukset ja niiden vaikutukset</w:t>
        </w:r>
        <w:r w:rsidR="00931D52">
          <w:rPr>
            <w:webHidden/>
          </w:rPr>
          <w:tab/>
        </w:r>
        <w:r w:rsidR="00931D52">
          <w:rPr>
            <w:webHidden/>
          </w:rPr>
          <w:fldChar w:fldCharType="begin"/>
        </w:r>
        <w:r w:rsidR="00931D52">
          <w:rPr>
            <w:webHidden/>
          </w:rPr>
          <w:instrText xml:space="preserve"> PAGEREF _Toc165628995 \h </w:instrText>
        </w:r>
        <w:r w:rsidR="00931D52">
          <w:rPr>
            <w:webHidden/>
          </w:rPr>
        </w:r>
        <w:r w:rsidR="00931D52">
          <w:rPr>
            <w:webHidden/>
          </w:rPr>
          <w:fldChar w:fldCharType="separate"/>
        </w:r>
        <w:r w:rsidR="00546833">
          <w:rPr>
            <w:webHidden/>
          </w:rPr>
          <w:t>28</w:t>
        </w:r>
        <w:r w:rsidR="00931D52">
          <w:rPr>
            <w:webHidden/>
          </w:rPr>
          <w:fldChar w:fldCharType="end"/>
        </w:r>
      </w:hyperlink>
    </w:p>
    <w:p w14:paraId="7292439F" w14:textId="425D4C6C" w:rsidR="00931D52" w:rsidRDefault="00000000">
      <w:pPr>
        <w:pStyle w:val="Sisluet3"/>
        <w:rPr>
          <w:rFonts w:eastAsiaTheme="minorEastAsia"/>
          <w:noProof/>
          <w:szCs w:val="22"/>
        </w:rPr>
      </w:pPr>
      <w:hyperlink w:anchor="_Toc165628996" w:history="1">
        <w:r w:rsidR="00931D52" w:rsidRPr="00317A32">
          <w:rPr>
            <w:rStyle w:val="Hyperlinkki"/>
            <w:rFonts w:ascii="Times New Roman" w:hAnsi="Times New Roman" w:cs="Times New Roman"/>
            <w:noProof/>
          </w:rPr>
          <w:t>4.1 Keskeiset ehdotukset</w:t>
        </w:r>
        <w:r w:rsidR="00931D52">
          <w:rPr>
            <w:noProof/>
            <w:webHidden/>
          </w:rPr>
          <w:tab/>
        </w:r>
        <w:r w:rsidR="00931D52">
          <w:rPr>
            <w:noProof/>
            <w:webHidden/>
          </w:rPr>
          <w:fldChar w:fldCharType="begin"/>
        </w:r>
        <w:r w:rsidR="00931D52">
          <w:rPr>
            <w:noProof/>
            <w:webHidden/>
          </w:rPr>
          <w:instrText xml:space="preserve"> PAGEREF _Toc165628996 \h </w:instrText>
        </w:r>
        <w:r w:rsidR="00931D52">
          <w:rPr>
            <w:noProof/>
            <w:webHidden/>
          </w:rPr>
        </w:r>
        <w:r w:rsidR="00931D52">
          <w:rPr>
            <w:noProof/>
            <w:webHidden/>
          </w:rPr>
          <w:fldChar w:fldCharType="separate"/>
        </w:r>
        <w:r w:rsidR="00546833">
          <w:rPr>
            <w:noProof/>
            <w:webHidden/>
          </w:rPr>
          <w:t>28</w:t>
        </w:r>
        <w:r w:rsidR="00931D52">
          <w:rPr>
            <w:noProof/>
            <w:webHidden/>
          </w:rPr>
          <w:fldChar w:fldCharType="end"/>
        </w:r>
      </w:hyperlink>
    </w:p>
    <w:p w14:paraId="703912D6" w14:textId="163744E7" w:rsidR="00931D52" w:rsidRDefault="00000000">
      <w:pPr>
        <w:pStyle w:val="Sisluet3"/>
        <w:rPr>
          <w:rFonts w:eastAsiaTheme="minorEastAsia"/>
          <w:noProof/>
          <w:szCs w:val="22"/>
        </w:rPr>
      </w:pPr>
      <w:hyperlink w:anchor="_Toc165628997" w:history="1">
        <w:r w:rsidR="00931D52" w:rsidRPr="00317A32">
          <w:rPr>
            <w:rStyle w:val="Hyperlinkki"/>
            <w:rFonts w:ascii="Times New Roman" w:hAnsi="Times New Roman" w:cs="Times New Roman"/>
            <w:noProof/>
          </w:rPr>
          <w:t>4.2 Pääasialliset vaikutukset</w:t>
        </w:r>
        <w:r w:rsidR="00931D52">
          <w:rPr>
            <w:noProof/>
            <w:webHidden/>
          </w:rPr>
          <w:tab/>
        </w:r>
        <w:r w:rsidR="00931D52">
          <w:rPr>
            <w:noProof/>
            <w:webHidden/>
          </w:rPr>
          <w:fldChar w:fldCharType="begin"/>
        </w:r>
        <w:r w:rsidR="00931D52">
          <w:rPr>
            <w:noProof/>
            <w:webHidden/>
          </w:rPr>
          <w:instrText xml:space="preserve"> PAGEREF _Toc165628997 \h </w:instrText>
        </w:r>
        <w:r w:rsidR="00931D52">
          <w:rPr>
            <w:noProof/>
            <w:webHidden/>
          </w:rPr>
        </w:r>
        <w:r w:rsidR="00931D52">
          <w:rPr>
            <w:noProof/>
            <w:webHidden/>
          </w:rPr>
          <w:fldChar w:fldCharType="separate"/>
        </w:r>
        <w:r w:rsidR="00546833">
          <w:rPr>
            <w:noProof/>
            <w:webHidden/>
          </w:rPr>
          <w:t>29</w:t>
        </w:r>
        <w:r w:rsidR="00931D52">
          <w:rPr>
            <w:noProof/>
            <w:webHidden/>
          </w:rPr>
          <w:fldChar w:fldCharType="end"/>
        </w:r>
      </w:hyperlink>
    </w:p>
    <w:p w14:paraId="5894811E" w14:textId="76ECAD8E" w:rsidR="00931D52" w:rsidRDefault="00000000">
      <w:pPr>
        <w:pStyle w:val="Sisluet3"/>
        <w:rPr>
          <w:rFonts w:eastAsiaTheme="minorEastAsia"/>
          <w:noProof/>
          <w:szCs w:val="22"/>
        </w:rPr>
      </w:pPr>
      <w:hyperlink w:anchor="_Toc165628998" w:history="1">
        <w:r w:rsidR="00931D52" w:rsidRPr="00317A32">
          <w:rPr>
            <w:rStyle w:val="Hyperlinkki"/>
            <w:rFonts w:ascii="Times New Roman" w:hAnsi="Times New Roman" w:cs="Times New Roman"/>
            <w:noProof/>
          </w:rPr>
          <w:t>4.2.1 Taloudelliset vaikutukset</w:t>
        </w:r>
        <w:r w:rsidR="00931D52">
          <w:rPr>
            <w:noProof/>
            <w:webHidden/>
          </w:rPr>
          <w:tab/>
        </w:r>
        <w:r w:rsidR="00931D52">
          <w:rPr>
            <w:noProof/>
            <w:webHidden/>
          </w:rPr>
          <w:fldChar w:fldCharType="begin"/>
        </w:r>
        <w:r w:rsidR="00931D52">
          <w:rPr>
            <w:noProof/>
            <w:webHidden/>
          </w:rPr>
          <w:instrText xml:space="preserve"> PAGEREF _Toc165628998 \h </w:instrText>
        </w:r>
        <w:r w:rsidR="00931D52">
          <w:rPr>
            <w:noProof/>
            <w:webHidden/>
          </w:rPr>
        </w:r>
        <w:r w:rsidR="00931D52">
          <w:rPr>
            <w:noProof/>
            <w:webHidden/>
          </w:rPr>
          <w:fldChar w:fldCharType="separate"/>
        </w:r>
        <w:r w:rsidR="00546833">
          <w:rPr>
            <w:noProof/>
            <w:webHidden/>
          </w:rPr>
          <w:t>29</w:t>
        </w:r>
        <w:r w:rsidR="00931D52">
          <w:rPr>
            <w:noProof/>
            <w:webHidden/>
          </w:rPr>
          <w:fldChar w:fldCharType="end"/>
        </w:r>
      </w:hyperlink>
    </w:p>
    <w:p w14:paraId="542A52F5" w14:textId="31D31CBB" w:rsidR="00931D52" w:rsidRDefault="00000000">
      <w:pPr>
        <w:pStyle w:val="Sisluet3"/>
        <w:rPr>
          <w:rFonts w:eastAsiaTheme="minorEastAsia"/>
          <w:noProof/>
          <w:szCs w:val="22"/>
        </w:rPr>
      </w:pPr>
      <w:hyperlink w:anchor="_Toc165628999" w:history="1">
        <w:r w:rsidR="00931D52" w:rsidRPr="00317A32">
          <w:rPr>
            <w:rStyle w:val="Hyperlinkki"/>
            <w:rFonts w:ascii="Times New Roman" w:hAnsi="Times New Roman" w:cs="Times New Roman"/>
            <w:noProof/>
          </w:rPr>
          <w:t>4.2.1.1 Vaikutukset julkiseen talouteen ja sairausvakuutuksen kuluihin</w:t>
        </w:r>
        <w:r w:rsidR="00931D52">
          <w:rPr>
            <w:noProof/>
            <w:webHidden/>
          </w:rPr>
          <w:tab/>
        </w:r>
        <w:r w:rsidR="00931D52">
          <w:rPr>
            <w:noProof/>
            <w:webHidden/>
          </w:rPr>
          <w:fldChar w:fldCharType="begin"/>
        </w:r>
        <w:r w:rsidR="00931D52">
          <w:rPr>
            <w:noProof/>
            <w:webHidden/>
          </w:rPr>
          <w:instrText xml:space="preserve"> PAGEREF _Toc165628999 \h </w:instrText>
        </w:r>
        <w:r w:rsidR="00931D52">
          <w:rPr>
            <w:noProof/>
            <w:webHidden/>
          </w:rPr>
        </w:r>
        <w:r w:rsidR="00931D52">
          <w:rPr>
            <w:noProof/>
            <w:webHidden/>
          </w:rPr>
          <w:fldChar w:fldCharType="separate"/>
        </w:r>
        <w:r w:rsidR="00546833">
          <w:rPr>
            <w:noProof/>
            <w:webHidden/>
          </w:rPr>
          <w:t>30</w:t>
        </w:r>
        <w:r w:rsidR="00931D52">
          <w:rPr>
            <w:noProof/>
            <w:webHidden/>
          </w:rPr>
          <w:fldChar w:fldCharType="end"/>
        </w:r>
      </w:hyperlink>
    </w:p>
    <w:p w14:paraId="76BD72E4" w14:textId="0F28B695" w:rsidR="00931D52" w:rsidRDefault="00000000">
      <w:pPr>
        <w:pStyle w:val="Sisluet3"/>
        <w:rPr>
          <w:rFonts w:eastAsiaTheme="minorEastAsia"/>
          <w:noProof/>
          <w:szCs w:val="22"/>
        </w:rPr>
      </w:pPr>
      <w:hyperlink w:anchor="_Toc165629000" w:history="1">
        <w:r w:rsidR="00931D52" w:rsidRPr="00317A32">
          <w:rPr>
            <w:rStyle w:val="Hyperlinkki"/>
            <w:rFonts w:ascii="Times New Roman" w:hAnsi="Times New Roman" w:cs="Times New Roman"/>
            <w:noProof/>
          </w:rPr>
          <w:t>4.2.1.2 Vaikutukset kotitalouksiin</w:t>
        </w:r>
        <w:r w:rsidR="00931D52">
          <w:rPr>
            <w:noProof/>
            <w:webHidden/>
          </w:rPr>
          <w:tab/>
        </w:r>
        <w:r w:rsidR="00931D52">
          <w:rPr>
            <w:noProof/>
            <w:webHidden/>
          </w:rPr>
          <w:fldChar w:fldCharType="begin"/>
        </w:r>
        <w:r w:rsidR="00931D52">
          <w:rPr>
            <w:noProof/>
            <w:webHidden/>
          </w:rPr>
          <w:instrText xml:space="preserve"> PAGEREF _Toc165629000 \h </w:instrText>
        </w:r>
        <w:r w:rsidR="00931D52">
          <w:rPr>
            <w:noProof/>
            <w:webHidden/>
          </w:rPr>
        </w:r>
        <w:r w:rsidR="00931D52">
          <w:rPr>
            <w:noProof/>
            <w:webHidden/>
          </w:rPr>
          <w:fldChar w:fldCharType="separate"/>
        </w:r>
        <w:r w:rsidR="00546833">
          <w:rPr>
            <w:noProof/>
            <w:webHidden/>
          </w:rPr>
          <w:t>32</w:t>
        </w:r>
        <w:r w:rsidR="00931D52">
          <w:rPr>
            <w:noProof/>
            <w:webHidden/>
          </w:rPr>
          <w:fldChar w:fldCharType="end"/>
        </w:r>
      </w:hyperlink>
    </w:p>
    <w:p w14:paraId="5CED98A0" w14:textId="7C35BB59" w:rsidR="00931D52" w:rsidRDefault="00000000">
      <w:pPr>
        <w:pStyle w:val="Sisluet3"/>
        <w:rPr>
          <w:rFonts w:eastAsiaTheme="minorEastAsia"/>
          <w:noProof/>
          <w:szCs w:val="22"/>
        </w:rPr>
      </w:pPr>
      <w:hyperlink w:anchor="_Toc165629001" w:history="1">
        <w:r w:rsidR="00931D52" w:rsidRPr="00317A32">
          <w:rPr>
            <w:rStyle w:val="Hyperlinkki"/>
            <w:rFonts w:ascii="Times New Roman" w:hAnsi="Times New Roman" w:cs="Times New Roman"/>
            <w:noProof/>
          </w:rPr>
          <w:t>4.2.1.3 Vaikutukset yrityksiin</w:t>
        </w:r>
        <w:r w:rsidR="00931D52">
          <w:rPr>
            <w:noProof/>
            <w:webHidden/>
          </w:rPr>
          <w:tab/>
        </w:r>
        <w:r w:rsidR="00931D52">
          <w:rPr>
            <w:noProof/>
            <w:webHidden/>
          </w:rPr>
          <w:fldChar w:fldCharType="begin"/>
        </w:r>
        <w:r w:rsidR="00931D52">
          <w:rPr>
            <w:noProof/>
            <w:webHidden/>
          </w:rPr>
          <w:instrText xml:space="preserve"> PAGEREF _Toc165629001 \h </w:instrText>
        </w:r>
        <w:r w:rsidR="00931D52">
          <w:rPr>
            <w:noProof/>
            <w:webHidden/>
          </w:rPr>
        </w:r>
        <w:r w:rsidR="00931D52">
          <w:rPr>
            <w:noProof/>
            <w:webHidden/>
          </w:rPr>
          <w:fldChar w:fldCharType="separate"/>
        </w:r>
        <w:r w:rsidR="00546833">
          <w:rPr>
            <w:noProof/>
            <w:webHidden/>
          </w:rPr>
          <w:t>34</w:t>
        </w:r>
        <w:r w:rsidR="00931D52">
          <w:rPr>
            <w:noProof/>
            <w:webHidden/>
          </w:rPr>
          <w:fldChar w:fldCharType="end"/>
        </w:r>
      </w:hyperlink>
    </w:p>
    <w:p w14:paraId="22051F73" w14:textId="47F9F5B3" w:rsidR="00931D52" w:rsidRDefault="00000000">
      <w:pPr>
        <w:pStyle w:val="Sisluet3"/>
        <w:rPr>
          <w:rFonts w:eastAsiaTheme="minorEastAsia"/>
          <w:noProof/>
          <w:szCs w:val="22"/>
        </w:rPr>
      </w:pPr>
      <w:hyperlink w:anchor="_Toc165629002" w:history="1">
        <w:r w:rsidR="00931D52" w:rsidRPr="00317A32">
          <w:rPr>
            <w:rStyle w:val="Hyperlinkki"/>
            <w:rFonts w:ascii="Times New Roman" w:hAnsi="Times New Roman" w:cs="Times New Roman"/>
            <w:noProof/>
          </w:rPr>
          <w:t>4.2.2 Vaikutukset viranomaisiin</w:t>
        </w:r>
        <w:r w:rsidR="00931D52">
          <w:rPr>
            <w:noProof/>
            <w:webHidden/>
          </w:rPr>
          <w:tab/>
        </w:r>
        <w:r w:rsidR="00931D52">
          <w:rPr>
            <w:noProof/>
            <w:webHidden/>
          </w:rPr>
          <w:fldChar w:fldCharType="begin"/>
        </w:r>
        <w:r w:rsidR="00931D52">
          <w:rPr>
            <w:noProof/>
            <w:webHidden/>
          </w:rPr>
          <w:instrText xml:space="preserve"> PAGEREF _Toc165629002 \h </w:instrText>
        </w:r>
        <w:r w:rsidR="00931D52">
          <w:rPr>
            <w:noProof/>
            <w:webHidden/>
          </w:rPr>
        </w:r>
        <w:r w:rsidR="00931D52">
          <w:rPr>
            <w:noProof/>
            <w:webHidden/>
          </w:rPr>
          <w:fldChar w:fldCharType="separate"/>
        </w:r>
        <w:r w:rsidR="00546833">
          <w:rPr>
            <w:noProof/>
            <w:webHidden/>
          </w:rPr>
          <w:t>36</w:t>
        </w:r>
        <w:r w:rsidR="00931D52">
          <w:rPr>
            <w:noProof/>
            <w:webHidden/>
          </w:rPr>
          <w:fldChar w:fldCharType="end"/>
        </w:r>
      </w:hyperlink>
    </w:p>
    <w:p w14:paraId="399432C7" w14:textId="38606062" w:rsidR="00931D52" w:rsidRDefault="00000000">
      <w:pPr>
        <w:pStyle w:val="Sisluet3"/>
        <w:rPr>
          <w:rFonts w:eastAsiaTheme="minorEastAsia"/>
          <w:noProof/>
          <w:szCs w:val="22"/>
        </w:rPr>
      </w:pPr>
      <w:hyperlink w:anchor="_Toc165629003" w:history="1">
        <w:r w:rsidR="00931D52" w:rsidRPr="00317A32">
          <w:rPr>
            <w:rStyle w:val="Hyperlinkki"/>
            <w:rFonts w:ascii="Times New Roman" w:hAnsi="Times New Roman" w:cs="Times New Roman"/>
            <w:noProof/>
          </w:rPr>
          <w:t>4.2.2.1 Vaikutukset hyvinvointialueisiin</w:t>
        </w:r>
        <w:r w:rsidR="00931D52">
          <w:rPr>
            <w:noProof/>
            <w:webHidden/>
          </w:rPr>
          <w:tab/>
        </w:r>
        <w:r w:rsidR="00931D52">
          <w:rPr>
            <w:noProof/>
            <w:webHidden/>
          </w:rPr>
          <w:fldChar w:fldCharType="begin"/>
        </w:r>
        <w:r w:rsidR="00931D52">
          <w:rPr>
            <w:noProof/>
            <w:webHidden/>
          </w:rPr>
          <w:instrText xml:space="preserve"> PAGEREF _Toc165629003 \h </w:instrText>
        </w:r>
        <w:r w:rsidR="00931D52">
          <w:rPr>
            <w:noProof/>
            <w:webHidden/>
          </w:rPr>
        </w:r>
        <w:r w:rsidR="00931D52">
          <w:rPr>
            <w:noProof/>
            <w:webHidden/>
          </w:rPr>
          <w:fldChar w:fldCharType="separate"/>
        </w:r>
        <w:r w:rsidR="00546833">
          <w:rPr>
            <w:noProof/>
            <w:webHidden/>
          </w:rPr>
          <w:t>36</w:t>
        </w:r>
        <w:r w:rsidR="00931D52">
          <w:rPr>
            <w:noProof/>
            <w:webHidden/>
          </w:rPr>
          <w:fldChar w:fldCharType="end"/>
        </w:r>
      </w:hyperlink>
    </w:p>
    <w:p w14:paraId="056CD862" w14:textId="43C9029F" w:rsidR="00931D52" w:rsidRDefault="00000000">
      <w:pPr>
        <w:pStyle w:val="Sisluet3"/>
        <w:rPr>
          <w:rFonts w:eastAsiaTheme="minorEastAsia"/>
          <w:noProof/>
          <w:szCs w:val="22"/>
        </w:rPr>
      </w:pPr>
      <w:hyperlink w:anchor="_Toc165629004" w:history="1">
        <w:r w:rsidR="00931D52" w:rsidRPr="00317A32">
          <w:rPr>
            <w:rStyle w:val="Hyperlinkki"/>
            <w:rFonts w:ascii="Times New Roman" w:hAnsi="Times New Roman" w:cs="Times New Roman"/>
            <w:noProof/>
          </w:rPr>
          <w:t>4.2.2.2 Vaikutukset Kansaneläkelaitokseen</w:t>
        </w:r>
        <w:r w:rsidR="00931D52">
          <w:rPr>
            <w:noProof/>
            <w:webHidden/>
          </w:rPr>
          <w:tab/>
        </w:r>
        <w:r w:rsidR="00931D52">
          <w:rPr>
            <w:noProof/>
            <w:webHidden/>
          </w:rPr>
          <w:fldChar w:fldCharType="begin"/>
        </w:r>
        <w:r w:rsidR="00931D52">
          <w:rPr>
            <w:noProof/>
            <w:webHidden/>
          </w:rPr>
          <w:instrText xml:space="preserve"> PAGEREF _Toc165629004 \h </w:instrText>
        </w:r>
        <w:r w:rsidR="00931D52">
          <w:rPr>
            <w:noProof/>
            <w:webHidden/>
          </w:rPr>
        </w:r>
        <w:r w:rsidR="00931D52">
          <w:rPr>
            <w:noProof/>
            <w:webHidden/>
          </w:rPr>
          <w:fldChar w:fldCharType="separate"/>
        </w:r>
        <w:r w:rsidR="00546833">
          <w:rPr>
            <w:noProof/>
            <w:webHidden/>
          </w:rPr>
          <w:t>39</w:t>
        </w:r>
        <w:r w:rsidR="00931D52">
          <w:rPr>
            <w:noProof/>
            <w:webHidden/>
          </w:rPr>
          <w:fldChar w:fldCharType="end"/>
        </w:r>
      </w:hyperlink>
    </w:p>
    <w:p w14:paraId="3BB5E425" w14:textId="687F62AD" w:rsidR="00931D52" w:rsidRDefault="00000000">
      <w:pPr>
        <w:pStyle w:val="Sisluet3"/>
        <w:rPr>
          <w:rFonts w:eastAsiaTheme="minorEastAsia"/>
          <w:noProof/>
          <w:szCs w:val="22"/>
        </w:rPr>
      </w:pPr>
      <w:hyperlink w:anchor="_Toc165629005" w:history="1">
        <w:r w:rsidR="00931D52" w:rsidRPr="00317A32">
          <w:rPr>
            <w:rStyle w:val="Hyperlinkki"/>
            <w:rFonts w:ascii="Times New Roman" w:hAnsi="Times New Roman" w:cs="Times New Roman"/>
            <w:noProof/>
          </w:rPr>
          <w:t>4.2.3 Muut yhteiskunnalliset vaikutukset</w:t>
        </w:r>
        <w:r w:rsidR="00931D52">
          <w:rPr>
            <w:noProof/>
            <w:webHidden/>
          </w:rPr>
          <w:tab/>
        </w:r>
        <w:r w:rsidR="00931D52">
          <w:rPr>
            <w:noProof/>
            <w:webHidden/>
          </w:rPr>
          <w:fldChar w:fldCharType="begin"/>
        </w:r>
        <w:r w:rsidR="00931D52">
          <w:rPr>
            <w:noProof/>
            <w:webHidden/>
          </w:rPr>
          <w:instrText xml:space="preserve"> PAGEREF _Toc165629005 \h </w:instrText>
        </w:r>
        <w:r w:rsidR="00931D52">
          <w:rPr>
            <w:noProof/>
            <w:webHidden/>
          </w:rPr>
        </w:r>
        <w:r w:rsidR="00931D52">
          <w:rPr>
            <w:noProof/>
            <w:webHidden/>
          </w:rPr>
          <w:fldChar w:fldCharType="separate"/>
        </w:r>
        <w:r w:rsidR="00546833">
          <w:rPr>
            <w:noProof/>
            <w:webHidden/>
          </w:rPr>
          <w:t>40</w:t>
        </w:r>
        <w:r w:rsidR="00931D52">
          <w:rPr>
            <w:noProof/>
            <w:webHidden/>
          </w:rPr>
          <w:fldChar w:fldCharType="end"/>
        </w:r>
      </w:hyperlink>
    </w:p>
    <w:p w14:paraId="4BFE304A" w14:textId="7CE486CE" w:rsidR="00931D52" w:rsidRDefault="00000000">
      <w:pPr>
        <w:pStyle w:val="Sisluet3"/>
        <w:rPr>
          <w:rFonts w:eastAsiaTheme="minorEastAsia"/>
          <w:noProof/>
          <w:szCs w:val="22"/>
        </w:rPr>
      </w:pPr>
      <w:hyperlink w:anchor="_Toc165629006" w:history="1">
        <w:r w:rsidR="00931D52" w:rsidRPr="00317A32">
          <w:rPr>
            <w:rStyle w:val="Hyperlinkki"/>
            <w:rFonts w:ascii="Times New Roman" w:hAnsi="Times New Roman" w:cs="Times New Roman"/>
            <w:noProof/>
          </w:rPr>
          <w:t>4.2.3.1 Vaikutukset kansalaisten asemaan</w:t>
        </w:r>
        <w:r w:rsidR="00931D52">
          <w:rPr>
            <w:noProof/>
            <w:webHidden/>
          </w:rPr>
          <w:tab/>
        </w:r>
        <w:r w:rsidR="00931D52">
          <w:rPr>
            <w:noProof/>
            <w:webHidden/>
          </w:rPr>
          <w:fldChar w:fldCharType="begin"/>
        </w:r>
        <w:r w:rsidR="00931D52">
          <w:rPr>
            <w:noProof/>
            <w:webHidden/>
          </w:rPr>
          <w:instrText xml:space="preserve"> PAGEREF _Toc165629006 \h </w:instrText>
        </w:r>
        <w:r w:rsidR="00931D52">
          <w:rPr>
            <w:noProof/>
            <w:webHidden/>
          </w:rPr>
        </w:r>
        <w:r w:rsidR="00931D52">
          <w:rPr>
            <w:noProof/>
            <w:webHidden/>
          </w:rPr>
          <w:fldChar w:fldCharType="separate"/>
        </w:r>
        <w:r w:rsidR="00546833">
          <w:rPr>
            <w:noProof/>
            <w:webHidden/>
          </w:rPr>
          <w:t>40</w:t>
        </w:r>
        <w:r w:rsidR="00931D52">
          <w:rPr>
            <w:noProof/>
            <w:webHidden/>
          </w:rPr>
          <w:fldChar w:fldCharType="end"/>
        </w:r>
      </w:hyperlink>
    </w:p>
    <w:p w14:paraId="718F6058" w14:textId="71D23D2C" w:rsidR="00931D52" w:rsidRDefault="00000000">
      <w:pPr>
        <w:pStyle w:val="Sisluet3"/>
        <w:rPr>
          <w:rFonts w:eastAsiaTheme="minorEastAsia"/>
          <w:noProof/>
          <w:szCs w:val="22"/>
        </w:rPr>
      </w:pPr>
      <w:hyperlink w:anchor="_Toc165629007" w:history="1">
        <w:r w:rsidR="00931D52" w:rsidRPr="00317A32">
          <w:rPr>
            <w:rStyle w:val="Hyperlinkki"/>
            <w:rFonts w:ascii="Times New Roman" w:hAnsi="Times New Roman" w:cs="Times New Roman"/>
            <w:noProof/>
          </w:rPr>
          <w:t>4.2.3.2 Vaikutukset sukupuolten tasa-arvoon</w:t>
        </w:r>
        <w:r w:rsidR="00931D52">
          <w:rPr>
            <w:noProof/>
            <w:webHidden/>
          </w:rPr>
          <w:tab/>
        </w:r>
        <w:r w:rsidR="00931D52">
          <w:rPr>
            <w:noProof/>
            <w:webHidden/>
          </w:rPr>
          <w:fldChar w:fldCharType="begin"/>
        </w:r>
        <w:r w:rsidR="00931D52">
          <w:rPr>
            <w:noProof/>
            <w:webHidden/>
          </w:rPr>
          <w:instrText xml:space="preserve"> PAGEREF _Toc165629007 \h </w:instrText>
        </w:r>
        <w:r w:rsidR="00931D52">
          <w:rPr>
            <w:noProof/>
            <w:webHidden/>
          </w:rPr>
        </w:r>
        <w:r w:rsidR="00931D52">
          <w:rPr>
            <w:noProof/>
            <w:webHidden/>
          </w:rPr>
          <w:fldChar w:fldCharType="separate"/>
        </w:r>
        <w:r w:rsidR="00546833">
          <w:rPr>
            <w:noProof/>
            <w:webHidden/>
          </w:rPr>
          <w:t>42</w:t>
        </w:r>
        <w:r w:rsidR="00931D52">
          <w:rPr>
            <w:noProof/>
            <w:webHidden/>
          </w:rPr>
          <w:fldChar w:fldCharType="end"/>
        </w:r>
      </w:hyperlink>
    </w:p>
    <w:p w14:paraId="24700B87" w14:textId="0D303313" w:rsidR="00931D52" w:rsidRDefault="00000000">
      <w:pPr>
        <w:pStyle w:val="Sisluet3"/>
        <w:rPr>
          <w:rFonts w:eastAsiaTheme="minorEastAsia"/>
          <w:noProof/>
          <w:szCs w:val="22"/>
        </w:rPr>
      </w:pPr>
      <w:hyperlink w:anchor="_Toc165629008" w:history="1">
        <w:r w:rsidR="00931D52" w:rsidRPr="00317A32">
          <w:rPr>
            <w:rStyle w:val="Hyperlinkki"/>
            <w:rFonts w:ascii="Times New Roman" w:hAnsi="Times New Roman" w:cs="Times New Roman"/>
            <w:noProof/>
          </w:rPr>
          <w:t>4.2.3.3 Vaikutukset lapsiin</w:t>
        </w:r>
        <w:r w:rsidR="00931D52">
          <w:rPr>
            <w:noProof/>
            <w:webHidden/>
          </w:rPr>
          <w:tab/>
        </w:r>
        <w:r w:rsidR="00931D52">
          <w:rPr>
            <w:noProof/>
            <w:webHidden/>
          </w:rPr>
          <w:fldChar w:fldCharType="begin"/>
        </w:r>
        <w:r w:rsidR="00931D52">
          <w:rPr>
            <w:noProof/>
            <w:webHidden/>
          </w:rPr>
          <w:instrText xml:space="preserve"> PAGEREF _Toc165629008 \h </w:instrText>
        </w:r>
        <w:r w:rsidR="00931D52">
          <w:rPr>
            <w:noProof/>
            <w:webHidden/>
          </w:rPr>
        </w:r>
        <w:r w:rsidR="00931D52">
          <w:rPr>
            <w:noProof/>
            <w:webHidden/>
          </w:rPr>
          <w:fldChar w:fldCharType="separate"/>
        </w:r>
        <w:r w:rsidR="00546833">
          <w:rPr>
            <w:noProof/>
            <w:webHidden/>
          </w:rPr>
          <w:t>42</w:t>
        </w:r>
        <w:r w:rsidR="00931D52">
          <w:rPr>
            <w:noProof/>
            <w:webHidden/>
          </w:rPr>
          <w:fldChar w:fldCharType="end"/>
        </w:r>
      </w:hyperlink>
    </w:p>
    <w:p w14:paraId="797701BF" w14:textId="5B3585B1" w:rsidR="00931D52" w:rsidRDefault="00000000">
      <w:pPr>
        <w:pStyle w:val="Sisluet3"/>
        <w:rPr>
          <w:rFonts w:eastAsiaTheme="minorEastAsia"/>
          <w:noProof/>
          <w:szCs w:val="22"/>
        </w:rPr>
      </w:pPr>
      <w:hyperlink w:anchor="_Toc165629009" w:history="1">
        <w:r w:rsidR="00931D52" w:rsidRPr="00317A32">
          <w:rPr>
            <w:rStyle w:val="Hyperlinkki"/>
            <w:rFonts w:ascii="Times New Roman" w:hAnsi="Times New Roman" w:cs="Times New Roman"/>
            <w:noProof/>
          </w:rPr>
          <w:t>4.2.3.4 Vaikutukset perus- ja ihmisoikeuksiin</w:t>
        </w:r>
        <w:r w:rsidR="00931D52">
          <w:rPr>
            <w:noProof/>
            <w:webHidden/>
          </w:rPr>
          <w:tab/>
        </w:r>
        <w:r w:rsidR="00931D52">
          <w:rPr>
            <w:noProof/>
            <w:webHidden/>
          </w:rPr>
          <w:fldChar w:fldCharType="begin"/>
        </w:r>
        <w:r w:rsidR="00931D52">
          <w:rPr>
            <w:noProof/>
            <w:webHidden/>
          </w:rPr>
          <w:instrText xml:space="preserve"> PAGEREF _Toc165629009 \h </w:instrText>
        </w:r>
        <w:r w:rsidR="00931D52">
          <w:rPr>
            <w:noProof/>
            <w:webHidden/>
          </w:rPr>
        </w:r>
        <w:r w:rsidR="00931D52">
          <w:rPr>
            <w:noProof/>
            <w:webHidden/>
          </w:rPr>
          <w:fldChar w:fldCharType="separate"/>
        </w:r>
        <w:r w:rsidR="00546833">
          <w:rPr>
            <w:noProof/>
            <w:webHidden/>
          </w:rPr>
          <w:t>43</w:t>
        </w:r>
        <w:r w:rsidR="00931D52">
          <w:rPr>
            <w:noProof/>
            <w:webHidden/>
          </w:rPr>
          <w:fldChar w:fldCharType="end"/>
        </w:r>
      </w:hyperlink>
    </w:p>
    <w:p w14:paraId="658AF611" w14:textId="61E863F9" w:rsidR="00931D52" w:rsidRDefault="00000000">
      <w:pPr>
        <w:pStyle w:val="Sisluet2"/>
        <w:rPr>
          <w:rFonts w:eastAsiaTheme="minorEastAsia"/>
          <w:szCs w:val="22"/>
        </w:rPr>
      </w:pPr>
      <w:hyperlink w:anchor="_Toc165629010" w:history="1">
        <w:r w:rsidR="00931D52" w:rsidRPr="00317A32">
          <w:rPr>
            <w:rStyle w:val="Hyperlinkki"/>
            <w:rFonts w:ascii="Times New Roman" w:hAnsi="Times New Roman" w:cs="Times New Roman"/>
          </w:rPr>
          <w:t>5 Muut toteuttamisvaihtoehdot</w:t>
        </w:r>
        <w:r w:rsidR="00931D52">
          <w:rPr>
            <w:webHidden/>
          </w:rPr>
          <w:tab/>
        </w:r>
        <w:r w:rsidR="00931D52">
          <w:rPr>
            <w:webHidden/>
          </w:rPr>
          <w:fldChar w:fldCharType="begin"/>
        </w:r>
        <w:r w:rsidR="00931D52">
          <w:rPr>
            <w:webHidden/>
          </w:rPr>
          <w:instrText xml:space="preserve"> PAGEREF _Toc165629010 \h </w:instrText>
        </w:r>
        <w:r w:rsidR="00931D52">
          <w:rPr>
            <w:webHidden/>
          </w:rPr>
        </w:r>
        <w:r w:rsidR="00931D52">
          <w:rPr>
            <w:webHidden/>
          </w:rPr>
          <w:fldChar w:fldCharType="separate"/>
        </w:r>
        <w:r w:rsidR="00546833">
          <w:rPr>
            <w:webHidden/>
          </w:rPr>
          <w:t>44</w:t>
        </w:r>
        <w:r w:rsidR="00931D52">
          <w:rPr>
            <w:webHidden/>
          </w:rPr>
          <w:fldChar w:fldCharType="end"/>
        </w:r>
      </w:hyperlink>
    </w:p>
    <w:p w14:paraId="1F0EE9C8" w14:textId="762F5335" w:rsidR="00931D52" w:rsidRDefault="00000000">
      <w:pPr>
        <w:pStyle w:val="Sisluet3"/>
        <w:rPr>
          <w:rFonts w:eastAsiaTheme="minorEastAsia"/>
          <w:noProof/>
          <w:szCs w:val="22"/>
        </w:rPr>
      </w:pPr>
      <w:hyperlink w:anchor="_Toc165629011" w:history="1">
        <w:r w:rsidR="00931D52" w:rsidRPr="00317A32">
          <w:rPr>
            <w:rStyle w:val="Hyperlinkki"/>
            <w:rFonts w:ascii="Times New Roman" w:hAnsi="Times New Roman" w:cs="Times New Roman"/>
            <w:noProof/>
          </w:rPr>
          <w:t>5.1 Vaihtoehdot ja niiden vaikutukset</w:t>
        </w:r>
        <w:r w:rsidR="00931D52">
          <w:rPr>
            <w:noProof/>
            <w:webHidden/>
          </w:rPr>
          <w:tab/>
        </w:r>
        <w:r w:rsidR="00931D52">
          <w:rPr>
            <w:noProof/>
            <w:webHidden/>
          </w:rPr>
          <w:fldChar w:fldCharType="begin"/>
        </w:r>
        <w:r w:rsidR="00931D52">
          <w:rPr>
            <w:noProof/>
            <w:webHidden/>
          </w:rPr>
          <w:instrText xml:space="preserve"> PAGEREF _Toc165629011 \h </w:instrText>
        </w:r>
        <w:r w:rsidR="00931D52">
          <w:rPr>
            <w:noProof/>
            <w:webHidden/>
          </w:rPr>
        </w:r>
        <w:r w:rsidR="00931D52">
          <w:rPr>
            <w:noProof/>
            <w:webHidden/>
          </w:rPr>
          <w:fldChar w:fldCharType="separate"/>
        </w:r>
        <w:r w:rsidR="00546833">
          <w:rPr>
            <w:noProof/>
            <w:webHidden/>
          </w:rPr>
          <w:t>44</w:t>
        </w:r>
        <w:r w:rsidR="00931D52">
          <w:rPr>
            <w:noProof/>
            <w:webHidden/>
          </w:rPr>
          <w:fldChar w:fldCharType="end"/>
        </w:r>
      </w:hyperlink>
    </w:p>
    <w:p w14:paraId="1A2B5DF3" w14:textId="42AABE97" w:rsidR="00931D52" w:rsidRDefault="00000000">
      <w:pPr>
        <w:pStyle w:val="Sisluet2"/>
        <w:rPr>
          <w:rFonts w:eastAsiaTheme="minorEastAsia"/>
          <w:szCs w:val="22"/>
        </w:rPr>
      </w:pPr>
      <w:hyperlink w:anchor="_Toc165629012" w:history="1">
        <w:r w:rsidR="00931D52" w:rsidRPr="00317A32">
          <w:rPr>
            <w:rStyle w:val="Hyperlinkki"/>
            <w:rFonts w:ascii="Times New Roman" w:hAnsi="Times New Roman" w:cs="Times New Roman"/>
          </w:rPr>
          <w:t>6 Lausuntopalaute</w:t>
        </w:r>
        <w:r w:rsidR="00931D52">
          <w:rPr>
            <w:webHidden/>
          </w:rPr>
          <w:tab/>
        </w:r>
        <w:r w:rsidR="00931D52">
          <w:rPr>
            <w:webHidden/>
          </w:rPr>
          <w:fldChar w:fldCharType="begin"/>
        </w:r>
        <w:r w:rsidR="00931D52">
          <w:rPr>
            <w:webHidden/>
          </w:rPr>
          <w:instrText xml:space="preserve"> PAGEREF _Toc165629012 \h </w:instrText>
        </w:r>
        <w:r w:rsidR="00931D52">
          <w:rPr>
            <w:webHidden/>
          </w:rPr>
        </w:r>
        <w:r w:rsidR="00931D52">
          <w:rPr>
            <w:webHidden/>
          </w:rPr>
          <w:fldChar w:fldCharType="separate"/>
        </w:r>
        <w:r w:rsidR="00546833">
          <w:rPr>
            <w:webHidden/>
          </w:rPr>
          <w:t>47</w:t>
        </w:r>
        <w:r w:rsidR="00931D52">
          <w:rPr>
            <w:webHidden/>
          </w:rPr>
          <w:fldChar w:fldCharType="end"/>
        </w:r>
      </w:hyperlink>
    </w:p>
    <w:p w14:paraId="0CBFE0EA" w14:textId="5A07EE9D" w:rsidR="00931D52" w:rsidRDefault="00000000">
      <w:pPr>
        <w:pStyle w:val="Sisluet2"/>
        <w:rPr>
          <w:rFonts w:eastAsiaTheme="minorEastAsia"/>
          <w:szCs w:val="22"/>
        </w:rPr>
      </w:pPr>
      <w:hyperlink w:anchor="_Toc165629013" w:history="1">
        <w:r w:rsidR="00931D52" w:rsidRPr="00317A32">
          <w:rPr>
            <w:rStyle w:val="Hyperlinkki"/>
            <w:rFonts w:ascii="Times New Roman" w:hAnsi="Times New Roman" w:cs="Times New Roman"/>
          </w:rPr>
          <w:t>7 Säännöskohtaiset perustelut</w:t>
        </w:r>
        <w:r w:rsidR="00931D52">
          <w:rPr>
            <w:webHidden/>
          </w:rPr>
          <w:tab/>
        </w:r>
        <w:r w:rsidR="00931D52">
          <w:rPr>
            <w:webHidden/>
          </w:rPr>
          <w:fldChar w:fldCharType="begin"/>
        </w:r>
        <w:r w:rsidR="00931D52">
          <w:rPr>
            <w:webHidden/>
          </w:rPr>
          <w:instrText xml:space="preserve"> PAGEREF _Toc165629013 \h </w:instrText>
        </w:r>
        <w:r w:rsidR="00931D52">
          <w:rPr>
            <w:webHidden/>
          </w:rPr>
        </w:r>
        <w:r w:rsidR="00931D52">
          <w:rPr>
            <w:webHidden/>
          </w:rPr>
          <w:fldChar w:fldCharType="separate"/>
        </w:r>
        <w:r w:rsidR="00546833">
          <w:rPr>
            <w:webHidden/>
          </w:rPr>
          <w:t>47</w:t>
        </w:r>
        <w:r w:rsidR="00931D52">
          <w:rPr>
            <w:webHidden/>
          </w:rPr>
          <w:fldChar w:fldCharType="end"/>
        </w:r>
      </w:hyperlink>
    </w:p>
    <w:p w14:paraId="382415E0" w14:textId="59C81954" w:rsidR="00931D52" w:rsidRDefault="00000000">
      <w:pPr>
        <w:pStyle w:val="Sisluet3"/>
        <w:rPr>
          <w:rFonts w:eastAsiaTheme="minorEastAsia"/>
          <w:noProof/>
          <w:szCs w:val="22"/>
        </w:rPr>
      </w:pPr>
      <w:hyperlink w:anchor="_Toc165629014" w:history="1">
        <w:r w:rsidR="00931D52" w:rsidRPr="00317A32">
          <w:rPr>
            <w:rStyle w:val="Hyperlinkki"/>
            <w:rFonts w:ascii="Times New Roman" w:hAnsi="Times New Roman" w:cs="Times New Roman"/>
            <w:noProof/>
          </w:rPr>
          <w:t>7.1 Sairausvakuutuslaki</w:t>
        </w:r>
        <w:r w:rsidR="00931D52">
          <w:rPr>
            <w:noProof/>
            <w:webHidden/>
          </w:rPr>
          <w:tab/>
        </w:r>
        <w:r w:rsidR="00931D52">
          <w:rPr>
            <w:noProof/>
            <w:webHidden/>
          </w:rPr>
          <w:fldChar w:fldCharType="begin"/>
        </w:r>
        <w:r w:rsidR="00931D52">
          <w:rPr>
            <w:noProof/>
            <w:webHidden/>
          </w:rPr>
          <w:instrText xml:space="preserve"> PAGEREF _Toc165629014 \h </w:instrText>
        </w:r>
        <w:r w:rsidR="00931D52">
          <w:rPr>
            <w:noProof/>
            <w:webHidden/>
          </w:rPr>
        </w:r>
        <w:r w:rsidR="00931D52">
          <w:rPr>
            <w:noProof/>
            <w:webHidden/>
          </w:rPr>
          <w:fldChar w:fldCharType="separate"/>
        </w:r>
        <w:r w:rsidR="00546833">
          <w:rPr>
            <w:noProof/>
            <w:webHidden/>
          </w:rPr>
          <w:t>47</w:t>
        </w:r>
        <w:r w:rsidR="00931D52">
          <w:rPr>
            <w:noProof/>
            <w:webHidden/>
          </w:rPr>
          <w:fldChar w:fldCharType="end"/>
        </w:r>
      </w:hyperlink>
    </w:p>
    <w:p w14:paraId="5B67F3F0" w14:textId="66E80278" w:rsidR="00931D52" w:rsidRDefault="00000000">
      <w:pPr>
        <w:pStyle w:val="Sisluet2"/>
        <w:rPr>
          <w:rFonts w:eastAsiaTheme="minorEastAsia"/>
          <w:szCs w:val="22"/>
        </w:rPr>
      </w:pPr>
      <w:hyperlink w:anchor="_Toc165629015" w:history="1">
        <w:r w:rsidR="00931D52" w:rsidRPr="00317A32">
          <w:rPr>
            <w:rStyle w:val="Hyperlinkki"/>
            <w:rFonts w:ascii="Times New Roman" w:hAnsi="Times New Roman" w:cs="Times New Roman"/>
          </w:rPr>
          <w:t>8 Lakia alemman asteinen sääntely</w:t>
        </w:r>
        <w:r w:rsidR="00931D52">
          <w:rPr>
            <w:webHidden/>
          </w:rPr>
          <w:tab/>
        </w:r>
        <w:r w:rsidR="00931D52">
          <w:rPr>
            <w:webHidden/>
          </w:rPr>
          <w:fldChar w:fldCharType="begin"/>
        </w:r>
        <w:r w:rsidR="00931D52">
          <w:rPr>
            <w:webHidden/>
          </w:rPr>
          <w:instrText xml:space="preserve"> PAGEREF _Toc165629015 \h </w:instrText>
        </w:r>
        <w:r w:rsidR="00931D52">
          <w:rPr>
            <w:webHidden/>
          </w:rPr>
        </w:r>
        <w:r w:rsidR="00931D52">
          <w:rPr>
            <w:webHidden/>
          </w:rPr>
          <w:fldChar w:fldCharType="separate"/>
        </w:r>
        <w:r w:rsidR="00546833">
          <w:rPr>
            <w:webHidden/>
          </w:rPr>
          <w:t>50</w:t>
        </w:r>
        <w:r w:rsidR="00931D52">
          <w:rPr>
            <w:webHidden/>
          </w:rPr>
          <w:fldChar w:fldCharType="end"/>
        </w:r>
      </w:hyperlink>
    </w:p>
    <w:p w14:paraId="3E06158E" w14:textId="3467B8B2" w:rsidR="00931D52" w:rsidRDefault="00000000">
      <w:pPr>
        <w:pStyle w:val="Sisluet2"/>
        <w:rPr>
          <w:rFonts w:eastAsiaTheme="minorEastAsia"/>
          <w:szCs w:val="22"/>
        </w:rPr>
      </w:pPr>
      <w:hyperlink w:anchor="_Toc165629016" w:history="1">
        <w:r w:rsidR="00931D52" w:rsidRPr="00317A32">
          <w:rPr>
            <w:rStyle w:val="Hyperlinkki"/>
            <w:rFonts w:ascii="Times New Roman" w:hAnsi="Times New Roman" w:cs="Times New Roman"/>
          </w:rPr>
          <w:t>9 Voimaantulo</w:t>
        </w:r>
        <w:r w:rsidR="00931D52">
          <w:rPr>
            <w:webHidden/>
          </w:rPr>
          <w:tab/>
        </w:r>
        <w:r w:rsidR="00931D52">
          <w:rPr>
            <w:webHidden/>
          </w:rPr>
          <w:fldChar w:fldCharType="begin"/>
        </w:r>
        <w:r w:rsidR="00931D52">
          <w:rPr>
            <w:webHidden/>
          </w:rPr>
          <w:instrText xml:space="preserve"> PAGEREF _Toc165629016 \h </w:instrText>
        </w:r>
        <w:r w:rsidR="00931D52">
          <w:rPr>
            <w:webHidden/>
          </w:rPr>
        </w:r>
        <w:r w:rsidR="00931D52">
          <w:rPr>
            <w:webHidden/>
          </w:rPr>
          <w:fldChar w:fldCharType="separate"/>
        </w:r>
        <w:r w:rsidR="00546833">
          <w:rPr>
            <w:webHidden/>
          </w:rPr>
          <w:t>51</w:t>
        </w:r>
        <w:r w:rsidR="00931D52">
          <w:rPr>
            <w:webHidden/>
          </w:rPr>
          <w:fldChar w:fldCharType="end"/>
        </w:r>
      </w:hyperlink>
    </w:p>
    <w:p w14:paraId="0A75BA7C" w14:textId="5AA7E770" w:rsidR="00931D52" w:rsidRDefault="00000000">
      <w:pPr>
        <w:pStyle w:val="Sisluet2"/>
        <w:rPr>
          <w:rFonts w:eastAsiaTheme="minorEastAsia"/>
          <w:szCs w:val="22"/>
        </w:rPr>
      </w:pPr>
      <w:hyperlink w:anchor="_Toc165629017" w:history="1">
        <w:r w:rsidR="00931D52" w:rsidRPr="00317A32">
          <w:rPr>
            <w:rStyle w:val="Hyperlinkki"/>
            <w:rFonts w:ascii="Times New Roman" w:hAnsi="Times New Roman" w:cs="Times New Roman"/>
          </w:rPr>
          <w:t>10 Toimeenpano ja seuranta</w:t>
        </w:r>
        <w:r w:rsidR="00931D52">
          <w:rPr>
            <w:webHidden/>
          </w:rPr>
          <w:tab/>
        </w:r>
        <w:r w:rsidR="00931D52">
          <w:rPr>
            <w:webHidden/>
          </w:rPr>
          <w:fldChar w:fldCharType="begin"/>
        </w:r>
        <w:r w:rsidR="00931D52">
          <w:rPr>
            <w:webHidden/>
          </w:rPr>
          <w:instrText xml:space="preserve"> PAGEREF _Toc165629017 \h </w:instrText>
        </w:r>
        <w:r w:rsidR="00931D52">
          <w:rPr>
            <w:webHidden/>
          </w:rPr>
        </w:r>
        <w:r w:rsidR="00931D52">
          <w:rPr>
            <w:webHidden/>
          </w:rPr>
          <w:fldChar w:fldCharType="separate"/>
        </w:r>
        <w:r w:rsidR="00546833">
          <w:rPr>
            <w:webHidden/>
          </w:rPr>
          <w:t>51</w:t>
        </w:r>
        <w:r w:rsidR="00931D52">
          <w:rPr>
            <w:webHidden/>
          </w:rPr>
          <w:fldChar w:fldCharType="end"/>
        </w:r>
      </w:hyperlink>
    </w:p>
    <w:p w14:paraId="617FEEFA" w14:textId="3F0A36FB" w:rsidR="00931D52" w:rsidRDefault="00000000">
      <w:pPr>
        <w:pStyle w:val="Sisluet2"/>
        <w:rPr>
          <w:rFonts w:eastAsiaTheme="minorEastAsia"/>
          <w:szCs w:val="22"/>
        </w:rPr>
      </w:pPr>
      <w:hyperlink w:anchor="_Toc165629018" w:history="1">
        <w:r w:rsidR="00931D52" w:rsidRPr="00317A32">
          <w:rPr>
            <w:rStyle w:val="Hyperlinkki"/>
            <w:rFonts w:ascii="Times New Roman" w:hAnsi="Times New Roman" w:cs="Times New Roman"/>
          </w:rPr>
          <w:t>11 Suhde muihin esityksiin</w:t>
        </w:r>
        <w:r w:rsidR="00931D52">
          <w:rPr>
            <w:webHidden/>
          </w:rPr>
          <w:tab/>
        </w:r>
        <w:r w:rsidR="00931D52">
          <w:rPr>
            <w:webHidden/>
          </w:rPr>
          <w:fldChar w:fldCharType="begin"/>
        </w:r>
        <w:r w:rsidR="00931D52">
          <w:rPr>
            <w:webHidden/>
          </w:rPr>
          <w:instrText xml:space="preserve"> PAGEREF _Toc165629018 \h </w:instrText>
        </w:r>
        <w:r w:rsidR="00931D52">
          <w:rPr>
            <w:webHidden/>
          </w:rPr>
        </w:r>
        <w:r w:rsidR="00931D52">
          <w:rPr>
            <w:webHidden/>
          </w:rPr>
          <w:fldChar w:fldCharType="separate"/>
        </w:r>
        <w:r w:rsidR="00546833">
          <w:rPr>
            <w:webHidden/>
          </w:rPr>
          <w:t>51</w:t>
        </w:r>
        <w:r w:rsidR="00931D52">
          <w:rPr>
            <w:webHidden/>
          </w:rPr>
          <w:fldChar w:fldCharType="end"/>
        </w:r>
      </w:hyperlink>
    </w:p>
    <w:p w14:paraId="03FFD50D" w14:textId="2952F84B" w:rsidR="00931D52" w:rsidRDefault="00000000">
      <w:pPr>
        <w:pStyle w:val="Sisluet3"/>
        <w:rPr>
          <w:rFonts w:eastAsiaTheme="minorEastAsia"/>
          <w:noProof/>
          <w:szCs w:val="22"/>
        </w:rPr>
      </w:pPr>
      <w:hyperlink w:anchor="_Toc165629019" w:history="1">
        <w:r w:rsidR="00931D52" w:rsidRPr="00317A32">
          <w:rPr>
            <w:rStyle w:val="Hyperlinkki"/>
            <w:rFonts w:ascii="Times New Roman" w:hAnsi="Times New Roman" w:cs="Times New Roman"/>
            <w:noProof/>
          </w:rPr>
          <w:t>11.1 Suhde talousarvioesitykseen</w:t>
        </w:r>
        <w:r w:rsidR="00931D52">
          <w:rPr>
            <w:noProof/>
            <w:webHidden/>
          </w:rPr>
          <w:tab/>
        </w:r>
        <w:r w:rsidR="00931D52">
          <w:rPr>
            <w:noProof/>
            <w:webHidden/>
          </w:rPr>
          <w:fldChar w:fldCharType="begin"/>
        </w:r>
        <w:r w:rsidR="00931D52">
          <w:rPr>
            <w:noProof/>
            <w:webHidden/>
          </w:rPr>
          <w:instrText xml:space="preserve"> PAGEREF _Toc165629019 \h </w:instrText>
        </w:r>
        <w:r w:rsidR="00931D52">
          <w:rPr>
            <w:noProof/>
            <w:webHidden/>
          </w:rPr>
        </w:r>
        <w:r w:rsidR="00931D52">
          <w:rPr>
            <w:noProof/>
            <w:webHidden/>
          </w:rPr>
          <w:fldChar w:fldCharType="separate"/>
        </w:r>
        <w:r w:rsidR="00546833">
          <w:rPr>
            <w:noProof/>
            <w:webHidden/>
          </w:rPr>
          <w:t>51</w:t>
        </w:r>
        <w:r w:rsidR="00931D52">
          <w:rPr>
            <w:noProof/>
            <w:webHidden/>
          </w:rPr>
          <w:fldChar w:fldCharType="end"/>
        </w:r>
      </w:hyperlink>
    </w:p>
    <w:p w14:paraId="089CFA3D" w14:textId="498B75D0" w:rsidR="00931D52" w:rsidRDefault="00000000">
      <w:pPr>
        <w:pStyle w:val="Sisluet2"/>
        <w:rPr>
          <w:rFonts w:eastAsiaTheme="minorEastAsia"/>
          <w:szCs w:val="22"/>
        </w:rPr>
      </w:pPr>
      <w:hyperlink w:anchor="_Toc165629020" w:history="1">
        <w:r w:rsidR="00931D52" w:rsidRPr="00317A32">
          <w:rPr>
            <w:rStyle w:val="Hyperlinkki"/>
            <w:rFonts w:ascii="Times New Roman" w:hAnsi="Times New Roman" w:cs="Times New Roman"/>
          </w:rPr>
          <w:t>12 Suhde perustuslakiin ja säätämisjärjestys</w:t>
        </w:r>
        <w:r w:rsidR="00931D52">
          <w:rPr>
            <w:webHidden/>
          </w:rPr>
          <w:tab/>
        </w:r>
        <w:r w:rsidR="00931D52">
          <w:rPr>
            <w:webHidden/>
          </w:rPr>
          <w:fldChar w:fldCharType="begin"/>
        </w:r>
        <w:r w:rsidR="00931D52">
          <w:rPr>
            <w:webHidden/>
          </w:rPr>
          <w:instrText xml:space="preserve"> PAGEREF _Toc165629020 \h </w:instrText>
        </w:r>
        <w:r w:rsidR="00931D52">
          <w:rPr>
            <w:webHidden/>
          </w:rPr>
        </w:r>
        <w:r w:rsidR="00931D52">
          <w:rPr>
            <w:webHidden/>
          </w:rPr>
          <w:fldChar w:fldCharType="separate"/>
        </w:r>
        <w:r w:rsidR="00546833">
          <w:rPr>
            <w:webHidden/>
          </w:rPr>
          <w:t>51</w:t>
        </w:r>
        <w:r w:rsidR="00931D52">
          <w:rPr>
            <w:webHidden/>
          </w:rPr>
          <w:fldChar w:fldCharType="end"/>
        </w:r>
      </w:hyperlink>
    </w:p>
    <w:p w14:paraId="0938B794" w14:textId="0DB26715" w:rsidR="00931D52" w:rsidRDefault="00000000">
      <w:pPr>
        <w:pStyle w:val="Sisluet1"/>
        <w:rPr>
          <w:rFonts w:eastAsiaTheme="minorEastAsia"/>
          <w:bCs w:val="0"/>
          <w:caps w:val="0"/>
          <w:noProof/>
          <w:szCs w:val="22"/>
        </w:rPr>
      </w:pPr>
      <w:hyperlink w:anchor="_Toc165629021" w:history="1">
        <w:r w:rsidR="00931D52" w:rsidRPr="00317A32">
          <w:rPr>
            <w:rStyle w:val="Hyperlinkki"/>
            <w:rFonts w:ascii="Times New Roman" w:hAnsi="Times New Roman" w:cs="Times New Roman"/>
            <w:noProof/>
          </w:rPr>
          <w:t>Lakiehdotus</w:t>
        </w:r>
        <w:r w:rsidR="00931D52">
          <w:rPr>
            <w:noProof/>
            <w:webHidden/>
          </w:rPr>
          <w:tab/>
        </w:r>
        <w:r w:rsidR="00931D52">
          <w:rPr>
            <w:noProof/>
            <w:webHidden/>
          </w:rPr>
          <w:fldChar w:fldCharType="begin"/>
        </w:r>
        <w:r w:rsidR="00931D52">
          <w:rPr>
            <w:noProof/>
            <w:webHidden/>
          </w:rPr>
          <w:instrText xml:space="preserve"> PAGEREF _Toc165629021 \h </w:instrText>
        </w:r>
        <w:r w:rsidR="00931D52">
          <w:rPr>
            <w:noProof/>
            <w:webHidden/>
          </w:rPr>
        </w:r>
        <w:r w:rsidR="00931D52">
          <w:rPr>
            <w:noProof/>
            <w:webHidden/>
          </w:rPr>
          <w:fldChar w:fldCharType="separate"/>
        </w:r>
        <w:r w:rsidR="00546833">
          <w:rPr>
            <w:noProof/>
            <w:webHidden/>
          </w:rPr>
          <w:t>54</w:t>
        </w:r>
        <w:r w:rsidR="00931D52">
          <w:rPr>
            <w:noProof/>
            <w:webHidden/>
          </w:rPr>
          <w:fldChar w:fldCharType="end"/>
        </w:r>
      </w:hyperlink>
    </w:p>
    <w:p w14:paraId="5FE74BD5" w14:textId="0F8903BA" w:rsidR="00931D52" w:rsidRDefault="00000000">
      <w:pPr>
        <w:pStyle w:val="Sisluet3"/>
        <w:rPr>
          <w:rFonts w:eastAsiaTheme="minorEastAsia"/>
          <w:noProof/>
          <w:szCs w:val="22"/>
        </w:rPr>
      </w:pPr>
      <w:hyperlink w:anchor="_Toc165629022" w:history="1">
        <w:r w:rsidR="00727172">
          <w:rPr>
            <w:rStyle w:val="Hyperlinkki"/>
            <w:rFonts w:ascii="Times New Roman" w:hAnsi="Times New Roman" w:cs="Times New Roman"/>
            <w:noProof/>
          </w:rPr>
          <w:t>Laki s</w:t>
        </w:r>
        <w:r w:rsidR="00931D52" w:rsidRPr="00317A32">
          <w:rPr>
            <w:rStyle w:val="Hyperlinkki"/>
            <w:rFonts w:ascii="Times New Roman" w:hAnsi="Times New Roman" w:cs="Times New Roman"/>
            <w:noProof/>
          </w:rPr>
          <w:t>airausvakuutuslain 2 ja 3 luvun muuttamisesta</w:t>
        </w:r>
        <w:r w:rsidR="00931D52">
          <w:rPr>
            <w:noProof/>
            <w:webHidden/>
          </w:rPr>
          <w:tab/>
        </w:r>
        <w:r w:rsidR="00931D52">
          <w:rPr>
            <w:noProof/>
            <w:webHidden/>
          </w:rPr>
          <w:fldChar w:fldCharType="begin"/>
        </w:r>
        <w:r w:rsidR="00931D52">
          <w:rPr>
            <w:noProof/>
            <w:webHidden/>
          </w:rPr>
          <w:instrText xml:space="preserve"> PAGEREF _Toc165629022 \h </w:instrText>
        </w:r>
        <w:r w:rsidR="00931D52">
          <w:rPr>
            <w:noProof/>
            <w:webHidden/>
          </w:rPr>
        </w:r>
        <w:r w:rsidR="00931D52">
          <w:rPr>
            <w:noProof/>
            <w:webHidden/>
          </w:rPr>
          <w:fldChar w:fldCharType="separate"/>
        </w:r>
        <w:r w:rsidR="00546833">
          <w:rPr>
            <w:noProof/>
            <w:webHidden/>
          </w:rPr>
          <w:t>54</w:t>
        </w:r>
        <w:r w:rsidR="00931D52">
          <w:rPr>
            <w:noProof/>
            <w:webHidden/>
          </w:rPr>
          <w:fldChar w:fldCharType="end"/>
        </w:r>
      </w:hyperlink>
    </w:p>
    <w:p w14:paraId="47550484" w14:textId="574DA34A" w:rsidR="00931D52" w:rsidRDefault="00000000">
      <w:pPr>
        <w:pStyle w:val="Sisluet1"/>
        <w:rPr>
          <w:rFonts w:eastAsiaTheme="minorEastAsia"/>
          <w:bCs w:val="0"/>
          <w:caps w:val="0"/>
          <w:noProof/>
          <w:szCs w:val="22"/>
        </w:rPr>
      </w:pPr>
      <w:hyperlink w:anchor="_Toc165629023" w:history="1">
        <w:r w:rsidR="00931D52" w:rsidRPr="00317A32">
          <w:rPr>
            <w:rStyle w:val="Hyperlinkki"/>
            <w:rFonts w:ascii="Times New Roman" w:hAnsi="Times New Roman" w:cs="Times New Roman"/>
            <w:noProof/>
          </w:rPr>
          <w:t>Liite</w:t>
        </w:r>
        <w:r w:rsidR="00931D52">
          <w:rPr>
            <w:noProof/>
            <w:webHidden/>
          </w:rPr>
          <w:tab/>
        </w:r>
        <w:r w:rsidR="00931D52">
          <w:rPr>
            <w:noProof/>
            <w:webHidden/>
          </w:rPr>
          <w:fldChar w:fldCharType="begin"/>
        </w:r>
        <w:r w:rsidR="00931D52">
          <w:rPr>
            <w:noProof/>
            <w:webHidden/>
          </w:rPr>
          <w:instrText xml:space="preserve"> PAGEREF _Toc165629023 \h </w:instrText>
        </w:r>
        <w:r w:rsidR="00931D52">
          <w:rPr>
            <w:noProof/>
            <w:webHidden/>
          </w:rPr>
        </w:r>
        <w:r w:rsidR="00931D52">
          <w:rPr>
            <w:noProof/>
            <w:webHidden/>
          </w:rPr>
          <w:fldChar w:fldCharType="separate"/>
        </w:r>
        <w:r w:rsidR="00546833">
          <w:rPr>
            <w:noProof/>
            <w:webHidden/>
          </w:rPr>
          <w:t>58</w:t>
        </w:r>
        <w:r w:rsidR="00931D52">
          <w:rPr>
            <w:noProof/>
            <w:webHidden/>
          </w:rPr>
          <w:fldChar w:fldCharType="end"/>
        </w:r>
      </w:hyperlink>
    </w:p>
    <w:p w14:paraId="239B2980" w14:textId="3728B477" w:rsidR="00931D52" w:rsidRDefault="00000000">
      <w:pPr>
        <w:pStyle w:val="Sisluet1"/>
        <w:rPr>
          <w:rFonts w:eastAsiaTheme="minorEastAsia"/>
          <w:bCs w:val="0"/>
          <w:caps w:val="0"/>
          <w:noProof/>
          <w:szCs w:val="22"/>
        </w:rPr>
      </w:pPr>
      <w:hyperlink w:anchor="_Toc165629024" w:history="1">
        <w:r w:rsidR="00931D52" w:rsidRPr="00317A32">
          <w:rPr>
            <w:rStyle w:val="Hyperlinkki"/>
            <w:rFonts w:ascii="Times New Roman" w:hAnsi="Times New Roman" w:cs="Times New Roman"/>
            <w:noProof/>
            <w:lang w:val="en-US"/>
          </w:rPr>
          <w:t>Rinnakkaisteksti</w:t>
        </w:r>
        <w:r w:rsidR="00931D52">
          <w:rPr>
            <w:noProof/>
            <w:webHidden/>
          </w:rPr>
          <w:tab/>
        </w:r>
        <w:r w:rsidR="00931D52">
          <w:rPr>
            <w:noProof/>
            <w:webHidden/>
          </w:rPr>
          <w:fldChar w:fldCharType="begin"/>
        </w:r>
        <w:r w:rsidR="00931D52">
          <w:rPr>
            <w:noProof/>
            <w:webHidden/>
          </w:rPr>
          <w:instrText xml:space="preserve"> PAGEREF _Toc165629024 \h </w:instrText>
        </w:r>
        <w:r w:rsidR="00931D52">
          <w:rPr>
            <w:noProof/>
            <w:webHidden/>
          </w:rPr>
        </w:r>
        <w:r w:rsidR="00931D52">
          <w:rPr>
            <w:noProof/>
            <w:webHidden/>
          </w:rPr>
          <w:fldChar w:fldCharType="separate"/>
        </w:r>
        <w:r w:rsidR="00546833">
          <w:rPr>
            <w:noProof/>
            <w:webHidden/>
          </w:rPr>
          <w:t>58</w:t>
        </w:r>
        <w:r w:rsidR="00931D52">
          <w:rPr>
            <w:noProof/>
            <w:webHidden/>
          </w:rPr>
          <w:fldChar w:fldCharType="end"/>
        </w:r>
      </w:hyperlink>
    </w:p>
    <w:p w14:paraId="1293DC69" w14:textId="0B68DDF6" w:rsidR="00931D52" w:rsidRDefault="00000000">
      <w:pPr>
        <w:pStyle w:val="Sisluet3"/>
        <w:rPr>
          <w:noProof/>
        </w:rPr>
      </w:pPr>
      <w:hyperlink w:anchor="_Toc165629025" w:history="1">
        <w:r w:rsidR="00727172">
          <w:rPr>
            <w:rStyle w:val="Hyperlinkki"/>
            <w:rFonts w:ascii="Times New Roman" w:hAnsi="Times New Roman" w:cs="Times New Roman"/>
            <w:noProof/>
          </w:rPr>
          <w:t>Laki s</w:t>
        </w:r>
        <w:r w:rsidR="00931D52" w:rsidRPr="00317A32">
          <w:rPr>
            <w:rStyle w:val="Hyperlinkki"/>
            <w:rFonts w:ascii="Times New Roman" w:hAnsi="Times New Roman" w:cs="Times New Roman"/>
            <w:noProof/>
          </w:rPr>
          <w:t>airausvakuutuslain muuttamisesta</w:t>
        </w:r>
        <w:r w:rsidR="00931D52">
          <w:rPr>
            <w:noProof/>
            <w:webHidden/>
          </w:rPr>
          <w:tab/>
        </w:r>
        <w:r w:rsidR="00931D52">
          <w:rPr>
            <w:noProof/>
            <w:webHidden/>
          </w:rPr>
          <w:fldChar w:fldCharType="begin"/>
        </w:r>
        <w:r w:rsidR="00931D52">
          <w:rPr>
            <w:noProof/>
            <w:webHidden/>
          </w:rPr>
          <w:instrText xml:space="preserve"> PAGEREF _Toc165629025 \h </w:instrText>
        </w:r>
        <w:r w:rsidR="00931D52">
          <w:rPr>
            <w:noProof/>
            <w:webHidden/>
          </w:rPr>
        </w:r>
        <w:r w:rsidR="00931D52">
          <w:rPr>
            <w:noProof/>
            <w:webHidden/>
          </w:rPr>
          <w:fldChar w:fldCharType="separate"/>
        </w:r>
        <w:r w:rsidR="00546833">
          <w:rPr>
            <w:noProof/>
            <w:webHidden/>
          </w:rPr>
          <w:t>58</w:t>
        </w:r>
        <w:r w:rsidR="00931D52">
          <w:rPr>
            <w:noProof/>
            <w:webHidden/>
          </w:rPr>
          <w:fldChar w:fldCharType="end"/>
        </w:r>
      </w:hyperlink>
    </w:p>
    <w:p w14:paraId="4894D865" w14:textId="77777777" w:rsidR="00727172" w:rsidRPr="00727172" w:rsidRDefault="00727172" w:rsidP="00727172">
      <w:pPr>
        <w:rPr>
          <w:noProof/>
        </w:rPr>
      </w:pPr>
    </w:p>
    <w:p w14:paraId="4D7B5181" w14:textId="2532B3E1" w:rsidR="00931D52" w:rsidRDefault="00000000">
      <w:pPr>
        <w:pStyle w:val="Sisluet1"/>
        <w:rPr>
          <w:rFonts w:eastAsiaTheme="minorEastAsia"/>
          <w:bCs w:val="0"/>
          <w:caps w:val="0"/>
          <w:noProof/>
          <w:szCs w:val="22"/>
        </w:rPr>
      </w:pPr>
      <w:hyperlink w:anchor="_Toc165629026" w:history="1">
        <w:r w:rsidR="00931D52" w:rsidRPr="00317A32">
          <w:rPr>
            <w:rStyle w:val="Hyperlinkki"/>
            <w:rFonts w:ascii="Times New Roman" w:hAnsi="Times New Roman" w:cs="Times New Roman"/>
            <w:noProof/>
          </w:rPr>
          <w:t>Asetusluonnos</w:t>
        </w:r>
        <w:r w:rsidR="00931D52">
          <w:rPr>
            <w:noProof/>
            <w:webHidden/>
          </w:rPr>
          <w:tab/>
        </w:r>
        <w:r w:rsidR="00931D52">
          <w:rPr>
            <w:noProof/>
            <w:webHidden/>
          </w:rPr>
          <w:fldChar w:fldCharType="begin"/>
        </w:r>
        <w:r w:rsidR="00931D52">
          <w:rPr>
            <w:noProof/>
            <w:webHidden/>
          </w:rPr>
          <w:instrText xml:space="preserve"> PAGEREF _Toc165629026 \h </w:instrText>
        </w:r>
        <w:r w:rsidR="00931D52">
          <w:rPr>
            <w:noProof/>
            <w:webHidden/>
          </w:rPr>
        </w:r>
        <w:r w:rsidR="00931D52">
          <w:rPr>
            <w:noProof/>
            <w:webHidden/>
          </w:rPr>
          <w:fldChar w:fldCharType="separate"/>
        </w:r>
        <w:r w:rsidR="00546833">
          <w:rPr>
            <w:noProof/>
            <w:webHidden/>
          </w:rPr>
          <w:t>63</w:t>
        </w:r>
        <w:r w:rsidR="00931D52">
          <w:rPr>
            <w:noProof/>
            <w:webHidden/>
          </w:rPr>
          <w:fldChar w:fldCharType="end"/>
        </w:r>
      </w:hyperlink>
    </w:p>
    <w:p w14:paraId="0EF2A5E5" w14:textId="50969E95" w:rsidR="00931D52" w:rsidRDefault="00000000">
      <w:pPr>
        <w:pStyle w:val="Sisluet3"/>
        <w:rPr>
          <w:rFonts w:eastAsiaTheme="minorEastAsia"/>
          <w:noProof/>
          <w:szCs w:val="22"/>
        </w:rPr>
      </w:pPr>
      <w:hyperlink w:anchor="_Toc165629027" w:history="1">
        <w:r w:rsidR="00727172">
          <w:rPr>
            <w:rStyle w:val="Hyperlinkki"/>
            <w:rFonts w:ascii="Times New Roman" w:hAnsi="Times New Roman" w:cs="Times New Roman"/>
            <w:noProof/>
          </w:rPr>
          <w:t>Valtioneuvoston asetus s</w:t>
        </w:r>
        <w:r w:rsidR="00931D52" w:rsidRPr="00317A32">
          <w:rPr>
            <w:rStyle w:val="Hyperlinkki"/>
            <w:rFonts w:ascii="Times New Roman" w:hAnsi="Times New Roman" w:cs="Times New Roman"/>
            <w:noProof/>
          </w:rPr>
          <w:t>airausvakuutuslain 3 luvun 4 ja 5 §:ssä tarkoitettujen korvaustaksojen perusteista annetun valtioneuvoston asetuksen muuttamisesta</w:t>
        </w:r>
        <w:r w:rsidR="00931D52">
          <w:rPr>
            <w:noProof/>
            <w:webHidden/>
          </w:rPr>
          <w:tab/>
        </w:r>
        <w:r w:rsidR="00931D52">
          <w:rPr>
            <w:noProof/>
            <w:webHidden/>
          </w:rPr>
          <w:fldChar w:fldCharType="begin"/>
        </w:r>
        <w:r w:rsidR="00931D52">
          <w:rPr>
            <w:noProof/>
            <w:webHidden/>
          </w:rPr>
          <w:instrText xml:space="preserve"> PAGEREF _Toc165629027 \h </w:instrText>
        </w:r>
        <w:r w:rsidR="00931D52">
          <w:rPr>
            <w:noProof/>
            <w:webHidden/>
          </w:rPr>
        </w:r>
        <w:r w:rsidR="00931D52">
          <w:rPr>
            <w:noProof/>
            <w:webHidden/>
          </w:rPr>
          <w:fldChar w:fldCharType="separate"/>
        </w:r>
        <w:r w:rsidR="00546833">
          <w:rPr>
            <w:noProof/>
            <w:webHidden/>
          </w:rPr>
          <w:t>63</w:t>
        </w:r>
        <w:r w:rsidR="00931D52">
          <w:rPr>
            <w:noProof/>
            <w:webHidden/>
          </w:rPr>
          <w:fldChar w:fldCharType="end"/>
        </w:r>
      </w:hyperlink>
    </w:p>
    <w:p w14:paraId="3D7C827F" w14:textId="5910045F" w:rsidR="00A17195" w:rsidRPr="003565BB" w:rsidRDefault="00D86DAE" w:rsidP="00D86DAE">
      <w:pPr>
        <w:pStyle w:val="LLSisllys"/>
        <w:rPr>
          <w:rFonts w:ascii="Times New Roman" w:hAnsi="Times New Roman" w:cs="Times New Roman"/>
        </w:rPr>
      </w:pPr>
      <w:r>
        <w:rPr>
          <w:rFonts w:eastAsia="Times New Roman"/>
          <w:bCs/>
          <w:caps w:val="0"/>
          <w:szCs w:val="20"/>
          <w:lang w:eastAsia="fi-FI"/>
        </w:rPr>
        <w:fldChar w:fldCharType="end"/>
      </w:r>
      <w:r w:rsidR="00095BC2" w:rsidRPr="003565BB">
        <w:rPr>
          <w:rFonts w:ascii="Times New Roman" w:hAnsi="Times New Roman" w:cs="Times New Roman"/>
          <w:caps w:val="0"/>
        </w:rPr>
        <w:fldChar w:fldCharType="begin"/>
      </w:r>
      <w:r w:rsidR="00095BC2" w:rsidRPr="003565BB">
        <w:rPr>
          <w:rFonts w:ascii="Times New Roman" w:hAnsi="Times New Roman" w:cs="Times New Roman"/>
          <w:caps w:val="0"/>
        </w:rPr>
        <w:instrText xml:space="preserve"> TOC \o "3-3" \h \z \t "Otsikko 1;1;Otsikko 2;2;LLLakiehdotukset;1;LLLiite;1;LLAsetusluonnokset;1;LLMuutliitteet;1;LLRinnakkaistekstit;1;LLPääasiallinensisältö;1;LLperustelut;1;LLP1Otsikkotaso;2;LLP2Otsikkotaso;3;LLP4Otsikkotaso;3;LLLiiteOtsikko;1" </w:instrText>
      </w:r>
      <w:r w:rsidR="00095BC2" w:rsidRPr="003565BB">
        <w:rPr>
          <w:rFonts w:ascii="Times New Roman" w:hAnsi="Times New Roman" w:cs="Times New Roman"/>
          <w:caps w:val="0"/>
        </w:rPr>
        <w:fldChar w:fldCharType="end"/>
      </w:r>
    </w:p>
    <w:p w14:paraId="6CA725CA" w14:textId="77777777" w:rsidR="006E6F46" w:rsidRPr="003565BB" w:rsidRDefault="005A0584" w:rsidP="00EB0A9A">
      <w:pPr>
        <w:pStyle w:val="LLNormaali"/>
        <w:rPr>
          <w:rFonts w:ascii="Times New Roman" w:hAnsi="Times New Roman" w:cs="Times New Roman"/>
        </w:rPr>
      </w:pPr>
      <w:r w:rsidRPr="003565BB">
        <w:rPr>
          <w:rFonts w:ascii="Times New Roman" w:hAnsi="Times New Roman" w:cs="Times New Roman"/>
        </w:rPr>
        <w:br w:type="page"/>
      </w:r>
    </w:p>
    <w:bookmarkStart w:id="2" w:name="_Toc164345349" w:displacedByCustomXml="next"/>
    <w:bookmarkStart w:id="3" w:name="_Toc165628978" w:displacedByCustomXml="next"/>
    <w:sdt>
      <w:sdtPr>
        <w:rPr>
          <w:rFonts w:ascii="Times New Roman" w:eastAsia="Calibri" w:hAnsi="Times New Roman" w:cs="Times New Roman"/>
          <w:b w:val="0"/>
          <w:caps w:val="0"/>
          <w:sz w:val="22"/>
          <w:szCs w:val="22"/>
          <w:lang w:eastAsia="en-US"/>
        </w:rPr>
        <w:alias w:val="Perustelut"/>
        <w:tag w:val="CCPerustelut"/>
        <w:id w:val="2058971695"/>
        <w:lock w:val="sdtLocked"/>
        <w:placeholder>
          <w:docPart w:val="1A28223301F34DCCACDDB625BEFABA38"/>
        </w:placeholder>
        <w15:color w:val="33CCCC"/>
      </w:sdtPr>
      <w:sdtEndPr>
        <w:rPr>
          <w:rFonts w:eastAsiaTheme="minorEastAsia"/>
          <w:szCs w:val="24"/>
          <w:lang w:eastAsia="fi-FI"/>
        </w:rPr>
      </w:sdtEndPr>
      <w:sdtContent>
        <w:p w14:paraId="6361A68C" w14:textId="77777777" w:rsidR="008414FE" w:rsidRPr="003565BB" w:rsidRDefault="004D2778" w:rsidP="008414FE">
          <w:pPr>
            <w:pStyle w:val="LLperustelut"/>
            <w:rPr>
              <w:rFonts w:ascii="Times New Roman" w:hAnsi="Times New Roman" w:cs="Times New Roman"/>
            </w:rPr>
          </w:pPr>
          <w:r w:rsidRPr="003565BB">
            <w:rPr>
              <w:rFonts w:ascii="Times New Roman" w:hAnsi="Times New Roman" w:cs="Times New Roman"/>
            </w:rPr>
            <w:t>PERUSTELUT</w:t>
          </w:r>
          <w:bookmarkEnd w:id="3"/>
          <w:bookmarkEnd w:id="2"/>
        </w:p>
        <w:p w14:paraId="343F45EA" w14:textId="77777777" w:rsidR="0075180F" w:rsidRPr="003565BB" w:rsidRDefault="0075180F" w:rsidP="0075180F">
          <w:pPr>
            <w:pStyle w:val="LLP1Otsikkotaso"/>
            <w:rPr>
              <w:rFonts w:ascii="Times New Roman" w:hAnsi="Times New Roman" w:cs="Times New Roman"/>
            </w:rPr>
          </w:pPr>
          <w:bookmarkStart w:id="4" w:name="_Toc164345350"/>
          <w:bookmarkStart w:id="5" w:name="_Toc165628979"/>
          <w:r w:rsidRPr="003565BB">
            <w:rPr>
              <w:rFonts w:ascii="Times New Roman" w:hAnsi="Times New Roman" w:cs="Times New Roman"/>
            </w:rPr>
            <w:t>Asian tausta ja valmistelu</w:t>
          </w:r>
          <w:bookmarkEnd w:id="4"/>
          <w:bookmarkEnd w:id="5"/>
        </w:p>
        <w:p w14:paraId="4FD85B07" w14:textId="77777777" w:rsidR="004D2778" w:rsidRPr="003565BB" w:rsidRDefault="007B4171" w:rsidP="008D714A">
          <w:pPr>
            <w:pStyle w:val="LLP2Otsikkotaso"/>
            <w:rPr>
              <w:rFonts w:ascii="Times New Roman" w:hAnsi="Times New Roman" w:cs="Times New Roman"/>
            </w:rPr>
          </w:pPr>
          <w:bookmarkStart w:id="6" w:name="_Toc164345351"/>
          <w:bookmarkStart w:id="7" w:name="_Toc165628980"/>
          <w:r w:rsidRPr="003565BB">
            <w:rPr>
              <w:rFonts w:ascii="Times New Roman" w:hAnsi="Times New Roman" w:cs="Times New Roman"/>
            </w:rPr>
            <w:t>T</w:t>
          </w:r>
          <w:r w:rsidR="004D2778" w:rsidRPr="003565BB">
            <w:rPr>
              <w:rFonts w:ascii="Times New Roman" w:hAnsi="Times New Roman" w:cs="Times New Roman"/>
            </w:rPr>
            <w:t>austa</w:t>
          </w:r>
          <w:bookmarkEnd w:id="6"/>
          <w:bookmarkEnd w:id="7"/>
        </w:p>
        <w:p w14:paraId="3A290079" w14:textId="0C6C1834" w:rsidR="00F2256B" w:rsidRPr="003565BB" w:rsidRDefault="00F2256B" w:rsidP="00F2256B">
          <w:pPr>
            <w:pStyle w:val="LLPerustelujenkappalejako"/>
            <w:rPr>
              <w:rFonts w:ascii="Times New Roman" w:hAnsi="Times New Roman" w:cs="Times New Roman"/>
            </w:rPr>
          </w:pPr>
          <w:r w:rsidRPr="003565BB">
            <w:rPr>
              <w:rFonts w:ascii="Times New Roman" w:hAnsi="Times New Roman" w:cs="Times New Roman"/>
            </w:rPr>
            <w:t xml:space="preserve">Pääministeri </w:t>
          </w:r>
          <w:proofErr w:type="spellStart"/>
          <w:r w:rsidRPr="003565BB">
            <w:rPr>
              <w:rFonts w:ascii="Times New Roman" w:hAnsi="Times New Roman" w:cs="Times New Roman"/>
            </w:rPr>
            <w:t>Orpon</w:t>
          </w:r>
          <w:proofErr w:type="spellEnd"/>
          <w:r w:rsidRPr="003565BB">
            <w:rPr>
              <w:rFonts w:ascii="Times New Roman" w:hAnsi="Times New Roman" w:cs="Times New Roman"/>
            </w:rPr>
            <w:t xml:space="preserve"> hallituksen hallitusohjelmakirjausten mukaan</w:t>
          </w:r>
          <w:r w:rsidR="00D37613">
            <w:rPr>
              <w:rFonts w:ascii="Times New Roman" w:hAnsi="Times New Roman" w:cs="Times New Roman"/>
            </w:rPr>
            <w:t xml:space="preserve"> h</w:t>
          </w:r>
          <w:r w:rsidRPr="003565BB">
            <w:rPr>
              <w:rFonts w:ascii="Times New Roman" w:hAnsi="Times New Roman" w:cs="Times New Roman"/>
            </w:rPr>
            <w:t>allitus pyrkii toimillaan keventämään hyvinvointialueiden taakkaa ja purkamaan perusterveydenhuollon hoitojonoja. K</w:t>
          </w:r>
          <w:r w:rsidR="00D37613">
            <w:rPr>
              <w:rFonts w:ascii="Times New Roman" w:hAnsi="Times New Roman" w:cs="Times New Roman"/>
            </w:rPr>
            <w:t xml:space="preserve">irjauksen mukaan </w:t>
          </w:r>
          <w:r w:rsidRPr="003565BB">
            <w:rPr>
              <w:rFonts w:ascii="Times New Roman" w:hAnsi="Times New Roman" w:cs="Times New Roman"/>
            </w:rPr>
            <w:t xml:space="preserve">vuoden 2023 toisessa lisätalousarviossa </w:t>
          </w:r>
          <w:r w:rsidR="00D37613">
            <w:rPr>
              <w:rFonts w:ascii="Times New Roman" w:hAnsi="Times New Roman" w:cs="Times New Roman"/>
            </w:rPr>
            <w:t>kohdennetaan</w:t>
          </w:r>
          <w:r w:rsidRPr="003565BB">
            <w:rPr>
              <w:rFonts w:ascii="Times New Roman" w:hAnsi="Times New Roman" w:cs="Times New Roman"/>
            </w:rPr>
            <w:t xml:space="preserve"> vuodelle 2023 tarvittava rahoitus nykymuotoisen Kela-korvauksen kasvattamiseen perusterveydenhuollon vastaanottotoiminnassa. Perusterveydenhuollon saatavuutta parannetaan kohdentamalla hallituskauden aikana kertaluonteista rahoitusta perusterveydenhuollon hoitojonojen purkuun hallituksen kehittämän uuden Kela-korvausmallin avulla. Rahoitus allokoidaan koh</w:t>
          </w:r>
          <w:r w:rsidR="00D95549" w:rsidRPr="003565BB">
            <w:rPr>
              <w:rFonts w:ascii="Times New Roman" w:hAnsi="Times New Roman" w:cs="Times New Roman"/>
            </w:rPr>
            <w:t>devuosille tarkoituksenmukaisel</w:t>
          </w:r>
          <w:r w:rsidRPr="003565BB">
            <w:rPr>
              <w:rFonts w:ascii="Times New Roman" w:hAnsi="Times New Roman" w:cs="Times New Roman"/>
            </w:rPr>
            <w:t xml:space="preserve">la, mutta mahdollisimman etupainotteisella ja vaikuttavalla tavalla. Tavoitteena on purkaa akuutteja hoitojonoja aiheuttamatta häiriötä hyvinvointialueiden omalle toiminnalle. Hallitus varaa rahoitusta käyttötarkoitukseen yhteensä 335 miljoonaa euroa, mutta rahoituksen tarkka kohdentuminen ja jaksotus vuosille tarkentuu jatkovalmistelussa. Nykymuotoista Kela-korvausta jatketaan, kunnes hallituksen kehittämä uusi Kela-korvausmalli toteutetaan edellä mainitulla rahoituksella. </w:t>
          </w:r>
        </w:p>
        <w:p w14:paraId="7BF9C8A2" w14:textId="2C3CACF4" w:rsidR="00F2256B" w:rsidRPr="003565BB" w:rsidRDefault="00F2256B" w:rsidP="00F2256B">
          <w:pPr>
            <w:pStyle w:val="LLPerustelujenkappalejako"/>
            <w:rPr>
              <w:rFonts w:ascii="Times New Roman" w:hAnsi="Times New Roman" w:cs="Times New Roman"/>
            </w:rPr>
          </w:pPr>
          <w:r w:rsidRPr="003565BB">
            <w:rPr>
              <w:rFonts w:ascii="Times New Roman" w:hAnsi="Times New Roman" w:cs="Times New Roman"/>
            </w:rPr>
            <w:t xml:space="preserve">Hallitus tarkensi sairausvakuutuksen sairaanhoitovakuutuksesta rahoitettavien yksityisen hoidon ja tutkimuksen korvauksia (Kela-korvauksia) koskevia </w:t>
          </w:r>
          <w:r w:rsidR="00D95549" w:rsidRPr="003565BB">
            <w:rPr>
              <w:rFonts w:ascii="Times New Roman" w:hAnsi="Times New Roman" w:cs="Times New Roman"/>
            </w:rPr>
            <w:t>hallitusohjelman kirjauksia bud</w:t>
          </w:r>
          <w:r w:rsidRPr="003565BB">
            <w:rPr>
              <w:rFonts w:ascii="Times New Roman" w:hAnsi="Times New Roman" w:cs="Times New Roman"/>
            </w:rPr>
            <w:t xml:space="preserve">jettiriihessä 19.9.2023. Tuolloin hallitus sopi 97,5 miljoonan euron, josta valtion rahoitusosuus </w:t>
          </w:r>
          <w:r w:rsidR="00D37613">
            <w:rPr>
              <w:rFonts w:ascii="Times New Roman" w:hAnsi="Times New Roman" w:cs="Times New Roman"/>
            </w:rPr>
            <w:t>on</w:t>
          </w:r>
          <w:r w:rsidRPr="003565BB">
            <w:rPr>
              <w:rFonts w:ascii="Times New Roman" w:hAnsi="Times New Roman" w:cs="Times New Roman"/>
            </w:rPr>
            <w:t xml:space="preserve"> 65,3 miljoonaa euroa, rahoituksen varaamisesta nykymuotoisten Kela-korvausten korottamiseen vuonna 2024. Tätä rahoitusta sovittiin käytettävän esimerkiksi yleis- ja erikoislääkärin vastaanottojen, psykoterapian ja hammaslääkärin Kela-korvausten korvaustaksojen nostoon. Hallitus varasi budjettiriihessä kokonaisuudessaan vaalikauden ajaksi Kela-korvausten </w:t>
          </w:r>
          <w:r w:rsidR="0023582C">
            <w:rPr>
              <w:rFonts w:ascii="Times New Roman" w:hAnsi="Times New Roman" w:cs="Times New Roman"/>
            </w:rPr>
            <w:t>muutoksiin</w:t>
          </w:r>
          <w:r w:rsidRPr="003565BB">
            <w:rPr>
              <w:rFonts w:ascii="Times New Roman" w:hAnsi="Times New Roman" w:cs="Times New Roman"/>
            </w:rPr>
            <w:t xml:space="preserve"> 500 miljoonaa euroa, josta valtion</w:t>
          </w:r>
          <w:r w:rsidR="00D95549" w:rsidRPr="003565BB">
            <w:rPr>
              <w:rFonts w:ascii="Times New Roman" w:hAnsi="Times New Roman" w:cs="Times New Roman"/>
            </w:rPr>
            <w:t xml:space="preserve"> rahoitusosuus </w:t>
          </w:r>
          <w:r w:rsidR="00D37613">
            <w:rPr>
              <w:rFonts w:ascii="Times New Roman" w:hAnsi="Times New Roman" w:cs="Times New Roman"/>
            </w:rPr>
            <w:t>on</w:t>
          </w:r>
          <w:r w:rsidR="00D95549" w:rsidRPr="003565BB">
            <w:rPr>
              <w:rFonts w:ascii="Times New Roman" w:hAnsi="Times New Roman" w:cs="Times New Roman"/>
            </w:rPr>
            <w:t xml:space="preserve"> 335 miljoonaa eu</w:t>
          </w:r>
          <w:r w:rsidRPr="003565BB">
            <w:rPr>
              <w:rFonts w:ascii="Times New Roman" w:hAnsi="Times New Roman" w:cs="Times New Roman"/>
            </w:rPr>
            <w:t xml:space="preserve">roa. </w:t>
          </w:r>
        </w:p>
        <w:p w14:paraId="3892F486" w14:textId="414678CD" w:rsidR="00F2256B" w:rsidRPr="003565BB" w:rsidRDefault="00F2256B" w:rsidP="00A316E0">
          <w:pPr>
            <w:pStyle w:val="LLPerustelujenkappalejako"/>
            <w:rPr>
              <w:rFonts w:ascii="Times New Roman" w:hAnsi="Times New Roman" w:cs="Times New Roman"/>
            </w:rPr>
          </w:pPr>
          <w:r w:rsidRPr="003565BB">
            <w:rPr>
              <w:rFonts w:ascii="Times New Roman" w:hAnsi="Times New Roman" w:cs="Times New Roman"/>
            </w:rPr>
            <w:t>H</w:t>
          </w:r>
          <w:r w:rsidR="00D95549" w:rsidRPr="003565BB">
            <w:rPr>
              <w:rFonts w:ascii="Times New Roman" w:hAnsi="Times New Roman" w:cs="Times New Roman"/>
            </w:rPr>
            <w:t>allituksen budjettiriihikirjaukset</w:t>
          </w:r>
          <w:r w:rsidR="00A316E0" w:rsidRPr="003565BB">
            <w:rPr>
              <w:rFonts w:ascii="Times New Roman" w:hAnsi="Times New Roman" w:cs="Times New Roman"/>
            </w:rPr>
            <w:t xml:space="preserve"> </w:t>
          </w:r>
          <w:r w:rsidR="00D37613">
            <w:rPr>
              <w:rFonts w:ascii="Times New Roman" w:hAnsi="Times New Roman" w:cs="Times New Roman"/>
            </w:rPr>
            <w:t>toteutettiin</w:t>
          </w:r>
          <w:r w:rsidR="00D95549" w:rsidRPr="003565BB">
            <w:rPr>
              <w:rFonts w:ascii="Times New Roman" w:hAnsi="Times New Roman" w:cs="Times New Roman"/>
            </w:rPr>
            <w:t xml:space="preserve"> siten, että</w:t>
          </w:r>
          <w:r w:rsidRPr="003565BB">
            <w:rPr>
              <w:rFonts w:ascii="Times New Roman" w:hAnsi="Times New Roman" w:cs="Times New Roman"/>
            </w:rPr>
            <w:t xml:space="preserve"> </w:t>
          </w:r>
          <w:r w:rsidR="00D95549" w:rsidRPr="003565BB">
            <w:rPr>
              <w:rFonts w:ascii="Times New Roman" w:hAnsi="Times New Roman" w:cs="Times New Roman"/>
            </w:rPr>
            <w:t xml:space="preserve">1.1.2024 lukien </w:t>
          </w:r>
          <w:r w:rsidRPr="003565BB">
            <w:rPr>
              <w:rFonts w:ascii="Times New Roman" w:hAnsi="Times New Roman" w:cs="Times New Roman"/>
            </w:rPr>
            <w:t>yleis- ja erikoislääkärin korvaustaks</w:t>
          </w:r>
          <w:r w:rsidR="00D95549" w:rsidRPr="003565BB">
            <w:rPr>
              <w:rFonts w:ascii="Times New Roman" w:hAnsi="Times New Roman" w:cs="Times New Roman"/>
            </w:rPr>
            <w:t>oja sekä psykiatri</w:t>
          </w:r>
          <w:r w:rsidRPr="003565BB">
            <w:rPr>
              <w:rFonts w:ascii="Times New Roman" w:hAnsi="Times New Roman" w:cs="Times New Roman"/>
            </w:rPr>
            <w:t xml:space="preserve">n vastaanottojen korvaustaksoja </w:t>
          </w:r>
          <w:r w:rsidR="00D37613">
            <w:rPr>
              <w:rFonts w:ascii="Times New Roman" w:hAnsi="Times New Roman" w:cs="Times New Roman"/>
            </w:rPr>
            <w:t>nostettiin</w:t>
          </w:r>
          <w:r w:rsidRPr="003565BB">
            <w:rPr>
              <w:rFonts w:ascii="Times New Roman" w:hAnsi="Times New Roman" w:cs="Times New Roman"/>
            </w:rPr>
            <w:t>. Myös psykiatrian toimenpiteiden, kuten psykoterapi</w:t>
          </w:r>
          <w:r w:rsidR="00D95549" w:rsidRPr="003565BB">
            <w:rPr>
              <w:rFonts w:ascii="Times New Roman" w:hAnsi="Times New Roman" w:cs="Times New Roman"/>
            </w:rPr>
            <w:t xml:space="preserve">oiden, korvaustaksoja </w:t>
          </w:r>
          <w:r w:rsidR="00D37613">
            <w:rPr>
              <w:rFonts w:ascii="Times New Roman" w:hAnsi="Times New Roman" w:cs="Times New Roman"/>
            </w:rPr>
            <w:t>nostettiin</w:t>
          </w:r>
          <w:r w:rsidRPr="003565BB">
            <w:rPr>
              <w:rFonts w:ascii="Times New Roman" w:hAnsi="Times New Roman" w:cs="Times New Roman"/>
            </w:rPr>
            <w:t xml:space="preserve">. </w:t>
          </w:r>
          <w:r w:rsidR="00A316E0" w:rsidRPr="003565BB">
            <w:rPr>
              <w:rFonts w:ascii="Times New Roman" w:hAnsi="Times New Roman" w:cs="Times New Roman"/>
            </w:rPr>
            <w:t>Samoin h</w:t>
          </w:r>
          <w:r w:rsidRPr="003565BB">
            <w:rPr>
              <w:rFonts w:ascii="Times New Roman" w:hAnsi="Times New Roman" w:cs="Times New Roman"/>
            </w:rPr>
            <w:t>ammaslääkärin perustutkimuksen korvaustaksa</w:t>
          </w:r>
          <w:r w:rsidR="00A316E0" w:rsidRPr="003565BB">
            <w:rPr>
              <w:rFonts w:ascii="Times New Roman" w:hAnsi="Times New Roman" w:cs="Times New Roman"/>
            </w:rPr>
            <w:t>a</w:t>
          </w:r>
          <w:r w:rsidRPr="003565BB">
            <w:rPr>
              <w:rFonts w:ascii="Times New Roman" w:hAnsi="Times New Roman" w:cs="Times New Roman"/>
            </w:rPr>
            <w:t xml:space="preserve"> </w:t>
          </w:r>
          <w:r w:rsidR="00A316E0" w:rsidRPr="003565BB">
            <w:rPr>
              <w:rFonts w:ascii="Times New Roman" w:hAnsi="Times New Roman" w:cs="Times New Roman"/>
            </w:rPr>
            <w:t>korotettiin.</w:t>
          </w:r>
        </w:p>
        <w:p w14:paraId="5D1BB5D3" w14:textId="77777777" w:rsidR="00A939B2" w:rsidRPr="003565BB" w:rsidRDefault="00A939B2" w:rsidP="00A939B2">
          <w:pPr>
            <w:pStyle w:val="LLP2Otsikkotaso"/>
            <w:rPr>
              <w:rFonts w:ascii="Times New Roman" w:hAnsi="Times New Roman" w:cs="Times New Roman"/>
            </w:rPr>
          </w:pPr>
          <w:bookmarkStart w:id="8" w:name="_Toc164345352"/>
          <w:bookmarkStart w:id="9" w:name="_Toc165628981"/>
          <w:r w:rsidRPr="003565BB">
            <w:rPr>
              <w:rFonts w:ascii="Times New Roman" w:hAnsi="Times New Roman" w:cs="Times New Roman"/>
            </w:rPr>
            <w:t>Valmistelu</w:t>
          </w:r>
          <w:bookmarkEnd w:id="8"/>
          <w:bookmarkEnd w:id="9"/>
        </w:p>
        <w:p w14:paraId="0B1B44CF" w14:textId="6F78FD96" w:rsidR="00A316E0" w:rsidRPr="003565BB" w:rsidRDefault="00A316E0" w:rsidP="00A316E0">
          <w:pPr>
            <w:pStyle w:val="LLPerustelujenkappalejako"/>
            <w:rPr>
              <w:rFonts w:ascii="Times New Roman" w:hAnsi="Times New Roman" w:cs="Times New Roman"/>
            </w:rPr>
          </w:pPr>
          <w:r w:rsidRPr="003565BB">
            <w:rPr>
              <w:rFonts w:ascii="Times New Roman" w:hAnsi="Times New Roman" w:cs="Times New Roman"/>
            </w:rPr>
            <w:t>Esitys on valmisteltu sosiaali- ja terveysministeriössä yhteistyössä Kansaneläkelaitoksen kanssa.</w:t>
          </w:r>
          <w:r w:rsidR="001B0B06" w:rsidRPr="003565BB">
            <w:rPr>
              <w:rFonts w:ascii="Times New Roman" w:hAnsi="Times New Roman" w:cs="Times New Roman"/>
            </w:rPr>
            <w:t xml:space="preserve"> Valmistelun aikana on järjestetty </w:t>
          </w:r>
          <w:r w:rsidR="009020E1">
            <w:rPr>
              <w:rFonts w:ascii="Times New Roman" w:hAnsi="Times New Roman" w:cs="Times New Roman"/>
            </w:rPr>
            <w:t xml:space="preserve">kaksi </w:t>
          </w:r>
          <w:r w:rsidR="001B0B06" w:rsidRPr="003565BB">
            <w:rPr>
              <w:rFonts w:ascii="Times New Roman" w:hAnsi="Times New Roman" w:cs="Times New Roman"/>
            </w:rPr>
            <w:t>kuulemistilaisuu</w:t>
          </w:r>
          <w:r w:rsidR="009020E1">
            <w:rPr>
              <w:rFonts w:ascii="Times New Roman" w:hAnsi="Times New Roman" w:cs="Times New Roman"/>
            </w:rPr>
            <w:t>tta</w:t>
          </w:r>
          <w:r w:rsidR="001B0B06" w:rsidRPr="003565BB">
            <w:rPr>
              <w:rFonts w:ascii="Times New Roman" w:hAnsi="Times New Roman" w:cs="Times New Roman"/>
            </w:rPr>
            <w:t xml:space="preserve"> sidosryhmien edustajille. </w:t>
          </w:r>
        </w:p>
        <w:p w14:paraId="036ED4E9" w14:textId="444E29E8" w:rsidR="00060B66" w:rsidRPr="00060B66" w:rsidRDefault="00060B66" w:rsidP="00060B66">
          <w:pPr>
            <w:pStyle w:val="LLPerustelujenkappalejako"/>
            <w:rPr>
              <w:rFonts w:ascii="Times New Roman" w:hAnsi="Times New Roman" w:cs="Times New Roman"/>
            </w:rPr>
          </w:pPr>
          <w:r w:rsidRPr="00060B66">
            <w:rPr>
              <w:rFonts w:ascii="Times New Roman" w:hAnsi="Times New Roman" w:cs="Times New Roman"/>
            </w:rPr>
            <w:t xml:space="preserve">Hallituksen esityksen luonnoksesta järjestettiin lausuntokierros </w:t>
          </w:r>
          <w:r w:rsidR="000B68EC">
            <w:rPr>
              <w:rFonts w:ascii="Times New Roman" w:hAnsi="Times New Roman" w:cs="Times New Roman"/>
            </w:rPr>
            <w:t>13</w:t>
          </w:r>
          <w:r w:rsidR="00A01CE2">
            <w:rPr>
              <w:rFonts w:ascii="Times New Roman" w:hAnsi="Times New Roman" w:cs="Times New Roman"/>
            </w:rPr>
            <w:t>.5</w:t>
          </w:r>
          <w:r w:rsidRPr="00060B66">
            <w:rPr>
              <w:rFonts w:ascii="Times New Roman" w:hAnsi="Times New Roman" w:cs="Times New Roman"/>
            </w:rPr>
            <w:t>.–</w:t>
          </w:r>
          <w:r w:rsidR="000B68EC">
            <w:rPr>
              <w:rFonts w:ascii="Times New Roman" w:hAnsi="Times New Roman" w:cs="Times New Roman"/>
            </w:rPr>
            <w:t>23</w:t>
          </w:r>
          <w:r w:rsidR="00A01CE2">
            <w:rPr>
              <w:rFonts w:ascii="Times New Roman" w:hAnsi="Times New Roman" w:cs="Times New Roman"/>
            </w:rPr>
            <w:t>.6.2024.</w:t>
          </w:r>
          <w:r w:rsidRPr="00060B66">
            <w:rPr>
              <w:rFonts w:ascii="Times New Roman" w:hAnsi="Times New Roman" w:cs="Times New Roman"/>
            </w:rPr>
            <w:t xml:space="preserve"> Lausuntoa pyydettiin yhteensä </w:t>
          </w:r>
          <w:r w:rsidR="00A01CE2">
            <w:rPr>
              <w:rFonts w:ascii="Times New Roman" w:hAnsi="Times New Roman" w:cs="Times New Roman"/>
            </w:rPr>
            <w:t>38</w:t>
          </w:r>
          <w:r w:rsidRPr="00060B66">
            <w:rPr>
              <w:rFonts w:ascii="Times New Roman" w:hAnsi="Times New Roman" w:cs="Times New Roman"/>
            </w:rPr>
            <w:t xml:space="preserve"> taholta, minkä lisäksi kaikilla halukkailla oli mahdollisuus antaa lausuntonsa Lausuntopalvelu.fi -palvelussa.</w:t>
          </w:r>
        </w:p>
        <w:p w14:paraId="0F7D19AF" w14:textId="6C9C4F62" w:rsidR="00D20E3A" w:rsidRPr="003565BB" w:rsidRDefault="00060B66" w:rsidP="00060B66">
          <w:pPr>
            <w:pStyle w:val="LLPerustelujenkappalejako"/>
            <w:rPr>
              <w:rFonts w:ascii="Times New Roman" w:hAnsi="Times New Roman" w:cs="Times New Roman"/>
            </w:rPr>
          </w:pPr>
          <w:r w:rsidRPr="00060B66">
            <w:rPr>
              <w:rFonts w:ascii="Times New Roman" w:hAnsi="Times New Roman" w:cs="Times New Roman"/>
            </w:rPr>
            <w:t>Hallituksen esitysluonnokseen annetut lausunnot ovat julkisesti saatavilla lausuntopalvelussa osoitteessa</w:t>
          </w:r>
          <w:r>
            <w:rPr>
              <w:rFonts w:ascii="Times New Roman" w:hAnsi="Times New Roman" w:cs="Times New Roman"/>
            </w:rPr>
            <w:t xml:space="preserve"> </w:t>
          </w:r>
        </w:p>
        <w:p w14:paraId="4D4EF948" w14:textId="77777777" w:rsidR="008414FE" w:rsidRPr="003565BB" w:rsidRDefault="00A939B2" w:rsidP="000E61DF">
          <w:pPr>
            <w:pStyle w:val="LLP1Otsikkotaso"/>
            <w:rPr>
              <w:rFonts w:ascii="Times New Roman" w:hAnsi="Times New Roman" w:cs="Times New Roman"/>
            </w:rPr>
          </w:pPr>
          <w:bookmarkStart w:id="10" w:name="_Toc164345353"/>
          <w:bookmarkStart w:id="11" w:name="_Toc165628982"/>
          <w:r w:rsidRPr="003565BB">
            <w:rPr>
              <w:rFonts w:ascii="Times New Roman" w:hAnsi="Times New Roman" w:cs="Times New Roman"/>
            </w:rPr>
            <w:lastRenderedPageBreak/>
            <w:t>Nykytila ja sen arviointi</w:t>
          </w:r>
          <w:bookmarkEnd w:id="10"/>
          <w:bookmarkEnd w:id="11"/>
        </w:p>
        <w:p w14:paraId="69BE2D86" w14:textId="1FADCF05" w:rsidR="00D115CA" w:rsidRPr="00A30CC0" w:rsidRDefault="003B5F22" w:rsidP="00D115CA">
          <w:pPr>
            <w:pStyle w:val="LLP2Otsikkotaso"/>
            <w:rPr>
              <w:rFonts w:ascii="Times New Roman" w:hAnsi="Times New Roman" w:cs="Times New Roman"/>
            </w:rPr>
          </w:pPr>
          <w:bookmarkStart w:id="12" w:name="_Toc164345354"/>
          <w:bookmarkStart w:id="13" w:name="_Toc165628983"/>
          <w:r w:rsidRPr="00A30CC0">
            <w:rPr>
              <w:rFonts w:ascii="Times New Roman" w:hAnsi="Times New Roman" w:cs="Times New Roman"/>
            </w:rPr>
            <w:t>Perusterveydenhuollon avosairaanhoidon ja suun terveydenhuollon palvelut</w:t>
          </w:r>
          <w:bookmarkEnd w:id="12"/>
          <w:bookmarkEnd w:id="13"/>
        </w:p>
        <w:p w14:paraId="398CA7D0" w14:textId="572BF7B3" w:rsidR="00F95634" w:rsidRPr="002879F1" w:rsidRDefault="002879F1" w:rsidP="00D115CA">
          <w:pPr>
            <w:pStyle w:val="LLPerustelujenkappalejako"/>
            <w:rPr>
              <w:rFonts w:ascii="Times New Roman" w:hAnsi="Times New Roman" w:cs="Times New Roman"/>
            </w:rPr>
          </w:pPr>
          <w:r>
            <w:rPr>
              <w:rFonts w:ascii="Times New Roman" w:hAnsi="Times New Roman" w:cs="Times New Roman"/>
            </w:rPr>
            <w:t>Sosiaali</w:t>
          </w:r>
          <w:r w:rsidR="00680A53" w:rsidRPr="002879F1">
            <w:rPr>
              <w:rFonts w:ascii="Times New Roman" w:hAnsi="Times New Roman" w:cs="Times New Roman"/>
            </w:rPr>
            <w:t xml:space="preserve">- ja terveydenhuollon toimintaympäristössä on tapahtunut merkittäviä muutoksia 2020-luvulla. </w:t>
          </w:r>
          <w:r w:rsidR="00F95634" w:rsidRPr="002879F1">
            <w:rPr>
              <w:rFonts w:ascii="Times New Roman" w:hAnsi="Times New Roman" w:cs="Times New Roman"/>
            </w:rPr>
            <w:t>Sosiaali- ja terveyspalveluiden järjestämisen rakenneuudistuksessa (sote-uudistus) sosiaali- ja terveydenhuollon, pelastustoimen sekä muiden erikseen säädettävien palvelujen ja tehtävien järjestämisvastuu siirrettiin kunnilta uusille hyvinvointialueille, Helsingin kaupungille ja HUS</w:t>
          </w:r>
          <w:r w:rsidR="00791A19" w:rsidRPr="002879F1">
            <w:rPr>
              <w:rFonts w:ascii="Times New Roman" w:hAnsi="Times New Roman" w:cs="Times New Roman"/>
            </w:rPr>
            <w:t>-</w:t>
          </w:r>
          <w:r w:rsidR="00F95634" w:rsidRPr="002879F1">
            <w:rPr>
              <w:rFonts w:ascii="Times New Roman" w:hAnsi="Times New Roman" w:cs="Times New Roman"/>
            </w:rPr>
            <w:t>yhtymälle vuoden 2023 alusta. Sosiaali- ja terveydenhuollon toiminnan painopistettä siirrettiin perustason palveluihin ja ennaltaehkäisevään toimintaan. Uudistuksella pyritään parantamaan sosiaali- ja terveyspalveluiden vaikuttavuutta ja tuottavuutta, hillitsemään palveluiden kustannusten nousua sekä lisäämään niiden läpinäkyvyyttä ja avoimuutta.</w:t>
          </w:r>
        </w:p>
        <w:p w14:paraId="601329D0" w14:textId="3DD7F581" w:rsidR="00680A53" w:rsidRPr="002879F1" w:rsidRDefault="00680A53" w:rsidP="00D115CA">
          <w:pPr>
            <w:pStyle w:val="LLPerustelujenkappalejako"/>
            <w:rPr>
              <w:rFonts w:ascii="Times New Roman" w:hAnsi="Times New Roman" w:cs="Times New Roman"/>
            </w:rPr>
          </w:pPr>
          <w:r w:rsidRPr="002879F1">
            <w:rPr>
              <w:rFonts w:ascii="Times New Roman" w:hAnsi="Times New Roman" w:cs="Times New Roman"/>
            </w:rPr>
            <w:t>Sosiaali- ja terveydenhuollon toimintaympäristöön on vaikuttanut merkittävästi myös Covid-19-pandemia ja sen aiheuttama kuormitus palvelujärjestelmälle.</w:t>
          </w:r>
          <w:r w:rsidRPr="003B5F22">
            <w:rPr>
              <w:szCs w:val="22"/>
            </w:rPr>
            <w:t xml:space="preserve"> </w:t>
          </w:r>
          <w:r w:rsidRPr="002879F1">
            <w:rPr>
              <w:rFonts w:ascii="Times New Roman" w:hAnsi="Times New Roman" w:cs="Times New Roman"/>
            </w:rPr>
            <w:t>Epidemialla ja sen pitkittymisellä sekä siihen liittyneillä rajoitustoimilla ja suosituksilla on ollut merkittäviä väestön hyvinvointiin, sosiaali- ja terveydenhuollon palvelujärjestelmään sekä palvelujen käyttöön liittyviä vaikutuksia. Koronaepidemia on aiheuttanut merkittävän hoito-, palvelu- ja kuntoutusvelan. Käsitteellä tarkoitetaan väestön todettua hoidon, palveluiden tai kuntoutuksen tarvetta, johon palvelujärjestelmä ei ole kyennyt vastaamaan ja lisäksi piiloon jäänyttä kysyntää. Hoito- ja palveluvelka koskee ilmiönä koko palvelujärjestelmää, mutta alueelliset ja palvelukohtaiset erot ovat suuria. Hoito- ja palveluvelalla on merkittävä vaikutus väestön terveydentilaan, toimintakykyyn ja hyvinvointiin, mikä voi näkyä tulevaisuudessa kasvavina kustannuksina. Koko ilmiö on erittäin monimutkainen ja kompleksinen. Syy-seuraussuhteet ovat moninaisia ja osin omanlaisiaan palvelujärjestelmän eri osissa. Tietopohja on vajavainen, eikä varsinkaan vielä piilossa olevasta kysynnästä ole luotettavaa tietoa saatavilla. Sekoittavia tekijöitä on paljon. Osa vaikutuksista terveydentilaan ja hyvinvointiin tulee ilmi vasta pidemmällä aikavälillä.</w:t>
          </w:r>
        </w:p>
        <w:p w14:paraId="17D362E3" w14:textId="273B188D" w:rsidR="008536AE" w:rsidRDefault="008536AE" w:rsidP="00D115CA">
          <w:pPr>
            <w:pStyle w:val="LLPerustelujenkappalejako"/>
            <w:rPr>
              <w:rFonts w:ascii="Times New Roman" w:hAnsi="Times New Roman" w:cs="Times New Roman"/>
            </w:rPr>
          </w:pPr>
          <w:r w:rsidRPr="002879F1">
            <w:rPr>
              <w:rFonts w:ascii="Times New Roman" w:hAnsi="Times New Roman" w:cs="Times New Roman"/>
            </w:rPr>
            <w:t xml:space="preserve">Terveyden ja hyvinvoinnin laitoksen (THL) tilastotietokanta </w:t>
          </w:r>
          <w:proofErr w:type="spellStart"/>
          <w:r w:rsidRPr="002879F1">
            <w:rPr>
              <w:rFonts w:ascii="Times New Roman" w:hAnsi="Times New Roman" w:cs="Times New Roman"/>
            </w:rPr>
            <w:t>Avohilmon</w:t>
          </w:r>
          <w:proofErr w:type="spellEnd"/>
          <w:r w:rsidRPr="002879F1">
            <w:rPr>
              <w:rFonts w:ascii="Times New Roman" w:hAnsi="Times New Roman" w:cs="Times New Roman"/>
            </w:rPr>
            <w:t xml:space="preserve"> mukaan perusterveydenhuollon avosairaanhoidon kiireettömistä lääkärikäynneistä toteutui 1.9.2023 ja 15.3.2024 välisenä aikana koko maassa 14 vuorokauden hoitotakuuajan sisällä 74 prosenttia, hoitajakäynneistä sekä fysioterapeutti- ja toimintaterapeuttikäynneistä 92 prosenttia. Yli 90 vuorokauden sisällä toteutui vain yksittäisiä käyntejä. Hoitoon pääsyn alueelliset erot olivat melko pieniä hoitajien ja terapeuttien kohdalla, mutta lääkärille pääsyssä oli suuria eroja. Paras tilanne oli Kainuun, Pohjois-Karjalan, Keski-Uudenmaan ja Etelä-Pohjanmaan hyvinvointialueilla, joissa noin 90 prosenttia lääkärikäynneistä toteutui 14 v</w:t>
          </w:r>
          <w:r w:rsidR="00944477">
            <w:rPr>
              <w:rFonts w:ascii="Times New Roman" w:hAnsi="Times New Roman" w:cs="Times New Roman"/>
            </w:rPr>
            <w:t>uo</w:t>
          </w:r>
          <w:r w:rsidRPr="002879F1">
            <w:rPr>
              <w:rFonts w:ascii="Times New Roman" w:hAnsi="Times New Roman" w:cs="Times New Roman"/>
            </w:rPr>
            <w:t>r</w:t>
          </w:r>
          <w:r w:rsidR="00944477">
            <w:rPr>
              <w:rFonts w:ascii="Times New Roman" w:hAnsi="Times New Roman" w:cs="Times New Roman"/>
            </w:rPr>
            <w:t>o</w:t>
          </w:r>
          <w:r w:rsidRPr="002879F1">
            <w:rPr>
              <w:rFonts w:ascii="Times New Roman" w:hAnsi="Times New Roman" w:cs="Times New Roman"/>
            </w:rPr>
            <w:t>k</w:t>
          </w:r>
          <w:r w:rsidR="00944477">
            <w:rPr>
              <w:rFonts w:ascii="Times New Roman" w:hAnsi="Times New Roman" w:cs="Times New Roman"/>
            </w:rPr>
            <w:t>auden</w:t>
          </w:r>
          <w:r w:rsidRPr="002879F1">
            <w:rPr>
              <w:rFonts w:ascii="Times New Roman" w:hAnsi="Times New Roman" w:cs="Times New Roman"/>
            </w:rPr>
            <w:t xml:space="preserve"> sisällä. Vaikein tilanne oli Helsingin kaupungin ja Vantaa-Keravan hyvinvointialueilla, joissa vain noin puolet käynneistä toteutui 14 vuorokauden sisällä.</w:t>
          </w:r>
          <w:r w:rsidR="0057571F" w:rsidRPr="003B5F22">
            <w:rPr>
              <w:rStyle w:val="Alaviitteenviite"/>
              <w:rFonts w:ascii="Times New Roman" w:hAnsi="Times New Roman" w:cs="Times New Roman"/>
            </w:rPr>
            <w:footnoteReference w:id="2"/>
          </w:r>
          <w:r w:rsidRPr="003B5F22">
            <w:rPr>
              <w:rFonts w:ascii="Times New Roman" w:hAnsi="Times New Roman" w:cs="Times New Roman"/>
            </w:rPr>
            <w:t xml:space="preserve"> Vastaavana ajanjaksona kiireettömistä hammaslääkärikäynneistä toteutui neljän kuukauden hoitotakuuajan sisällä noin 90 prosenttia, suuhygienistikäynneistä noin 98 prosenttia (Helsingin kaupungin ja Vantaa-Keravan hyvinvointialueen tiedot </w:t>
          </w:r>
          <w:r w:rsidRPr="003B5F22">
            <w:rPr>
              <w:rFonts w:ascii="Times New Roman" w:hAnsi="Times New Roman" w:cs="Times New Roman"/>
            </w:rPr>
            <w:lastRenderedPageBreak/>
            <w:t>puuttuvat) ja hammashoitajakäynneistä 100 prosenttia.</w:t>
          </w:r>
          <w:r w:rsidR="0057571F" w:rsidRPr="003B5F22">
            <w:rPr>
              <w:rStyle w:val="Alaviitteenviite"/>
              <w:rFonts w:ascii="Times New Roman" w:hAnsi="Times New Roman" w:cs="Times New Roman"/>
            </w:rPr>
            <w:footnoteReference w:id="3"/>
          </w:r>
          <w:r w:rsidRPr="003B5F22">
            <w:rPr>
              <w:rFonts w:ascii="Times New Roman" w:hAnsi="Times New Roman" w:cs="Times New Roman"/>
            </w:rPr>
            <w:t xml:space="preserve"> Alueelliset erot olivat pieniä. </w:t>
          </w:r>
          <w:proofErr w:type="spellStart"/>
          <w:r w:rsidRPr="003B5F22">
            <w:rPr>
              <w:rFonts w:ascii="Times New Roman" w:hAnsi="Times New Roman" w:cs="Times New Roman"/>
            </w:rPr>
            <w:t>Hoitoonpääsytietoihin</w:t>
          </w:r>
          <w:proofErr w:type="spellEnd"/>
          <w:r w:rsidRPr="003B5F22">
            <w:rPr>
              <w:rFonts w:ascii="Times New Roman" w:hAnsi="Times New Roman" w:cs="Times New Roman"/>
            </w:rPr>
            <w:t xml:space="preserve"> tulee suhtautua varauksella, koska tiedot eivät siirry kaikilta alueilta luotettavasti </w:t>
          </w:r>
          <w:proofErr w:type="spellStart"/>
          <w:r w:rsidRPr="003B5F22">
            <w:rPr>
              <w:rFonts w:ascii="Times New Roman" w:hAnsi="Times New Roman" w:cs="Times New Roman"/>
            </w:rPr>
            <w:t>Avohilmoon</w:t>
          </w:r>
          <w:proofErr w:type="spellEnd"/>
          <w:r w:rsidRPr="003B5F22">
            <w:rPr>
              <w:rFonts w:ascii="Times New Roman" w:hAnsi="Times New Roman" w:cs="Times New Roman"/>
            </w:rPr>
            <w:t>.</w:t>
          </w:r>
        </w:p>
        <w:p w14:paraId="574BC04B" w14:textId="218C2AE3" w:rsidR="007D03C8" w:rsidRDefault="007D03C8" w:rsidP="00D115CA">
          <w:pPr>
            <w:pStyle w:val="LLPerustelujenkappalejako"/>
            <w:rPr>
              <w:rFonts w:ascii="Times New Roman" w:hAnsi="Times New Roman" w:cs="Times New Roman"/>
            </w:rPr>
          </w:pPr>
          <w:r w:rsidRPr="003B5F22">
            <w:rPr>
              <w:rFonts w:ascii="Times New Roman" w:hAnsi="Times New Roman" w:cs="Times New Roman"/>
            </w:rPr>
            <w:t xml:space="preserve">Terveyden ja hyvinvoinnin laitoksen (THL) tilastotietokanta </w:t>
          </w:r>
          <w:proofErr w:type="spellStart"/>
          <w:r w:rsidRPr="003B5F22">
            <w:rPr>
              <w:rFonts w:ascii="Times New Roman" w:hAnsi="Times New Roman" w:cs="Times New Roman"/>
            </w:rPr>
            <w:t>Avohilmon</w:t>
          </w:r>
          <w:proofErr w:type="spellEnd"/>
          <w:r w:rsidRPr="003B5F22">
            <w:rPr>
              <w:rStyle w:val="Alaviitteenviite"/>
              <w:rFonts w:ascii="Times New Roman" w:hAnsi="Times New Roman" w:cs="Times New Roman"/>
            </w:rPr>
            <w:footnoteReference w:id="4"/>
          </w:r>
          <w:r w:rsidRPr="003B5F22">
            <w:rPr>
              <w:rFonts w:ascii="Times New Roman" w:hAnsi="Times New Roman" w:cs="Times New Roman"/>
            </w:rPr>
            <w:t xml:space="preserve"> mukaan eniten terveydenhuollon avohoidon käyntejä vuonna 2023 on toteutun</w:t>
          </w:r>
          <w:r>
            <w:rPr>
              <w:rFonts w:ascii="Times New Roman" w:hAnsi="Times New Roman" w:cs="Times New Roman"/>
            </w:rPr>
            <w:t>ut julkisessa terveydenhuollossa, jonka osuus käynneistä oli 55 prosenttia. Työterveyden käyntejä oli 23 prosenttia käynneistä ja yksityisen terveydenhuollon käyntejä 22 prosenttia</w:t>
          </w:r>
          <w:r w:rsidRPr="003B5F22">
            <w:rPr>
              <w:rFonts w:ascii="Times New Roman" w:hAnsi="Times New Roman" w:cs="Times New Roman"/>
            </w:rPr>
            <w:t>.</w:t>
          </w:r>
          <w:r w:rsidRPr="003B5F22">
            <w:rPr>
              <w:rStyle w:val="Alaviitteenviite"/>
              <w:rFonts w:ascii="Times New Roman" w:hAnsi="Times New Roman" w:cs="Times New Roman"/>
            </w:rPr>
            <w:footnoteReference w:id="5"/>
          </w:r>
          <w:r w:rsidRPr="003B5F22">
            <w:rPr>
              <w:rFonts w:ascii="Times New Roman" w:hAnsi="Times New Roman" w:cs="Times New Roman"/>
            </w:rPr>
            <w:t xml:space="preserve"> </w:t>
          </w:r>
        </w:p>
        <w:p w14:paraId="3448CE54" w14:textId="676678B4" w:rsidR="007D03C8" w:rsidRDefault="007D03C8" w:rsidP="00D115CA">
          <w:pPr>
            <w:pStyle w:val="LLPerustelujenkappalejako"/>
            <w:rPr>
              <w:rFonts w:ascii="Times New Roman" w:hAnsi="Times New Roman" w:cs="Times New Roman"/>
            </w:rPr>
          </w:pPr>
          <w:r w:rsidRPr="007D03C8">
            <w:rPr>
              <w:rFonts w:ascii="Times New Roman" w:hAnsi="Times New Roman" w:cs="Times New Roman"/>
              <w:b/>
            </w:rPr>
            <w:t>Kuvio 1.</w:t>
          </w:r>
          <w:r>
            <w:rPr>
              <w:rFonts w:ascii="Times New Roman" w:hAnsi="Times New Roman" w:cs="Times New Roman"/>
            </w:rPr>
            <w:t xml:space="preserve"> Terveydenhuollon käynnit sektoreittain yhteensä vuonna 2023.</w:t>
          </w:r>
        </w:p>
        <w:p w14:paraId="44ABEA56" w14:textId="6E79A11A" w:rsidR="004D7B6F" w:rsidRDefault="004D7B6F" w:rsidP="004D7B6F">
          <w:r w:rsidRPr="004D7B6F">
            <w:rPr>
              <w:noProof/>
            </w:rPr>
            <w:drawing>
              <wp:inline distT="0" distB="0" distL="0" distR="0" wp14:anchorId="4B2648F2" wp14:editId="4410609F">
                <wp:extent cx="4488180" cy="2617837"/>
                <wp:effectExtent l="0" t="0" r="762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7890" cy="2629334"/>
                        </a:xfrm>
                        <a:prstGeom prst="rect">
                          <a:avLst/>
                        </a:prstGeom>
                      </pic:spPr>
                    </pic:pic>
                  </a:graphicData>
                </a:graphic>
              </wp:inline>
            </w:drawing>
          </w:r>
        </w:p>
        <w:p w14:paraId="6CA836F2" w14:textId="033BC99A" w:rsidR="00615653" w:rsidRPr="00592268" w:rsidRDefault="004654C5" w:rsidP="00D115CA">
          <w:pPr>
            <w:pStyle w:val="LLPerustelujenkappalejako"/>
            <w:rPr>
              <w:rFonts w:ascii="Times New Roman" w:hAnsi="Times New Roman" w:cs="Times New Roman"/>
            </w:rPr>
          </w:pPr>
          <w:r>
            <w:rPr>
              <w:rFonts w:ascii="Times New Roman" w:hAnsi="Times New Roman" w:cs="Times New Roman"/>
            </w:rPr>
            <w:lastRenderedPageBreak/>
            <w:t>Alla olevassa kuviossa kuvataan terveydenhuollon avohoidon käyntejä sektoreittain sukupuolen mukaan jaoteltuna. Tilastotietojen perusteella n</w:t>
          </w:r>
          <w:r w:rsidR="00095372" w:rsidRPr="003B5F22">
            <w:rPr>
              <w:rFonts w:ascii="Times New Roman" w:hAnsi="Times New Roman" w:cs="Times New Roman"/>
            </w:rPr>
            <w:t>aiset käyttävät enemmän terveydenhuollon avohoidon palveluita kuin miehet kaikilla sektoreilla. Pienin ero sukupuolten välillä on työterveyshuollossa, ja suurin puolestaan julkisessa terveydenhuollossa.</w:t>
          </w:r>
        </w:p>
        <w:p w14:paraId="27B1C0E2" w14:textId="333763BD" w:rsidR="004654C5" w:rsidRDefault="004654C5" w:rsidP="00D115CA">
          <w:pPr>
            <w:pStyle w:val="LLPerustelujenkappalejako"/>
            <w:rPr>
              <w:rFonts w:ascii="Times New Roman" w:hAnsi="Times New Roman" w:cs="Times New Roman"/>
            </w:rPr>
          </w:pPr>
          <w:r w:rsidRPr="004654C5">
            <w:rPr>
              <w:rFonts w:ascii="Times New Roman" w:hAnsi="Times New Roman" w:cs="Times New Roman"/>
              <w:b/>
            </w:rPr>
            <w:t>Kuvio 2.</w:t>
          </w:r>
          <w:r>
            <w:rPr>
              <w:rFonts w:ascii="Times New Roman" w:hAnsi="Times New Roman" w:cs="Times New Roman"/>
            </w:rPr>
            <w:t xml:space="preserve"> Terveydenhuollon käynnit eri sektoreittain sukupuolen mukaan jaoteltuna vuonna 2023.</w:t>
          </w:r>
        </w:p>
        <w:p w14:paraId="56FEF852" w14:textId="7F7440D9" w:rsidR="004D7B6F" w:rsidRPr="00592268" w:rsidRDefault="004D7B6F" w:rsidP="004D7B6F">
          <w:r w:rsidRPr="004D7B6F">
            <w:rPr>
              <w:noProof/>
            </w:rPr>
            <w:drawing>
              <wp:inline distT="0" distB="0" distL="0" distR="0" wp14:anchorId="29E8D286" wp14:editId="3A373AA8">
                <wp:extent cx="5173980" cy="3311694"/>
                <wp:effectExtent l="0" t="0" r="7620" b="317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6483" cy="3313296"/>
                        </a:xfrm>
                        <a:prstGeom prst="rect">
                          <a:avLst/>
                        </a:prstGeom>
                      </pic:spPr>
                    </pic:pic>
                  </a:graphicData>
                </a:graphic>
              </wp:inline>
            </w:drawing>
          </w:r>
        </w:p>
        <w:p w14:paraId="460F3093" w14:textId="65A2D6F4" w:rsidR="005A73DA" w:rsidRPr="003B5F22" w:rsidRDefault="00817309" w:rsidP="00D115CA">
          <w:pPr>
            <w:pStyle w:val="LLPerustelujenkappalejako"/>
            <w:rPr>
              <w:rFonts w:ascii="Times New Roman" w:hAnsi="Times New Roman" w:cs="Times New Roman"/>
            </w:rPr>
          </w:pPr>
          <w:r w:rsidRPr="003B5F22">
            <w:rPr>
              <w:rFonts w:ascii="Times New Roman" w:hAnsi="Times New Roman" w:cs="Times New Roman"/>
            </w:rPr>
            <w:t xml:space="preserve">Vuonna 2023 </w:t>
          </w:r>
          <w:r w:rsidR="00AB2AF9" w:rsidRPr="003B5F22">
            <w:rPr>
              <w:rFonts w:ascii="Times New Roman" w:hAnsi="Times New Roman" w:cs="Times New Roman"/>
            </w:rPr>
            <w:t xml:space="preserve">suun terveydenhuollon julkisella rahoituksella tuetuista käynneistä noin 28 prosenttia toteutui yksityissektorilla. Yksityisessä hammashoidossa toteutui </w:t>
          </w:r>
          <w:r w:rsidR="00992F6E" w:rsidRPr="003B5F22">
            <w:rPr>
              <w:rFonts w:ascii="Times New Roman" w:hAnsi="Times New Roman" w:cs="Times New Roman"/>
            </w:rPr>
            <w:t xml:space="preserve">noin </w:t>
          </w:r>
          <w:r w:rsidR="00AB2AF9" w:rsidRPr="003B5F22">
            <w:rPr>
              <w:rFonts w:ascii="Times New Roman" w:hAnsi="Times New Roman" w:cs="Times New Roman"/>
            </w:rPr>
            <w:t>2</w:t>
          </w:r>
          <w:r w:rsidR="00992F6E" w:rsidRPr="003B5F22">
            <w:rPr>
              <w:rFonts w:ascii="Times New Roman" w:hAnsi="Times New Roman" w:cs="Times New Roman"/>
            </w:rPr>
            <w:t>,</w:t>
          </w:r>
          <w:r w:rsidR="00AB2AF9" w:rsidRPr="003B5F22">
            <w:rPr>
              <w:rFonts w:ascii="Times New Roman" w:hAnsi="Times New Roman" w:cs="Times New Roman"/>
            </w:rPr>
            <w:t>1</w:t>
          </w:r>
          <w:r w:rsidR="00992F6E" w:rsidRPr="003B5F22">
            <w:rPr>
              <w:rFonts w:ascii="Times New Roman" w:hAnsi="Times New Roman" w:cs="Times New Roman"/>
            </w:rPr>
            <w:t xml:space="preserve"> miljoonaa</w:t>
          </w:r>
          <w:r w:rsidR="00AB2AF9" w:rsidRPr="003B5F22">
            <w:rPr>
              <w:rFonts w:ascii="Times New Roman" w:hAnsi="Times New Roman" w:cs="Times New Roman"/>
            </w:rPr>
            <w:t xml:space="preserve"> Kela-korvattua käyntiä</w:t>
          </w:r>
          <w:r w:rsidR="003C466D" w:rsidRPr="003B5F22">
            <w:rPr>
              <w:rFonts w:ascii="Times New Roman" w:hAnsi="Times New Roman" w:cs="Times New Roman"/>
            </w:rPr>
            <w:t>, joista hammaslääkärikäyntejä oli 1,7 miljoonaa ja suuhygienistikäyntejä 0,4 miljoonaa. J</w:t>
          </w:r>
          <w:r w:rsidR="008F0D8B" w:rsidRPr="003B5F22">
            <w:rPr>
              <w:rFonts w:ascii="Times New Roman" w:hAnsi="Times New Roman" w:cs="Times New Roman"/>
            </w:rPr>
            <w:t>ulkisessa suun terveydenhuollo</w:t>
          </w:r>
          <w:r w:rsidR="00AB2AF9" w:rsidRPr="003B5F22">
            <w:rPr>
              <w:rFonts w:ascii="Times New Roman" w:hAnsi="Times New Roman" w:cs="Times New Roman"/>
            </w:rPr>
            <w:t xml:space="preserve">ssa </w:t>
          </w:r>
          <w:r w:rsidR="003C466D" w:rsidRPr="003B5F22">
            <w:rPr>
              <w:rFonts w:ascii="Times New Roman" w:hAnsi="Times New Roman" w:cs="Times New Roman"/>
            </w:rPr>
            <w:t xml:space="preserve">toteutui </w:t>
          </w:r>
          <w:r w:rsidR="008F0D8B" w:rsidRPr="003B5F22">
            <w:rPr>
              <w:rFonts w:ascii="Times New Roman" w:hAnsi="Times New Roman" w:cs="Times New Roman"/>
            </w:rPr>
            <w:t>5</w:t>
          </w:r>
          <w:r w:rsidR="00992F6E" w:rsidRPr="003B5F22">
            <w:rPr>
              <w:rFonts w:ascii="Times New Roman" w:hAnsi="Times New Roman" w:cs="Times New Roman"/>
            </w:rPr>
            <w:t>,</w:t>
          </w:r>
          <w:r w:rsidR="008F0D8B" w:rsidRPr="003B5F22">
            <w:rPr>
              <w:rFonts w:ascii="Times New Roman" w:hAnsi="Times New Roman" w:cs="Times New Roman"/>
            </w:rPr>
            <w:t>3</w:t>
          </w:r>
          <w:r w:rsidR="00992F6E" w:rsidRPr="003B5F22">
            <w:rPr>
              <w:rFonts w:ascii="Times New Roman" w:hAnsi="Times New Roman" w:cs="Times New Roman"/>
            </w:rPr>
            <w:t xml:space="preserve"> miljoonaa </w:t>
          </w:r>
          <w:r w:rsidR="008F0D8B" w:rsidRPr="003B5F22">
            <w:rPr>
              <w:rFonts w:ascii="Times New Roman" w:hAnsi="Times New Roman" w:cs="Times New Roman"/>
            </w:rPr>
            <w:t>käyntiä</w:t>
          </w:r>
          <w:r w:rsidR="003C466D" w:rsidRPr="003B5F22">
            <w:rPr>
              <w:rFonts w:ascii="Times New Roman" w:hAnsi="Times New Roman" w:cs="Times New Roman"/>
            </w:rPr>
            <w:t>, joista</w:t>
          </w:r>
          <w:r w:rsidR="008F0D8B" w:rsidRPr="003B5F22">
            <w:rPr>
              <w:rFonts w:ascii="Times New Roman" w:hAnsi="Times New Roman" w:cs="Times New Roman"/>
            </w:rPr>
            <w:t xml:space="preserve"> hammaslääkärikäyntejä oli 3</w:t>
          </w:r>
          <w:r w:rsidR="00992F6E" w:rsidRPr="003B5F22">
            <w:rPr>
              <w:rFonts w:ascii="Times New Roman" w:hAnsi="Times New Roman" w:cs="Times New Roman"/>
            </w:rPr>
            <w:t>,6 miljoonaa</w:t>
          </w:r>
          <w:r w:rsidR="008F0D8B" w:rsidRPr="003B5F22">
            <w:rPr>
              <w:rFonts w:ascii="Times New Roman" w:hAnsi="Times New Roman" w:cs="Times New Roman"/>
            </w:rPr>
            <w:t xml:space="preserve">, suuhygienistikäyntejä </w:t>
          </w:r>
          <w:r w:rsidR="00992F6E" w:rsidRPr="003B5F22">
            <w:rPr>
              <w:rFonts w:ascii="Times New Roman" w:hAnsi="Times New Roman" w:cs="Times New Roman"/>
            </w:rPr>
            <w:t>0,</w:t>
          </w:r>
          <w:r w:rsidR="008F0D8B" w:rsidRPr="003B5F22">
            <w:rPr>
              <w:rFonts w:ascii="Times New Roman" w:hAnsi="Times New Roman" w:cs="Times New Roman"/>
            </w:rPr>
            <w:t>9</w:t>
          </w:r>
          <w:r w:rsidR="00992F6E" w:rsidRPr="003B5F22">
            <w:rPr>
              <w:rFonts w:ascii="Times New Roman" w:hAnsi="Times New Roman" w:cs="Times New Roman"/>
            </w:rPr>
            <w:t xml:space="preserve"> miljoonaa</w:t>
          </w:r>
          <w:r w:rsidR="008F0D8B" w:rsidRPr="003B5F22">
            <w:rPr>
              <w:rFonts w:ascii="Times New Roman" w:hAnsi="Times New Roman" w:cs="Times New Roman"/>
            </w:rPr>
            <w:t xml:space="preserve"> ja hammashoitajakäyntejä</w:t>
          </w:r>
          <w:r w:rsidR="00992F6E" w:rsidRPr="003B5F22">
            <w:rPr>
              <w:rFonts w:ascii="Times New Roman" w:hAnsi="Times New Roman" w:cs="Times New Roman"/>
            </w:rPr>
            <w:t xml:space="preserve"> 0,6 miljoonaa</w:t>
          </w:r>
          <w:r w:rsidR="008F0D8B" w:rsidRPr="003B5F22">
            <w:rPr>
              <w:rFonts w:ascii="Times New Roman" w:hAnsi="Times New Roman" w:cs="Times New Roman"/>
            </w:rPr>
            <w:t>.</w:t>
          </w:r>
          <w:r w:rsidR="003B5F22" w:rsidRPr="003B5F22">
            <w:rPr>
              <w:rStyle w:val="Alaviitteenviite"/>
              <w:rFonts w:ascii="Times New Roman" w:hAnsi="Times New Roman" w:cs="Times New Roman"/>
            </w:rPr>
            <w:footnoteReference w:id="6"/>
          </w:r>
        </w:p>
        <w:p w14:paraId="0FA2D60D" w14:textId="21328DAD" w:rsidR="00B867E9" w:rsidRPr="003B5F22" w:rsidRDefault="00B867E9" w:rsidP="00D115CA">
          <w:pPr>
            <w:pStyle w:val="LLPerustelujenkappalejako"/>
            <w:rPr>
              <w:rFonts w:ascii="Times New Roman" w:hAnsi="Times New Roman" w:cs="Times New Roman"/>
            </w:rPr>
          </w:pPr>
          <w:r>
            <w:rPr>
              <w:rFonts w:ascii="Times New Roman" w:hAnsi="Times New Roman" w:cs="Times New Roman"/>
            </w:rPr>
            <w:lastRenderedPageBreak/>
            <w:t>Vuonna 2023 fysioterapiakäyntejä toteutui julkisessa terveydenhuollossa noin 1,4 miljoonaa ja asiakkaita oli noin 0,4 miljoonaa. Keskimäärin julkisen terveydenhuollon fysioterapiakäyntejä kertyi asiakasta kohden 3,6.</w:t>
          </w:r>
          <w:r>
            <w:rPr>
              <w:rStyle w:val="Alaviitteenviite"/>
              <w:rFonts w:ascii="Times New Roman" w:hAnsi="Times New Roman" w:cs="Times New Roman"/>
            </w:rPr>
            <w:footnoteReference w:id="7"/>
          </w:r>
        </w:p>
        <w:p w14:paraId="5D28C621" w14:textId="77777777" w:rsidR="004E4F0C" w:rsidRPr="003565BB" w:rsidRDefault="004E4F0C" w:rsidP="004E4F0C">
          <w:pPr>
            <w:pStyle w:val="LLP2Otsikkotaso"/>
            <w:rPr>
              <w:rFonts w:ascii="Times New Roman" w:hAnsi="Times New Roman" w:cs="Times New Roman"/>
            </w:rPr>
          </w:pPr>
          <w:bookmarkStart w:id="14" w:name="_Toc164345355"/>
          <w:bookmarkStart w:id="15" w:name="_Toc165628984"/>
          <w:r w:rsidRPr="003565BB">
            <w:rPr>
              <w:rFonts w:ascii="Times New Roman" w:hAnsi="Times New Roman" w:cs="Times New Roman"/>
            </w:rPr>
            <w:t>Yleistä sairausvakuutuksen etuuksista ja korvauksista</w:t>
          </w:r>
          <w:bookmarkEnd w:id="14"/>
          <w:bookmarkEnd w:id="15"/>
        </w:p>
        <w:p w14:paraId="0045C825" w14:textId="25187FAC"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 xml:space="preserve">Sairausvakuutuslain (1224/2004) </w:t>
          </w:r>
          <w:r w:rsidR="00DA212E">
            <w:rPr>
              <w:rFonts w:ascii="Times New Roman" w:hAnsi="Times New Roman" w:cs="Times New Roman"/>
            </w:rPr>
            <w:t xml:space="preserve">2 luvussa säädetään yleisistä sairaanhoitokorvauksia ja korvattavuutta koskevista </w:t>
          </w:r>
          <w:r w:rsidR="00B64885">
            <w:rPr>
              <w:rFonts w:ascii="Times New Roman" w:hAnsi="Times New Roman" w:cs="Times New Roman"/>
            </w:rPr>
            <w:t xml:space="preserve">periaatteista ja </w:t>
          </w:r>
          <w:r w:rsidR="00DA212E">
            <w:rPr>
              <w:rFonts w:ascii="Times New Roman" w:hAnsi="Times New Roman" w:cs="Times New Roman"/>
            </w:rPr>
            <w:t xml:space="preserve">edellytyksistä. </w:t>
          </w:r>
          <w:r w:rsidR="00B64885">
            <w:rPr>
              <w:rFonts w:ascii="Times New Roman" w:hAnsi="Times New Roman" w:cs="Times New Roman"/>
            </w:rPr>
            <w:t>Sairausvakuutuslain mukaisesti</w:t>
          </w:r>
          <w:r w:rsidRPr="003565BB">
            <w:rPr>
              <w:rFonts w:ascii="Times New Roman" w:hAnsi="Times New Roman" w:cs="Times New Roman"/>
            </w:rPr>
            <w:t xml:space="preserve"> vakuutetulle korvataan yksityislääkärin ja yksityishammaslääkärin suorittama ja määräämä tutkimus sekä antama ja määräämä hoito, lääkärin ja hammaslääkärin vakuutetun sairauden hoitoon määräämät lääkkeet, lääkärin määräämät kliiniset ravintovalmisteet ja perusvoiteet, sairaanhoitajan rajatun ja määräaikaisen lääkkeenmääräämisen piiriin kuuluvat lääkkeet ja perusvoiteet sekä sairauden hoitoon liittyvät matkakustannukset.</w:t>
          </w:r>
        </w:p>
        <w:p w14:paraId="101BD2FD" w14:textId="77777777"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Vakuutetulla on oikeus saada omavastuuosuuden ylittävältä osalta korvausta tarpeellisista sairaanhoidon kustannuksista sekä raskauden ja synnytyksen aiheuttamista tarpeellisista kustannuksista. Vakuutetulle sairaanhoidosta aiheutuneet kustannukset korvataan siltä osin kuin hoito tarpeettomia kustannuksia välttäen, vakuutetun terveydentilaa kuitenkaan vaarantamatta, olisi tullut vakuutetulle maksamaan.</w:t>
          </w:r>
        </w:p>
        <w:p w14:paraId="1679F973" w14:textId="07C86536"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 xml:space="preserve">Sairausvakuutuslain nojalla ei korvata </w:t>
          </w:r>
          <w:r w:rsidR="00B64885">
            <w:rPr>
              <w:rFonts w:ascii="Times New Roman" w:hAnsi="Times New Roman" w:cs="Times New Roman"/>
            </w:rPr>
            <w:t>hyvinvointialueen</w:t>
          </w:r>
          <w:r w:rsidRPr="003565BB">
            <w:rPr>
              <w:rFonts w:ascii="Times New Roman" w:hAnsi="Times New Roman" w:cs="Times New Roman"/>
            </w:rPr>
            <w:t xml:space="preserve"> järjestämien sairaanhoitopalvelujen kustannuksia, niiden yhteydessä avovastaanotolla annetusta lääkehoidosta aiheutuneita kustannuksia eikä sosiaali- ja terveydenhuollon asiakasmaksuista annetun lain (734/1992) nojalla perittyjä asiakasmaksuja. </w:t>
          </w:r>
          <w:r w:rsidR="00B64885">
            <w:rPr>
              <w:rFonts w:ascii="Times New Roman" w:hAnsi="Times New Roman" w:cs="Times New Roman"/>
            </w:rPr>
            <w:t>Myöskään s</w:t>
          </w:r>
          <w:r w:rsidR="00B64885" w:rsidRPr="00B64885">
            <w:rPr>
              <w:rFonts w:ascii="Times New Roman" w:hAnsi="Times New Roman" w:cs="Times New Roman"/>
            </w:rPr>
            <w:t>airaanhoidon kustannuksia</w:t>
          </w:r>
          <w:r w:rsidR="00B64885">
            <w:rPr>
              <w:rFonts w:ascii="Times New Roman" w:hAnsi="Times New Roman" w:cs="Times New Roman"/>
            </w:rPr>
            <w:t xml:space="preserve"> silloin</w:t>
          </w:r>
          <w:r w:rsidR="00B64885" w:rsidRPr="00B64885">
            <w:rPr>
              <w:rFonts w:ascii="Times New Roman" w:hAnsi="Times New Roman" w:cs="Times New Roman"/>
            </w:rPr>
            <w:t>, kun yksityisen terveydenhuollon palvelut on järjestetty hyvinvointialueen järjestämän sosiaali- tai terveydenhuollon tiloissa</w:t>
          </w:r>
          <w:r w:rsidR="00B64885">
            <w:rPr>
              <w:rFonts w:ascii="Times New Roman" w:hAnsi="Times New Roman" w:cs="Times New Roman"/>
            </w:rPr>
            <w:t xml:space="preserve">, ei korvata. </w:t>
          </w:r>
          <w:r w:rsidRPr="003565BB">
            <w:rPr>
              <w:rFonts w:ascii="Times New Roman" w:hAnsi="Times New Roman" w:cs="Times New Roman"/>
            </w:rPr>
            <w:t>Sairausvakuutuslain nojalla ei myöskään korvata sairaanhoidon kustannuksia ajalta, jonka vakuutettu on julkisessa laitoshoidossa tai sitä vastaavassa hoidossa.</w:t>
          </w:r>
        </w:p>
        <w:p w14:paraId="5FAD2F74" w14:textId="6A54413D" w:rsidR="00A939B2"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Kansaneläkelaitos vastaa sairausvakuutuksen toimeenpanoon liittyvistä tehtävistä</w:t>
          </w:r>
          <w:r w:rsidR="00DA212E">
            <w:rPr>
              <w:rFonts w:ascii="Times New Roman" w:hAnsi="Times New Roman" w:cs="Times New Roman"/>
            </w:rPr>
            <w:t>. Myös</w:t>
          </w:r>
          <w:r w:rsidRPr="003565BB">
            <w:rPr>
              <w:rFonts w:ascii="Times New Roman" w:hAnsi="Times New Roman" w:cs="Times New Roman"/>
            </w:rPr>
            <w:t xml:space="preserve"> työpaikkakassat osallistuvat sairausvakuutuslain toimeenpanoon.</w:t>
          </w:r>
        </w:p>
        <w:p w14:paraId="120269F5" w14:textId="77777777" w:rsidR="004E4F0C" w:rsidRPr="003565BB" w:rsidRDefault="004E4F0C" w:rsidP="004E4F0C">
          <w:pPr>
            <w:pStyle w:val="LLP2Otsikkotaso"/>
            <w:rPr>
              <w:rFonts w:ascii="Times New Roman" w:hAnsi="Times New Roman" w:cs="Times New Roman"/>
            </w:rPr>
          </w:pPr>
          <w:bookmarkStart w:id="16" w:name="_Toc164345356"/>
          <w:bookmarkStart w:id="17" w:name="_Toc165628985"/>
          <w:r w:rsidRPr="003565BB">
            <w:rPr>
              <w:rFonts w:ascii="Times New Roman" w:hAnsi="Times New Roman" w:cs="Times New Roman"/>
            </w:rPr>
            <w:t>Sairausvakuutuksen rahoitus</w:t>
          </w:r>
          <w:bookmarkEnd w:id="16"/>
          <w:bookmarkEnd w:id="17"/>
        </w:p>
        <w:p w14:paraId="01A7964D" w14:textId="77777777"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Sairausvakuutuksen rahoituksesta säädetään sairausvakuutuslain 18 luvussa. Sairausvakuutuksen rahoitus jaetaan sairaanhoitovakuutuksen rahoitukseen ja työtulovakuutuksen rahoitukseen. Sairausvakuutusrahaston vähimmäismäärän on kunkin vuoden päättyessä oltava vähintään kahdeksan prosenttia sairausvakuutuksen vuotuisista kokonaiskuluista. Kuluista vähennetään sairausvakuutusrahaston omaisuuden tuotot.</w:t>
          </w:r>
        </w:p>
        <w:p w14:paraId="153DC797" w14:textId="77777777"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lastRenderedPageBreak/>
            <w:t xml:space="preserve">Lääkekorvaukset, hoito- ja tutkimuskorvaukset, matkakorvaukset sekä Kansaneläkelaitoksen järjestämän ja korvaaman kuntoutuksen menot ovat sairausvakuutusrahastosta maksettavia sairaanhoitovakuutuksen kuluja. Muita sairaanhoitovakuutuksen kuluja ovat maatalousyrittäjien työtapaturma- ja ammattitautivakuutuksen perusturvaosuuteen kuuluvat sairaanhoitokulut ja rajat ylittävästä terveydenhuollosta annetun lain (1201/2013) 9 §:n 2—4 momentin sekä 20 ja 21 §:n perusteella maksettavat korvaukset. Lisäksi sairaanhoitovakuutuksen kuluja ovat edellä tarkoitettujen etuuksien ja korvausten toimeenpanosta Kansaneläkelaitokselle aiheutuvat toimintakulut. Sairaanhoitovakuutuksen kuluina otetaan lisäksi huomioon edellä tarkoitettujen kulujen vuosittaisen muutoksen vaikutus sairausvakuutusrahaston vähimmäismäärän turvaamiseen. </w:t>
          </w:r>
        </w:p>
        <w:p w14:paraId="7E1EA77F" w14:textId="357E56A7"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Sairaanhoitovakuutuksen etuuksien ja korvausten rahoittamiseksi kaikilta vakuutetuilta peritään sairausvakuutuksen sairaanhoitomaksua kunnallisverotuksessa verotettavan tulon perusteella. Vakuutettujen rahoitusosuus on jaettu palkansaajien ja yrittäjien sekä etuudensaajien kesken. Sairaanhoitovakuutuksen menot rahoitetaan valtion osuudella (67 %) ja vakuutettujen sairaanhoitomaksulla (33 %). Lisäksi valtion varoista rahoitetaan rajat ylittävästä terveydenhuollosta</w:t>
          </w:r>
          <w:r w:rsidR="0044426E" w:rsidRPr="003565BB">
            <w:rPr>
              <w:rFonts w:ascii="Times New Roman" w:hAnsi="Times New Roman" w:cs="Times New Roman"/>
            </w:rPr>
            <w:t xml:space="preserve"> </w:t>
          </w:r>
          <w:r w:rsidRPr="003565BB">
            <w:rPr>
              <w:rFonts w:ascii="Times New Roman" w:hAnsi="Times New Roman" w:cs="Times New Roman"/>
            </w:rPr>
            <w:t>annetun lain 9 §:n 2—4 momentin sekä 20 ja 21 §:n perusteella maksettavat korvaukset siltä</w:t>
          </w:r>
          <w:r w:rsidR="0044426E" w:rsidRPr="003565BB">
            <w:rPr>
              <w:rFonts w:ascii="Times New Roman" w:hAnsi="Times New Roman" w:cs="Times New Roman"/>
            </w:rPr>
            <w:t xml:space="preserve"> </w:t>
          </w:r>
          <w:r w:rsidRPr="003565BB">
            <w:rPr>
              <w:rFonts w:ascii="Times New Roman" w:hAnsi="Times New Roman" w:cs="Times New Roman"/>
            </w:rPr>
            <w:t>osin kuin Suomessa annettujen sairaanhoitoetuuksien perusteella ulkomailta saadut kulujen korvaukset eivät niitä kata. Rahoitusosuuksissa on otettu huomioon myös etuuksien ja korvausten</w:t>
          </w:r>
          <w:r w:rsidR="0044426E" w:rsidRPr="003565BB">
            <w:rPr>
              <w:rFonts w:ascii="Times New Roman" w:hAnsi="Times New Roman" w:cs="Times New Roman"/>
            </w:rPr>
            <w:t xml:space="preserve"> </w:t>
          </w:r>
          <w:r w:rsidRPr="003565BB">
            <w:rPr>
              <w:rFonts w:ascii="Times New Roman" w:hAnsi="Times New Roman" w:cs="Times New Roman"/>
            </w:rPr>
            <w:t>toimeenpanosta Kansaneläkelaitokselle aiheutuvat toimintakulut. Eläke- ja etuustulosta peritään korkeampaa sairaanhoitomaksua kuin ansiotulosta.</w:t>
          </w:r>
        </w:p>
        <w:p w14:paraId="790CAEF4" w14:textId="77777777" w:rsidR="004E4F0C" w:rsidRPr="003565BB" w:rsidRDefault="004E4F0C" w:rsidP="004E4F0C">
          <w:pPr>
            <w:pStyle w:val="LLPerustelujenkappalejako"/>
            <w:rPr>
              <w:rFonts w:ascii="Times New Roman" w:hAnsi="Times New Roman" w:cs="Times New Roman"/>
            </w:rPr>
          </w:pPr>
          <w:r w:rsidRPr="003565BB">
            <w:rPr>
              <w:rFonts w:ascii="Times New Roman" w:hAnsi="Times New Roman" w:cs="Times New Roman"/>
            </w:rPr>
            <w:t>Valtioneuvosto vahvistaa sairausvakuutusmaksujen maksuprosentit vuosittain annettavalla valtioneuvoston asetuksella. Sairausvakuutuksen rahoittamiseksi perittävät maksut seuraavat</w:t>
          </w:r>
          <w:r w:rsidR="0044426E" w:rsidRPr="003565BB">
            <w:rPr>
              <w:rFonts w:ascii="Times New Roman" w:hAnsi="Times New Roman" w:cs="Times New Roman"/>
            </w:rPr>
            <w:t xml:space="preserve"> </w:t>
          </w:r>
          <w:r w:rsidRPr="003565BB">
            <w:rPr>
              <w:rFonts w:ascii="Times New Roman" w:hAnsi="Times New Roman" w:cs="Times New Roman"/>
            </w:rPr>
            <w:t>etuusmenojen ja ansiotason kehitystä. Vuonna 202</w:t>
          </w:r>
          <w:r w:rsidR="0044426E" w:rsidRPr="003565BB">
            <w:rPr>
              <w:rFonts w:ascii="Times New Roman" w:hAnsi="Times New Roman" w:cs="Times New Roman"/>
            </w:rPr>
            <w:t>4</w:t>
          </w:r>
          <w:r w:rsidRPr="003565BB">
            <w:rPr>
              <w:rFonts w:ascii="Times New Roman" w:hAnsi="Times New Roman" w:cs="Times New Roman"/>
            </w:rPr>
            <w:t xml:space="preserve"> sairaanhoitomaksu on 0,5</w:t>
          </w:r>
          <w:r w:rsidR="0044426E" w:rsidRPr="003565BB">
            <w:rPr>
              <w:rFonts w:ascii="Times New Roman" w:hAnsi="Times New Roman" w:cs="Times New Roman"/>
            </w:rPr>
            <w:t>1</w:t>
          </w:r>
          <w:r w:rsidRPr="003565BB">
            <w:rPr>
              <w:rFonts w:ascii="Times New Roman" w:hAnsi="Times New Roman" w:cs="Times New Roman"/>
            </w:rPr>
            <w:t xml:space="preserve"> prosenttia kunnallisverotuksessa verotettavasta ansiotulosta ja verotettavista eläke- ja etuustuloista 1,</w:t>
          </w:r>
          <w:r w:rsidR="0044426E" w:rsidRPr="003565BB">
            <w:rPr>
              <w:rFonts w:ascii="Times New Roman" w:hAnsi="Times New Roman" w:cs="Times New Roman"/>
            </w:rPr>
            <w:t>48</w:t>
          </w:r>
          <w:r w:rsidRPr="003565BB">
            <w:rPr>
              <w:rFonts w:ascii="Times New Roman" w:hAnsi="Times New Roman" w:cs="Times New Roman"/>
            </w:rPr>
            <w:t xml:space="preserve"> prosenttia.</w:t>
          </w:r>
        </w:p>
        <w:p w14:paraId="76A0B9F4" w14:textId="77777777" w:rsidR="005130B3" w:rsidRPr="003565BB" w:rsidRDefault="005130B3" w:rsidP="005130B3">
          <w:pPr>
            <w:pStyle w:val="LLP2Otsikkotaso"/>
            <w:rPr>
              <w:rFonts w:ascii="Times New Roman" w:hAnsi="Times New Roman" w:cs="Times New Roman"/>
            </w:rPr>
          </w:pPr>
          <w:bookmarkStart w:id="18" w:name="_Toc164345357"/>
          <w:bookmarkStart w:id="19" w:name="_Toc165628986"/>
          <w:r w:rsidRPr="003565BB">
            <w:rPr>
              <w:rFonts w:ascii="Times New Roman" w:hAnsi="Times New Roman" w:cs="Times New Roman"/>
            </w:rPr>
            <w:t>Hoito- ja tutkimuskorvaukset</w:t>
          </w:r>
          <w:bookmarkEnd w:id="18"/>
          <w:bookmarkEnd w:id="19"/>
        </w:p>
        <w:p w14:paraId="20FD60FA" w14:textId="3A1136A5" w:rsidR="006441CB" w:rsidRPr="00E031D5" w:rsidRDefault="006441CB" w:rsidP="001401AA">
          <w:pPr>
            <w:pStyle w:val="LLP3Otsikkotaso"/>
            <w:rPr>
              <w:rFonts w:ascii="Times New Roman" w:hAnsi="Times New Roman" w:cs="Times New Roman"/>
            </w:rPr>
          </w:pPr>
          <w:bookmarkStart w:id="20" w:name="_Toc165628987"/>
          <w:r w:rsidRPr="00E031D5">
            <w:rPr>
              <w:rFonts w:ascii="Times New Roman" w:hAnsi="Times New Roman" w:cs="Times New Roman"/>
            </w:rPr>
            <w:t>Lainsäädäntö ja nykytila</w:t>
          </w:r>
          <w:bookmarkEnd w:id="20"/>
        </w:p>
        <w:p w14:paraId="0F0AB476" w14:textId="77777777" w:rsidR="005130B3" w:rsidRPr="003565BB" w:rsidRDefault="005130B3" w:rsidP="005130B3">
          <w:pPr>
            <w:pStyle w:val="LLPerustelujenkappalejako"/>
            <w:rPr>
              <w:rFonts w:ascii="Times New Roman" w:hAnsi="Times New Roman" w:cs="Times New Roman"/>
            </w:rPr>
          </w:pPr>
          <w:r w:rsidRPr="003565BB">
            <w:rPr>
              <w:rFonts w:ascii="Times New Roman" w:hAnsi="Times New Roman" w:cs="Times New Roman"/>
            </w:rPr>
            <w:t>Sairausvakuutuslain 3 luvussa säädetään hoito- ja tutkimuskorvauksista.</w:t>
          </w:r>
        </w:p>
        <w:p w14:paraId="28B9DF39" w14:textId="77777777" w:rsidR="005130B3" w:rsidRPr="003565BB" w:rsidRDefault="005130B3" w:rsidP="005130B3">
          <w:pPr>
            <w:pStyle w:val="LLPerustelujenkappalejako"/>
            <w:rPr>
              <w:rFonts w:ascii="Times New Roman" w:hAnsi="Times New Roman" w:cs="Times New Roman"/>
            </w:rPr>
          </w:pPr>
          <w:r w:rsidRPr="003565BB">
            <w:rPr>
              <w:rFonts w:ascii="Times New Roman" w:hAnsi="Times New Roman" w:cs="Times New Roman"/>
            </w:rPr>
            <w:t>Sairaanhoitona korvataan lääkärin suorittama tutkimus mahdollisen sairauden toteamiseksi ja hoidon määrittelemiseksi sekä lääkärin antama hoito. Lisäksi korvataan sairausvakuutuslain mukaisen etuuden hakemista varten tarvittavan lääkärintodistuksen tai -lausunnon hankkimisesta aiheutuneet kustannukset.</w:t>
          </w:r>
        </w:p>
        <w:p w14:paraId="7DB544B3" w14:textId="4D532878" w:rsidR="005130B3" w:rsidRPr="003565BB" w:rsidRDefault="00106ABC" w:rsidP="00106ABC">
          <w:pPr>
            <w:pStyle w:val="LLPerustelujenkappalejako"/>
            <w:rPr>
              <w:rFonts w:ascii="Times New Roman" w:hAnsi="Times New Roman" w:cs="Times New Roman"/>
            </w:rPr>
          </w:pPr>
          <w:r w:rsidRPr="003565BB">
            <w:rPr>
              <w:rFonts w:ascii="Times New Roman" w:hAnsi="Times New Roman" w:cs="Times New Roman"/>
            </w:rPr>
            <w:t>Yksityisen sairaanhoidon hoito- ja tutkimuskorvauksiin on kohdistettu useita säästöjä aiempina vuosina. Merkittäviä korvausoikeuden rajauksia ja korvaus</w:t>
          </w:r>
          <w:r w:rsidR="0023582C">
            <w:rPr>
              <w:rFonts w:ascii="Times New Roman" w:hAnsi="Times New Roman" w:cs="Times New Roman"/>
            </w:rPr>
            <w:t xml:space="preserve">taksojen </w:t>
          </w:r>
          <w:r w:rsidRPr="003565BB">
            <w:rPr>
              <w:rFonts w:ascii="Times New Roman" w:hAnsi="Times New Roman" w:cs="Times New Roman"/>
            </w:rPr>
            <w:t>alen</w:t>
          </w:r>
          <w:r w:rsidR="0023582C">
            <w:rPr>
              <w:rFonts w:ascii="Times New Roman" w:hAnsi="Times New Roman" w:cs="Times New Roman"/>
            </w:rPr>
            <w:t>tamisia</w:t>
          </w:r>
          <w:r w:rsidRPr="003565BB">
            <w:rPr>
              <w:rFonts w:ascii="Times New Roman" w:hAnsi="Times New Roman" w:cs="Times New Roman"/>
            </w:rPr>
            <w:t xml:space="preserve"> tehtiin</w:t>
          </w:r>
          <w:r w:rsidR="005130B3" w:rsidRPr="003565BB">
            <w:rPr>
              <w:rFonts w:ascii="Times New Roman" w:hAnsi="Times New Roman" w:cs="Times New Roman"/>
            </w:rPr>
            <w:t xml:space="preserve"> vuoden 2023 alusta lukien. Muutos</w:t>
          </w:r>
          <w:r w:rsidR="0023582C">
            <w:rPr>
              <w:rFonts w:ascii="Times New Roman" w:hAnsi="Times New Roman" w:cs="Times New Roman"/>
            </w:rPr>
            <w:t>t</w:t>
          </w:r>
          <w:r w:rsidR="005130B3" w:rsidRPr="003565BB">
            <w:rPr>
              <w:rFonts w:ascii="Times New Roman" w:hAnsi="Times New Roman" w:cs="Times New Roman"/>
            </w:rPr>
            <w:t>en tavoitteena oli saada säästöjä sairausvakuutuksen yksityisen sairaanhoidon hoito- ja tutkimuskorvauksista ja kohdentaa osa varoista hyvinvointialueiden yleiskatteelliseen rahoitukseen</w:t>
          </w:r>
          <w:r w:rsidR="0023582C">
            <w:rPr>
              <w:rFonts w:ascii="Times New Roman" w:hAnsi="Times New Roman" w:cs="Times New Roman"/>
            </w:rPr>
            <w:t xml:space="preserve"> (HE 237/2022 vp)</w:t>
          </w:r>
          <w:r w:rsidR="005130B3" w:rsidRPr="003565BB">
            <w:rPr>
              <w:rFonts w:ascii="Times New Roman" w:hAnsi="Times New Roman" w:cs="Times New Roman"/>
            </w:rPr>
            <w:t>.</w:t>
          </w:r>
        </w:p>
        <w:p w14:paraId="2E1993AB" w14:textId="2B1F8939" w:rsidR="005130B3" w:rsidRPr="003565BB" w:rsidRDefault="005130B3" w:rsidP="005130B3">
          <w:pPr>
            <w:pStyle w:val="LLPerustelujenkappalejako"/>
            <w:rPr>
              <w:rFonts w:ascii="Times New Roman" w:hAnsi="Times New Roman" w:cs="Times New Roman"/>
            </w:rPr>
          </w:pPr>
          <w:r w:rsidRPr="003565BB">
            <w:rPr>
              <w:rFonts w:ascii="Times New Roman" w:hAnsi="Times New Roman" w:cs="Times New Roman"/>
            </w:rPr>
            <w:t xml:space="preserve">Vuoden 2023 alusta lukien yksityisen hoidon ja tutkimuksen korvauksina on korvattu sairausvakuutuslain 3 luvun 1-3 §:n perusteella: 1) </w:t>
          </w:r>
          <w:r w:rsidR="001C2437">
            <w:rPr>
              <w:rFonts w:ascii="Times New Roman" w:hAnsi="Times New Roman" w:cs="Times New Roman"/>
            </w:rPr>
            <w:t>l</w:t>
          </w:r>
          <w:r w:rsidRPr="003565BB">
            <w:rPr>
              <w:rFonts w:ascii="Times New Roman" w:hAnsi="Times New Roman" w:cs="Times New Roman"/>
            </w:rPr>
            <w:t>ääkärin suorittama tutkimus ja antama hoito sekä sairausvakuutuslain mukaisen etuuden hakemista varten tarvittavan lääkärintodistuksen tai -lau</w:t>
          </w:r>
          <w:r w:rsidRPr="003565BB">
            <w:rPr>
              <w:rFonts w:ascii="Times New Roman" w:hAnsi="Times New Roman" w:cs="Times New Roman"/>
            </w:rPr>
            <w:lastRenderedPageBreak/>
            <w:t xml:space="preserve">sunnon hankkimisesta aiheutuneet kustannukset, 2) </w:t>
          </w:r>
          <w:r w:rsidR="001C2437">
            <w:rPr>
              <w:rFonts w:ascii="Times New Roman" w:hAnsi="Times New Roman" w:cs="Times New Roman"/>
            </w:rPr>
            <w:t>h</w:t>
          </w:r>
          <w:r w:rsidRPr="003565BB">
            <w:rPr>
              <w:rFonts w:ascii="Times New Roman" w:hAnsi="Times New Roman" w:cs="Times New Roman"/>
            </w:rPr>
            <w:t>ammaslääkärin suorittama suun ja hampaiden hoito, suun ja hampaiden tutkimus kerran jok</w:t>
          </w:r>
          <w:r w:rsidR="00944473" w:rsidRPr="003565BB">
            <w:rPr>
              <w:rFonts w:ascii="Times New Roman" w:hAnsi="Times New Roman" w:cs="Times New Roman"/>
            </w:rPr>
            <w:t>a toinen kalenterivuosi tai ham</w:t>
          </w:r>
          <w:r w:rsidRPr="003565BB">
            <w:rPr>
              <w:rFonts w:ascii="Times New Roman" w:hAnsi="Times New Roman" w:cs="Times New Roman"/>
            </w:rPr>
            <w:t xml:space="preserve">maslääkärin tutkimuksessaan toteaman vakuutetun terveydentilan edellyttämän tarpeen perusteella kerran kalenterivuodessa sekä oikomishoito silloin, kun kysymyksessä on muun sairauden kuin hammassairauden parantamiseksi välttämätön hoito, 3) </w:t>
          </w:r>
          <w:r w:rsidR="001C2437">
            <w:rPr>
              <w:rFonts w:ascii="Times New Roman" w:hAnsi="Times New Roman" w:cs="Times New Roman"/>
            </w:rPr>
            <w:t>p</w:t>
          </w:r>
          <w:r w:rsidRPr="003565BB">
            <w:rPr>
              <w:rFonts w:ascii="Times New Roman" w:hAnsi="Times New Roman" w:cs="Times New Roman"/>
            </w:rPr>
            <w:t xml:space="preserve">sykiatrian tai suu- ja leukakirurgian erikoislääkärin ja hammaslääkärin määräämä tutkimus- ja hoitotoimenpide, kun tutkimuksen on suorittanut tai hoidon on antanut sairausvakuutuslaissa tarkoitettu muu terveydenhuollon ammattihenkilö tai kun toimenpide on tehty yksityisestä terveydenhuollosta annetussa laissa (152/1990) tarkoitetussa yksityisen terveydenhuollon toimintayksikössä, sekä 4) </w:t>
          </w:r>
          <w:r w:rsidR="001C2437">
            <w:rPr>
              <w:rFonts w:ascii="Times New Roman" w:hAnsi="Times New Roman" w:cs="Times New Roman"/>
            </w:rPr>
            <w:t>p</w:t>
          </w:r>
          <w:r w:rsidRPr="003565BB">
            <w:rPr>
              <w:rFonts w:ascii="Times New Roman" w:hAnsi="Times New Roman" w:cs="Times New Roman"/>
            </w:rPr>
            <w:t>sykologin tutkimus, kun kysymyksessä on lääkärin määräämä vakuutetun muuhun tutkimukseen tai hoitoon liittyvä tutkimus.</w:t>
          </w:r>
        </w:p>
        <w:p w14:paraId="2642DEB7" w14:textId="0E18C66D" w:rsidR="00CA4B0D" w:rsidRPr="003565BB" w:rsidRDefault="00CA4B0D" w:rsidP="00CA4B0D">
          <w:pPr>
            <w:pStyle w:val="LLPerustelujenkappalejako"/>
            <w:rPr>
              <w:rFonts w:ascii="Times New Roman" w:hAnsi="Times New Roman" w:cs="Times New Roman"/>
            </w:rPr>
          </w:pPr>
          <w:r w:rsidRPr="003565BB">
            <w:rPr>
              <w:rFonts w:ascii="Times New Roman" w:hAnsi="Times New Roman" w:cs="Times New Roman"/>
            </w:rPr>
            <w:t xml:space="preserve">Muut kuin hammaslääkärin, suu- ja leukakirurgian erikoislääkärin tai psykiatrian erikoislääkärin määräämät </w:t>
          </w:r>
          <w:r w:rsidR="0023582C">
            <w:rPr>
              <w:rFonts w:ascii="Times New Roman" w:hAnsi="Times New Roman" w:cs="Times New Roman"/>
            </w:rPr>
            <w:t xml:space="preserve">tutkimus- ja hoitotoimenpiteet, kuten esimerkiksi </w:t>
          </w:r>
          <w:r w:rsidRPr="003565BB">
            <w:rPr>
              <w:rFonts w:ascii="Times New Roman" w:hAnsi="Times New Roman" w:cs="Times New Roman"/>
            </w:rPr>
            <w:t>laboratorio- ja kuvantamistutkimukset</w:t>
          </w:r>
          <w:r w:rsidR="0023582C">
            <w:rPr>
              <w:rFonts w:ascii="Times New Roman" w:hAnsi="Times New Roman" w:cs="Times New Roman"/>
            </w:rPr>
            <w:t>,</w:t>
          </w:r>
          <w:r w:rsidRPr="003565BB">
            <w:rPr>
              <w:rFonts w:ascii="Times New Roman" w:hAnsi="Times New Roman" w:cs="Times New Roman"/>
            </w:rPr>
            <w:t xml:space="preserve"> eivät ole korvattavia. Samoin esim</w:t>
          </w:r>
          <w:r w:rsidR="0023582C">
            <w:rPr>
              <w:rFonts w:ascii="Times New Roman" w:hAnsi="Times New Roman" w:cs="Times New Roman"/>
            </w:rPr>
            <w:t>erkiksi</w:t>
          </w:r>
          <w:r w:rsidRPr="003565BB">
            <w:rPr>
              <w:rFonts w:ascii="Times New Roman" w:hAnsi="Times New Roman" w:cs="Times New Roman"/>
            </w:rPr>
            <w:t xml:space="preserve"> fysioterapiaa tai hedelmöityshoitoja ei korvata. </w:t>
          </w:r>
        </w:p>
        <w:p w14:paraId="6780F3C6" w14:textId="1C9F8820" w:rsidR="00C31930" w:rsidRPr="003565BB" w:rsidRDefault="00C31930" w:rsidP="00CA4B0D">
          <w:pPr>
            <w:pStyle w:val="LLPerustelujenkappalejako"/>
            <w:rPr>
              <w:rFonts w:ascii="Times New Roman" w:hAnsi="Times New Roman" w:cs="Times New Roman"/>
            </w:rPr>
          </w:pPr>
          <w:r w:rsidRPr="00C31930">
            <w:rPr>
              <w:rFonts w:ascii="Times New Roman" w:hAnsi="Times New Roman" w:cs="Times New Roman"/>
            </w:rPr>
            <w:t>Sairausvakuutuslain perusteella korvataan myös sairauden hoitoon liittyviä matkakustannuksia. Yksityiseen terveydenhuoltoon tehtyjä matkoja korvataan sairausvakuutuslain perusteella vain, jos suoritettu tutkimus tai annettu hoito on sairausvakuutuslain perusteella korvattavaa.</w:t>
          </w:r>
        </w:p>
        <w:p w14:paraId="79B6634D" w14:textId="721E58C6" w:rsidR="00944473" w:rsidRDefault="00944473" w:rsidP="00944473">
          <w:pPr>
            <w:pStyle w:val="LLPerustelujenkappalejako"/>
            <w:rPr>
              <w:rFonts w:ascii="Times New Roman" w:hAnsi="Times New Roman" w:cs="Times New Roman"/>
            </w:rPr>
          </w:pPr>
          <w:r w:rsidRPr="003565BB">
            <w:rPr>
              <w:rFonts w:ascii="Times New Roman" w:hAnsi="Times New Roman" w:cs="Times New Roman"/>
            </w:rPr>
            <w:t>Yksityisen hoidon ja tutkimuksen k</w:t>
          </w:r>
          <w:r w:rsidR="001C2437">
            <w:rPr>
              <w:rFonts w:ascii="Times New Roman" w:hAnsi="Times New Roman" w:cs="Times New Roman"/>
            </w:rPr>
            <w:t>ustannusten</w:t>
          </w:r>
          <w:r w:rsidRPr="003565BB">
            <w:rPr>
              <w:rFonts w:ascii="Times New Roman" w:hAnsi="Times New Roman" w:cs="Times New Roman"/>
            </w:rPr>
            <w:t xml:space="preserve"> korvaus maksetaan korkeintaan korvaustaksan mukaisesta määrästä. </w:t>
          </w:r>
          <w:r w:rsidR="00C31930">
            <w:rPr>
              <w:rFonts w:ascii="Times New Roman" w:hAnsi="Times New Roman" w:cs="Times New Roman"/>
            </w:rPr>
            <w:t>V</w:t>
          </w:r>
          <w:r w:rsidR="00C31930" w:rsidRPr="00C31930">
            <w:rPr>
              <w:rFonts w:ascii="Times New Roman" w:hAnsi="Times New Roman" w:cs="Times New Roman"/>
            </w:rPr>
            <w:t>altioneuvoston asetuksessa sairausvakuutuslain 3 luvun 4 ja 5 §:ssä tarkoitettujen korvaustaksojen perusteista (1336/200</w:t>
          </w:r>
          <w:r w:rsidR="00C31930">
            <w:rPr>
              <w:rFonts w:ascii="Times New Roman" w:hAnsi="Times New Roman" w:cs="Times New Roman"/>
            </w:rPr>
            <w:t>4) säädetään k</w:t>
          </w:r>
          <w:r w:rsidRPr="003565BB">
            <w:rPr>
              <w:rFonts w:ascii="Times New Roman" w:hAnsi="Times New Roman" w:cs="Times New Roman"/>
            </w:rPr>
            <w:t>orvaustaksojen perusteet ja enimmäismäärät sekä perusteet sairausvakuutuslaissa säädetyn mukaisille lääkärin ja hammaslääkärinpalkkioiden yleis- ja erikoistaksoille</w:t>
          </w:r>
          <w:r w:rsidR="00C31930">
            <w:rPr>
              <w:rFonts w:ascii="Times New Roman" w:hAnsi="Times New Roman" w:cs="Times New Roman"/>
            </w:rPr>
            <w:t>.</w:t>
          </w:r>
          <w:r w:rsidRPr="003565BB">
            <w:rPr>
              <w:rFonts w:ascii="Times New Roman" w:hAnsi="Times New Roman" w:cs="Times New Roman"/>
            </w:rPr>
            <w:t xml:space="preserve"> Korvaustaksojen perusteiden ja enimmäismäärien perusteella Kansaneläkelaitos vahvistaa luettelon korvattavista tutkimus- ja hoitotoimenpiteistä sekä niiden korvaustaksoista. Korvaustaksojen perusteet ja vahvistettavat korvaustaksat perustuvat </w:t>
          </w:r>
          <w:r w:rsidR="001C2437">
            <w:rPr>
              <w:rFonts w:ascii="Times New Roman" w:hAnsi="Times New Roman" w:cs="Times New Roman"/>
            </w:rPr>
            <w:t xml:space="preserve">sairausvakuutuslain 3 luvun 6 §:n mukaisesti </w:t>
          </w:r>
          <w:r w:rsidRPr="003565BB">
            <w:rPr>
              <w:rFonts w:ascii="Times New Roman" w:hAnsi="Times New Roman" w:cs="Times New Roman"/>
            </w:rPr>
            <w:t>tutkimus- ja hoitotoimenpiteen laatuun, sen vaatimaan työhön ja aiheuttamaan kustannukseen, korvattavan palvelun hoidolliseen arvoon ja korvauksiin käytettävissä oleviin varoihin.</w:t>
          </w:r>
        </w:p>
        <w:p w14:paraId="11408856" w14:textId="4953350B" w:rsidR="00547CDD" w:rsidRPr="003565BB" w:rsidRDefault="00547CDD" w:rsidP="00944473">
          <w:pPr>
            <w:pStyle w:val="LLPerustelujenkappalejako"/>
            <w:rPr>
              <w:rFonts w:ascii="Times New Roman" w:hAnsi="Times New Roman" w:cs="Times New Roman"/>
            </w:rPr>
          </w:pPr>
          <w:r w:rsidRPr="00547CDD">
            <w:rPr>
              <w:rFonts w:ascii="Times New Roman" w:hAnsi="Times New Roman" w:cs="Times New Roman"/>
            </w:rPr>
            <w:t>Sairausvakuutuslain mukaisten hoito- ja tutkimuskorvausten tarkoituksena on ollut lisätä vakuutettujen taloudellisia mahdollisuuksia käyttää yksityisen terveydenhuollon palveluja ja siten tukea vapautta valita terveyspalvelujen tuottaja. Korvausten tehtävänä ei ole ollut luoda vakuutetuille oikeuksia julkisen terveydenhuollon palveluvalikoimaa laajempaan palveluvalikoimaan tai toimia tulojen tasaajana, vaan korvata tarpeellisen sairaanhoidon kustannuksia. Hoito- ja tutkimuskorvausten tarkoituksena on toimia julkisen terveydenhuollon palveluja täydentävänä järjestelmänä. Vakuutetulla on mahdollisuus valita sekä palveluntuottaja että lääkäri, hammaslääkäri tai muu terveydenhuollon ammattihenkilö.</w:t>
          </w:r>
        </w:p>
        <w:p w14:paraId="650C6A65" w14:textId="6C3BA7D9" w:rsidR="00C4712D" w:rsidRDefault="001C2437" w:rsidP="00944473">
          <w:pPr>
            <w:pStyle w:val="LLPerustelujenkappalejako"/>
            <w:rPr>
              <w:rFonts w:ascii="Times New Roman" w:hAnsi="Times New Roman" w:cs="Times New Roman"/>
            </w:rPr>
          </w:pPr>
          <w:r>
            <w:rPr>
              <w:rFonts w:ascii="Times New Roman" w:hAnsi="Times New Roman" w:cs="Times New Roman"/>
            </w:rPr>
            <w:t>S</w:t>
          </w:r>
          <w:r w:rsidR="00C4712D" w:rsidRPr="003565BB">
            <w:rPr>
              <w:rFonts w:ascii="Times New Roman" w:hAnsi="Times New Roman" w:cs="Times New Roman"/>
            </w:rPr>
            <w:t xml:space="preserve">yksyn 2023 budjettiriihessä sovitun </w:t>
          </w:r>
          <w:r>
            <w:rPr>
              <w:rFonts w:ascii="Times New Roman" w:hAnsi="Times New Roman" w:cs="Times New Roman"/>
            </w:rPr>
            <w:t>lisärahoituksen turvin</w:t>
          </w:r>
          <w:r w:rsidR="00CF7495" w:rsidRPr="003565BB">
            <w:rPr>
              <w:rFonts w:ascii="Times New Roman" w:hAnsi="Times New Roman" w:cs="Times New Roman"/>
            </w:rPr>
            <w:t xml:space="preserve"> yleis- ja erikoislääkärin korvaustaksa nostettiin 8 eurosta 30 euroon </w:t>
          </w:r>
          <w:proofErr w:type="spellStart"/>
          <w:r w:rsidR="00CF7495" w:rsidRPr="003565BB">
            <w:rPr>
              <w:rFonts w:ascii="Times New Roman" w:hAnsi="Times New Roman" w:cs="Times New Roman"/>
            </w:rPr>
            <w:t>läsnävastaanottojen</w:t>
          </w:r>
          <w:proofErr w:type="spellEnd"/>
          <w:r w:rsidR="00CF7495" w:rsidRPr="003565BB">
            <w:rPr>
              <w:rFonts w:ascii="Times New Roman" w:hAnsi="Times New Roman" w:cs="Times New Roman"/>
            </w:rPr>
            <w:t xml:space="preserve"> osalta ja 25 euroon </w:t>
          </w:r>
          <w:r w:rsidR="006168DE">
            <w:rPr>
              <w:rFonts w:ascii="Times New Roman" w:hAnsi="Times New Roman" w:cs="Times New Roman"/>
            </w:rPr>
            <w:t>video</w:t>
          </w:r>
          <w:r w:rsidR="00CF7495" w:rsidRPr="003565BB">
            <w:rPr>
              <w:rFonts w:ascii="Times New Roman" w:hAnsi="Times New Roman" w:cs="Times New Roman"/>
            </w:rPr>
            <w:t>vastaanottojen osalta</w:t>
          </w:r>
          <w:r>
            <w:rPr>
              <w:rFonts w:ascii="Times New Roman" w:hAnsi="Times New Roman" w:cs="Times New Roman"/>
            </w:rPr>
            <w:t xml:space="preserve"> </w:t>
          </w:r>
          <w:r w:rsidRPr="001C2437">
            <w:rPr>
              <w:rFonts w:ascii="Times New Roman" w:hAnsi="Times New Roman" w:cs="Times New Roman"/>
            </w:rPr>
            <w:t>vuoden 2024 alusta lukien</w:t>
          </w:r>
          <w:r w:rsidR="00CF7495" w:rsidRPr="003565BB">
            <w:rPr>
              <w:rFonts w:ascii="Times New Roman" w:hAnsi="Times New Roman" w:cs="Times New Roman"/>
            </w:rPr>
            <w:t xml:space="preserve">. Psykiatrien vastaanottojen korvaustaksoja nostettiin 30–40 euroon riippuen vastaanoton pituudesta. Myös psykiatrian toimenpiteiden, kuten psykoterapioiden, korvaustaksoja nostettiin. Hammaslääkärin perustutkimuksen korvaustaksa nostettiin 15,50 eurosta 30 euroon. Korvausten korottaminen ei edellyttänyt lain muutoksia, vaan Kansaneläkelaitos vahvisti korvaustaksat voimassa olevan sairausvakuutuslain mukaisesti. </w:t>
          </w:r>
        </w:p>
        <w:p w14:paraId="6046A334" w14:textId="511F5ECB" w:rsidR="006441CB" w:rsidRPr="00E031D5" w:rsidRDefault="006441CB" w:rsidP="001401AA">
          <w:pPr>
            <w:pStyle w:val="LLP3Otsikkotaso"/>
            <w:rPr>
              <w:rFonts w:ascii="Times New Roman" w:hAnsi="Times New Roman" w:cs="Times New Roman"/>
            </w:rPr>
          </w:pPr>
          <w:bookmarkStart w:id="21" w:name="_Toc165628988"/>
          <w:r w:rsidRPr="00E031D5">
            <w:rPr>
              <w:rFonts w:ascii="Times New Roman" w:hAnsi="Times New Roman" w:cs="Times New Roman"/>
            </w:rPr>
            <w:lastRenderedPageBreak/>
            <w:t>Nykytilan arviointi</w:t>
          </w:r>
          <w:bookmarkEnd w:id="21"/>
        </w:p>
        <w:p w14:paraId="2D5AAF78" w14:textId="4A9772AD" w:rsidR="005577C4" w:rsidRDefault="00D330E4" w:rsidP="00944473">
          <w:pPr>
            <w:pStyle w:val="LLPerustelujenkappalejako"/>
            <w:rPr>
              <w:rFonts w:ascii="Times New Roman" w:hAnsi="Times New Roman" w:cs="Times New Roman"/>
            </w:rPr>
          </w:pPr>
          <w:r>
            <w:rPr>
              <w:rFonts w:ascii="Times New Roman" w:hAnsi="Times New Roman" w:cs="Times New Roman"/>
            </w:rPr>
            <w:t>Alla olevassa taulukossa kuvataan sairaanhoitokorvausten saajat ja maksetut korvaukset koko vuoden 2023 osalta kaikkien lääkärinpalkkioiden, hammaslääkärinpalkkioiden ja tutkimuksen ja hoidon korvausten osalta.</w:t>
          </w:r>
          <w:r w:rsidR="00E9583A">
            <w:rPr>
              <w:rFonts w:ascii="Times New Roman" w:hAnsi="Times New Roman" w:cs="Times New Roman"/>
            </w:rPr>
            <w:t xml:space="preserve"> Korvauksia lääkärinpalkkioista maksettiin noin 26 prosentille ja hammashoidon palkkioista vajaalle 17 prosentille väestöstä. </w:t>
          </w:r>
        </w:p>
        <w:p w14:paraId="5C5887C8" w14:textId="484CB054" w:rsidR="004E23DC" w:rsidRDefault="005A70D4" w:rsidP="00085FA8">
          <w:pPr>
            <w:pStyle w:val="LLPerustelujenkappalejako"/>
            <w:rPr>
              <w:rFonts w:ascii="Times New Roman" w:hAnsi="Times New Roman" w:cs="Times New Roman"/>
            </w:rPr>
          </w:pPr>
          <w:r w:rsidRPr="00D330E4">
            <w:rPr>
              <w:rFonts w:ascii="Times New Roman" w:hAnsi="Times New Roman" w:cs="Times New Roman"/>
              <w:b/>
            </w:rPr>
            <w:t xml:space="preserve">Taulukko </w:t>
          </w:r>
          <w:r w:rsidR="00804BC8">
            <w:rPr>
              <w:rFonts w:ascii="Times New Roman" w:hAnsi="Times New Roman" w:cs="Times New Roman"/>
              <w:b/>
            </w:rPr>
            <w:t>1</w:t>
          </w:r>
          <w:r w:rsidRPr="00D330E4">
            <w:rPr>
              <w:rFonts w:ascii="Times New Roman" w:hAnsi="Times New Roman" w:cs="Times New Roman"/>
              <w:b/>
            </w:rPr>
            <w:t>.</w:t>
          </w:r>
          <w:r w:rsidRPr="003565BB">
            <w:rPr>
              <w:rFonts w:ascii="Times New Roman" w:hAnsi="Times New Roman" w:cs="Times New Roman"/>
              <w:i/>
            </w:rPr>
            <w:t xml:space="preserve"> </w:t>
          </w:r>
          <w:r w:rsidRPr="00D330E4">
            <w:rPr>
              <w:rFonts w:ascii="Times New Roman" w:hAnsi="Times New Roman" w:cs="Times New Roman"/>
            </w:rPr>
            <w:t>Sairaanhoitokorvausten saajat ja maksetut korvaukset vuonna 2023</w:t>
          </w:r>
          <w:r w:rsidR="00767392" w:rsidRPr="00D330E4">
            <w:rPr>
              <w:rFonts w:ascii="Times New Roman" w:hAnsi="Times New Roman" w:cs="Times New Roman"/>
            </w:rPr>
            <w:t xml:space="preserve"> </w:t>
          </w:r>
        </w:p>
        <w:tbl>
          <w:tblPr>
            <w:tblStyle w:val="TaulukkoRuudukko"/>
            <w:tblW w:w="0" w:type="auto"/>
            <w:tblLook w:val="04A0" w:firstRow="1" w:lastRow="0" w:firstColumn="1" w:lastColumn="0" w:noHBand="0" w:noVBand="1"/>
          </w:tblPr>
          <w:tblGrid>
            <w:gridCol w:w="1129"/>
            <w:gridCol w:w="1134"/>
            <w:gridCol w:w="993"/>
            <w:gridCol w:w="1275"/>
            <w:gridCol w:w="1423"/>
            <w:gridCol w:w="1412"/>
            <w:gridCol w:w="970"/>
          </w:tblGrid>
          <w:tr w:rsidR="004E23DC" w14:paraId="1BF847FE" w14:textId="77777777" w:rsidTr="00546833">
            <w:tc>
              <w:tcPr>
                <w:tcW w:w="1129" w:type="dxa"/>
                <w:shd w:val="clear" w:color="auto" w:fill="D9D9D9" w:themeFill="background1" w:themeFillShade="D9"/>
              </w:tcPr>
              <w:p w14:paraId="0F6A71B4" w14:textId="5731CB58" w:rsidR="004E23DC" w:rsidRDefault="009B3B49" w:rsidP="00085FA8">
                <w:pPr>
                  <w:pStyle w:val="LLPerustelujenkappalejako"/>
                  <w:rPr>
                    <w:rFonts w:ascii="Times New Roman" w:hAnsi="Times New Roman" w:cs="Times New Roman"/>
                  </w:rPr>
                </w:pPr>
                <w:r>
                  <w:rPr>
                    <w:rFonts w:ascii="Times New Roman" w:hAnsi="Times New Roman" w:cs="Times New Roman"/>
                  </w:rPr>
                  <w:t>Etuuslaji</w:t>
                </w:r>
              </w:p>
            </w:tc>
            <w:tc>
              <w:tcPr>
                <w:tcW w:w="1134" w:type="dxa"/>
                <w:shd w:val="clear" w:color="auto" w:fill="D9D9D9" w:themeFill="background1" w:themeFillShade="D9"/>
              </w:tcPr>
              <w:p w14:paraId="0198BEBE" w14:textId="39A97BF8" w:rsidR="004E23DC" w:rsidRDefault="009B3B49" w:rsidP="00085FA8">
                <w:pPr>
                  <w:pStyle w:val="LLPerustelujenkappalejako"/>
                  <w:rPr>
                    <w:rFonts w:ascii="Times New Roman" w:hAnsi="Times New Roman" w:cs="Times New Roman"/>
                  </w:rPr>
                </w:pPr>
                <w:r>
                  <w:rPr>
                    <w:rFonts w:ascii="Times New Roman" w:hAnsi="Times New Roman" w:cs="Times New Roman"/>
                  </w:rPr>
                  <w:t>Saajat</w:t>
                </w:r>
              </w:p>
            </w:tc>
            <w:tc>
              <w:tcPr>
                <w:tcW w:w="993" w:type="dxa"/>
                <w:shd w:val="clear" w:color="auto" w:fill="D9D9D9" w:themeFill="background1" w:themeFillShade="D9"/>
              </w:tcPr>
              <w:p w14:paraId="5BDA22EA" w14:textId="633875FE" w:rsidR="004E23DC" w:rsidRDefault="009B3B49" w:rsidP="00085FA8">
                <w:pPr>
                  <w:pStyle w:val="LLPerustelujenkappalejako"/>
                  <w:rPr>
                    <w:rFonts w:ascii="Times New Roman" w:hAnsi="Times New Roman" w:cs="Times New Roman"/>
                  </w:rPr>
                </w:pPr>
                <w:r>
                  <w:rPr>
                    <w:rFonts w:ascii="Times New Roman" w:hAnsi="Times New Roman" w:cs="Times New Roman"/>
                  </w:rPr>
                  <w:t>Väestöosuudet prosentteina</w:t>
                </w:r>
              </w:p>
            </w:tc>
            <w:tc>
              <w:tcPr>
                <w:tcW w:w="1275" w:type="dxa"/>
                <w:shd w:val="clear" w:color="auto" w:fill="D9D9D9" w:themeFill="background1" w:themeFillShade="D9"/>
              </w:tcPr>
              <w:p w14:paraId="5A7A4512" w14:textId="25140CA4" w:rsidR="004E23DC" w:rsidRDefault="009B3B49" w:rsidP="00085FA8">
                <w:pPr>
                  <w:pStyle w:val="LLPerustelujenkappalejako"/>
                  <w:rPr>
                    <w:rFonts w:ascii="Times New Roman" w:hAnsi="Times New Roman" w:cs="Times New Roman"/>
                  </w:rPr>
                </w:pPr>
                <w:r>
                  <w:rPr>
                    <w:rFonts w:ascii="Times New Roman" w:hAnsi="Times New Roman" w:cs="Times New Roman"/>
                  </w:rPr>
                  <w:t>Ostot käynnit matkat</w:t>
                </w:r>
              </w:p>
            </w:tc>
            <w:tc>
              <w:tcPr>
                <w:tcW w:w="1423" w:type="dxa"/>
                <w:shd w:val="clear" w:color="auto" w:fill="D9D9D9" w:themeFill="background1" w:themeFillShade="D9"/>
              </w:tcPr>
              <w:p w14:paraId="1FB8B595" w14:textId="7A4B1849" w:rsidR="004E23DC" w:rsidRDefault="009B3B49" w:rsidP="00085FA8">
                <w:pPr>
                  <w:pStyle w:val="LLPerustelujenkappalejako"/>
                  <w:rPr>
                    <w:rFonts w:ascii="Times New Roman" w:hAnsi="Times New Roman" w:cs="Times New Roman"/>
                  </w:rPr>
                </w:pPr>
                <w:r>
                  <w:rPr>
                    <w:rFonts w:ascii="Times New Roman" w:hAnsi="Times New Roman" w:cs="Times New Roman"/>
                  </w:rPr>
                  <w:t>Korvaukset euroa</w:t>
                </w:r>
              </w:p>
            </w:tc>
            <w:tc>
              <w:tcPr>
                <w:tcW w:w="1412" w:type="dxa"/>
                <w:shd w:val="clear" w:color="auto" w:fill="D9D9D9" w:themeFill="background1" w:themeFillShade="D9"/>
              </w:tcPr>
              <w:p w14:paraId="0C1ADA24" w14:textId="6418DA1F" w:rsidR="004E23DC" w:rsidRDefault="009B3B49" w:rsidP="00085FA8">
                <w:pPr>
                  <w:pStyle w:val="LLPerustelujenkappalejako"/>
                  <w:rPr>
                    <w:rFonts w:ascii="Times New Roman" w:hAnsi="Times New Roman" w:cs="Times New Roman"/>
                  </w:rPr>
                </w:pPr>
                <w:r>
                  <w:rPr>
                    <w:rFonts w:ascii="Times New Roman" w:hAnsi="Times New Roman" w:cs="Times New Roman"/>
                  </w:rPr>
                  <w:t>Kustannukset euroa</w:t>
                </w:r>
              </w:p>
            </w:tc>
            <w:tc>
              <w:tcPr>
                <w:tcW w:w="970" w:type="dxa"/>
                <w:shd w:val="clear" w:color="auto" w:fill="D9D9D9" w:themeFill="background1" w:themeFillShade="D9"/>
              </w:tcPr>
              <w:p w14:paraId="7D2F55B7" w14:textId="58EC9BCA" w:rsidR="004E23DC" w:rsidRDefault="009B3B49" w:rsidP="00085FA8">
                <w:pPr>
                  <w:pStyle w:val="LLPerustelujenkappalejako"/>
                  <w:rPr>
                    <w:rFonts w:ascii="Times New Roman" w:hAnsi="Times New Roman" w:cs="Times New Roman"/>
                  </w:rPr>
                </w:pPr>
                <w:r>
                  <w:rPr>
                    <w:rFonts w:ascii="Times New Roman" w:hAnsi="Times New Roman" w:cs="Times New Roman"/>
                  </w:rPr>
                  <w:t>Korvausprosentti</w:t>
                </w:r>
              </w:p>
            </w:tc>
          </w:tr>
          <w:tr w:rsidR="004E23DC" w14:paraId="4911BBC5" w14:textId="77777777" w:rsidTr="00B456F8">
            <w:tc>
              <w:tcPr>
                <w:tcW w:w="1129" w:type="dxa"/>
              </w:tcPr>
              <w:p w14:paraId="1EEE8E27" w14:textId="289E4FED" w:rsidR="004E23DC" w:rsidRDefault="00B456F8" w:rsidP="00085FA8">
                <w:pPr>
                  <w:pStyle w:val="LLPerustelujenkappalejako"/>
                  <w:rPr>
                    <w:rFonts w:ascii="Times New Roman" w:hAnsi="Times New Roman" w:cs="Times New Roman"/>
                  </w:rPr>
                </w:pPr>
                <w:r w:rsidRPr="00B456F8">
                  <w:rPr>
                    <w:rFonts w:ascii="Times New Roman" w:hAnsi="Times New Roman" w:cs="Times New Roman"/>
                  </w:rPr>
                  <w:t>Lääkärin-palkkiot</w:t>
                </w:r>
              </w:p>
            </w:tc>
            <w:tc>
              <w:tcPr>
                <w:tcW w:w="1134" w:type="dxa"/>
                <w:vAlign w:val="bottom"/>
              </w:tcPr>
              <w:p w14:paraId="40D02E75" w14:textId="66A26E65" w:rsidR="004E23DC" w:rsidRDefault="00B456F8" w:rsidP="009B3B49">
                <w:pPr>
                  <w:pStyle w:val="LLPerustelujenkappalejako"/>
                  <w:jc w:val="right"/>
                  <w:rPr>
                    <w:rFonts w:ascii="Times New Roman" w:hAnsi="Times New Roman" w:cs="Times New Roman"/>
                  </w:rPr>
                </w:pPr>
                <w:r w:rsidRPr="00B456F8">
                  <w:rPr>
                    <w:rFonts w:ascii="Times New Roman" w:hAnsi="Times New Roman" w:cs="Times New Roman"/>
                  </w:rPr>
                  <w:t>1 461 360</w:t>
                </w:r>
              </w:p>
            </w:tc>
            <w:tc>
              <w:tcPr>
                <w:tcW w:w="993" w:type="dxa"/>
                <w:vAlign w:val="bottom"/>
              </w:tcPr>
              <w:p w14:paraId="0D931280" w14:textId="4148C5E3"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26,0</w:t>
                </w:r>
              </w:p>
            </w:tc>
            <w:tc>
              <w:tcPr>
                <w:tcW w:w="1275" w:type="dxa"/>
                <w:vAlign w:val="bottom"/>
              </w:tcPr>
              <w:p w14:paraId="5E3983BA" w14:textId="5F91B63F"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3 380 161</w:t>
                </w:r>
              </w:p>
            </w:tc>
            <w:tc>
              <w:tcPr>
                <w:tcW w:w="1423" w:type="dxa"/>
                <w:vAlign w:val="bottom"/>
              </w:tcPr>
              <w:p w14:paraId="5F7F5E7F" w14:textId="1A0C7BD2"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30 864 977</w:t>
                </w:r>
              </w:p>
            </w:tc>
            <w:tc>
              <w:tcPr>
                <w:tcW w:w="1412" w:type="dxa"/>
                <w:vAlign w:val="bottom"/>
              </w:tcPr>
              <w:p w14:paraId="34590581" w14:textId="623055EF"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392 051 063</w:t>
                </w:r>
              </w:p>
            </w:tc>
            <w:tc>
              <w:tcPr>
                <w:tcW w:w="970" w:type="dxa"/>
                <w:vAlign w:val="bottom"/>
              </w:tcPr>
              <w:p w14:paraId="5634F7C2" w14:textId="5635DB17"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7,9</w:t>
                </w:r>
              </w:p>
            </w:tc>
          </w:tr>
          <w:tr w:rsidR="004E23DC" w14:paraId="3C9124EA" w14:textId="77777777" w:rsidTr="00B456F8">
            <w:tc>
              <w:tcPr>
                <w:tcW w:w="1129" w:type="dxa"/>
              </w:tcPr>
              <w:p w14:paraId="485D5CCB" w14:textId="7FAE2594" w:rsidR="004E23DC" w:rsidRDefault="00B456F8" w:rsidP="00085FA8">
                <w:pPr>
                  <w:pStyle w:val="LLPerustelujenkappalejako"/>
                  <w:rPr>
                    <w:rFonts w:ascii="Times New Roman" w:hAnsi="Times New Roman" w:cs="Times New Roman"/>
                  </w:rPr>
                </w:pPr>
                <w:r w:rsidRPr="00B456F8">
                  <w:rPr>
                    <w:rFonts w:ascii="Times New Roman" w:hAnsi="Times New Roman" w:cs="Times New Roman"/>
                  </w:rPr>
                  <w:t>Hammas-hoito</w:t>
                </w:r>
              </w:p>
            </w:tc>
            <w:tc>
              <w:tcPr>
                <w:tcW w:w="1134" w:type="dxa"/>
                <w:vAlign w:val="bottom"/>
              </w:tcPr>
              <w:p w14:paraId="40BDA49F" w14:textId="17812A69" w:rsidR="004E23DC" w:rsidRDefault="00B456F8" w:rsidP="009B3B49">
                <w:pPr>
                  <w:pStyle w:val="LLPerustelujenkappalejako"/>
                  <w:jc w:val="right"/>
                  <w:rPr>
                    <w:rFonts w:ascii="Times New Roman" w:hAnsi="Times New Roman" w:cs="Times New Roman"/>
                  </w:rPr>
                </w:pPr>
                <w:r w:rsidRPr="00B456F8">
                  <w:rPr>
                    <w:rFonts w:ascii="Times New Roman" w:hAnsi="Times New Roman" w:cs="Times New Roman"/>
                  </w:rPr>
                  <w:t>940 104</w:t>
                </w:r>
              </w:p>
            </w:tc>
            <w:tc>
              <w:tcPr>
                <w:tcW w:w="993" w:type="dxa"/>
                <w:vAlign w:val="bottom"/>
              </w:tcPr>
              <w:p w14:paraId="46614F8A" w14:textId="0B706F57" w:rsidR="004E23DC" w:rsidRDefault="00056205" w:rsidP="009B3B49">
                <w:pPr>
                  <w:pStyle w:val="LLPerustelujenkappalejako"/>
                  <w:jc w:val="right"/>
                  <w:rPr>
                    <w:rFonts w:ascii="Times New Roman" w:hAnsi="Times New Roman" w:cs="Times New Roman"/>
                  </w:rPr>
                </w:pPr>
                <w:r>
                  <w:rPr>
                    <w:rFonts w:ascii="Times New Roman" w:hAnsi="Times New Roman" w:cs="Times New Roman"/>
                  </w:rPr>
                  <w:t>16,7</w:t>
                </w:r>
              </w:p>
            </w:tc>
            <w:tc>
              <w:tcPr>
                <w:tcW w:w="1275" w:type="dxa"/>
                <w:vAlign w:val="bottom"/>
              </w:tcPr>
              <w:p w14:paraId="1E352A91" w14:textId="0F249873"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2 102 738</w:t>
                </w:r>
              </w:p>
            </w:tc>
            <w:tc>
              <w:tcPr>
                <w:tcW w:w="1423" w:type="dxa"/>
                <w:vAlign w:val="bottom"/>
              </w:tcPr>
              <w:p w14:paraId="78AEB073" w14:textId="1824F26E"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43 726 560</w:t>
                </w:r>
              </w:p>
            </w:tc>
            <w:tc>
              <w:tcPr>
                <w:tcW w:w="1412" w:type="dxa"/>
                <w:vAlign w:val="bottom"/>
              </w:tcPr>
              <w:p w14:paraId="60B41952" w14:textId="53F32F6B"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358 465 924</w:t>
                </w:r>
              </w:p>
            </w:tc>
            <w:tc>
              <w:tcPr>
                <w:tcW w:w="970" w:type="dxa"/>
                <w:vAlign w:val="bottom"/>
              </w:tcPr>
              <w:p w14:paraId="783C4E34" w14:textId="0F5730D1"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12,2</w:t>
                </w:r>
              </w:p>
            </w:tc>
          </w:tr>
          <w:tr w:rsidR="004E23DC" w14:paraId="5335F60D" w14:textId="77777777" w:rsidTr="00B456F8">
            <w:tc>
              <w:tcPr>
                <w:tcW w:w="1129" w:type="dxa"/>
              </w:tcPr>
              <w:p w14:paraId="274200F2" w14:textId="0D9780F3" w:rsidR="004E23DC" w:rsidRDefault="00B456F8" w:rsidP="00085FA8">
                <w:pPr>
                  <w:pStyle w:val="LLPerustelujenkappalejako"/>
                  <w:rPr>
                    <w:rFonts w:ascii="Times New Roman" w:hAnsi="Times New Roman" w:cs="Times New Roman"/>
                  </w:rPr>
                </w:pPr>
                <w:r w:rsidRPr="00B456F8">
                  <w:rPr>
                    <w:rFonts w:ascii="Times New Roman" w:hAnsi="Times New Roman" w:cs="Times New Roman"/>
                  </w:rPr>
                  <w:t>Tutkimus ja hoito</w:t>
                </w:r>
              </w:p>
            </w:tc>
            <w:tc>
              <w:tcPr>
                <w:tcW w:w="1134" w:type="dxa"/>
                <w:vAlign w:val="bottom"/>
              </w:tcPr>
              <w:p w14:paraId="2A2B18E2" w14:textId="2AE3B9DA" w:rsidR="004E23DC" w:rsidRDefault="00B456F8" w:rsidP="009B3B49">
                <w:pPr>
                  <w:pStyle w:val="LLPerustelujenkappalejako"/>
                  <w:jc w:val="right"/>
                  <w:rPr>
                    <w:rFonts w:ascii="Times New Roman" w:hAnsi="Times New Roman" w:cs="Times New Roman"/>
                  </w:rPr>
                </w:pPr>
                <w:r w:rsidRPr="00B456F8">
                  <w:rPr>
                    <w:rFonts w:ascii="Times New Roman" w:hAnsi="Times New Roman" w:cs="Times New Roman"/>
                  </w:rPr>
                  <w:t>570 883</w:t>
                </w:r>
              </w:p>
            </w:tc>
            <w:tc>
              <w:tcPr>
                <w:tcW w:w="993" w:type="dxa"/>
                <w:vAlign w:val="bottom"/>
              </w:tcPr>
              <w:p w14:paraId="52666F31" w14:textId="11F3A02B" w:rsidR="004E23DC" w:rsidRDefault="00056205" w:rsidP="009B3B49">
                <w:pPr>
                  <w:pStyle w:val="LLPerustelujenkappalejako"/>
                  <w:jc w:val="right"/>
                  <w:rPr>
                    <w:rFonts w:ascii="Times New Roman" w:hAnsi="Times New Roman" w:cs="Times New Roman"/>
                  </w:rPr>
                </w:pPr>
                <w:r>
                  <w:rPr>
                    <w:rFonts w:ascii="Times New Roman" w:hAnsi="Times New Roman" w:cs="Times New Roman"/>
                  </w:rPr>
                  <w:t>10,2</w:t>
                </w:r>
              </w:p>
            </w:tc>
            <w:tc>
              <w:tcPr>
                <w:tcW w:w="1275" w:type="dxa"/>
                <w:vAlign w:val="bottom"/>
              </w:tcPr>
              <w:p w14:paraId="3EC48384" w14:textId="698AB3B2"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849 005</w:t>
                </w:r>
              </w:p>
            </w:tc>
            <w:tc>
              <w:tcPr>
                <w:tcW w:w="1423" w:type="dxa"/>
                <w:vAlign w:val="bottom"/>
              </w:tcPr>
              <w:p w14:paraId="13F63B31" w14:textId="5B7200B5"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9 574 477</w:t>
                </w:r>
              </w:p>
            </w:tc>
            <w:tc>
              <w:tcPr>
                <w:tcW w:w="1412" w:type="dxa"/>
                <w:vAlign w:val="bottom"/>
              </w:tcPr>
              <w:p w14:paraId="68499147" w14:textId="72616B81"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65 680 688</w:t>
                </w:r>
              </w:p>
            </w:tc>
            <w:tc>
              <w:tcPr>
                <w:tcW w:w="970" w:type="dxa"/>
                <w:vAlign w:val="bottom"/>
              </w:tcPr>
              <w:p w14:paraId="69573FC2" w14:textId="0CEE954A" w:rsidR="004E23DC" w:rsidRDefault="00B456F8" w:rsidP="009B3B49">
                <w:pPr>
                  <w:pStyle w:val="LLPerustelujenkappalejako"/>
                  <w:jc w:val="right"/>
                  <w:rPr>
                    <w:rFonts w:ascii="Times New Roman" w:hAnsi="Times New Roman" w:cs="Times New Roman"/>
                  </w:rPr>
                </w:pPr>
                <w:r>
                  <w:rPr>
                    <w:rFonts w:ascii="Times New Roman" w:hAnsi="Times New Roman" w:cs="Times New Roman"/>
                  </w:rPr>
                  <w:t>14,6</w:t>
                </w:r>
              </w:p>
            </w:tc>
          </w:tr>
        </w:tbl>
        <w:p w14:paraId="6CD59C23" w14:textId="667F0168" w:rsidR="00085FA8" w:rsidRPr="00B456F8" w:rsidRDefault="00085FA8" w:rsidP="00B456F8">
          <w:pPr>
            <w:pStyle w:val="LLPerustelujenkappalejako"/>
            <w:rPr>
              <w:rFonts w:ascii="Times New Roman" w:hAnsi="Times New Roman" w:cs="Times New Roman"/>
            </w:rPr>
          </w:pPr>
          <w:r w:rsidRPr="00085FA8">
            <w:rPr>
              <w:rFonts w:ascii="Times New Roman" w:hAnsi="Times New Roman" w:cs="Times New Roman"/>
            </w:rPr>
            <w:fldChar w:fldCharType="begin"/>
          </w:r>
          <w:r w:rsidRPr="00085FA8">
            <w:rPr>
              <w:rFonts w:ascii="Times New Roman" w:hAnsi="Times New Roman" w:cs="Times New Roman"/>
            </w:rPr>
            <w:instrText xml:space="preserve"> LINK Excel.Sheet.12 "C:\\Users\\03050403\\Work Folders\\data\\kehys-TAE2024\\HE kelakorvaustaulukot.xlsx" LP!R6S2:R10S8 \a \f 5 \h  \* MERGEFORMAT </w:instrText>
          </w:r>
          <w:r w:rsidRPr="00085FA8">
            <w:rPr>
              <w:rFonts w:ascii="Times New Roman" w:hAnsi="Times New Roman" w:cs="Times New Roman"/>
            </w:rPr>
            <w:fldChar w:fldCharType="end"/>
          </w:r>
          <w:r w:rsidRPr="00085FA8">
            <w:rPr>
              <w:rFonts w:ascii="Times New Roman" w:hAnsi="Times New Roman" w:cs="Times New Roman"/>
              <w:sz w:val="16"/>
              <w:szCs w:val="16"/>
            </w:rPr>
            <w:t xml:space="preserve">Lähde: </w:t>
          </w:r>
          <w:proofErr w:type="spellStart"/>
          <w:r w:rsidRPr="00085FA8">
            <w:rPr>
              <w:rFonts w:ascii="Times New Roman" w:hAnsi="Times New Roman" w:cs="Times New Roman"/>
              <w:sz w:val="16"/>
              <w:szCs w:val="16"/>
            </w:rPr>
            <w:t>Kelasto</w:t>
          </w:r>
          <w:proofErr w:type="spellEnd"/>
        </w:p>
        <w:p w14:paraId="306BB669" w14:textId="0B3A3A27" w:rsidR="000C286F" w:rsidRDefault="004627AC" w:rsidP="000C286F">
          <w:pPr>
            <w:pStyle w:val="LLPerustelujenkappalejako"/>
            <w:rPr>
              <w:rFonts w:ascii="Times New Roman" w:hAnsi="Times New Roman" w:cs="Times New Roman"/>
            </w:rPr>
          </w:pPr>
          <w:r w:rsidRPr="003565BB">
            <w:rPr>
              <w:rFonts w:ascii="Times New Roman" w:hAnsi="Times New Roman" w:cs="Times New Roman"/>
            </w:rPr>
            <w:t>Vuonna 2023 korvatuista lääkärinpalkkioista valtaosa koski erikoislääkärin vastaanottokäyntejä. Erikoislääkärikäyntejä oli 2 682 345 (saajia 1</w:t>
          </w:r>
          <w:r w:rsidR="0086192F" w:rsidRPr="003565BB">
            <w:rPr>
              <w:rFonts w:ascii="Times New Roman" w:hAnsi="Times New Roman" w:cs="Times New Roman"/>
            </w:rPr>
            <w:t xml:space="preserve"> </w:t>
          </w:r>
          <w:r w:rsidRPr="003565BB">
            <w:rPr>
              <w:rFonts w:ascii="Times New Roman" w:hAnsi="Times New Roman" w:cs="Times New Roman"/>
            </w:rPr>
            <w:t>280 806) ja maksettuja korvauksia yhteensä 23,95 milj. euroa. Yleislääkärikäyntejä oli 646 560 (saajia 411 171) ja maksettuja korvauksia yhteensä 5,27 milj. euroa.</w:t>
          </w:r>
          <w:r w:rsidR="000C42C8">
            <w:rPr>
              <w:rFonts w:ascii="Times New Roman" w:hAnsi="Times New Roman" w:cs="Times New Roman"/>
            </w:rPr>
            <w:t xml:space="preserve"> Alla olevassa taulukossa on kuvattu lääkärinpalkkioiden korvauksia </w:t>
          </w:r>
          <w:r w:rsidR="00135906">
            <w:rPr>
              <w:rFonts w:ascii="Times New Roman" w:hAnsi="Times New Roman" w:cs="Times New Roman"/>
            </w:rPr>
            <w:t xml:space="preserve">yleislääkärin ja </w:t>
          </w:r>
          <w:r w:rsidR="000C42C8">
            <w:rPr>
              <w:rFonts w:ascii="Times New Roman" w:hAnsi="Times New Roman" w:cs="Times New Roman"/>
            </w:rPr>
            <w:t>yleisimpien erikoisalojen osalta vuonna 2023.</w:t>
          </w:r>
          <w:r w:rsidR="00135906">
            <w:rPr>
              <w:rFonts w:ascii="Times New Roman" w:hAnsi="Times New Roman" w:cs="Times New Roman"/>
            </w:rPr>
            <w:t xml:space="preserve"> Erikoisaloista eniten käyntejä oli silmätautien erikoislääkärillä ja naistentautien ja synnytysten erikoislääkärillä. Korvausprosentti vuonna 2023 oli noin 6-7 prosenttia erikoislääkärikäynneissä ja 9-10 prosenttia yleislääkärin tai yleislääketieteen erikoislääkärin käynneissä.</w:t>
          </w:r>
        </w:p>
        <w:p w14:paraId="0B00D723" w14:textId="15FB588A" w:rsidR="00A208FA" w:rsidRDefault="00A208FA">
          <w:pPr>
            <w:rPr>
              <w:rFonts w:ascii="Times New Roman" w:hAnsi="Times New Roman" w:cs="Times New Roman"/>
              <w:szCs w:val="24"/>
            </w:rPr>
          </w:pPr>
          <w:r>
            <w:rPr>
              <w:rFonts w:ascii="Times New Roman" w:hAnsi="Times New Roman" w:cs="Times New Roman"/>
            </w:rPr>
            <w:br w:type="page"/>
          </w:r>
        </w:p>
        <w:p w14:paraId="75DB23BA" w14:textId="74E5966B" w:rsidR="00D90863" w:rsidRDefault="000C286F" w:rsidP="000C286F">
          <w:pPr>
            <w:pStyle w:val="LLPerustelujenkappalejako"/>
            <w:rPr>
              <w:rFonts w:ascii="Times New Roman" w:hAnsi="Times New Roman" w:cs="Times New Roman"/>
            </w:rPr>
          </w:pPr>
          <w:r w:rsidRPr="000C42C8">
            <w:rPr>
              <w:rFonts w:ascii="Times New Roman" w:hAnsi="Times New Roman" w:cs="Times New Roman"/>
              <w:b/>
            </w:rPr>
            <w:lastRenderedPageBreak/>
            <w:t xml:space="preserve">Taulukko </w:t>
          </w:r>
          <w:r w:rsidR="00804BC8">
            <w:rPr>
              <w:rFonts w:ascii="Times New Roman" w:hAnsi="Times New Roman" w:cs="Times New Roman"/>
              <w:b/>
            </w:rPr>
            <w:t>2</w:t>
          </w:r>
          <w:r w:rsidRPr="000C42C8">
            <w:rPr>
              <w:rFonts w:ascii="Times New Roman" w:hAnsi="Times New Roman" w:cs="Times New Roman"/>
              <w:b/>
            </w:rPr>
            <w:t>.</w:t>
          </w:r>
          <w:r w:rsidRPr="003565BB">
            <w:rPr>
              <w:rFonts w:ascii="Times New Roman" w:hAnsi="Times New Roman" w:cs="Times New Roman"/>
            </w:rPr>
            <w:t xml:space="preserve"> </w:t>
          </w:r>
          <w:r w:rsidR="00251A02" w:rsidRPr="000C42C8">
            <w:rPr>
              <w:rFonts w:ascii="Times New Roman" w:hAnsi="Times New Roman" w:cs="Times New Roman"/>
            </w:rPr>
            <w:t xml:space="preserve">Yleisimmät lääkärikäynnit, </w:t>
          </w:r>
          <w:r w:rsidRPr="000C42C8">
            <w:rPr>
              <w:rFonts w:ascii="Times New Roman" w:hAnsi="Times New Roman" w:cs="Times New Roman"/>
            </w:rPr>
            <w:t>saajat ja maksetut korvaukset vuonna 2023</w:t>
          </w:r>
        </w:p>
        <w:tbl>
          <w:tblPr>
            <w:tblStyle w:val="TaulukkoRuudukko"/>
            <w:tblW w:w="0" w:type="auto"/>
            <w:tblLook w:val="04A0" w:firstRow="1" w:lastRow="0" w:firstColumn="1" w:lastColumn="0" w:noHBand="0" w:noVBand="1"/>
          </w:tblPr>
          <w:tblGrid>
            <w:gridCol w:w="2547"/>
            <w:gridCol w:w="1134"/>
            <w:gridCol w:w="1134"/>
            <w:gridCol w:w="1316"/>
            <w:gridCol w:w="1108"/>
            <w:gridCol w:w="1097"/>
          </w:tblGrid>
          <w:tr w:rsidR="00DE13AF" w14:paraId="1EF33095" w14:textId="77777777" w:rsidTr="00A208FA">
            <w:tc>
              <w:tcPr>
                <w:tcW w:w="2547" w:type="dxa"/>
                <w:shd w:val="clear" w:color="auto" w:fill="D9D9D9" w:themeFill="background1" w:themeFillShade="D9"/>
              </w:tcPr>
              <w:p w14:paraId="4147D9AD" w14:textId="01F1F618" w:rsidR="00B456F8" w:rsidRPr="00DE13AF" w:rsidRDefault="00B456F8" w:rsidP="00B456F8">
                <w:pPr>
                  <w:rPr>
                    <w:rFonts w:ascii="Times New Roman" w:hAnsi="Times New Roman" w:cs="Times New Roman"/>
                  </w:rPr>
                </w:pPr>
                <w:r w:rsidRPr="00DE13AF">
                  <w:rPr>
                    <w:rFonts w:ascii="Times New Roman" w:hAnsi="Times New Roman" w:cs="Times New Roman"/>
                  </w:rPr>
                  <w:t>Hoidon antaja</w:t>
                </w:r>
              </w:p>
            </w:tc>
            <w:tc>
              <w:tcPr>
                <w:tcW w:w="1134" w:type="dxa"/>
                <w:shd w:val="clear" w:color="auto" w:fill="D9D9D9" w:themeFill="background1" w:themeFillShade="D9"/>
              </w:tcPr>
              <w:p w14:paraId="7C7689C7" w14:textId="13784156" w:rsidR="00B456F8" w:rsidRPr="00DE13AF" w:rsidRDefault="00B456F8" w:rsidP="00B456F8">
                <w:pPr>
                  <w:rPr>
                    <w:rFonts w:ascii="Times New Roman" w:hAnsi="Times New Roman" w:cs="Times New Roman"/>
                  </w:rPr>
                </w:pPr>
                <w:r w:rsidRPr="00DE13AF">
                  <w:rPr>
                    <w:rFonts w:ascii="Times New Roman" w:hAnsi="Times New Roman" w:cs="Times New Roman"/>
                  </w:rPr>
                  <w:t>Saajat</w:t>
                </w:r>
              </w:p>
            </w:tc>
            <w:tc>
              <w:tcPr>
                <w:tcW w:w="1134" w:type="dxa"/>
                <w:shd w:val="clear" w:color="auto" w:fill="D9D9D9" w:themeFill="background1" w:themeFillShade="D9"/>
              </w:tcPr>
              <w:p w14:paraId="6A907F84" w14:textId="32EAEDEE" w:rsidR="00B456F8" w:rsidRPr="00DE13AF" w:rsidRDefault="00B456F8" w:rsidP="00B456F8">
                <w:pPr>
                  <w:rPr>
                    <w:rFonts w:ascii="Times New Roman" w:hAnsi="Times New Roman" w:cs="Times New Roman"/>
                  </w:rPr>
                </w:pPr>
                <w:r w:rsidRPr="00DE13AF">
                  <w:rPr>
                    <w:rFonts w:ascii="Times New Roman" w:hAnsi="Times New Roman" w:cs="Times New Roman"/>
                  </w:rPr>
                  <w:t>Käynnit</w:t>
                </w:r>
              </w:p>
            </w:tc>
            <w:tc>
              <w:tcPr>
                <w:tcW w:w="1316" w:type="dxa"/>
                <w:shd w:val="clear" w:color="auto" w:fill="D9D9D9" w:themeFill="background1" w:themeFillShade="D9"/>
              </w:tcPr>
              <w:p w14:paraId="4478DE45" w14:textId="49780CAB" w:rsidR="00B456F8" w:rsidRPr="00DE13AF" w:rsidRDefault="00B456F8" w:rsidP="00DE13AF">
                <w:pPr>
                  <w:rPr>
                    <w:rFonts w:ascii="Times New Roman" w:hAnsi="Times New Roman" w:cs="Times New Roman"/>
                  </w:rPr>
                </w:pPr>
                <w:r w:rsidRPr="00DE13AF">
                  <w:rPr>
                    <w:rFonts w:ascii="Times New Roman" w:hAnsi="Times New Roman" w:cs="Times New Roman"/>
                  </w:rPr>
                  <w:t>Kustannukset euroa/käynti</w:t>
                </w:r>
              </w:p>
            </w:tc>
            <w:tc>
              <w:tcPr>
                <w:tcW w:w="1108" w:type="dxa"/>
                <w:shd w:val="clear" w:color="auto" w:fill="D9D9D9" w:themeFill="background1" w:themeFillShade="D9"/>
              </w:tcPr>
              <w:p w14:paraId="6BF3C572" w14:textId="7E879081" w:rsidR="00B456F8" w:rsidRPr="00DE13AF" w:rsidRDefault="00B456F8" w:rsidP="00DE13AF">
                <w:pPr>
                  <w:rPr>
                    <w:rFonts w:ascii="Times New Roman" w:hAnsi="Times New Roman" w:cs="Times New Roman"/>
                  </w:rPr>
                </w:pPr>
                <w:r w:rsidRPr="00DE13AF">
                  <w:rPr>
                    <w:rFonts w:ascii="Times New Roman" w:hAnsi="Times New Roman" w:cs="Times New Roman"/>
                  </w:rPr>
                  <w:t>Korvaukset euroa/käynti</w:t>
                </w:r>
              </w:p>
            </w:tc>
            <w:tc>
              <w:tcPr>
                <w:tcW w:w="1097" w:type="dxa"/>
                <w:shd w:val="clear" w:color="auto" w:fill="D9D9D9" w:themeFill="background1" w:themeFillShade="D9"/>
              </w:tcPr>
              <w:p w14:paraId="01EA9217" w14:textId="2F5BD005" w:rsidR="00B456F8" w:rsidRPr="00DE13AF" w:rsidRDefault="00DE13AF" w:rsidP="00DE13AF">
                <w:pPr>
                  <w:rPr>
                    <w:rFonts w:ascii="Times New Roman" w:hAnsi="Times New Roman" w:cs="Times New Roman"/>
                  </w:rPr>
                </w:pPr>
                <w:r w:rsidRPr="00DE13AF">
                  <w:rPr>
                    <w:rFonts w:ascii="Times New Roman" w:hAnsi="Times New Roman" w:cs="Times New Roman"/>
                  </w:rPr>
                  <w:t>Korvausprosentti</w:t>
                </w:r>
              </w:p>
            </w:tc>
          </w:tr>
          <w:tr w:rsidR="00DE13AF" w14:paraId="223354E9" w14:textId="77777777" w:rsidTr="00C33D63">
            <w:tc>
              <w:tcPr>
                <w:tcW w:w="2547" w:type="dxa"/>
              </w:tcPr>
              <w:p w14:paraId="729B8EC2" w14:textId="53F46000" w:rsidR="00B456F8" w:rsidRPr="00DE13AF" w:rsidRDefault="00DE13AF" w:rsidP="00B456F8">
                <w:pPr>
                  <w:rPr>
                    <w:rFonts w:ascii="Times New Roman" w:hAnsi="Times New Roman" w:cs="Times New Roman"/>
                  </w:rPr>
                </w:pPr>
                <w:r w:rsidRPr="00DE13AF">
                  <w:rPr>
                    <w:rFonts w:ascii="Times New Roman" w:hAnsi="Times New Roman" w:cs="Times New Roman"/>
                    <w:bCs/>
                  </w:rPr>
                  <w:t>Yleislääkäri</w:t>
                </w:r>
              </w:p>
            </w:tc>
            <w:tc>
              <w:tcPr>
                <w:tcW w:w="1134" w:type="dxa"/>
                <w:vAlign w:val="bottom"/>
              </w:tcPr>
              <w:p w14:paraId="54C09605" w14:textId="0E5173AF" w:rsidR="00B456F8" w:rsidRPr="00DE13AF" w:rsidRDefault="00DE13AF" w:rsidP="00C33D63">
                <w:pPr>
                  <w:jc w:val="right"/>
                  <w:rPr>
                    <w:rFonts w:ascii="Times New Roman" w:hAnsi="Times New Roman" w:cs="Times New Roman"/>
                  </w:rPr>
                </w:pPr>
                <w:r w:rsidRPr="00DE13AF">
                  <w:rPr>
                    <w:rFonts w:ascii="Times New Roman" w:hAnsi="Times New Roman" w:cs="Times New Roman"/>
                  </w:rPr>
                  <w:t>441 171</w:t>
                </w:r>
              </w:p>
            </w:tc>
            <w:tc>
              <w:tcPr>
                <w:tcW w:w="1134" w:type="dxa"/>
                <w:vAlign w:val="bottom"/>
              </w:tcPr>
              <w:p w14:paraId="7B482D3B" w14:textId="5620B9DA" w:rsidR="00B456F8" w:rsidRPr="00DE13AF" w:rsidRDefault="00DE13AF" w:rsidP="00C33D63">
                <w:pPr>
                  <w:jc w:val="right"/>
                  <w:rPr>
                    <w:rFonts w:ascii="Times New Roman" w:hAnsi="Times New Roman" w:cs="Times New Roman"/>
                  </w:rPr>
                </w:pPr>
                <w:r w:rsidRPr="00DE13AF">
                  <w:rPr>
                    <w:rFonts w:ascii="Times New Roman" w:hAnsi="Times New Roman" w:cs="Times New Roman"/>
                  </w:rPr>
                  <w:t>646 560</w:t>
                </w:r>
              </w:p>
            </w:tc>
            <w:tc>
              <w:tcPr>
                <w:tcW w:w="1316" w:type="dxa"/>
                <w:vAlign w:val="bottom"/>
              </w:tcPr>
              <w:p w14:paraId="1AFC3476" w14:textId="304CF662" w:rsidR="00B456F8" w:rsidRPr="00DE13AF" w:rsidRDefault="00DE13AF" w:rsidP="00C33D63">
                <w:pPr>
                  <w:jc w:val="right"/>
                  <w:rPr>
                    <w:rFonts w:ascii="Times New Roman" w:hAnsi="Times New Roman" w:cs="Times New Roman"/>
                  </w:rPr>
                </w:pPr>
                <w:r w:rsidRPr="00DE13AF">
                  <w:rPr>
                    <w:rFonts w:ascii="Times New Roman" w:hAnsi="Times New Roman" w:cs="Times New Roman"/>
                  </w:rPr>
                  <w:t>81,50</w:t>
                </w:r>
              </w:p>
            </w:tc>
            <w:tc>
              <w:tcPr>
                <w:tcW w:w="1108" w:type="dxa"/>
                <w:vAlign w:val="bottom"/>
              </w:tcPr>
              <w:p w14:paraId="58754871" w14:textId="4518378A" w:rsidR="00B456F8" w:rsidRPr="00DE13AF" w:rsidRDefault="00DE13AF" w:rsidP="00C33D63">
                <w:pPr>
                  <w:jc w:val="right"/>
                  <w:rPr>
                    <w:rFonts w:ascii="Times New Roman" w:hAnsi="Times New Roman" w:cs="Times New Roman"/>
                  </w:rPr>
                </w:pPr>
                <w:r w:rsidRPr="00DE13AF">
                  <w:rPr>
                    <w:rFonts w:ascii="Times New Roman" w:hAnsi="Times New Roman" w:cs="Times New Roman"/>
                  </w:rPr>
                  <w:t>8,15</w:t>
                </w:r>
              </w:p>
            </w:tc>
            <w:tc>
              <w:tcPr>
                <w:tcW w:w="1097" w:type="dxa"/>
                <w:vAlign w:val="bottom"/>
              </w:tcPr>
              <w:p w14:paraId="2668EC05" w14:textId="429C6D75" w:rsidR="00B456F8" w:rsidRPr="00DE13AF" w:rsidRDefault="00DE13AF" w:rsidP="00C33D63">
                <w:pPr>
                  <w:jc w:val="right"/>
                  <w:rPr>
                    <w:rFonts w:ascii="Times New Roman" w:hAnsi="Times New Roman" w:cs="Times New Roman"/>
                  </w:rPr>
                </w:pPr>
                <w:r w:rsidRPr="00DE13AF">
                  <w:rPr>
                    <w:rFonts w:ascii="Times New Roman" w:hAnsi="Times New Roman" w:cs="Times New Roman"/>
                  </w:rPr>
                  <w:t>10 %</w:t>
                </w:r>
              </w:p>
            </w:tc>
          </w:tr>
          <w:tr w:rsidR="00DE13AF" w14:paraId="41D75541" w14:textId="77777777" w:rsidTr="00C33D63">
            <w:tc>
              <w:tcPr>
                <w:tcW w:w="2547" w:type="dxa"/>
              </w:tcPr>
              <w:p w14:paraId="264D2100" w14:textId="3F9A0492" w:rsidR="00B456F8" w:rsidRPr="00DE13AF" w:rsidRDefault="00DE13AF" w:rsidP="00B456F8">
                <w:pPr>
                  <w:rPr>
                    <w:rFonts w:ascii="Times New Roman" w:hAnsi="Times New Roman" w:cs="Times New Roman"/>
                  </w:rPr>
                </w:pPr>
                <w:r w:rsidRPr="00DE13AF">
                  <w:rPr>
                    <w:rFonts w:ascii="Times New Roman" w:hAnsi="Times New Roman" w:cs="Times New Roman"/>
                  </w:rPr>
                  <w:t>Yleislääketieteen erikoislääkäri</w:t>
                </w:r>
              </w:p>
            </w:tc>
            <w:tc>
              <w:tcPr>
                <w:tcW w:w="1134" w:type="dxa"/>
                <w:vAlign w:val="bottom"/>
              </w:tcPr>
              <w:p w14:paraId="77F7B2DF" w14:textId="6B38A372" w:rsidR="00B456F8" w:rsidRPr="00DE13AF" w:rsidRDefault="00DE13AF" w:rsidP="00C33D63">
                <w:pPr>
                  <w:jc w:val="right"/>
                  <w:rPr>
                    <w:rFonts w:ascii="Times New Roman" w:hAnsi="Times New Roman" w:cs="Times New Roman"/>
                  </w:rPr>
                </w:pPr>
                <w:r w:rsidRPr="00DE13AF">
                  <w:rPr>
                    <w:rFonts w:ascii="Times New Roman" w:hAnsi="Times New Roman" w:cs="Times New Roman"/>
                  </w:rPr>
                  <w:t>178 843</w:t>
                </w:r>
              </w:p>
            </w:tc>
            <w:tc>
              <w:tcPr>
                <w:tcW w:w="1134" w:type="dxa"/>
                <w:vAlign w:val="bottom"/>
              </w:tcPr>
              <w:p w14:paraId="749605DA" w14:textId="544A7546" w:rsidR="00B456F8" w:rsidRPr="00DE13AF" w:rsidRDefault="00DE13AF" w:rsidP="00C33D63">
                <w:pPr>
                  <w:jc w:val="right"/>
                  <w:rPr>
                    <w:rFonts w:ascii="Times New Roman" w:hAnsi="Times New Roman" w:cs="Times New Roman"/>
                  </w:rPr>
                </w:pPr>
                <w:r w:rsidRPr="00DE13AF">
                  <w:rPr>
                    <w:rFonts w:ascii="Times New Roman" w:hAnsi="Times New Roman" w:cs="Times New Roman"/>
                  </w:rPr>
                  <w:t>251 217</w:t>
                </w:r>
              </w:p>
            </w:tc>
            <w:tc>
              <w:tcPr>
                <w:tcW w:w="1316" w:type="dxa"/>
                <w:vAlign w:val="bottom"/>
              </w:tcPr>
              <w:p w14:paraId="3A6B6B51" w14:textId="3B90BA7A" w:rsidR="00B456F8" w:rsidRPr="00DE13AF" w:rsidRDefault="00DE13AF" w:rsidP="00C33D63">
                <w:pPr>
                  <w:jc w:val="right"/>
                  <w:rPr>
                    <w:rFonts w:ascii="Times New Roman" w:hAnsi="Times New Roman" w:cs="Times New Roman"/>
                  </w:rPr>
                </w:pPr>
                <w:r w:rsidRPr="00DE13AF">
                  <w:rPr>
                    <w:rFonts w:ascii="Times New Roman" w:hAnsi="Times New Roman" w:cs="Times New Roman"/>
                  </w:rPr>
                  <w:t>89,23</w:t>
                </w:r>
              </w:p>
            </w:tc>
            <w:tc>
              <w:tcPr>
                <w:tcW w:w="1108" w:type="dxa"/>
                <w:vAlign w:val="bottom"/>
              </w:tcPr>
              <w:p w14:paraId="4600C44A" w14:textId="21D9748F" w:rsidR="00B456F8" w:rsidRPr="00DE13AF" w:rsidRDefault="00DE13AF" w:rsidP="00C33D63">
                <w:pPr>
                  <w:jc w:val="right"/>
                  <w:rPr>
                    <w:rFonts w:ascii="Times New Roman" w:hAnsi="Times New Roman" w:cs="Times New Roman"/>
                  </w:rPr>
                </w:pPr>
                <w:r w:rsidRPr="00DE13AF">
                  <w:rPr>
                    <w:rFonts w:ascii="Times New Roman" w:hAnsi="Times New Roman" w:cs="Times New Roman"/>
                  </w:rPr>
                  <w:t>8,40</w:t>
                </w:r>
              </w:p>
            </w:tc>
            <w:tc>
              <w:tcPr>
                <w:tcW w:w="1097" w:type="dxa"/>
                <w:vAlign w:val="bottom"/>
              </w:tcPr>
              <w:p w14:paraId="267717C3" w14:textId="41E15F02" w:rsidR="00B456F8" w:rsidRPr="00DE13AF" w:rsidRDefault="00DE13AF" w:rsidP="00C33D63">
                <w:pPr>
                  <w:jc w:val="right"/>
                  <w:rPr>
                    <w:rFonts w:ascii="Times New Roman" w:hAnsi="Times New Roman" w:cs="Times New Roman"/>
                  </w:rPr>
                </w:pPr>
                <w:r w:rsidRPr="00DE13AF">
                  <w:rPr>
                    <w:rFonts w:ascii="Times New Roman" w:hAnsi="Times New Roman" w:cs="Times New Roman"/>
                  </w:rPr>
                  <w:t>9,4 %</w:t>
                </w:r>
              </w:p>
            </w:tc>
          </w:tr>
          <w:tr w:rsidR="00DE13AF" w14:paraId="6122610F" w14:textId="77777777" w:rsidTr="00C33D63">
            <w:tc>
              <w:tcPr>
                <w:tcW w:w="2547" w:type="dxa"/>
              </w:tcPr>
              <w:p w14:paraId="7CEE680A" w14:textId="3DCD53CB" w:rsidR="00B456F8" w:rsidRPr="00DE13AF" w:rsidRDefault="00DE13AF" w:rsidP="00B456F8">
                <w:pPr>
                  <w:rPr>
                    <w:rFonts w:ascii="Times New Roman" w:hAnsi="Times New Roman" w:cs="Times New Roman"/>
                  </w:rPr>
                </w:pPr>
                <w:r w:rsidRPr="00DE13AF">
                  <w:rPr>
                    <w:rFonts w:ascii="Times New Roman" w:hAnsi="Times New Roman" w:cs="Times New Roman"/>
                  </w:rPr>
                  <w:t>Silmätautien erikoislääkäri</w:t>
                </w:r>
              </w:p>
            </w:tc>
            <w:tc>
              <w:tcPr>
                <w:tcW w:w="1134" w:type="dxa"/>
                <w:vAlign w:val="bottom"/>
              </w:tcPr>
              <w:p w14:paraId="611A4822" w14:textId="60FC03F2" w:rsidR="00B456F8" w:rsidRPr="00DE13AF" w:rsidRDefault="00DE13AF" w:rsidP="00C33D63">
                <w:pPr>
                  <w:jc w:val="right"/>
                  <w:rPr>
                    <w:rFonts w:ascii="Times New Roman" w:hAnsi="Times New Roman" w:cs="Times New Roman"/>
                  </w:rPr>
                </w:pPr>
                <w:r w:rsidRPr="00DE13AF">
                  <w:rPr>
                    <w:rFonts w:ascii="Times New Roman" w:hAnsi="Times New Roman" w:cs="Times New Roman"/>
                  </w:rPr>
                  <w:t>385 862</w:t>
                </w:r>
              </w:p>
            </w:tc>
            <w:tc>
              <w:tcPr>
                <w:tcW w:w="1134" w:type="dxa"/>
                <w:vAlign w:val="bottom"/>
              </w:tcPr>
              <w:p w14:paraId="484E2DF9" w14:textId="39568793" w:rsidR="00B456F8" w:rsidRPr="00DE13AF" w:rsidRDefault="00DE13AF" w:rsidP="00C33D63">
                <w:pPr>
                  <w:jc w:val="right"/>
                  <w:rPr>
                    <w:rFonts w:ascii="Times New Roman" w:hAnsi="Times New Roman" w:cs="Times New Roman"/>
                  </w:rPr>
                </w:pPr>
                <w:r w:rsidRPr="00DE13AF">
                  <w:rPr>
                    <w:rFonts w:ascii="Times New Roman" w:hAnsi="Times New Roman" w:cs="Times New Roman"/>
                  </w:rPr>
                  <w:t>442 744</w:t>
                </w:r>
              </w:p>
            </w:tc>
            <w:tc>
              <w:tcPr>
                <w:tcW w:w="1316" w:type="dxa"/>
                <w:vAlign w:val="bottom"/>
              </w:tcPr>
              <w:p w14:paraId="7A467954" w14:textId="7066961D" w:rsidR="00B456F8" w:rsidRPr="00DE13AF" w:rsidRDefault="00DE13AF" w:rsidP="00C33D63">
                <w:pPr>
                  <w:jc w:val="right"/>
                  <w:rPr>
                    <w:rFonts w:ascii="Times New Roman" w:hAnsi="Times New Roman" w:cs="Times New Roman"/>
                  </w:rPr>
                </w:pPr>
                <w:r w:rsidRPr="00DE13AF">
                  <w:rPr>
                    <w:rFonts w:ascii="Times New Roman" w:hAnsi="Times New Roman" w:cs="Times New Roman"/>
                  </w:rPr>
                  <w:t>143,80</w:t>
                </w:r>
              </w:p>
            </w:tc>
            <w:tc>
              <w:tcPr>
                <w:tcW w:w="1108" w:type="dxa"/>
                <w:vAlign w:val="bottom"/>
              </w:tcPr>
              <w:p w14:paraId="7CA97D7A" w14:textId="4D6B2ADF" w:rsidR="00B456F8" w:rsidRPr="00DE13AF" w:rsidRDefault="00DE13AF" w:rsidP="00C33D63">
                <w:pPr>
                  <w:jc w:val="right"/>
                  <w:rPr>
                    <w:rFonts w:ascii="Times New Roman" w:hAnsi="Times New Roman" w:cs="Times New Roman"/>
                  </w:rPr>
                </w:pPr>
                <w:r w:rsidRPr="00DE13AF">
                  <w:rPr>
                    <w:rFonts w:ascii="Times New Roman" w:hAnsi="Times New Roman" w:cs="Times New Roman"/>
                  </w:rPr>
                  <w:t>8,66</w:t>
                </w:r>
              </w:p>
            </w:tc>
            <w:tc>
              <w:tcPr>
                <w:tcW w:w="1097" w:type="dxa"/>
                <w:vAlign w:val="bottom"/>
              </w:tcPr>
              <w:p w14:paraId="0D3FBC2A" w14:textId="46457581" w:rsidR="00B456F8" w:rsidRPr="00DE13AF" w:rsidRDefault="00DE13AF" w:rsidP="00C33D63">
                <w:pPr>
                  <w:jc w:val="right"/>
                  <w:rPr>
                    <w:rFonts w:ascii="Times New Roman" w:hAnsi="Times New Roman" w:cs="Times New Roman"/>
                  </w:rPr>
                </w:pPr>
                <w:r w:rsidRPr="00DE13AF">
                  <w:rPr>
                    <w:rFonts w:ascii="Times New Roman" w:hAnsi="Times New Roman" w:cs="Times New Roman"/>
                  </w:rPr>
                  <w:t>6,1 %</w:t>
                </w:r>
              </w:p>
            </w:tc>
          </w:tr>
          <w:tr w:rsidR="00DE13AF" w14:paraId="47B07548" w14:textId="77777777" w:rsidTr="00C33D63">
            <w:tc>
              <w:tcPr>
                <w:tcW w:w="2547" w:type="dxa"/>
              </w:tcPr>
              <w:p w14:paraId="7EF2796D" w14:textId="04444AFC" w:rsidR="00DE13AF" w:rsidRPr="00DE13AF" w:rsidRDefault="00DE13AF" w:rsidP="00DE13AF">
                <w:pPr>
                  <w:rPr>
                    <w:rFonts w:ascii="Times New Roman" w:hAnsi="Times New Roman" w:cs="Times New Roman"/>
                  </w:rPr>
                </w:pPr>
                <w:r>
                  <w:rPr>
                    <w:rFonts w:ascii="Times New Roman" w:hAnsi="Times New Roman" w:cs="Times New Roman"/>
                    <w:bCs/>
                  </w:rPr>
                  <w:t>Naistentautien ja synnytysten erikoislääkäri</w:t>
                </w:r>
              </w:p>
            </w:tc>
            <w:tc>
              <w:tcPr>
                <w:tcW w:w="1134" w:type="dxa"/>
                <w:vAlign w:val="bottom"/>
              </w:tcPr>
              <w:p w14:paraId="372949E7" w14:textId="7BDF50C8" w:rsidR="00DE13AF" w:rsidRPr="00DE13AF" w:rsidRDefault="00DE13AF" w:rsidP="00C33D63">
                <w:pPr>
                  <w:jc w:val="right"/>
                  <w:rPr>
                    <w:rFonts w:ascii="Times New Roman" w:hAnsi="Times New Roman" w:cs="Times New Roman"/>
                  </w:rPr>
                </w:pPr>
                <w:r>
                  <w:rPr>
                    <w:rFonts w:ascii="Times New Roman" w:hAnsi="Times New Roman" w:cs="Times New Roman"/>
                  </w:rPr>
                  <w:t>262 454</w:t>
                </w:r>
              </w:p>
            </w:tc>
            <w:tc>
              <w:tcPr>
                <w:tcW w:w="1134" w:type="dxa"/>
                <w:vAlign w:val="bottom"/>
              </w:tcPr>
              <w:p w14:paraId="4604EDC5" w14:textId="412B13CC" w:rsidR="00DE13AF" w:rsidRPr="00DE13AF" w:rsidRDefault="00DE13AF" w:rsidP="00C33D63">
                <w:pPr>
                  <w:jc w:val="right"/>
                  <w:rPr>
                    <w:rFonts w:ascii="Times New Roman" w:hAnsi="Times New Roman" w:cs="Times New Roman"/>
                  </w:rPr>
                </w:pPr>
                <w:r>
                  <w:rPr>
                    <w:rFonts w:ascii="Times New Roman" w:hAnsi="Times New Roman" w:cs="Times New Roman"/>
                  </w:rPr>
                  <w:t>308 485</w:t>
                </w:r>
              </w:p>
            </w:tc>
            <w:tc>
              <w:tcPr>
                <w:tcW w:w="1316" w:type="dxa"/>
                <w:vAlign w:val="bottom"/>
              </w:tcPr>
              <w:p w14:paraId="46228A03" w14:textId="2CA35ECA" w:rsidR="00DE13AF" w:rsidRPr="00DE13AF" w:rsidRDefault="00DE13AF" w:rsidP="00C33D63">
                <w:pPr>
                  <w:jc w:val="right"/>
                  <w:rPr>
                    <w:rFonts w:ascii="Times New Roman" w:hAnsi="Times New Roman" w:cs="Times New Roman"/>
                  </w:rPr>
                </w:pPr>
                <w:r>
                  <w:rPr>
                    <w:rFonts w:ascii="Times New Roman" w:hAnsi="Times New Roman" w:cs="Times New Roman"/>
                  </w:rPr>
                  <w:t>121,68</w:t>
                </w:r>
              </w:p>
            </w:tc>
            <w:tc>
              <w:tcPr>
                <w:tcW w:w="1108" w:type="dxa"/>
                <w:vAlign w:val="bottom"/>
              </w:tcPr>
              <w:p w14:paraId="36158110" w14:textId="12783185" w:rsidR="00DE13AF" w:rsidRPr="00DE13AF" w:rsidRDefault="00DE13AF" w:rsidP="00C33D63">
                <w:pPr>
                  <w:jc w:val="right"/>
                  <w:rPr>
                    <w:rFonts w:ascii="Times New Roman" w:hAnsi="Times New Roman" w:cs="Times New Roman"/>
                  </w:rPr>
                </w:pPr>
                <w:r>
                  <w:rPr>
                    <w:rFonts w:ascii="Times New Roman" w:hAnsi="Times New Roman" w:cs="Times New Roman"/>
                  </w:rPr>
                  <w:t>8,36</w:t>
                </w:r>
              </w:p>
            </w:tc>
            <w:tc>
              <w:tcPr>
                <w:tcW w:w="1097" w:type="dxa"/>
                <w:vAlign w:val="bottom"/>
              </w:tcPr>
              <w:p w14:paraId="720512D5" w14:textId="28106F65" w:rsidR="00DE13AF" w:rsidRPr="00DE13AF" w:rsidRDefault="00DE13AF" w:rsidP="00C33D63">
                <w:pPr>
                  <w:jc w:val="right"/>
                  <w:rPr>
                    <w:rFonts w:ascii="Times New Roman" w:hAnsi="Times New Roman" w:cs="Times New Roman"/>
                  </w:rPr>
                </w:pPr>
                <w:r>
                  <w:rPr>
                    <w:rFonts w:ascii="Times New Roman" w:hAnsi="Times New Roman" w:cs="Times New Roman"/>
                  </w:rPr>
                  <w:t>6,92 %</w:t>
                </w:r>
              </w:p>
            </w:tc>
          </w:tr>
          <w:tr w:rsidR="00DE13AF" w14:paraId="1D778499" w14:textId="77777777" w:rsidTr="00C33D63">
            <w:tc>
              <w:tcPr>
                <w:tcW w:w="2547" w:type="dxa"/>
              </w:tcPr>
              <w:p w14:paraId="1A0C9D45" w14:textId="16BC7009" w:rsidR="00DE13AF" w:rsidRDefault="00DE13AF" w:rsidP="00DE13AF">
                <w:pPr>
                  <w:rPr>
                    <w:rFonts w:ascii="Times New Roman" w:hAnsi="Times New Roman" w:cs="Times New Roman"/>
                    <w:bCs/>
                  </w:rPr>
                </w:pPr>
                <w:r w:rsidRPr="00DE13AF">
                  <w:rPr>
                    <w:rFonts w:ascii="Times New Roman" w:hAnsi="Times New Roman" w:cs="Times New Roman"/>
                    <w:bCs/>
                  </w:rPr>
                  <w:t>Ortopedian erikoislääkäri</w:t>
                </w:r>
              </w:p>
            </w:tc>
            <w:tc>
              <w:tcPr>
                <w:tcW w:w="1134" w:type="dxa"/>
                <w:vAlign w:val="bottom"/>
              </w:tcPr>
              <w:p w14:paraId="70FA2632" w14:textId="312B36CB" w:rsidR="00DE13AF" w:rsidRDefault="00DE13AF" w:rsidP="00C33D63">
                <w:pPr>
                  <w:jc w:val="right"/>
                  <w:rPr>
                    <w:rFonts w:ascii="Times New Roman" w:hAnsi="Times New Roman" w:cs="Times New Roman"/>
                  </w:rPr>
                </w:pPr>
                <w:r w:rsidRPr="00DE13AF">
                  <w:rPr>
                    <w:rFonts w:ascii="Times New Roman" w:hAnsi="Times New Roman" w:cs="Times New Roman"/>
                    <w:bCs/>
                  </w:rPr>
                  <w:t>211 122</w:t>
                </w:r>
              </w:p>
            </w:tc>
            <w:tc>
              <w:tcPr>
                <w:tcW w:w="1134" w:type="dxa"/>
                <w:vAlign w:val="bottom"/>
              </w:tcPr>
              <w:p w14:paraId="47984CF7" w14:textId="5D793FA6" w:rsidR="00DE13AF" w:rsidRDefault="00DE13AF" w:rsidP="00C33D63">
                <w:pPr>
                  <w:jc w:val="right"/>
                  <w:rPr>
                    <w:rFonts w:ascii="Times New Roman" w:hAnsi="Times New Roman" w:cs="Times New Roman"/>
                  </w:rPr>
                </w:pPr>
                <w:r w:rsidRPr="00DE13AF">
                  <w:rPr>
                    <w:rFonts w:ascii="Times New Roman" w:hAnsi="Times New Roman" w:cs="Times New Roman"/>
                    <w:bCs/>
                  </w:rPr>
                  <w:t>354 253</w:t>
                </w:r>
              </w:p>
            </w:tc>
            <w:tc>
              <w:tcPr>
                <w:tcW w:w="1316" w:type="dxa"/>
                <w:vAlign w:val="bottom"/>
              </w:tcPr>
              <w:p w14:paraId="38CD82DD" w14:textId="6DDA4016" w:rsidR="00DE13AF" w:rsidRDefault="00DE13AF" w:rsidP="00C33D63">
                <w:pPr>
                  <w:jc w:val="right"/>
                  <w:rPr>
                    <w:rFonts w:ascii="Times New Roman" w:hAnsi="Times New Roman" w:cs="Times New Roman"/>
                  </w:rPr>
                </w:pPr>
                <w:r w:rsidRPr="00DE13AF">
                  <w:rPr>
                    <w:rFonts w:ascii="Times New Roman" w:hAnsi="Times New Roman" w:cs="Times New Roman"/>
                    <w:bCs/>
                  </w:rPr>
                  <w:t>121,79</w:t>
                </w:r>
              </w:p>
            </w:tc>
            <w:tc>
              <w:tcPr>
                <w:tcW w:w="1108" w:type="dxa"/>
                <w:vAlign w:val="bottom"/>
              </w:tcPr>
              <w:p w14:paraId="3F2217AD" w14:textId="6DC179FB" w:rsidR="00DE13AF" w:rsidRDefault="00DE13AF" w:rsidP="00C33D63">
                <w:pPr>
                  <w:jc w:val="right"/>
                  <w:rPr>
                    <w:rFonts w:ascii="Times New Roman" w:hAnsi="Times New Roman" w:cs="Times New Roman"/>
                  </w:rPr>
                </w:pPr>
                <w:r w:rsidRPr="00DE13AF">
                  <w:rPr>
                    <w:rFonts w:ascii="Times New Roman" w:hAnsi="Times New Roman" w:cs="Times New Roman"/>
                    <w:bCs/>
                  </w:rPr>
                  <w:t>8,48</w:t>
                </w:r>
              </w:p>
            </w:tc>
            <w:tc>
              <w:tcPr>
                <w:tcW w:w="1097" w:type="dxa"/>
                <w:vAlign w:val="bottom"/>
              </w:tcPr>
              <w:p w14:paraId="19F314F4" w14:textId="75F25FF9" w:rsidR="00DE13AF" w:rsidRDefault="00DE13AF" w:rsidP="00C33D63">
                <w:pPr>
                  <w:jc w:val="right"/>
                  <w:rPr>
                    <w:rFonts w:ascii="Times New Roman" w:hAnsi="Times New Roman" w:cs="Times New Roman"/>
                  </w:rPr>
                </w:pPr>
                <w:r w:rsidRPr="00DE13AF">
                  <w:rPr>
                    <w:rFonts w:ascii="Times New Roman" w:hAnsi="Times New Roman" w:cs="Times New Roman"/>
                    <w:bCs/>
                  </w:rPr>
                  <w:t>6,96 %</w:t>
                </w:r>
              </w:p>
            </w:tc>
          </w:tr>
        </w:tbl>
        <w:p w14:paraId="2B40C82C" w14:textId="04207BD5" w:rsidR="00251A02" w:rsidRDefault="00251A02" w:rsidP="000C286F">
          <w:pPr>
            <w:pStyle w:val="LLPerustelujenkappalejako"/>
            <w:rPr>
              <w:rFonts w:ascii="Times New Roman" w:hAnsi="Times New Roman" w:cs="Times New Roman"/>
              <w:sz w:val="16"/>
              <w:szCs w:val="16"/>
            </w:rPr>
          </w:pPr>
          <w:r w:rsidRPr="00251A02">
            <w:rPr>
              <w:rFonts w:ascii="Times New Roman" w:hAnsi="Times New Roman" w:cs="Times New Roman"/>
              <w:sz w:val="16"/>
              <w:szCs w:val="16"/>
            </w:rPr>
            <w:t>Lähde: Kela</w:t>
          </w:r>
        </w:p>
        <w:p w14:paraId="6D3B4DDA" w14:textId="4E0DBE85" w:rsidR="002E5CE6" w:rsidRPr="002E5CE6" w:rsidRDefault="002E5CE6" w:rsidP="000C286F">
          <w:pPr>
            <w:pStyle w:val="LLPerustelujenkappalejako"/>
            <w:rPr>
              <w:rFonts w:ascii="Times New Roman" w:hAnsi="Times New Roman" w:cs="Times New Roman"/>
              <w:szCs w:val="16"/>
            </w:rPr>
          </w:pPr>
          <w:r w:rsidRPr="002E5CE6">
            <w:rPr>
              <w:rFonts w:ascii="Times New Roman" w:hAnsi="Times New Roman" w:cs="Times New Roman"/>
              <w:szCs w:val="16"/>
            </w:rPr>
            <w:t>Alla olev</w:t>
          </w:r>
          <w:r>
            <w:rPr>
              <w:rFonts w:ascii="Times New Roman" w:hAnsi="Times New Roman" w:cs="Times New Roman"/>
              <w:szCs w:val="16"/>
            </w:rPr>
            <w:t>assa taulukossa on kuvattu hammashoidon saajat, käyntimäärät, käyntikohtaiset korvaukset ja kustannukset sekä korvausprosentti hammaslääkärien, erikoishammasteknikoiden ja suuhygienistien osalta vuonna 2023. Hammaslääkärinpalkkiosta korvauksia on maksettu noin 0,8 miljoonalle saajalle noin 1,7 miljoonasta käynnistä. Suuhygienistin palkkioita on maksettu noin 0,3 miljoonalle saajalle noin 0,35 miljoonasta käynnistä. Erikoishammasteknikon käynneistä korvauksia on maksettu 18 saajalle ja korvausprosentti on ollut noin 32 prosenttia.</w:t>
          </w:r>
        </w:p>
        <w:p w14:paraId="41DCC397" w14:textId="4722F936" w:rsidR="00A208FA" w:rsidRDefault="000C286F" w:rsidP="002E5CE6">
          <w:pPr>
            <w:pStyle w:val="LLPerustelujenkappalejako"/>
            <w:rPr>
              <w:rFonts w:ascii="Times New Roman" w:hAnsi="Times New Roman" w:cs="Times New Roman"/>
            </w:rPr>
          </w:pPr>
          <w:r w:rsidRPr="002E5CE6">
            <w:rPr>
              <w:rFonts w:ascii="Times New Roman" w:hAnsi="Times New Roman" w:cs="Times New Roman"/>
              <w:b/>
            </w:rPr>
            <w:t xml:space="preserve">Taulukko </w:t>
          </w:r>
          <w:r w:rsidR="00804BC8">
            <w:rPr>
              <w:rFonts w:ascii="Times New Roman" w:hAnsi="Times New Roman" w:cs="Times New Roman"/>
              <w:b/>
            </w:rPr>
            <w:t>3</w:t>
          </w:r>
          <w:r w:rsidRPr="002E5CE6">
            <w:rPr>
              <w:rFonts w:ascii="Times New Roman" w:hAnsi="Times New Roman" w:cs="Times New Roman"/>
              <w:b/>
            </w:rPr>
            <w:t>.</w:t>
          </w:r>
          <w:r w:rsidRPr="003565BB">
            <w:rPr>
              <w:rFonts w:ascii="Times New Roman" w:hAnsi="Times New Roman" w:cs="Times New Roman"/>
            </w:rPr>
            <w:t xml:space="preserve"> </w:t>
          </w:r>
          <w:r w:rsidRPr="002E5CE6">
            <w:rPr>
              <w:rFonts w:ascii="Times New Roman" w:hAnsi="Times New Roman" w:cs="Times New Roman"/>
            </w:rPr>
            <w:t>Hammashoidon s</w:t>
          </w:r>
          <w:r w:rsidR="00230908" w:rsidRPr="002E5CE6">
            <w:rPr>
              <w:rFonts w:ascii="Times New Roman" w:hAnsi="Times New Roman" w:cs="Times New Roman"/>
            </w:rPr>
            <w:t>aajat ja korvaukset vuonna 2023</w:t>
          </w:r>
        </w:p>
        <w:tbl>
          <w:tblPr>
            <w:tblStyle w:val="TaulukkoRuudukko"/>
            <w:tblW w:w="0" w:type="auto"/>
            <w:tblLook w:val="04A0" w:firstRow="1" w:lastRow="0" w:firstColumn="1" w:lastColumn="0" w:noHBand="0" w:noVBand="1"/>
          </w:tblPr>
          <w:tblGrid>
            <w:gridCol w:w="2405"/>
            <w:gridCol w:w="1134"/>
            <w:gridCol w:w="1134"/>
            <w:gridCol w:w="1276"/>
            <w:gridCol w:w="1276"/>
            <w:gridCol w:w="1111"/>
          </w:tblGrid>
          <w:tr w:rsidR="004F4952" w14:paraId="669B644B" w14:textId="77777777" w:rsidTr="00403871">
            <w:tc>
              <w:tcPr>
                <w:tcW w:w="2405" w:type="dxa"/>
                <w:shd w:val="clear" w:color="auto" w:fill="D9D9D9" w:themeFill="background1" w:themeFillShade="D9"/>
              </w:tcPr>
              <w:p w14:paraId="0DE1479E" w14:textId="40384E19" w:rsidR="004F4952" w:rsidRPr="00A208FA" w:rsidRDefault="004F4952" w:rsidP="004F4952">
                <w:pPr>
                  <w:pStyle w:val="LLNormaali"/>
                  <w:rPr>
                    <w:rFonts w:ascii="Times New Roman" w:hAnsi="Times New Roman" w:cs="Times New Roman"/>
                  </w:rPr>
                </w:pPr>
                <w:r w:rsidRPr="00A208FA">
                  <w:rPr>
                    <w:rFonts w:ascii="Times New Roman" w:hAnsi="Times New Roman" w:cs="Times New Roman"/>
                    <w:color w:val="000000" w:themeColor="text1"/>
                    <w:szCs w:val="24"/>
                  </w:rPr>
                  <w:t>Hoidon antaja</w:t>
                </w:r>
              </w:p>
            </w:tc>
            <w:tc>
              <w:tcPr>
                <w:tcW w:w="1134" w:type="dxa"/>
                <w:shd w:val="clear" w:color="auto" w:fill="D9D9D9" w:themeFill="background1" w:themeFillShade="D9"/>
              </w:tcPr>
              <w:p w14:paraId="16853B2A" w14:textId="4B18E674" w:rsidR="004F4952" w:rsidRPr="00A208FA" w:rsidRDefault="004F4952" w:rsidP="004F4952">
                <w:pPr>
                  <w:pStyle w:val="LLNormaali"/>
                  <w:rPr>
                    <w:rFonts w:ascii="Times New Roman" w:hAnsi="Times New Roman" w:cs="Times New Roman"/>
                  </w:rPr>
                </w:pPr>
                <w:r w:rsidRPr="00A208FA">
                  <w:rPr>
                    <w:rFonts w:ascii="Times New Roman" w:hAnsi="Times New Roman" w:cs="Times New Roman"/>
                    <w:color w:val="000000" w:themeColor="text1"/>
                    <w:szCs w:val="24"/>
                  </w:rPr>
                  <w:t>Saajat</w:t>
                </w:r>
              </w:p>
            </w:tc>
            <w:tc>
              <w:tcPr>
                <w:tcW w:w="1134" w:type="dxa"/>
                <w:shd w:val="clear" w:color="auto" w:fill="D9D9D9" w:themeFill="background1" w:themeFillShade="D9"/>
              </w:tcPr>
              <w:p w14:paraId="103B67AB" w14:textId="154DD406" w:rsidR="004F4952" w:rsidRPr="00A208FA" w:rsidRDefault="004F4952" w:rsidP="004F4952">
                <w:pPr>
                  <w:pStyle w:val="LLNormaali"/>
                  <w:rPr>
                    <w:rFonts w:ascii="Times New Roman" w:hAnsi="Times New Roman" w:cs="Times New Roman"/>
                  </w:rPr>
                </w:pPr>
                <w:r w:rsidRPr="00A208FA">
                  <w:rPr>
                    <w:rFonts w:ascii="Times New Roman" w:hAnsi="Times New Roman" w:cs="Times New Roman"/>
                    <w:color w:val="000000" w:themeColor="text1"/>
                    <w:szCs w:val="24"/>
                  </w:rPr>
                  <w:t>Käynnit</w:t>
                </w:r>
              </w:p>
            </w:tc>
            <w:tc>
              <w:tcPr>
                <w:tcW w:w="1276" w:type="dxa"/>
                <w:shd w:val="clear" w:color="auto" w:fill="D9D9D9" w:themeFill="background1" w:themeFillShade="D9"/>
              </w:tcPr>
              <w:p w14:paraId="5204C171" w14:textId="65CBA286" w:rsidR="004F4952" w:rsidRPr="00A208FA" w:rsidRDefault="004F4952" w:rsidP="004F4952">
                <w:pPr>
                  <w:pStyle w:val="LLNormaali"/>
                  <w:rPr>
                    <w:rFonts w:ascii="Times New Roman" w:hAnsi="Times New Roman" w:cs="Times New Roman"/>
                  </w:rPr>
                </w:pPr>
                <w:r w:rsidRPr="00A208FA">
                  <w:rPr>
                    <w:rFonts w:ascii="Times New Roman" w:hAnsi="Times New Roman" w:cs="Times New Roman"/>
                    <w:color w:val="000000" w:themeColor="text1"/>
                    <w:szCs w:val="24"/>
                  </w:rPr>
                  <w:t>Kustannukset</w:t>
                </w:r>
                <w:r>
                  <w:rPr>
                    <w:rFonts w:ascii="Times New Roman" w:hAnsi="Times New Roman" w:cs="Times New Roman"/>
                    <w:color w:val="000000" w:themeColor="text1"/>
                    <w:szCs w:val="24"/>
                  </w:rPr>
                  <w:t xml:space="preserve"> </w:t>
                </w:r>
                <w:r w:rsidRPr="00A208FA">
                  <w:rPr>
                    <w:rFonts w:ascii="Times New Roman" w:hAnsi="Times New Roman" w:cs="Times New Roman"/>
                    <w:color w:val="000000" w:themeColor="text1"/>
                    <w:szCs w:val="24"/>
                  </w:rPr>
                  <w:t>e/käynti</w:t>
                </w:r>
              </w:p>
            </w:tc>
            <w:tc>
              <w:tcPr>
                <w:tcW w:w="1276" w:type="dxa"/>
                <w:shd w:val="clear" w:color="auto" w:fill="D9D9D9" w:themeFill="background1" w:themeFillShade="D9"/>
              </w:tcPr>
              <w:p w14:paraId="1B7E0058" w14:textId="5026DF4C" w:rsidR="004F4952" w:rsidRPr="00A208FA" w:rsidRDefault="004F4952" w:rsidP="004F4952">
                <w:pPr>
                  <w:pStyle w:val="LLNormaali"/>
                  <w:rPr>
                    <w:rFonts w:ascii="Times New Roman" w:hAnsi="Times New Roman" w:cs="Times New Roman"/>
                  </w:rPr>
                </w:pPr>
                <w:r w:rsidRPr="00A208FA">
                  <w:rPr>
                    <w:rFonts w:ascii="Times New Roman" w:hAnsi="Times New Roman" w:cs="Times New Roman"/>
                    <w:color w:val="000000" w:themeColor="text1"/>
                    <w:szCs w:val="24"/>
                  </w:rPr>
                  <w:t>Korvaukset e</w:t>
                </w:r>
                <w:r>
                  <w:rPr>
                    <w:rFonts w:ascii="Times New Roman" w:hAnsi="Times New Roman" w:cs="Times New Roman"/>
                    <w:color w:val="000000" w:themeColor="text1"/>
                    <w:szCs w:val="24"/>
                  </w:rPr>
                  <w:t xml:space="preserve"> </w:t>
                </w:r>
                <w:r w:rsidRPr="00A208FA">
                  <w:rPr>
                    <w:rFonts w:ascii="Times New Roman" w:hAnsi="Times New Roman" w:cs="Times New Roman"/>
                    <w:color w:val="000000" w:themeColor="text1"/>
                    <w:szCs w:val="24"/>
                  </w:rPr>
                  <w:t>/käynti</w:t>
                </w:r>
              </w:p>
            </w:tc>
            <w:tc>
              <w:tcPr>
                <w:tcW w:w="1111" w:type="dxa"/>
                <w:shd w:val="clear" w:color="auto" w:fill="D9D9D9" w:themeFill="background1" w:themeFillShade="D9"/>
              </w:tcPr>
              <w:p w14:paraId="4BDFDFD9" w14:textId="7E5140AB" w:rsidR="004F4952" w:rsidRPr="00A208FA" w:rsidRDefault="004F4952" w:rsidP="004F4952">
                <w:pPr>
                  <w:pStyle w:val="LLNormaali"/>
                  <w:rPr>
                    <w:rFonts w:ascii="Times New Roman" w:hAnsi="Times New Roman" w:cs="Times New Roman"/>
                  </w:rPr>
                </w:pPr>
                <w:r w:rsidRPr="00A208FA">
                  <w:rPr>
                    <w:rFonts w:ascii="Times New Roman" w:hAnsi="Times New Roman" w:cs="Times New Roman"/>
                    <w:color w:val="000000" w:themeColor="text1"/>
                    <w:szCs w:val="24"/>
                  </w:rPr>
                  <w:t>Korvausprosentti</w:t>
                </w:r>
              </w:p>
            </w:tc>
          </w:tr>
          <w:tr w:rsidR="00403871" w14:paraId="6049F8D7" w14:textId="77777777" w:rsidTr="00403871">
            <w:tc>
              <w:tcPr>
                <w:tcW w:w="2405" w:type="dxa"/>
              </w:tcPr>
              <w:p w14:paraId="726370A1" w14:textId="3D572A71" w:rsidR="00403871" w:rsidRPr="00A208FA" w:rsidRDefault="00403871" w:rsidP="00403871">
                <w:pPr>
                  <w:pStyle w:val="LLNormaali"/>
                  <w:rPr>
                    <w:rFonts w:ascii="Times New Roman" w:hAnsi="Times New Roman" w:cs="Times New Roman"/>
                  </w:rPr>
                </w:pPr>
                <w:r w:rsidRPr="00A208FA">
                  <w:rPr>
                    <w:rFonts w:ascii="Times New Roman" w:hAnsi="Times New Roman" w:cs="Times New Roman"/>
                    <w:color w:val="000000" w:themeColor="text1"/>
                    <w:szCs w:val="24"/>
                  </w:rPr>
                  <w:t xml:space="preserve">Hammaslääkärit </w:t>
                </w:r>
              </w:p>
            </w:tc>
            <w:tc>
              <w:tcPr>
                <w:tcW w:w="1134" w:type="dxa"/>
              </w:tcPr>
              <w:p w14:paraId="6BE4B317" w14:textId="540408A4"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875 458</w:t>
                </w:r>
              </w:p>
            </w:tc>
            <w:tc>
              <w:tcPr>
                <w:tcW w:w="1134" w:type="dxa"/>
              </w:tcPr>
              <w:p w14:paraId="3FB77B0F" w14:textId="39CC6261"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1 747 190</w:t>
                </w:r>
              </w:p>
            </w:tc>
            <w:tc>
              <w:tcPr>
                <w:tcW w:w="1276" w:type="dxa"/>
              </w:tcPr>
              <w:p w14:paraId="7CF8B21B" w14:textId="70E7052B"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178,39</w:t>
                </w:r>
              </w:p>
            </w:tc>
            <w:tc>
              <w:tcPr>
                <w:tcW w:w="1276" w:type="dxa"/>
              </w:tcPr>
              <w:p w14:paraId="6BD5B6D5" w14:textId="69BE2BF8"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22,12</w:t>
                </w:r>
              </w:p>
            </w:tc>
            <w:tc>
              <w:tcPr>
                <w:tcW w:w="1111" w:type="dxa"/>
              </w:tcPr>
              <w:p w14:paraId="00D4017E" w14:textId="3FA9B1EB"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12,4</w:t>
                </w:r>
              </w:p>
            </w:tc>
          </w:tr>
          <w:tr w:rsidR="00403871" w14:paraId="07908AC8" w14:textId="77777777" w:rsidTr="00403871">
            <w:tc>
              <w:tcPr>
                <w:tcW w:w="2405" w:type="dxa"/>
              </w:tcPr>
              <w:p w14:paraId="10DC478C" w14:textId="246A2797" w:rsidR="00403871" w:rsidRPr="00A208FA" w:rsidRDefault="00403871" w:rsidP="00403871">
                <w:pPr>
                  <w:pStyle w:val="LLNormaali"/>
                  <w:rPr>
                    <w:rFonts w:ascii="Times New Roman" w:hAnsi="Times New Roman" w:cs="Times New Roman"/>
                  </w:rPr>
                </w:pPr>
                <w:r w:rsidRPr="00A208FA">
                  <w:rPr>
                    <w:rFonts w:ascii="Times New Roman" w:hAnsi="Times New Roman" w:cs="Times New Roman"/>
                    <w:color w:val="000000" w:themeColor="text1"/>
                    <w:szCs w:val="24"/>
                  </w:rPr>
                  <w:t>Erikoishammasteknikot</w:t>
                </w:r>
              </w:p>
            </w:tc>
            <w:tc>
              <w:tcPr>
                <w:tcW w:w="1134" w:type="dxa"/>
              </w:tcPr>
              <w:p w14:paraId="6DB172F7" w14:textId="177D9836"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18</w:t>
                </w:r>
              </w:p>
            </w:tc>
            <w:tc>
              <w:tcPr>
                <w:tcW w:w="1134" w:type="dxa"/>
              </w:tcPr>
              <w:p w14:paraId="4B9454E8" w14:textId="4845069D"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48</w:t>
                </w:r>
              </w:p>
            </w:tc>
            <w:tc>
              <w:tcPr>
                <w:tcW w:w="1276" w:type="dxa"/>
              </w:tcPr>
              <w:p w14:paraId="148A26C5" w14:textId="1B1B9B51"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422,71</w:t>
                </w:r>
              </w:p>
            </w:tc>
            <w:tc>
              <w:tcPr>
                <w:tcW w:w="1276" w:type="dxa"/>
              </w:tcPr>
              <w:p w14:paraId="12FE08EB" w14:textId="0D222395"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135,50</w:t>
                </w:r>
              </w:p>
            </w:tc>
            <w:tc>
              <w:tcPr>
                <w:tcW w:w="1111" w:type="dxa"/>
              </w:tcPr>
              <w:p w14:paraId="36A8DF70" w14:textId="71BBC499"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32,1</w:t>
                </w:r>
              </w:p>
            </w:tc>
          </w:tr>
          <w:tr w:rsidR="00403871" w14:paraId="54D29522" w14:textId="77777777" w:rsidTr="00403871">
            <w:tc>
              <w:tcPr>
                <w:tcW w:w="2405" w:type="dxa"/>
              </w:tcPr>
              <w:p w14:paraId="4F28CBE2" w14:textId="53000690" w:rsidR="00403871" w:rsidRPr="00A208FA" w:rsidRDefault="00403871" w:rsidP="00403871">
                <w:pPr>
                  <w:pStyle w:val="LLNormaali"/>
                  <w:rPr>
                    <w:rFonts w:ascii="Times New Roman" w:hAnsi="Times New Roman" w:cs="Times New Roman"/>
                  </w:rPr>
                </w:pPr>
                <w:r w:rsidRPr="00A208FA">
                  <w:rPr>
                    <w:rFonts w:ascii="Times New Roman" w:hAnsi="Times New Roman" w:cs="Times New Roman"/>
                    <w:color w:val="000000" w:themeColor="text1"/>
                    <w:szCs w:val="24"/>
                  </w:rPr>
                  <w:t>Suuhygienistit</w:t>
                </w:r>
              </w:p>
            </w:tc>
            <w:tc>
              <w:tcPr>
                <w:tcW w:w="1134" w:type="dxa"/>
              </w:tcPr>
              <w:p w14:paraId="6B2283E7" w14:textId="4308B122"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289 816</w:t>
                </w:r>
              </w:p>
            </w:tc>
            <w:tc>
              <w:tcPr>
                <w:tcW w:w="1134" w:type="dxa"/>
              </w:tcPr>
              <w:p w14:paraId="262B16DA" w14:textId="3F8031A1"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354 957</w:t>
                </w:r>
              </w:p>
            </w:tc>
            <w:tc>
              <w:tcPr>
                <w:tcW w:w="1276" w:type="dxa"/>
              </w:tcPr>
              <w:p w14:paraId="5E186C41" w14:textId="33FCC3E2"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130,93</w:t>
                </w:r>
              </w:p>
            </w:tc>
            <w:tc>
              <w:tcPr>
                <w:tcW w:w="1276" w:type="dxa"/>
              </w:tcPr>
              <w:p w14:paraId="69FDE941" w14:textId="02F37924"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14,26</w:t>
                </w:r>
              </w:p>
            </w:tc>
            <w:tc>
              <w:tcPr>
                <w:tcW w:w="1111" w:type="dxa"/>
              </w:tcPr>
              <w:p w14:paraId="4CEA552E" w14:textId="517B0ADB" w:rsidR="00403871" w:rsidRPr="00A208FA" w:rsidRDefault="00403871" w:rsidP="00403871">
                <w:pPr>
                  <w:pStyle w:val="LLNormaali"/>
                  <w:jc w:val="right"/>
                  <w:rPr>
                    <w:rFonts w:ascii="Times New Roman" w:hAnsi="Times New Roman" w:cs="Times New Roman"/>
                  </w:rPr>
                </w:pPr>
                <w:r w:rsidRPr="00A208FA">
                  <w:rPr>
                    <w:rFonts w:ascii="Times New Roman" w:hAnsi="Times New Roman" w:cs="Times New Roman"/>
                    <w:color w:val="000000" w:themeColor="text1"/>
                    <w:szCs w:val="24"/>
                  </w:rPr>
                  <w:t>10,9</w:t>
                </w:r>
              </w:p>
            </w:tc>
          </w:tr>
        </w:tbl>
        <w:p w14:paraId="4140F27B" w14:textId="37905EA2" w:rsidR="00085FA8" w:rsidRPr="00085FA8" w:rsidRDefault="00085FA8" w:rsidP="00085FA8">
          <w:pPr>
            <w:spacing w:after="220" w:line="220" w:lineRule="exact"/>
            <w:jc w:val="both"/>
            <w:rPr>
              <w:rFonts w:ascii="Times New Roman" w:hAnsi="Times New Roman" w:cs="Times New Roman"/>
              <w:sz w:val="16"/>
              <w:szCs w:val="16"/>
            </w:rPr>
          </w:pPr>
          <w:r w:rsidRPr="00085FA8">
            <w:rPr>
              <w:rFonts w:ascii="Times New Roman" w:hAnsi="Times New Roman" w:cs="Times New Roman"/>
              <w:sz w:val="16"/>
              <w:szCs w:val="16"/>
            </w:rPr>
            <w:t xml:space="preserve">Lähde: </w:t>
          </w:r>
          <w:proofErr w:type="spellStart"/>
          <w:r w:rsidRPr="00085FA8">
            <w:rPr>
              <w:rFonts w:ascii="Times New Roman" w:hAnsi="Times New Roman" w:cs="Times New Roman"/>
              <w:sz w:val="16"/>
              <w:szCs w:val="16"/>
            </w:rPr>
            <w:t>Kelasto</w:t>
          </w:r>
          <w:proofErr w:type="spellEnd"/>
        </w:p>
        <w:p w14:paraId="5362596F" w14:textId="6FB1AF42" w:rsidR="002E5CE6" w:rsidRPr="002E5CE6" w:rsidRDefault="002E5CE6" w:rsidP="000C286F">
          <w:pPr>
            <w:pStyle w:val="LLPerustelujenkappalejako"/>
            <w:rPr>
              <w:rFonts w:ascii="Times New Roman" w:hAnsi="Times New Roman" w:cs="Times New Roman"/>
            </w:rPr>
          </w:pPr>
          <w:r w:rsidRPr="002E5CE6">
            <w:rPr>
              <w:rFonts w:ascii="Times New Roman" w:hAnsi="Times New Roman" w:cs="Times New Roman"/>
            </w:rPr>
            <w:t xml:space="preserve">Alla olevassa taulukossa </w:t>
          </w:r>
          <w:r>
            <w:rPr>
              <w:rFonts w:ascii="Times New Roman" w:hAnsi="Times New Roman" w:cs="Times New Roman"/>
            </w:rPr>
            <w:t>on kuvattu tutkimuksen ja hoidon korvausten saajat, toimenpiteiden lukumäärä, toimenpidekohtaisesti ja kokonaisuudessaan perityt maksut sekä laskennallinen korvaus toimenpidettä kohden. Eniten tutkimuksen ja hoidon korvauksia on maksettu radiologisista tutkimuksista.</w:t>
          </w:r>
          <w:r w:rsidR="003109D2">
            <w:rPr>
              <w:rFonts w:ascii="Times New Roman" w:hAnsi="Times New Roman" w:cs="Times New Roman"/>
            </w:rPr>
            <w:t xml:space="preserve"> </w:t>
          </w:r>
          <w:r w:rsidR="00367E5A" w:rsidRPr="003565BB">
            <w:rPr>
              <w:rFonts w:ascii="Times New Roman" w:hAnsi="Times New Roman" w:cs="Times New Roman"/>
            </w:rPr>
            <w:t>Koska sairaanhoi</w:t>
          </w:r>
          <w:r w:rsidR="00367E5A">
            <w:rPr>
              <w:rFonts w:ascii="Times New Roman" w:hAnsi="Times New Roman" w:cs="Times New Roman"/>
            </w:rPr>
            <w:t>t</w:t>
          </w:r>
          <w:r w:rsidR="00367E5A" w:rsidRPr="003565BB">
            <w:rPr>
              <w:rFonts w:ascii="Times New Roman" w:hAnsi="Times New Roman" w:cs="Times New Roman"/>
            </w:rPr>
            <w:t xml:space="preserve">okorvauksilla on kuuden kuukauden takautuva hakuaika, on vuonna 2023 maksettu </w:t>
          </w:r>
          <w:r w:rsidR="00367E5A">
            <w:rPr>
              <w:rFonts w:ascii="Times New Roman" w:hAnsi="Times New Roman" w:cs="Times New Roman"/>
            </w:rPr>
            <w:t xml:space="preserve">vielä </w:t>
          </w:r>
          <w:r w:rsidR="00367E5A" w:rsidRPr="003565BB">
            <w:rPr>
              <w:rFonts w:ascii="Times New Roman" w:hAnsi="Times New Roman" w:cs="Times New Roman"/>
            </w:rPr>
            <w:t>korvauksia sellaisista vuonna 2022 tehdyistä toimenpiteistä, jotka eivät ole enää 1.1.2023 lukien kuuluneet sairaanhoidon korvausten piiriin</w:t>
          </w:r>
          <w:r w:rsidR="00367E5A">
            <w:rPr>
              <w:rFonts w:ascii="Times New Roman" w:hAnsi="Times New Roman" w:cs="Times New Roman"/>
            </w:rPr>
            <w:t>, kuten fysioterapiasta.</w:t>
          </w:r>
        </w:p>
        <w:p w14:paraId="467D10CE" w14:textId="5EB71A33" w:rsidR="00D90863" w:rsidRDefault="005A70D4" w:rsidP="000C286F">
          <w:pPr>
            <w:pStyle w:val="LLPerustelujenkappalejako"/>
            <w:rPr>
              <w:rFonts w:ascii="Times New Roman" w:hAnsi="Times New Roman" w:cs="Times New Roman"/>
              <w:i/>
            </w:rPr>
          </w:pPr>
          <w:r w:rsidRPr="002E5CE6">
            <w:rPr>
              <w:rFonts w:ascii="Times New Roman" w:hAnsi="Times New Roman" w:cs="Times New Roman"/>
              <w:b/>
            </w:rPr>
            <w:lastRenderedPageBreak/>
            <w:t xml:space="preserve">Taulukko </w:t>
          </w:r>
          <w:r w:rsidR="00804BC8">
            <w:rPr>
              <w:rFonts w:ascii="Times New Roman" w:hAnsi="Times New Roman" w:cs="Times New Roman"/>
              <w:b/>
            </w:rPr>
            <w:t>4</w:t>
          </w:r>
          <w:r w:rsidRPr="002F4FEC">
            <w:rPr>
              <w:rFonts w:ascii="Times New Roman" w:hAnsi="Times New Roman" w:cs="Times New Roman"/>
            </w:rPr>
            <w:t>.</w:t>
          </w:r>
          <w:r w:rsidRPr="003565BB">
            <w:rPr>
              <w:rFonts w:ascii="Times New Roman" w:hAnsi="Times New Roman" w:cs="Times New Roman"/>
            </w:rPr>
            <w:t xml:space="preserve"> </w:t>
          </w:r>
          <w:r w:rsidRPr="002E5CE6">
            <w:rPr>
              <w:rFonts w:ascii="Times New Roman" w:hAnsi="Times New Roman" w:cs="Times New Roman"/>
            </w:rPr>
            <w:t>Sairaanhoitokorvausten saajat, toimenpiteet, keskimääräiset perityt maksut ja laskennalliset korvaukset tutkimuksen ja hoidon osalta vuonna</w:t>
          </w:r>
          <w:r w:rsidR="000C286F" w:rsidRPr="002E5CE6">
            <w:rPr>
              <w:rFonts w:ascii="Times New Roman" w:hAnsi="Times New Roman" w:cs="Times New Roman"/>
            </w:rPr>
            <w:t xml:space="preserve"> 2023</w:t>
          </w:r>
        </w:p>
        <w:tbl>
          <w:tblPr>
            <w:tblStyle w:val="TaulukkoRuudukko1"/>
            <w:tblW w:w="8359" w:type="dxa"/>
            <w:tblLook w:val="04A0" w:firstRow="1" w:lastRow="0" w:firstColumn="1" w:lastColumn="0" w:noHBand="0" w:noVBand="1"/>
          </w:tblPr>
          <w:tblGrid>
            <w:gridCol w:w="2830"/>
            <w:gridCol w:w="993"/>
            <w:gridCol w:w="1134"/>
            <w:gridCol w:w="1283"/>
            <w:gridCol w:w="1015"/>
            <w:gridCol w:w="1104"/>
          </w:tblGrid>
          <w:tr w:rsidR="00D90863" w:rsidRPr="00D90863" w14:paraId="5C8A4319" w14:textId="77777777" w:rsidTr="00546833">
            <w:trPr>
              <w:trHeight w:val="528"/>
            </w:trPr>
            <w:tc>
              <w:tcPr>
                <w:tcW w:w="2830" w:type="dxa"/>
                <w:shd w:val="clear" w:color="auto" w:fill="D9D9D9" w:themeFill="background1" w:themeFillShade="D9"/>
                <w:hideMark/>
              </w:tcPr>
              <w:p w14:paraId="44E403D3" w14:textId="478DEE61" w:rsidR="00D90863" w:rsidRPr="00403871" w:rsidRDefault="00D90863" w:rsidP="00403871">
                <w:pPr>
                  <w:spacing w:after="220" w:line="220" w:lineRule="exact"/>
                  <w:jc w:val="both"/>
                  <w:rPr>
                    <w:rFonts w:ascii="Times New Roman" w:hAnsi="Times New Roman" w:cs="Times New Roman"/>
                    <w:szCs w:val="24"/>
                  </w:rPr>
                </w:pPr>
                <w:r w:rsidRPr="00D90863">
                  <w:rPr>
                    <w:rFonts w:ascii="Times New Roman" w:hAnsi="Times New Roman" w:cs="Times New Roman"/>
                    <w:szCs w:val="24"/>
                  </w:rPr>
                  <w:t>Toimenpiteet</w:t>
                </w:r>
              </w:p>
            </w:tc>
            <w:tc>
              <w:tcPr>
                <w:tcW w:w="993" w:type="dxa"/>
                <w:shd w:val="clear" w:color="auto" w:fill="D9D9D9" w:themeFill="background1" w:themeFillShade="D9"/>
                <w:hideMark/>
              </w:tcPr>
              <w:p w14:paraId="7A739256" w14:textId="77777777"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Saajat</w:t>
                </w:r>
              </w:p>
            </w:tc>
            <w:tc>
              <w:tcPr>
                <w:tcW w:w="1134" w:type="dxa"/>
                <w:shd w:val="clear" w:color="auto" w:fill="D9D9D9" w:themeFill="background1" w:themeFillShade="D9"/>
                <w:hideMark/>
              </w:tcPr>
              <w:p w14:paraId="3EC1E188" w14:textId="0BCF7D7A"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Toimenpiteiden</w:t>
                </w:r>
                <w:r w:rsidR="00403871">
                  <w:rPr>
                    <w:rFonts w:ascii="Times New Roman" w:hAnsi="Times New Roman" w:cs="Times New Roman"/>
                    <w:szCs w:val="24"/>
                  </w:rPr>
                  <w:t xml:space="preserve"> </w:t>
                </w:r>
                <w:r w:rsidRPr="00D90863">
                  <w:rPr>
                    <w:rFonts w:ascii="Times New Roman" w:hAnsi="Times New Roman" w:cs="Times New Roman"/>
                    <w:szCs w:val="24"/>
                  </w:rPr>
                  <w:t>lukumäärä</w:t>
                </w:r>
              </w:p>
            </w:tc>
            <w:tc>
              <w:tcPr>
                <w:tcW w:w="1283" w:type="dxa"/>
                <w:shd w:val="clear" w:color="auto" w:fill="D9D9D9" w:themeFill="background1" w:themeFillShade="D9"/>
                <w:hideMark/>
              </w:tcPr>
              <w:p w14:paraId="2EF5F4A6" w14:textId="799A0B8B"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Perityt</w:t>
                </w:r>
                <w:r w:rsidR="00403871">
                  <w:rPr>
                    <w:rFonts w:ascii="Times New Roman" w:hAnsi="Times New Roman" w:cs="Times New Roman"/>
                    <w:szCs w:val="24"/>
                  </w:rPr>
                  <w:t xml:space="preserve"> </w:t>
                </w:r>
                <w:r w:rsidRPr="00D90863">
                  <w:rPr>
                    <w:rFonts w:ascii="Times New Roman" w:hAnsi="Times New Roman" w:cs="Times New Roman"/>
                    <w:szCs w:val="24"/>
                  </w:rPr>
                  <w:t>maksut</w:t>
                </w:r>
                <w:r w:rsidR="00403871">
                  <w:rPr>
                    <w:rFonts w:ascii="Times New Roman" w:hAnsi="Times New Roman" w:cs="Times New Roman"/>
                    <w:szCs w:val="24"/>
                  </w:rPr>
                  <w:t xml:space="preserve"> </w:t>
                </w:r>
                <w:r w:rsidRPr="00D90863">
                  <w:rPr>
                    <w:rFonts w:ascii="Times New Roman" w:hAnsi="Times New Roman" w:cs="Times New Roman"/>
                    <w:szCs w:val="24"/>
                  </w:rPr>
                  <w:t>euroa</w:t>
                </w:r>
              </w:p>
            </w:tc>
            <w:tc>
              <w:tcPr>
                <w:tcW w:w="1015" w:type="dxa"/>
                <w:shd w:val="clear" w:color="auto" w:fill="D9D9D9" w:themeFill="background1" w:themeFillShade="D9"/>
                <w:hideMark/>
              </w:tcPr>
              <w:p w14:paraId="2CB760C5" w14:textId="1165AAAC"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Peritty maksu</w:t>
                </w:r>
                <w:r w:rsidR="00403871">
                  <w:rPr>
                    <w:rFonts w:ascii="Times New Roman" w:hAnsi="Times New Roman" w:cs="Times New Roman"/>
                    <w:szCs w:val="24"/>
                  </w:rPr>
                  <w:t xml:space="preserve"> </w:t>
                </w:r>
                <w:r w:rsidRPr="00D90863">
                  <w:rPr>
                    <w:rFonts w:ascii="Times New Roman" w:hAnsi="Times New Roman" w:cs="Times New Roman"/>
                    <w:szCs w:val="24"/>
                  </w:rPr>
                  <w:t>e/toimenpide</w:t>
                </w:r>
              </w:p>
            </w:tc>
            <w:tc>
              <w:tcPr>
                <w:tcW w:w="1104" w:type="dxa"/>
                <w:shd w:val="clear" w:color="auto" w:fill="D9D9D9" w:themeFill="background1" w:themeFillShade="D9"/>
                <w:hideMark/>
              </w:tcPr>
              <w:p w14:paraId="12081E97" w14:textId="6E74DFAC"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Laskennallinen</w:t>
                </w:r>
                <w:r w:rsidR="00403871">
                  <w:rPr>
                    <w:rFonts w:ascii="Times New Roman" w:hAnsi="Times New Roman" w:cs="Times New Roman"/>
                    <w:szCs w:val="24"/>
                  </w:rPr>
                  <w:t xml:space="preserve"> </w:t>
                </w:r>
                <w:r w:rsidRPr="00D90863">
                  <w:rPr>
                    <w:rFonts w:ascii="Times New Roman" w:hAnsi="Times New Roman" w:cs="Times New Roman"/>
                    <w:szCs w:val="24"/>
                  </w:rPr>
                  <w:t>korvaus</w:t>
                </w:r>
                <w:r w:rsidR="00403871">
                  <w:rPr>
                    <w:rFonts w:ascii="Times New Roman" w:hAnsi="Times New Roman" w:cs="Times New Roman"/>
                    <w:szCs w:val="24"/>
                  </w:rPr>
                  <w:t xml:space="preserve"> </w:t>
                </w:r>
                <w:r w:rsidRPr="00D90863">
                  <w:rPr>
                    <w:rFonts w:ascii="Times New Roman" w:hAnsi="Times New Roman" w:cs="Times New Roman"/>
                    <w:szCs w:val="24"/>
                  </w:rPr>
                  <w:t>e/toimenpide</w:t>
                </w:r>
              </w:p>
            </w:tc>
          </w:tr>
          <w:tr w:rsidR="00D90863" w:rsidRPr="00D90863" w14:paraId="2EF13962" w14:textId="77777777" w:rsidTr="00403871">
            <w:trPr>
              <w:trHeight w:val="176"/>
            </w:trPr>
            <w:tc>
              <w:tcPr>
                <w:tcW w:w="2830" w:type="dxa"/>
                <w:hideMark/>
              </w:tcPr>
              <w:p w14:paraId="3F3CF16C" w14:textId="77777777"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Fysioterapia</w:t>
                </w:r>
              </w:p>
            </w:tc>
            <w:tc>
              <w:tcPr>
                <w:tcW w:w="993" w:type="dxa"/>
                <w:noWrap/>
                <w:hideMark/>
              </w:tcPr>
              <w:p w14:paraId="20067FD2"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39 078</w:t>
                </w:r>
              </w:p>
            </w:tc>
            <w:tc>
              <w:tcPr>
                <w:tcW w:w="1134" w:type="dxa"/>
                <w:noWrap/>
                <w:hideMark/>
              </w:tcPr>
              <w:p w14:paraId="34626EFC"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167 229</w:t>
                </w:r>
              </w:p>
            </w:tc>
            <w:tc>
              <w:tcPr>
                <w:tcW w:w="1283" w:type="dxa"/>
                <w:noWrap/>
                <w:hideMark/>
              </w:tcPr>
              <w:p w14:paraId="3F488F44"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9 411 288</w:t>
                </w:r>
              </w:p>
            </w:tc>
            <w:tc>
              <w:tcPr>
                <w:tcW w:w="1015" w:type="dxa"/>
                <w:noWrap/>
                <w:hideMark/>
              </w:tcPr>
              <w:p w14:paraId="5DACF5C0"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56,28</w:t>
                </w:r>
              </w:p>
            </w:tc>
            <w:tc>
              <w:tcPr>
                <w:tcW w:w="1104" w:type="dxa"/>
                <w:noWrap/>
                <w:hideMark/>
              </w:tcPr>
              <w:p w14:paraId="4F5C9C9E"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6,74</w:t>
                </w:r>
              </w:p>
            </w:tc>
          </w:tr>
          <w:tr w:rsidR="00D90863" w:rsidRPr="00D90863" w14:paraId="56206BE8" w14:textId="77777777" w:rsidTr="00403871">
            <w:trPr>
              <w:trHeight w:val="176"/>
            </w:trPr>
            <w:tc>
              <w:tcPr>
                <w:tcW w:w="2830" w:type="dxa"/>
                <w:hideMark/>
              </w:tcPr>
              <w:p w14:paraId="77333239" w14:textId="77777777"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Laboratoriotutkimukset</w:t>
                </w:r>
              </w:p>
            </w:tc>
            <w:tc>
              <w:tcPr>
                <w:tcW w:w="993" w:type="dxa"/>
                <w:noWrap/>
                <w:hideMark/>
              </w:tcPr>
              <w:p w14:paraId="021ABBCF"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69 632</w:t>
                </w:r>
              </w:p>
            </w:tc>
            <w:tc>
              <w:tcPr>
                <w:tcW w:w="1134" w:type="dxa"/>
                <w:noWrap/>
                <w:hideMark/>
              </w:tcPr>
              <w:p w14:paraId="56A3947E"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170 990</w:t>
                </w:r>
              </w:p>
            </w:tc>
            <w:tc>
              <w:tcPr>
                <w:tcW w:w="1283" w:type="dxa"/>
                <w:noWrap/>
                <w:hideMark/>
              </w:tcPr>
              <w:p w14:paraId="5C848AA1"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10 923 202</w:t>
                </w:r>
              </w:p>
            </w:tc>
            <w:tc>
              <w:tcPr>
                <w:tcW w:w="1015" w:type="dxa"/>
                <w:noWrap/>
                <w:hideMark/>
              </w:tcPr>
              <w:p w14:paraId="63C71FB2"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63,88</w:t>
                </w:r>
              </w:p>
            </w:tc>
            <w:tc>
              <w:tcPr>
                <w:tcW w:w="1104" w:type="dxa"/>
                <w:noWrap/>
                <w:hideMark/>
              </w:tcPr>
              <w:p w14:paraId="6917EE5E"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16,61</w:t>
                </w:r>
              </w:p>
            </w:tc>
          </w:tr>
          <w:tr w:rsidR="00D90863" w:rsidRPr="00D90863" w14:paraId="1ABA0B08" w14:textId="77777777" w:rsidTr="00403871">
            <w:trPr>
              <w:trHeight w:val="176"/>
            </w:trPr>
            <w:tc>
              <w:tcPr>
                <w:tcW w:w="2830" w:type="dxa"/>
                <w:hideMark/>
              </w:tcPr>
              <w:p w14:paraId="34D8825E" w14:textId="77777777"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Psykologin tutkimukset</w:t>
                </w:r>
              </w:p>
            </w:tc>
            <w:tc>
              <w:tcPr>
                <w:tcW w:w="993" w:type="dxa"/>
                <w:noWrap/>
                <w:hideMark/>
              </w:tcPr>
              <w:p w14:paraId="710E16E1"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560</w:t>
                </w:r>
              </w:p>
            </w:tc>
            <w:tc>
              <w:tcPr>
                <w:tcW w:w="1134" w:type="dxa"/>
                <w:noWrap/>
                <w:hideMark/>
              </w:tcPr>
              <w:p w14:paraId="4490A18F"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1 137</w:t>
                </w:r>
              </w:p>
            </w:tc>
            <w:tc>
              <w:tcPr>
                <w:tcW w:w="1283" w:type="dxa"/>
                <w:noWrap/>
                <w:hideMark/>
              </w:tcPr>
              <w:p w14:paraId="7B92D379"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600 108</w:t>
                </w:r>
              </w:p>
            </w:tc>
            <w:tc>
              <w:tcPr>
                <w:tcW w:w="1015" w:type="dxa"/>
                <w:noWrap/>
                <w:hideMark/>
              </w:tcPr>
              <w:p w14:paraId="4AC7B1B5"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527,80</w:t>
                </w:r>
              </w:p>
            </w:tc>
            <w:tc>
              <w:tcPr>
                <w:tcW w:w="1104" w:type="dxa"/>
                <w:noWrap/>
                <w:hideMark/>
              </w:tcPr>
              <w:p w14:paraId="69F94431"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32,94</w:t>
                </w:r>
              </w:p>
            </w:tc>
          </w:tr>
          <w:tr w:rsidR="00D90863" w:rsidRPr="00D90863" w14:paraId="2B28846C" w14:textId="77777777" w:rsidTr="00403871">
            <w:trPr>
              <w:trHeight w:val="176"/>
            </w:trPr>
            <w:tc>
              <w:tcPr>
                <w:tcW w:w="2830" w:type="dxa"/>
                <w:hideMark/>
              </w:tcPr>
              <w:p w14:paraId="6E45F5B7" w14:textId="77777777"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Radiologiset tutkimukset</w:t>
                </w:r>
              </w:p>
            </w:tc>
            <w:tc>
              <w:tcPr>
                <w:tcW w:w="993" w:type="dxa"/>
                <w:noWrap/>
                <w:hideMark/>
              </w:tcPr>
              <w:p w14:paraId="0CF05615"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477 799</w:t>
                </w:r>
              </w:p>
            </w:tc>
            <w:tc>
              <w:tcPr>
                <w:tcW w:w="1134" w:type="dxa"/>
                <w:noWrap/>
                <w:hideMark/>
              </w:tcPr>
              <w:p w14:paraId="7B232CFB"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831 368</w:t>
                </w:r>
              </w:p>
            </w:tc>
            <w:tc>
              <w:tcPr>
                <w:tcW w:w="1283" w:type="dxa"/>
                <w:noWrap/>
                <w:hideMark/>
              </w:tcPr>
              <w:p w14:paraId="0F8192B8"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43 565 724</w:t>
                </w:r>
              </w:p>
            </w:tc>
            <w:tc>
              <w:tcPr>
                <w:tcW w:w="1015" w:type="dxa"/>
                <w:noWrap/>
                <w:hideMark/>
              </w:tcPr>
              <w:p w14:paraId="78E6684B"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52,40</w:t>
                </w:r>
              </w:p>
            </w:tc>
            <w:tc>
              <w:tcPr>
                <w:tcW w:w="1104" w:type="dxa"/>
                <w:noWrap/>
                <w:hideMark/>
              </w:tcPr>
              <w:p w14:paraId="3A3C0214"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6,50</w:t>
                </w:r>
              </w:p>
            </w:tc>
          </w:tr>
          <w:tr w:rsidR="00D90863" w:rsidRPr="00D90863" w14:paraId="52292EB1" w14:textId="77777777" w:rsidTr="00403871">
            <w:trPr>
              <w:trHeight w:val="176"/>
            </w:trPr>
            <w:tc>
              <w:tcPr>
                <w:tcW w:w="2830" w:type="dxa"/>
                <w:hideMark/>
              </w:tcPr>
              <w:p w14:paraId="4C6CDDD4" w14:textId="77777777" w:rsidR="00D90863" w:rsidRPr="00D90863" w:rsidRDefault="00D90863" w:rsidP="00D90863">
                <w:pPr>
                  <w:spacing w:after="220" w:line="220" w:lineRule="exact"/>
                  <w:jc w:val="both"/>
                  <w:rPr>
                    <w:rFonts w:ascii="Times New Roman" w:hAnsi="Times New Roman" w:cs="Times New Roman"/>
                    <w:szCs w:val="24"/>
                  </w:rPr>
                </w:pPr>
                <w:r w:rsidRPr="00D90863">
                  <w:rPr>
                    <w:rFonts w:ascii="Times New Roman" w:hAnsi="Times New Roman" w:cs="Times New Roman"/>
                    <w:szCs w:val="24"/>
                  </w:rPr>
                  <w:t>Sairaanhoitotoimenpiteet</w:t>
                </w:r>
              </w:p>
            </w:tc>
            <w:tc>
              <w:tcPr>
                <w:tcW w:w="993" w:type="dxa"/>
                <w:noWrap/>
                <w:hideMark/>
              </w:tcPr>
              <w:p w14:paraId="0786E982"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12 617</w:t>
                </w:r>
              </w:p>
            </w:tc>
            <w:tc>
              <w:tcPr>
                <w:tcW w:w="1134" w:type="dxa"/>
                <w:noWrap/>
                <w:hideMark/>
              </w:tcPr>
              <w:p w14:paraId="5DB8CB62"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15 068</w:t>
                </w:r>
              </w:p>
            </w:tc>
            <w:tc>
              <w:tcPr>
                <w:tcW w:w="1283" w:type="dxa"/>
                <w:noWrap/>
                <w:hideMark/>
              </w:tcPr>
              <w:p w14:paraId="155F606C"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566 999</w:t>
                </w:r>
              </w:p>
            </w:tc>
            <w:tc>
              <w:tcPr>
                <w:tcW w:w="1015" w:type="dxa"/>
                <w:noWrap/>
                <w:hideMark/>
              </w:tcPr>
              <w:p w14:paraId="0702BF58"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37,63</w:t>
                </w:r>
              </w:p>
            </w:tc>
            <w:tc>
              <w:tcPr>
                <w:tcW w:w="1104" w:type="dxa"/>
                <w:noWrap/>
                <w:hideMark/>
              </w:tcPr>
              <w:p w14:paraId="0F73379D" w14:textId="77777777" w:rsidR="00D90863" w:rsidRPr="00D90863" w:rsidRDefault="00D90863" w:rsidP="00403871">
                <w:pPr>
                  <w:spacing w:after="220" w:line="220" w:lineRule="exact"/>
                  <w:jc w:val="right"/>
                  <w:rPr>
                    <w:rFonts w:ascii="Times New Roman" w:hAnsi="Times New Roman" w:cs="Times New Roman"/>
                    <w:szCs w:val="24"/>
                  </w:rPr>
                </w:pPr>
                <w:r w:rsidRPr="00D90863">
                  <w:rPr>
                    <w:rFonts w:ascii="Times New Roman" w:hAnsi="Times New Roman" w:cs="Times New Roman"/>
                    <w:szCs w:val="24"/>
                  </w:rPr>
                  <w:t>11,77</w:t>
                </w:r>
              </w:p>
            </w:tc>
          </w:tr>
        </w:tbl>
        <w:p w14:paraId="7CD14FA5" w14:textId="1D0C49A7" w:rsidR="000C286F" w:rsidRDefault="000C286F" w:rsidP="000C286F">
          <w:pPr>
            <w:pStyle w:val="LLPerustelujenkappalejako"/>
            <w:rPr>
              <w:rFonts w:ascii="Times New Roman" w:hAnsi="Times New Roman" w:cs="Times New Roman"/>
              <w:sz w:val="16"/>
              <w:szCs w:val="16"/>
            </w:rPr>
          </w:pPr>
          <w:r w:rsidRPr="003565BB">
            <w:rPr>
              <w:rFonts w:ascii="Times New Roman" w:hAnsi="Times New Roman" w:cs="Times New Roman"/>
            </w:rPr>
            <w:t xml:space="preserve"> </w:t>
          </w:r>
          <w:r w:rsidRPr="003565BB">
            <w:rPr>
              <w:rFonts w:ascii="Times New Roman" w:hAnsi="Times New Roman" w:cs="Times New Roman"/>
              <w:sz w:val="16"/>
              <w:szCs w:val="16"/>
            </w:rPr>
            <w:t xml:space="preserve">Lähde: </w:t>
          </w:r>
          <w:proofErr w:type="spellStart"/>
          <w:r w:rsidRPr="003565BB">
            <w:rPr>
              <w:rFonts w:ascii="Times New Roman" w:hAnsi="Times New Roman" w:cs="Times New Roman"/>
              <w:sz w:val="16"/>
              <w:szCs w:val="16"/>
            </w:rPr>
            <w:t>Kelasto</w:t>
          </w:r>
          <w:proofErr w:type="spellEnd"/>
        </w:p>
        <w:p w14:paraId="7B723D58" w14:textId="3C8BDB3B" w:rsidR="00804BC8" w:rsidRDefault="00804BC8" w:rsidP="000C286F">
          <w:pPr>
            <w:pStyle w:val="LLPerustelujenkappalejako"/>
            <w:rPr>
              <w:rFonts w:ascii="Times New Roman" w:hAnsi="Times New Roman" w:cs="Times New Roman"/>
            </w:rPr>
          </w:pPr>
          <w:r w:rsidRPr="00804BC8">
            <w:rPr>
              <w:rFonts w:ascii="Times New Roman" w:hAnsi="Times New Roman" w:cs="Times New Roman"/>
            </w:rPr>
            <w:t>Esitystä valmisteltaessa käytettävissä on ollut vuoden 2024 osalta käyntimäärä- ja korvaustilastoja vasta alkuvuoden ajalta. Alkuvuoden tilastojen perusteella käyntimäärissä ei ole tapahtunut merkittäviä muutoksia korvaustaksojen korotuksista huolimatta. Toisaalta ajanjakson lyhyyden vuoksi pitkälle meneviä johtopäätöksiä ei voida tehdä ottaen huomioon sen, että käyntimääriin voivat vaikuttaa monet eri tekijät. Alla olevassa taulukossa on kuvattu sairaanhoitokorvausten saajat, väestöosuudet, käynnit, korvausprosentit sekä käyntikohtaiset korvaukset ja kokonaiskustannukset vuoden tammikuusta maaliskuuhun vuosina 2023 ja 2024.</w:t>
          </w:r>
        </w:p>
        <w:p w14:paraId="1B5E04A2" w14:textId="77777777" w:rsidR="00546833" w:rsidRDefault="00546833" w:rsidP="000C286F">
          <w:pPr>
            <w:pStyle w:val="LLPerustelujenkappalejako"/>
            <w:rPr>
              <w:rFonts w:ascii="Times New Roman" w:hAnsi="Times New Roman" w:cs="Times New Roman"/>
            </w:rPr>
          </w:pPr>
        </w:p>
        <w:p w14:paraId="5A90EE56" w14:textId="77777777" w:rsidR="00546833" w:rsidRDefault="00546833" w:rsidP="000C286F">
          <w:pPr>
            <w:pStyle w:val="LLPerustelujenkappalejako"/>
            <w:rPr>
              <w:rFonts w:ascii="Times New Roman" w:hAnsi="Times New Roman" w:cs="Times New Roman"/>
            </w:rPr>
          </w:pPr>
        </w:p>
        <w:p w14:paraId="745CF9BA" w14:textId="77777777" w:rsidR="00546833" w:rsidRDefault="00546833" w:rsidP="000C286F">
          <w:pPr>
            <w:pStyle w:val="LLPerustelujenkappalejako"/>
            <w:rPr>
              <w:rFonts w:ascii="Times New Roman" w:hAnsi="Times New Roman" w:cs="Times New Roman"/>
            </w:rPr>
          </w:pPr>
        </w:p>
        <w:p w14:paraId="4ED5C593" w14:textId="77777777" w:rsidR="00546833" w:rsidRDefault="00546833" w:rsidP="000C286F">
          <w:pPr>
            <w:pStyle w:val="LLPerustelujenkappalejako"/>
            <w:rPr>
              <w:rFonts w:ascii="Times New Roman" w:hAnsi="Times New Roman" w:cs="Times New Roman"/>
            </w:rPr>
          </w:pPr>
        </w:p>
        <w:p w14:paraId="580E9F15" w14:textId="77777777" w:rsidR="00546833" w:rsidRDefault="00546833" w:rsidP="000C286F">
          <w:pPr>
            <w:pStyle w:val="LLPerustelujenkappalejako"/>
            <w:rPr>
              <w:rFonts w:ascii="Times New Roman" w:hAnsi="Times New Roman" w:cs="Times New Roman"/>
            </w:rPr>
          </w:pPr>
        </w:p>
        <w:p w14:paraId="601F01D5" w14:textId="77777777" w:rsidR="00546833" w:rsidRDefault="00546833" w:rsidP="000C286F">
          <w:pPr>
            <w:pStyle w:val="LLPerustelujenkappalejako"/>
            <w:rPr>
              <w:rFonts w:ascii="Times New Roman" w:hAnsi="Times New Roman" w:cs="Times New Roman"/>
            </w:rPr>
          </w:pPr>
        </w:p>
        <w:p w14:paraId="3D68F076" w14:textId="77777777" w:rsidR="00546833" w:rsidRDefault="00546833" w:rsidP="000C286F">
          <w:pPr>
            <w:pStyle w:val="LLPerustelujenkappalejako"/>
            <w:rPr>
              <w:rFonts w:ascii="Times New Roman" w:hAnsi="Times New Roman" w:cs="Times New Roman"/>
            </w:rPr>
          </w:pPr>
        </w:p>
        <w:p w14:paraId="3CBC182B" w14:textId="77777777" w:rsidR="00546833" w:rsidRDefault="00546833" w:rsidP="000C286F">
          <w:pPr>
            <w:pStyle w:val="LLPerustelujenkappalejako"/>
            <w:rPr>
              <w:rFonts w:ascii="Times New Roman" w:hAnsi="Times New Roman" w:cs="Times New Roman"/>
            </w:rPr>
          </w:pPr>
        </w:p>
        <w:p w14:paraId="4D22A1B3" w14:textId="77777777" w:rsidR="00546833" w:rsidRDefault="00546833" w:rsidP="000C286F">
          <w:pPr>
            <w:pStyle w:val="LLPerustelujenkappalejako"/>
            <w:rPr>
              <w:rFonts w:ascii="Times New Roman" w:hAnsi="Times New Roman" w:cs="Times New Roman"/>
            </w:rPr>
          </w:pPr>
        </w:p>
        <w:p w14:paraId="345AB2DA" w14:textId="1717A390" w:rsidR="00804BC8" w:rsidRPr="0061329C" w:rsidRDefault="00804BC8" w:rsidP="00804BC8">
          <w:pPr>
            <w:pStyle w:val="LLPerustelujenkappalejako"/>
            <w:rPr>
              <w:rFonts w:ascii="Times New Roman" w:hAnsi="Times New Roman" w:cs="Times New Roman"/>
            </w:rPr>
          </w:pPr>
          <w:r w:rsidRPr="0061329C">
            <w:rPr>
              <w:rFonts w:ascii="Times New Roman" w:hAnsi="Times New Roman" w:cs="Times New Roman"/>
              <w:b/>
            </w:rPr>
            <w:lastRenderedPageBreak/>
            <w:t xml:space="preserve">Taulukko </w:t>
          </w:r>
          <w:r>
            <w:rPr>
              <w:rFonts w:ascii="Times New Roman" w:hAnsi="Times New Roman" w:cs="Times New Roman"/>
              <w:b/>
            </w:rPr>
            <w:t>5</w:t>
          </w:r>
          <w:r w:rsidRPr="0061329C">
            <w:rPr>
              <w:rFonts w:ascii="Times New Roman" w:hAnsi="Times New Roman" w:cs="Times New Roman"/>
              <w:b/>
            </w:rPr>
            <w:t>.</w:t>
          </w:r>
          <w:r>
            <w:rPr>
              <w:rFonts w:ascii="Times New Roman" w:hAnsi="Times New Roman" w:cs="Times New Roman"/>
            </w:rPr>
            <w:t xml:space="preserve"> </w:t>
          </w:r>
          <w:r w:rsidRPr="0061329C">
            <w:rPr>
              <w:rFonts w:ascii="Times New Roman" w:hAnsi="Times New Roman" w:cs="Times New Roman"/>
            </w:rPr>
            <w:t>Sairaanhoitokorvausten saajat ja maksetut</w:t>
          </w:r>
          <w:r>
            <w:rPr>
              <w:rFonts w:ascii="Times New Roman" w:hAnsi="Times New Roman" w:cs="Times New Roman"/>
            </w:rPr>
            <w:t xml:space="preserve"> korvaukset tammi-maaliskuu 2023 ja 2024</w:t>
          </w:r>
        </w:p>
        <w:tbl>
          <w:tblPr>
            <w:tblStyle w:val="TaulukkoRuudukko"/>
            <w:tblW w:w="8395" w:type="dxa"/>
            <w:tblLook w:val="04A0" w:firstRow="1" w:lastRow="0" w:firstColumn="1" w:lastColumn="0" w:noHBand="0" w:noVBand="1"/>
            <w:tblCaption w:val="Sairaanhoitokorvausten saajat ja maksetut korvaukset tammikuusta maaliskuuhun vuosina 2023 ja 2024"/>
          </w:tblPr>
          <w:tblGrid>
            <w:gridCol w:w="988"/>
            <w:gridCol w:w="1134"/>
            <w:gridCol w:w="992"/>
            <w:gridCol w:w="850"/>
            <w:gridCol w:w="993"/>
            <w:gridCol w:w="1134"/>
            <w:gridCol w:w="1134"/>
            <w:gridCol w:w="1170"/>
          </w:tblGrid>
          <w:tr w:rsidR="00804BC8" w14:paraId="4C552B60" w14:textId="77777777" w:rsidTr="00E9583A">
            <w:trPr>
              <w:trHeight w:val="1177"/>
            </w:trPr>
            <w:tc>
              <w:tcPr>
                <w:tcW w:w="988" w:type="dxa"/>
                <w:shd w:val="clear" w:color="auto" w:fill="D9D9D9" w:themeFill="background1" w:themeFillShade="D9"/>
              </w:tcPr>
              <w:p w14:paraId="168C16FD"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Aika</w:t>
                </w:r>
              </w:p>
            </w:tc>
            <w:tc>
              <w:tcPr>
                <w:tcW w:w="1134" w:type="dxa"/>
                <w:shd w:val="clear" w:color="auto" w:fill="D9D9D9" w:themeFill="background1" w:themeFillShade="D9"/>
              </w:tcPr>
              <w:p w14:paraId="175A9E76"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Etuuslaji</w:t>
                </w:r>
              </w:p>
            </w:tc>
            <w:tc>
              <w:tcPr>
                <w:tcW w:w="992" w:type="dxa"/>
                <w:shd w:val="clear" w:color="auto" w:fill="D9D9D9" w:themeFill="background1" w:themeFillShade="D9"/>
              </w:tcPr>
              <w:p w14:paraId="0A7DD157"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Saajat</w:t>
                </w:r>
              </w:p>
            </w:tc>
            <w:tc>
              <w:tcPr>
                <w:tcW w:w="850" w:type="dxa"/>
                <w:shd w:val="clear" w:color="auto" w:fill="D9D9D9" w:themeFill="background1" w:themeFillShade="D9"/>
              </w:tcPr>
              <w:p w14:paraId="17D49A20"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Väestöosuudet %</w:t>
                </w:r>
              </w:p>
            </w:tc>
            <w:tc>
              <w:tcPr>
                <w:tcW w:w="993" w:type="dxa"/>
                <w:shd w:val="clear" w:color="auto" w:fill="D9D9D9" w:themeFill="background1" w:themeFillShade="D9"/>
              </w:tcPr>
              <w:p w14:paraId="522974D9"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 xml:space="preserve">Käynnit </w:t>
                </w:r>
              </w:p>
            </w:tc>
            <w:tc>
              <w:tcPr>
                <w:tcW w:w="1134" w:type="dxa"/>
                <w:shd w:val="clear" w:color="auto" w:fill="D9D9D9" w:themeFill="background1" w:themeFillShade="D9"/>
              </w:tcPr>
              <w:p w14:paraId="1B747DA7"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Korvausprosentti</w:t>
                </w:r>
              </w:p>
            </w:tc>
            <w:tc>
              <w:tcPr>
                <w:tcW w:w="1134" w:type="dxa"/>
                <w:shd w:val="clear" w:color="auto" w:fill="D9D9D9" w:themeFill="background1" w:themeFillShade="D9"/>
              </w:tcPr>
              <w:p w14:paraId="5F053AD2" w14:textId="77777777" w:rsidR="00804BC8" w:rsidRPr="001401AA" w:rsidRDefault="00804BC8" w:rsidP="00E9583A">
                <w:pPr>
                  <w:pStyle w:val="LLPerustelujenkappalejako"/>
                  <w:jc w:val="left"/>
                  <w:rPr>
                    <w:rFonts w:ascii="Times New Roman" w:hAnsi="Times New Roman" w:cs="Times New Roman"/>
                  </w:rPr>
                </w:pPr>
                <w:r w:rsidRPr="001401AA">
                  <w:rPr>
                    <w:rFonts w:ascii="Times New Roman" w:hAnsi="Times New Roman" w:cs="Times New Roman"/>
                  </w:rPr>
                  <w:t>Korvaukset e</w:t>
                </w:r>
                <w:r>
                  <w:rPr>
                    <w:rFonts w:ascii="Times New Roman" w:hAnsi="Times New Roman" w:cs="Times New Roman"/>
                  </w:rPr>
                  <w:t>u</w:t>
                </w:r>
                <w:r w:rsidRPr="001401AA">
                  <w:rPr>
                    <w:rFonts w:ascii="Times New Roman" w:hAnsi="Times New Roman" w:cs="Times New Roman"/>
                  </w:rPr>
                  <w:t>roa/käynti</w:t>
                </w:r>
              </w:p>
            </w:tc>
            <w:tc>
              <w:tcPr>
                <w:tcW w:w="1170" w:type="dxa"/>
                <w:shd w:val="clear" w:color="auto" w:fill="D9D9D9" w:themeFill="background1" w:themeFillShade="D9"/>
              </w:tcPr>
              <w:p w14:paraId="66AE6B3F" w14:textId="77777777" w:rsidR="00804BC8" w:rsidRPr="001401AA" w:rsidRDefault="00804BC8" w:rsidP="00E9583A">
                <w:pPr>
                  <w:pStyle w:val="LLPerustelujenkappalejako"/>
                  <w:jc w:val="left"/>
                  <w:rPr>
                    <w:rFonts w:ascii="Times New Roman" w:hAnsi="Times New Roman" w:cs="Times New Roman"/>
                  </w:rPr>
                </w:pPr>
                <w:r w:rsidRPr="001401AA">
                  <w:rPr>
                    <w:rFonts w:ascii="Times New Roman" w:hAnsi="Times New Roman" w:cs="Times New Roman"/>
                  </w:rPr>
                  <w:t>Kustannukset euroa/käynti</w:t>
                </w:r>
              </w:p>
            </w:tc>
          </w:tr>
          <w:tr w:rsidR="00804BC8" w14:paraId="14F0771D" w14:textId="77777777" w:rsidTr="00E9583A">
            <w:trPr>
              <w:trHeight w:val="971"/>
            </w:trPr>
            <w:tc>
              <w:tcPr>
                <w:tcW w:w="988" w:type="dxa"/>
              </w:tcPr>
              <w:p w14:paraId="7A6DD365"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2024/ tammi</w:t>
                </w:r>
                <w:r>
                  <w:rPr>
                    <w:rFonts w:ascii="Times New Roman" w:hAnsi="Times New Roman" w:cs="Times New Roman"/>
                  </w:rPr>
                  <w:t>–</w:t>
                </w:r>
                <w:r w:rsidRPr="001401AA">
                  <w:rPr>
                    <w:rFonts w:ascii="Times New Roman" w:hAnsi="Times New Roman" w:cs="Times New Roman"/>
                  </w:rPr>
                  <w:t>maaliskuu</w:t>
                </w:r>
              </w:p>
            </w:tc>
            <w:tc>
              <w:tcPr>
                <w:tcW w:w="1134" w:type="dxa"/>
              </w:tcPr>
              <w:p w14:paraId="6253BB81"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Lääkärinpalkkiot</w:t>
                </w:r>
              </w:p>
            </w:tc>
            <w:tc>
              <w:tcPr>
                <w:tcW w:w="992" w:type="dxa"/>
              </w:tcPr>
              <w:p w14:paraId="414D40C5"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575 990</w:t>
                </w:r>
              </w:p>
            </w:tc>
            <w:tc>
              <w:tcPr>
                <w:tcW w:w="850" w:type="dxa"/>
              </w:tcPr>
              <w:p w14:paraId="4BBA978A"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10,2</w:t>
                </w:r>
              </w:p>
            </w:tc>
            <w:tc>
              <w:tcPr>
                <w:tcW w:w="993" w:type="dxa"/>
              </w:tcPr>
              <w:p w14:paraId="50545808"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870 117</w:t>
                </w:r>
              </w:p>
            </w:tc>
            <w:tc>
              <w:tcPr>
                <w:tcW w:w="1134" w:type="dxa"/>
              </w:tcPr>
              <w:p w14:paraId="4EC20F03"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18,3</w:t>
                </w:r>
              </w:p>
            </w:tc>
            <w:tc>
              <w:tcPr>
                <w:tcW w:w="1134" w:type="dxa"/>
              </w:tcPr>
              <w:p w14:paraId="05C6B358"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22,23</w:t>
                </w:r>
              </w:p>
            </w:tc>
            <w:tc>
              <w:tcPr>
                <w:tcW w:w="1170" w:type="dxa"/>
              </w:tcPr>
              <w:p w14:paraId="32DAF4DC"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121,35</w:t>
                </w:r>
              </w:p>
            </w:tc>
          </w:tr>
          <w:tr w:rsidR="00804BC8" w14:paraId="6DCF6756" w14:textId="77777777" w:rsidTr="00E9583A">
            <w:trPr>
              <w:trHeight w:val="758"/>
            </w:trPr>
            <w:tc>
              <w:tcPr>
                <w:tcW w:w="988" w:type="dxa"/>
              </w:tcPr>
              <w:p w14:paraId="6816492F" w14:textId="77777777" w:rsidR="00804BC8" w:rsidRPr="001401AA" w:rsidRDefault="00804BC8" w:rsidP="00E9583A">
                <w:pPr>
                  <w:pStyle w:val="LLPerustelujenkappalejako"/>
                  <w:rPr>
                    <w:rFonts w:ascii="Times New Roman" w:hAnsi="Times New Roman" w:cs="Times New Roman"/>
                  </w:rPr>
                </w:pPr>
              </w:p>
            </w:tc>
            <w:tc>
              <w:tcPr>
                <w:tcW w:w="1134" w:type="dxa"/>
              </w:tcPr>
              <w:p w14:paraId="3A026C03"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Hammas-hoito</w:t>
                </w:r>
              </w:p>
            </w:tc>
            <w:tc>
              <w:tcPr>
                <w:tcW w:w="992" w:type="dxa"/>
              </w:tcPr>
              <w:p w14:paraId="09F68410"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336 684</w:t>
                </w:r>
              </w:p>
            </w:tc>
            <w:tc>
              <w:tcPr>
                <w:tcW w:w="850" w:type="dxa"/>
              </w:tcPr>
              <w:p w14:paraId="51350C8A"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6,0</w:t>
                </w:r>
              </w:p>
            </w:tc>
            <w:tc>
              <w:tcPr>
                <w:tcW w:w="993" w:type="dxa"/>
              </w:tcPr>
              <w:p w14:paraId="7B2EE2D8"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515 941</w:t>
                </w:r>
              </w:p>
            </w:tc>
            <w:tc>
              <w:tcPr>
                <w:tcW w:w="1134" w:type="dxa"/>
              </w:tcPr>
              <w:p w14:paraId="50C17B11"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14</w:t>
                </w:r>
              </w:p>
            </w:tc>
            <w:tc>
              <w:tcPr>
                <w:tcW w:w="1134" w:type="dxa"/>
              </w:tcPr>
              <w:p w14:paraId="299B2C18"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23,93</w:t>
                </w:r>
              </w:p>
            </w:tc>
            <w:tc>
              <w:tcPr>
                <w:tcW w:w="1170" w:type="dxa"/>
              </w:tcPr>
              <w:p w14:paraId="40F7644B"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170,81</w:t>
                </w:r>
              </w:p>
            </w:tc>
          </w:tr>
          <w:tr w:rsidR="00804BC8" w14:paraId="5AE3E4DD" w14:textId="77777777" w:rsidTr="00E9583A">
            <w:trPr>
              <w:trHeight w:val="332"/>
            </w:trPr>
            <w:tc>
              <w:tcPr>
                <w:tcW w:w="988" w:type="dxa"/>
              </w:tcPr>
              <w:p w14:paraId="48BC4321" w14:textId="77777777" w:rsidR="00804BC8" w:rsidRPr="001401AA" w:rsidRDefault="00804BC8" w:rsidP="00E9583A">
                <w:pPr>
                  <w:pStyle w:val="LLPerustelujenkappalejako"/>
                  <w:rPr>
                    <w:rFonts w:ascii="Times New Roman" w:hAnsi="Times New Roman" w:cs="Times New Roman"/>
                  </w:rPr>
                </w:pPr>
              </w:p>
            </w:tc>
            <w:tc>
              <w:tcPr>
                <w:tcW w:w="1134" w:type="dxa"/>
              </w:tcPr>
              <w:p w14:paraId="7968309C" w14:textId="77777777" w:rsidR="00804BC8" w:rsidRPr="001401AA" w:rsidRDefault="00804BC8" w:rsidP="00E9583A">
                <w:pPr>
                  <w:pStyle w:val="LLPerustelujenkappalejako"/>
                  <w:rPr>
                    <w:rFonts w:ascii="Times New Roman" w:hAnsi="Times New Roman" w:cs="Times New Roman"/>
                  </w:rPr>
                </w:pPr>
              </w:p>
            </w:tc>
            <w:tc>
              <w:tcPr>
                <w:tcW w:w="992" w:type="dxa"/>
              </w:tcPr>
              <w:p w14:paraId="2D1DD8E5" w14:textId="77777777" w:rsidR="00804BC8" w:rsidRPr="001401AA" w:rsidRDefault="00804BC8" w:rsidP="00E9583A">
                <w:pPr>
                  <w:pStyle w:val="LLPerustelujenkappalejako"/>
                  <w:jc w:val="right"/>
                  <w:rPr>
                    <w:rFonts w:ascii="Times New Roman" w:hAnsi="Times New Roman" w:cs="Times New Roman"/>
                  </w:rPr>
                </w:pPr>
              </w:p>
            </w:tc>
            <w:tc>
              <w:tcPr>
                <w:tcW w:w="850" w:type="dxa"/>
              </w:tcPr>
              <w:p w14:paraId="6D16855B" w14:textId="77777777" w:rsidR="00804BC8" w:rsidRPr="001401AA" w:rsidRDefault="00804BC8" w:rsidP="00E9583A">
                <w:pPr>
                  <w:pStyle w:val="LLPerustelujenkappalejako"/>
                  <w:jc w:val="right"/>
                  <w:rPr>
                    <w:rFonts w:ascii="Times New Roman" w:hAnsi="Times New Roman" w:cs="Times New Roman"/>
                  </w:rPr>
                </w:pPr>
              </w:p>
            </w:tc>
            <w:tc>
              <w:tcPr>
                <w:tcW w:w="993" w:type="dxa"/>
              </w:tcPr>
              <w:p w14:paraId="1406EECB" w14:textId="77777777" w:rsidR="00804BC8" w:rsidRPr="001401AA" w:rsidRDefault="00804BC8" w:rsidP="00E9583A">
                <w:pPr>
                  <w:pStyle w:val="LLPerustelujenkappalejako"/>
                  <w:jc w:val="right"/>
                  <w:rPr>
                    <w:rFonts w:ascii="Times New Roman" w:hAnsi="Times New Roman" w:cs="Times New Roman"/>
                  </w:rPr>
                </w:pPr>
              </w:p>
            </w:tc>
            <w:tc>
              <w:tcPr>
                <w:tcW w:w="1134" w:type="dxa"/>
              </w:tcPr>
              <w:p w14:paraId="6903A99A" w14:textId="77777777" w:rsidR="00804BC8" w:rsidRPr="001401AA" w:rsidRDefault="00804BC8" w:rsidP="00E9583A">
                <w:pPr>
                  <w:pStyle w:val="LLPerustelujenkappalejako"/>
                  <w:jc w:val="right"/>
                  <w:rPr>
                    <w:rFonts w:ascii="Times New Roman" w:hAnsi="Times New Roman" w:cs="Times New Roman"/>
                  </w:rPr>
                </w:pPr>
              </w:p>
            </w:tc>
            <w:tc>
              <w:tcPr>
                <w:tcW w:w="1134" w:type="dxa"/>
              </w:tcPr>
              <w:p w14:paraId="4C8E5A34" w14:textId="77777777" w:rsidR="00804BC8" w:rsidRPr="001401AA" w:rsidRDefault="00804BC8" w:rsidP="00E9583A">
                <w:pPr>
                  <w:pStyle w:val="LLPerustelujenkappalejako"/>
                  <w:jc w:val="right"/>
                  <w:rPr>
                    <w:rFonts w:ascii="Times New Roman" w:hAnsi="Times New Roman" w:cs="Times New Roman"/>
                  </w:rPr>
                </w:pPr>
              </w:p>
            </w:tc>
            <w:tc>
              <w:tcPr>
                <w:tcW w:w="1170" w:type="dxa"/>
              </w:tcPr>
              <w:p w14:paraId="0C274DE4" w14:textId="77777777" w:rsidR="00804BC8" w:rsidRPr="001401AA" w:rsidRDefault="00804BC8" w:rsidP="00E9583A">
                <w:pPr>
                  <w:pStyle w:val="LLPerustelujenkappalejako"/>
                  <w:jc w:val="right"/>
                  <w:rPr>
                    <w:rFonts w:ascii="Times New Roman" w:hAnsi="Times New Roman" w:cs="Times New Roman"/>
                  </w:rPr>
                </w:pPr>
              </w:p>
            </w:tc>
          </w:tr>
          <w:tr w:rsidR="00804BC8" w14:paraId="409FD81F" w14:textId="77777777" w:rsidTr="00E9583A">
            <w:trPr>
              <w:trHeight w:val="971"/>
            </w:trPr>
            <w:tc>
              <w:tcPr>
                <w:tcW w:w="988" w:type="dxa"/>
              </w:tcPr>
              <w:p w14:paraId="73CFE599"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2023/ tammi-maaliskuu</w:t>
                </w:r>
              </w:p>
            </w:tc>
            <w:tc>
              <w:tcPr>
                <w:tcW w:w="1134" w:type="dxa"/>
              </w:tcPr>
              <w:p w14:paraId="09A80D54"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Lääkärinpalkkiot</w:t>
                </w:r>
              </w:p>
            </w:tc>
            <w:tc>
              <w:tcPr>
                <w:tcW w:w="992" w:type="dxa"/>
              </w:tcPr>
              <w:p w14:paraId="0F1414FA"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595 986</w:t>
                </w:r>
              </w:p>
            </w:tc>
            <w:tc>
              <w:tcPr>
                <w:tcW w:w="850" w:type="dxa"/>
              </w:tcPr>
              <w:p w14:paraId="10757CE9"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10,7</w:t>
                </w:r>
              </w:p>
            </w:tc>
            <w:tc>
              <w:tcPr>
                <w:tcW w:w="993" w:type="dxa"/>
              </w:tcPr>
              <w:p w14:paraId="0645B211"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911 312</w:t>
                </w:r>
              </w:p>
            </w:tc>
            <w:tc>
              <w:tcPr>
                <w:tcW w:w="1134" w:type="dxa"/>
              </w:tcPr>
              <w:p w14:paraId="3ACCEB3A"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9</w:t>
                </w:r>
              </w:p>
            </w:tc>
            <w:tc>
              <w:tcPr>
                <w:tcW w:w="1134" w:type="dxa"/>
              </w:tcPr>
              <w:p w14:paraId="6268DA9F"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10,69</w:t>
                </w:r>
              </w:p>
            </w:tc>
            <w:tc>
              <w:tcPr>
                <w:tcW w:w="1170" w:type="dxa"/>
              </w:tcPr>
              <w:p w14:paraId="6B97FBB2"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118,16</w:t>
                </w:r>
              </w:p>
            </w:tc>
          </w:tr>
          <w:tr w:rsidR="00804BC8" w14:paraId="4D97B902" w14:textId="77777777" w:rsidTr="00E9583A">
            <w:trPr>
              <w:trHeight w:val="751"/>
            </w:trPr>
            <w:tc>
              <w:tcPr>
                <w:tcW w:w="988" w:type="dxa"/>
              </w:tcPr>
              <w:p w14:paraId="4F32EBDC" w14:textId="77777777" w:rsidR="00804BC8" w:rsidRPr="001401AA" w:rsidRDefault="00804BC8" w:rsidP="00E9583A">
                <w:pPr>
                  <w:pStyle w:val="LLPerustelujenkappalejako"/>
                  <w:rPr>
                    <w:rFonts w:ascii="Times New Roman" w:hAnsi="Times New Roman" w:cs="Times New Roman"/>
                  </w:rPr>
                </w:pPr>
              </w:p>
            </w:tc>
            <w:tc>
              <w:tcPr>
                <w:tcW w:w="1134" w:type="dxa"/>
              </w:tcPr>
              <w:p w14:paraId="6F8F4583" w14:textId="77777777" w:rsidR="00804BC8" w:rsidRPr="001401AA" w:rsidRDefault="00804BC8" w:rsidP="00E9583A">
                <w:pPr>
                  <w:pStyle w:val="LLPerustelujenkappalejako"/>
                  <w:rPr>
                    <w:rFonts w:ascii="Times New Roman" w:hAnsi="Times New Roman" w:cs="Times New Roman"/>
                  </w:rPr>
                </w:pPr>
                <w:r w:rsidRPr="001401AA">
                  <w:rPr>
                    <w:rFonts w:ascii="Times New Roman" w:hAnsi="Times New Roman" w:cs="Times New Roman"/>
                  </w:rPr>
                  <w:t>Hammas-hoito</w:t>
                </w:r>
              </w:p>
            </w:tc>
            <w:tc>
              <w:tcPr>
                <w:tcW w:w="992" w:type="dxa"/>
              </w:tcPr>
              <w:p w14:paraId="666AB6B0"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361 225</w:t>
                </w:r>
              </w:p>
            </w:tc>
            <w:tc>
              <w:tcPr>
                <w:tcW w:w="850" w:type="dxa"/>
              </w:tcPr>
              <w:p w14:paraId="26EF60C5"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6,5</w:t>
                </w:r>
              </w:p>
            </w:tc>
            <w:tc>
              <w:tcPr>
                <w:tcW w:w="993" w:type="dxa"/>
              </w:tcPr>
              <w:p w14:paraId="48602F72"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562 282</w:t>
                </w:r>
              </w:p>
            </w:tc>
            <w:tc>
              <w:tcPr>
                <w:tcW w:w="1134" w:type="dxa"/>
              </w:tcPr>
              <w:p w14:paraId="2D090600"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12,3</w:t>
                </w:r>
              </w:p>
            </w:tc>
            <w:tc>
              <w:tcPr>
                <w:tcW w:w="1134" w:type="dxa"/>
              </w:tcPr>
              <w:p w14:paraId="4E3802D1"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20,90</w:t>
                </w:r>
              </w:p>
            </w:tc>
            <w:tc>
              <w:tcPr>
                <w:tcW w:w="1170" w:type="dxa"/>
              </w:tcPr>
              <w:p w14:paraId="55D0FD71" w14:textId="77777777" w:rsidR="00804BC8" w:rsidRPr="001401AA" w:rsidRDefault="00804BC8" w:rsidP="00E9583A">
                <w:pPr>
                  <w:pStyle w:val="LLPerustelujenkappalejako"/>
                  <w:jc w:val="right"/>
                  <w:rPr>
                    <w:rFonts w:ascii="Times New Roman" w:hAnsi="Times New Roman" w:cs="Times New Roman"/>
                  </w:rPr>
                </w:pPr>
                <w:r w:rsidRPr="001401AA">
                  <w:rPr>
                    <w:rFonts w:ascii="Times New Roman" w:hAnsi="Times New Roman" w:cs="Times New Roman"/>
                  </w:rPr>
                  <w:t>169,23</w:t>
                </w:r>
              </w:p>
            </w:tc>
          </w:tr>
        </w:tbl>
        <w:p w14:paraId="50A15D37" w14:textId="72AC64AF" w:rsidR="00804BC8" w:rsidRDefault="00804BC8" w:rsidP="00804BC8">
          <w:pPr>
            <w:pStyle w:val="LLPerustelujenkappalejako"/>
            <w:rPr>
              <w:rFonts w:ascii="Times New Roman" w:hAnsi="Times New Roman" w:cs="Times New Roman"/>
              <w:sz w:val="16"/>
              <w:szCs w:val="16"/>
            </w:rPr>
          </w:pPr>
          <w:r w:rsidRPr="0061329C">
            <w:rPr>
              <w:rFonts w:ascii="Times New Roman" w:hAnsi="Times New Roman" w:cs="Times New Roman"/>
              <w:sz w:val="16"/>
              <w:szCs w:val="16"/>
            </w:rPr>
            <w:t xml:space="preserve">Lähde: </w:t>
          </w:r>
          <w:proofErr w:type="spellStart"/>
          <w:r w:rsidRPr="0061329C">
            <w:rPr>
              <w:rFonts w:ascii="Times New Roman" w:hAnsi="Times New Roman" w:cs="Times New Roman"/>
              <w:sz w:val="16"/>
              <w:szCs w:val="16"/>
            </w:rPr>
            <w:t>Kelasto</w:t>
          </w:r>
          <w:proofErr w:type="spellEnd"/>
        </w:p>
        <w:p w14:paraId="498B8110" w14:textId="1C82297E" w:rsidR="006A2F4A" w:rsidRDefault="00124E9C" w:rsidP="00124E9C">
          <w:pPr>
            <w:pStyle w:val="LLPerustelujenkappalejako"/>
            <w:rPr>
              <w:rFonts w:ascii="Times New Roman" w:hAnsi="Times New Roman" w:cs="Times New Roman"/>
            </w:rPr>
          </w:pPr>
          <w:r w:rsidRPr="00124E9C">
            <w:rPr>
              <w:rFonts w:ascii="Times New Roman" w:hAnsi="Times New Roman" w:cs="Times New Roman"/>
            </w:rPr>
            <w:t>Pitkällä aikavälillä yksityisten lääkäripalvelujen käyttö on vähentynyt suhteessa väestön kehitykse</w:t>
          </w:r>
          <w:r>
            <w:rPr>
              <w:rFonts w:ascii="Times New Roman" w:hAnsi="Times New Roman" w:cs="Times New Roman"/>
            </w:rPr>
            <w:t xml:space="preserve">en. </w:t>
          </w:r>
          <w:r w:rsidRPr="00124E9C">
            <w:rPr>
              <w:rFonts w:ascii="Times New Roman" w:hAnsi="Times New Roman" w:cs="Times New Roman"/>
            </w:rPr>
            <w:t>Vuosina 2014–2023 K</w:t>
          </w:r>
          <w:r>
            <w:rPr>
              <w:rFonts w:ascii="Times New Roman" w:hAnsi="Times New Roman" w:cs="Times New Roman"/>
            </w:rPr>
            <w:t xml:space="preserve">ansaneläkelaitoksen </w:t>
          </w:r>
          <w:r w:rsidRPr="00124E9C">
            <w:rPr>
              <w:rFonts w:ascii="Times New Roman" w:hAnsi="Times New Roman" w:cs="Times New Roman"/>
            </w:rPr>
            <w:t>korvaama osuus yksityisten lääkäripalveluiden kustannuksista laski.</w:t>
          </w:r>
          <w:r>
            <w:rPr>
              <w:rFonts w:ascii="Times New Roman" w:hAnsi="Times New Roman" w:cs="Times New Roman"/>
            </w:rPr>
            <w:t xml:space="preserve"> Sairaanhoidon </w:t>
          </w:r>
          <w:r w:rsidRPr="00124E9C">
            <w:rPr>
              <w:rFonts w:ascii="Times New Roman" w:hAnsi="Times New Roman" w:cs="Times New Roman"/>
            </w:rPr>
            <w:t>korvaus</w:t>
          </w:r>
          <w:r>
            <w:rPr>
              <w:rFonts w:ascii="Times New Roman" w:hAnsi="Times New Roman" w:cs="Times New Roman"/>
            </w:rPr>
            <w:t>t</w:t>
          </w:r>
          <w:r w:rsidRPr="00124E9C">
            <w:rPr>
              <w:rFonts w:ascii="Times New Roman" w:hAnsi="Times New Roman" w:cs="Times New Roman"/>
            </w:rPr>
            <w:t>en määrä</w:t>
          </w:r>
          <w:r>
            <w:rPr>
              <w:rFonts w:ascii="Times New Roman" w:hAnsi="Times New Roman" w:cs="Times New Roman"/>
            </w:rPr>
            <w:t xml:space="preserve"> ja korvaustasojen leikkaukset, </w:t>
          </w:r>
          <w:r w:rsidRPr="00124E9C">
            <w:rPr>
              <w:rFonts w:ascii="Times New Roman" w:hAnsi="Times New Roman" w:cs="Times New Roman"/>
            </w:rPr>
            <w:t xml:space="preserve">ei </w:t>
          </w:r>
          <w:r>
            <w:rPr>
              <w:rFonts w:ascii="Times New Roman" w:hAnsi="Times New Roman" w:cs="Times New Roman"/>
            </w:rPr>
            <w:t xml:space="preserve">kuitenkaan </w:t>
          </w:r>
          <w:r w:rsidRPr="00124E9C">
            <w:rPr>
              <w:rFonts w:ascii="Times New Roman" w:hAnsi="Times New Roman" w:cs="Times New Roman"/>
            </w:rPr>
            <w:t xml:space="preserve">ole ainoa asia, joka </w:t>
          </w:r>
          <w:r>
            <w:rPr>
              <w:rFonts w:ascii="Times New Roman" w:hAnsi="Times New Roman" w:cs="Times New Roman"/>
            </w:rPr>
            <w:t>laskua</w:t>
          </w:r>
          <w:r w:rsidRPr="00124E9C">
            <w:rPr>
              <w:rFonts w:ascii="Times New Roman" w:hAnsi="Times New Roman" w:cs="Times New Roman"/>
            </w:rPr>
            <w:t xml:space="preserve"> selittää.</w:t>
          </w:r>
          <w:r>
            <w:rPr>
              <w:rFonts w:ascii="Times New Roman" w:hAnsi="Times New Roman" w:cs="Times New Roman"/>
            </w:rPr>
            <w:t xml:space="preserve"> Taustalla vaikuttaa myös i</w:t>
          </w:r>
          <w:r w:rsidRPr="00124E9C">
            <w:rPr>
              <w:rFonts w:ascii="Times New Roman" w:hAnsi="Times New Roman" w:cs="Times New Roman"/>
            </w:rPr>
            <w:t>nflaation aiheuttama kuluttajien ostovoiman heikkeneminen</w:t>
          </w:r>
          <w:r>
            <w:rPr>
              <w:rFonts w:ascii="Times New Roman" w:hAnsi="Times New Roman" w:cs="Times New Roman"/>
            </w:rPr>
            <w:t>, mikä</w:t>
          </w:r>
          <w:r w:rsidRPr="00124E9C">
            <w:rPr>
              <w:rFonts w:ascii="Times New Roman" w:hAnsi="Times New Roman" w:cs="Times New Roman"/>
            </w:rPr>
            <w:t xml:space="preserve"> vaikutta</w:t>
          </w:r>
          <w:r>
            <w:rPr>
              <w:rFonts w:ascii="Times New Roman" w:hAnsi="Times New Roman" w:cs="Times New Roman"/>
            </w:rPr>
            <w:t>a</w:t>
          </w:r>
          <w:r w:rsidRPr="00124E9C">
            <w:rPr>
              <w:rFonts w:ascii="Times New Roman" w:hAnsi="Times New Roman" w:cs="Times New Roman"/>
            </w:rPr>
            <w:t xml:space="preserve"> yksityisten palvelujen käyttöön</w:t>
          </w:r>
          <w:r w:rsidR="00244CB6">
            <w:rPr>
              <w:rStyle w:val="Alaviitteenviite"/>
              <w:rFonts w:ascii="Times New Roman" w:hAnsi="Times New Roman" w:cs="Times New Roman"/>
            </w:rPr>
            <w:footnoteReference w:id="8"/>
          </w:r>
          <w:r w:rsidRPr="00124E9C">
            <w:rPr>
              <w:rFonts w:ascii="Times New Roman" w:hAnsi="Times New Roman" w:cs="Times New Roman"/>
            </w:rPr>
            <w:t>.</w:t>
          </w:r>
          <w:r>
            <w:rPr>
              <w:rFonts w:ascii="Times New Roman" w:hAnsi="Times New Roman" w:cs="Times New Roman"/>
            </w:rPr>
            <w:t xml:space="preserve"> </w:t>
          </w:r>
          <w:r w:rsidR="006A2F4A">
            <w:rPr>
              <w:rFonts w:ascii="Times New Roman" w:hAnsi="Times New Roman" w:cs="Times New Roman"/>
            </w:rPr>
            <w:t xml:space="preserve">Alla olevasta kuviosta käy ilmi </w:t>
          </w:r>
          <w:r w:rsidR="006A2F4A" w:rsidRPr="006A2F4A">
            <w:rPr>
              <w:rFonts w:ascii="Times New Roman" w:hAnsi="Times New Roman" w:cs="Times New Roman"/>
            </w:rPr>
            <w:t xml:space="preserve">lääkäripalkkioista </w:t>
          </w:r>
          <w:r w:rsidR="006A2F4A">
            <w:rPr>
              <w:rFonts w:ascii="Times New Roman" w:hAnsi="Times New Roman" w:cs="Times New Roman"/>
            </w:rPr>
            <w:t>sairaanhoidon</w:t>
          </w:r>
          <w:r w:rsidR="006A2F4A" w:rsidRPr="006A2F4A">
            <w:rPr>
              <w:rFonts w:ascii="Times New Roman" w:hAnsi="Times New Roman" w:cs="Times New Roman"/>
            </w:rPr>
            <w:t>korvauksia saane</w:t>
          </w:r>
          <w:r w:rsidR="006A2F4A">
            <w:rPr>
              <w:rFonts w:ascii="Times New Roman" w:hAnsi="Times New Roman" w:cs="Times New Roman"/>
            </w:rPr>
            <w:t>iden</w:t>
          </w:r>
          <w:r w:rsidR="006A2F4A" w:rsidRPr="006A2F4A">
            <w:rPr>
              <w:rFonts w:ascii="Times New Roman" w:hAnsi="Times New Roman" w:cs="Times New Roman"/>
            </w:rPr>
            <w:t xml:space="preserve"> henkilö</w:t>
          </w:r>
          <w:r w:rsidR="006A2F4A">
            <w:rPr>
              <w:rFonts w:ascii="Times New Roman" w:hAnsi="Times New Roman" w:cs="Times New Roman"/>
            </w:rPr>
            <w:t xml:space="preserve">iden </w:t>
          </w:r>
          <w:r w:rsidR="006A2F4A" w:rsidRPr="006A2F4A">
            <w:rPr>
              <w:rFonts w:ascii="Times New Roman" w:hAnsi="Times New Roman" w:cs="Times New Roman"/>
            </w:rPr>
            <w:t>ja käynt</w:t>
          </w:r>
          <w:r w:rsidR="006A2F4A">
            <w:rPr>
              <w:rFonts w:ascii="Times New Roman" w:hAnsi="Times New Roman" w:cs="Times New Roman"/>
            </w:rPr>
            <w:t>imäärien</w:t>
          </w:r>
          <w:r w:rsidR="006A2F4A" w:rsidRPr="006A2F4A">
            <w:rPr>
              <w:rFonts w:ascii="Times New Roman" w:hAnsi="Times New Roman" w:cs="Times New Roman"/>
            </w:rPr>
            <w:t xml:space="preserve"> </w:t>
          </w:r>
          <w:r w:rsidR="006A2F4A">
            <w:rPr>
              <w:rFonts w:ascii="Times New Roman" w:hAnsi="Times New Roman" w:cs="Times New Roman"/>
            </w:rPr>
            <w:t xml:space="preserve">kehitys vuosina </w:t>
          </w:r>
          <w:r w:rsidR="006A2F4A" w:rsidRPr="006A2F4A">
            <w:rPr>
              <w:rFonts w:ascii="Times New Roman" w:hAnsi="Times New Roman" w:cs="Times New Roman"/>
            </w:rPr>
            <w:t>1986-2022</w:t>
          </w:r>
          <w:r w:rsidR="006A2F4A">
            <w:rPr>
              <w:rFonts w:ascii="Times New Roman" w:hAnsi="Times New Roman" w:cs="Times New Roman"/>
            </w:rPr>
            <w:t xml:space="preserve">. Viimeisen kymmenen vuoden aikana laskua on tapahtunut vuoden 2016 leikkausten jälkeen sekä koronapandemian aikana. </w:t>
          </w:r>
        </w:p>
        <w:p w14:paraId="0E2572FB" w14:textId="6E8B3B82" w:rsidR="00151FFC" w:rsidRDefault="00546833" w:rsidP="00151FFC">
          <w:r w:rsidRPr="00546833">
            <w:rPr>
              <w:noProof/>
            </w:rPr>
            <w:lastRenderedPageBreak/>
            <w:drawing>
              <wp:inline distT="0" distB="0" distL="0" distR="0" wp14:anchorId="6E76D1ED" wp14:editId="734F44BB">
                <wp:extent cx="5299710" cy="352552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99710" cy="3525520"/>
                        </a:xfrm>
                        <a:prstGeom prst="rect">
                          <a:avLst/>
                        </a:prstGeom>
                      </pic:spPr>
                    </pic:pic>
                  </a:graphicData>
                </a:graphic>
              </wp:inline>
            </w:drawing>
          </w:r>
        </w:p>
        <w:p w14:paraId="5AF92ED9" w14:textId="0EC4CC6A" w:rsidR="00554D10" w:rsidRDefault="00554D10" w:rsidP="005130B3">
          <w:pPr>
            <w:pStyle w:val="LLPerustelujenkappalejako"/>
            <w:rPr>
              <w:rFonts w:ascii="Times New Roman" w:hAnsi="Times New Roman" w:cs="Times New Roman"/>
            </w:rPr>
          </w:pPr>
          <w:r>
            <w:rPr>
              <w:rFonts w:ascii="Times New Roman" w:hAnsi="Times New Roman" w:cs="Times New Roman"/>
              <w:sz w:val="16"/>
              <w:szCs w:val="16"/>
            </w:rPr>
            <w:t>Lähde: Kelan tutkimus</w:t>
          </w:r>
        </w:p>
        <w:p w14:paraId="6D20662B" w14:textId="7E3BE626" w:rsidR="004D5025" w:rsidRDefault="004D5025" w:rsidP="005130B3">
          <w:pPr>
            <w:pStyle w:val="LLPerustelujenkappalejako"/>
            <w:rPr>
              <w:rFonts w:ascii="Times New Roman" w:hAnsi="Times New Roman" w:cs="Times New Roman"/>
            </w:rPr>
          </w:pPr>
          <w:r>
            <w:rPr>
              <w:rFonts w:ascii="Times New Roman" w:hAnsi="Times New Roman" w:cs="Times New Roman"/>
            </w:rPr>
            <w:t>Yksityiset p</w:t>
          </w:r>
          <w:r w:rsidRPr="004D5025">
            <w:rPr>
              <w:rFonts w:ascii="Times New Roman" w:hAnsi="Times New Roman" w:cs="Times New Roman"/>
            </w:rPr>
            <w:t>alveluntuottajat ja ammatinharjoittajat määrittelevät palveluista perittävät hinnat ja muut maksut</w:t>
          </w:r>
          <w:r>
            <w:rPr>
              <w:rFonts w:ascii="Times New Roman" w:hAnsi="Times New Roman" w:cs="Times New Roman"/>
            </w:rPr>
            <w:t xml:space="preserve">. Esimerkiksi lääkärin vastaanottopalkkion lisäksi </w:t>
          </w:r>
          <w:r w:rsidR="00D37613">
            <w:rPr>
              <w:rFonts w:ascii="Times New Roman" w:hAnsi="Times New Roman" w:cs="Times New Roman"/>
            </w:rPr>
            <w:t xml:space="preserve">yksityinen palveluntuottaja </w:t>
          </w:r>
          <w:r w:rsidR="00AF26E5">
            <w:rPr>
              <w:rFonts w:ascii="Times New Roman" w:hAnsi="Times New Roman" w:cs="Times New Roman"/>
            </w:rPr>
            <w:t xml:space="preserve">veloittaa </w:t>
          </w:r>
          <w:r>
            <w:rPr>
              <w:rFonts w:ascii="Times New Roman" w:hAnsi="Times New Roman" w:cs="Times New Roman"/>
            </w:rPr>
            <w:t xml:space="preserve">asiakkaalta erilaisia palvelumaksuja, kuten </w:t>
          </w:r>
          <w:r w:rsidRPr="004D5025">
            <w:rPr>
              <w:rFonts w:ascii="Times New Roman" w:hAnsi="Times New Roman" w:cs="Times New Roman"/>
            </w:rPr>
            <w:t>toimisto-</w:t>
          </w:r>
          <w:r>
            <w:rPr>
              <w:rFonts w:ascii="Times New Roman" w:hAnsi="Times New Roman" w:cs="Times New Roman"/>
            </w:rPr>
            <w:t xml:space="preserve">, </w:t>
          </w:r>
          <w:r w:rsidR="00A1760F">
            <w:rPr>
              <w:rFonts w:ascii="Times New Roman" w:hAnsi="Times New Roman" w:cs="Times New Roman"/>
            </w:rPr>
            <w:t>Kanta</w:t>
          </w:r>
          <w:r>
            <w:rPr>
              <w:rFonts w:ascii="Times New Roman" w:hAnsi="Times New Roman" w:cs="Times New Roman"/>
            </w:rPr>
            <w:t>- tai poliklinikkamaksuja</w:t>
          </w:r>
          <w:r w:rsidRPr="004D5025">
            <w:rPr>
              <w:rFonts w:ascii="Times New Roman" w:hAnsi="Times New Roman" w:cs="Times New Roman"/>
            </w:rPr>
            <w:t xml:space="preserve">. Muut maksut voivat muodostaa </w:t>
          </w:r>
          <w:r w:rsidR="00AF26E5">
            <w:rPr>
              <w:rFonts w:ascii="Times New Roman" w:hAnsi="Times New Roman" w:cs="Times New Roman"/>
            </w:rPr>
            <w:t xml:space="preserve">asiakkaan maksamasta </w:t>
          </w:r>
          <w:r>
            <w:rPr>
              <w:rFonts w:ascii="Times New Roman" w:hAnsi="Times New Roman" w:cs="Times New Roman"/>
            </w:rPr>
            <w:t>kokonais</w:t>
          </w:r>
          <w:r w:rsidR="00AF26E5">
            <w:rPr>
              <w:rFonts w:ascii="Times New Roman" w:hAnsi="Times New Roman" w:cs="Times New Roman"/>
            </w:rPr>
            <w:t>hinnasta</w:t>
          </w:r>
          <w:r w:rsidRPr="004D5025">
            <w:rPr>
              <w:rFonts w:ascii="Times New Roman" w:hAnsi="Times New Roman" w:cs="Times New Roman"/>
            </w:rPr>
            <w:t xml:space="preserve"> jopa </w:t>
          </w:r>
          <w:r>
            <w:rPr>
              <w:rFonts w:ascii="Times New Roman" w:hAnsi="Times New Roman" w:cs="Times New Roman"/>
            </w:rPr>
            <w:t xml:space="preserve">puolet tai </w:t>
          </w:r>
          <w:r w:rsidRPr="004D5025">
            <w:rPr>
              <w:rFonts w:ascii="Times New Roman" w:hAnsi="Times New Roman" w:cs="Times New Roman"/>
            </w:rPr>
            <w:t>kolmasosan</w:t>
          </w:r>
          <w:r>
            <w:rPr>
              <w:rFonts w:ascii="Times New Roman" w:hAnsi="Times New Roman" w:cs="Times New Roman"/>
            </w:rPr>
            <w:t xml:space="preserve">. </w:t>
          </w:r>
          <w:r w:rsidR="0099030B">
            <w:rPr>
              <w:rFonts w:ascii="Times New Roman" w:hAnsi="Times New Roman" w:cs="Times New Roman"/>
            </w:rPr>
            <w:t xml:space="preserve">Erilaiset palvelumaksut </w:t>
          </w:r>
          <w:r>
            <w:rPr>
              <w:rFonts w:ascii="Times New Roman" w:hAnsi="Times New Roman" w:cs="Times New Roman"/>
            </w:rPr>
            <w:t>eivät kuulu sairaanhoitokorvauksen piiriin</w:t>
          </w:r>
          <w:r w:rsidR="000A642B">
            <w:rPr>
              <w:rFonts w:ascii="Times New Roman" w:hAnsi="Times New Roman" w:cs="Times New Roman"/>
            </w:rPr>
            <w:t>,</w:t>
          </w:r>
          <w:r>
            <w:rPr>
              <w:rFonts w:ascii="Times New Roman" w:hAnsi="Times New Roman" w:cs="Times New Roman"/>
            </w:rPr>
            <w:t xml:space="preserve"> eli niistä ei saa korvausta. </w:t>
          </w:r>
          <w:r w:rsidR="0099030B">
            <w:rPr>
              <w:rFonts w:ascii="Times New Roman" w:hAnsi="Times New Roman" w:cs="Times New Roman"/>
            </w:rPr>
            <w:t xml:space="preserve">Koska muiden maksujen osuutta ei ilmoiteta Kansaneläkelaitokselle korvaushakemuksen yhteydessä, ei Kansaneläkelaitoksella ole tietoa perityistä </w:t>
          </w:r>
          <w:r w:rsidR="005C3DF3">
            <w:rPr>
              <w:rFonts w:ascii="Times New Roman" w:hAnsi="Times New Roman" w:cs="Times New Roman"/>
            </w:rPr>
            <w:t xml:space="preserve">muista </w:t>
          </w:r>
          <w:r w:rsidR="0099030B">
            <w:rPr>
              <w:rFonts w:ascii="Times New Roman" w:hAnsi="Times New Roman" w:cs="Times New Roman"/>
            </w:rPr>
            <w:t>maksuista. Alla esitetyissä taulukoissa ei siten ole huomioitu asiakkaan maksamia muita maksuja vaan ainoastaan lääkärinpalkkio.</w:t>
          </w:r>
        </w:p>
        <w:p w14:paraId="1D49094D" w14:textId="53095C26" w:rsidR="00403871" w:rsidRDefault="00C6352F" w:rsidP="00C6352F">
          <w:pPr>
            <w:pStyle w:val="LLPerustelujenkappalejako"/>
            <w:rPr>
              <w:rFonts w:ascii="Times New Roman" w:hAnsi="Times New Roman" w:cs="Times New Roman"/>
            </w:rPr>
          </w:pPr>
          <w:r w:rsidRPr="00C6352F">
            <w:rPr>
              <w:rFonts w:ascii="Times New Roman" w:hAnsi="Times New Roman" w:cs="Times New Roman"/>
            </w:rPr>
            <w:t xml:space="preserve">Alla olevassa kuviossa esitetään yksityisten yleis- ja erikoislääkäreiden perimät keskimääräiset maksut </w:t>
          </w:r>
          <w:proofErr w:type="spellStart"/>
          <w:r w:rsidRPr="00C6352F">
            <w:rPr>
              <w:rFonts w:ascii="Times New Roman" w:hAnsi="Times New Roman" w:cs="Times New Roman"/>
            </w:rPr>
            <w:t>läsnäkäynneistä</w:t>
          </w:r>
          <w:proofErr w:type="spellEnd"/>
          <w:r w:rsidRPr="00C6352F">
            <w:rPr>
              <w:rFonts w:ascii="Times New Roman" w:hAnsi="Times New Roman" w:cs="Times New Roman"/>
            </w:rPr>
            <w:t xml:space="preserve"> vuosina 2006-2023 </w:t>
          </w:r>
          <w:r>
            <w:rPr>
              <w:rFonts w:ascii="Times New Roman" w:hAnsi="Times New Roman" w:cs="Times New Roman"/>
            </w:rPr>
            <w:t xml:space="preserve">ja </w:t>
          </w:r>
          <w:r w:rsidRPr="00C6352F">
            <w:rPr>
              <w:rFonts w:ascii="Times New Roman" w:hAnsi="Times New Roman" w:cs="Times New Roman"/>
            </w:rPr>
            <w:t>etäkäynneistä vuodesta 2020 alkaen. Hinnat on muutettu Tilastokeskuksen julkisten menojen terveydenhuollon hintaindeksin avulla vuoden 2023 hintatasolle. Kaikki vastaanottomaksut ovat nousseet vuosittain ja etenkin viimeisen kymmenen vuoden aikana maksujen nousu on ollut voimakkaampaa.</w:t>
          </w:r>
          <w:r w:rsidR="00403871">
            <w:rPr>
              <w:rFonts w:ascii="Times New Roman" w:hAnsi="Times New Roman" w:cs="Times New Roman"/>
            </w:rPr>
            <w:br w:type="page"/>
          </w:r>
        </w:p>
        <w:p w14:paraId="57204468" w14:textId="240FBE1C" w:rsidR="00675BB4" w:rsidRDefault="000A642B" w:rsidP="005130B3">
          <w:pPr>
            <w:pStyle w:val="LLPerustelujenkappalejako"/>
            <w:rPr>
              <w:rFonts w:ascii="Times New Roman" w:hAnsi="Times New Roman" w:cs="Times New Roman"/>
            </w:rPr>
          </w:pPr>
          <w:r>
            <w:rPr>
              <w:rFonts w:ascii="Times New Roman" w:hAnsi="Times New Roman" w:cs="Times New Roman"/>
              <w:b/>
            </w:rPr>
            <w:lastRenderedPageBreak/>
            <w:t>Kuvio</w:t>
          </w:r>
          <w:r w:rsidR="00675BB4" w:rsidRPr="000A642B">
            <w:rPr>
              <w:rFonts w:ascii="Times New Roman" w:hAnsi="Times New Roman" w:cs="Times New Roman"/>
              <w:b/>
            </w:rPr>
            <w:t xml:space="preserve"> </w:t>
          </w:r>
          <w:r>
            <w:rPr>
              <w:rFonts w:ascii="Times New Roman" w:hAnsi="Times New Roman" w:cs="Times New Roman"/>
              <w:b/>
            </w:rPr>
            <w:t>3</w:t>
          </w:r>
          <w:r w:rsidR="00675BB4" w:rsidRPr="000A642B">
            <w:rPr>
              <w:rFonts w:ascii="Times New Roman" w:hAnsi="Times New Roman" w:cs="Times New Roman"/>
              <w:b/>
            </w:rPr>
            <w:t>.</w:t>
          </w:r>
          <w:r w:rsidR="00675BB4">
            <w:rPr>
              <w:rFonts w:ascii="Times New Roman" w:hAnsi="Times New Roman" w:cs="Times New Roman"/>
            </w:rPr>
            <w:t xml:space="preserve"> </w:t>
          </w:r>
          <w:r w:rsidR="00675BB4" w:rsidRPr="000A642B">
            <w:rPr>
              <w:rFonts w:ascii="Times New Roman" w:hAnsi="Times New Roman" w:cs="Times New Roman"/>
            </w:rPr>
            <w:t>Yksityislääkärien perimät keskimääräiset palkkiot vuosina 2006-2022</w:t>
          </w:r>
        </w:p>
        <w:p w14:paraId="1D4588D8" w14:textId="35E6B9A8" w:rsidR="0099030B" w:rsidRDefault="005826B6" w:rsidP="0040170E">
          <w:r w:rsidRPr="005826B6">
            <w:rPr>
              <w:rFonts w:ascii="Calibri" w:eastAsia="DengXian" w:hAnsi="Calibri" w:cs="Times New Roman"/>
              <w:noProof/>
            </w:rPr>
            <w:drawing>
              <wp:inline distT="0" distB="0" distL="0" distR="0" wp14:anchorId="6F6D404A" wp14:editId="40E3E223">
                <wp:extent cx="5299710" cy="3459819"/>
                <wp:effectExtent l="0" t="0" r="0" b="7620"/>
                <wp:docPr id="3" name="Kuva 4" descr="cid:image004.png@01DAA158.F6AE1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descr="cid:image004.png@01DAA158.F6AE1A1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299710" cy="3459819"/>
                        </a:xfrm>
                        <a:prstGeom prst="rect">
                          <a:avLst/>
                        </a:prstGeom>
                        <a:noFill/>
                        <a:ln>
                          <a:noFill/>
                        </a:ln>
                      </pic:spPr>
                    </pic:pic>
                  </a:graphicData>
                </a:graphic>
              </wp:inline>
            </w:drawing>
          </w:r>
        </w:p>
        <w:p w14:paraId="6581C252" w14:textId="2269002F" w:rsidR="0099030B" w:rsidRDefault="0099030B" w:rsidP="005130B3">
          <w:pPr>
            <w:pStyle w:val="LLPerustelujenkappalejako"/>
            <w:rPr>
              <w:rFonts w:ascii="Times New Roman" w:hAnsi="Times New Roman" w:cs="Times New Roman"/>
            </w:rPr>
          </w:pPr>
        </w:p>
        <w:p w14:paraId="0385E85B" w14:textId="77777777" w:rsidR="00511423" w:rsidRDefault="00405FE1" w:rsidP="005130B3">
          <w:pPr>
            <w:pStyle w:val="LLPerustelujenkappalejako"/>
            <w:rPr>
              <w:rFonts w:ascii="Times New Roman" w:hAnsi="Times New Roman" w:cs="Times New Roman"/>
            </w:rPr>
          </w:pPr>
          <w:r w:rsidRPr="003565BB">
            <w:rPr>
              <w:rFonts w:ascii="Times New Roman" w:hAnsi="Times New Roman" w:cs="Times New Roman"/>
            </w:rPr>
            <w:t xml:space="preserve">Hoito- ja tutkimuskorvausten korvaustaksat ovat euromääräisiä, eikä niitä ole sidottu hinta- ja kustannuskehitystä kuvaavaan indeksiin. Julkisen talouden tasapainottamiseksi hoito- ja tutkimuskorvauksiin on kohdennettu useita säästötoimenpiteitä. Tämän seurauksena korvaustaso suhteessa palveluista perittäviin hintoihin on laskenut eivätkä korvaukset tosiasiallisesti ole lisänneet mahdollisuuksia palveluntuottajan valintaan. Alla esitetyissä </w:t>
          </w:r>
          <w:r w:rsidR="00511423">
            <w:rPr>
              <w:rFonts w:ascii="Times New Roman" w:hAnsi="Times New Roman" w:cs="Times New Roman"/>
            </w:rPr>
            <w:t>kuvioissa</w:t>
          </w:r>
          <w:r w:rsidRPr="003565BB">
            <w:rPr>
              <w:rFonts w:ascii="Times New Roman" w:hAnsi="Times New Roman" w:cs="Times New Roman"/>
            </w:rPr>
            <w:t xml:space="preserve"> ei ole huomioitu vuoden 2024 alusta voimaan tulleita korvausten korotuksia.</w:t>
          </w:r>
        </w:p>
        <w:p w14:paraId="5327DC6F" w14:textId="1258F7E6" w:rsidR="00511423" w:rsidRDefault="00511423" w:rsidP="00511423">
          <w:pPr>
            <w:pStyle w:val="LLPerustelujenkappalejako"/>
            <w:rPr>
              <w:rFonts w:ascii="Times New Roman" w:hAnsi="Times New Roman" w:cs="Times New Roman"/>
            </w:rPr>
          </w:pPr>
          <w:r>
            <w:rPr>
              <w:rFonts w:ascii="Times New Roman" w:hAnsi="Times New Roman" w:cs="Times New Roman"/>
            </w:rPr>
            <w:t>Alla olevassa kuviossa 4 on esitetty yksityisten lääkärinpalkkioiden korvausprosentit ja käynnit vuosina 1986-2023.</w:t>
          </w:r>
          <w:r w:rsidRPr="00511423">
            <w:rPr>
              <w:rFonts w:ascii="Times New Roman" w:hAnsi="Times New Roman" w:cs="Times New Roman"/>
            </w:rPr>
            <w:t xml:space="preserve"> </w:t>
          </w:r>
          <w:r w:rsidRPr="00555582">
            <w:rPr>
              <w:rFonts w:ascii="Times New Roman" w:hAnsi="Times New Roman" w:cs="Times New Roman"/>
            </w:rPr>
            <w:t>Keskimääräinen korvausaste on laskettu jakamalla kokonaiskustannusten määrä korvausten määrällä. 1990-luvun laman aikana yksikkökustannusten kasvu hidastui. Korvaustaksoja ei ole</w:t>
          </w:r>
          <w:r w:rsidRPr="003565BB">
            <w:t xml:space="preserve"> </w:t>
          </w:r>
          <w:r w:rsidRPr="00555582">
            <w:rPr>
              <w:rFonts w:ascii="Times New Roman" w:hAnsi="Times New Roman" w:cs="Times New Roman"/>
            </w:rPr>
            <w:t>korotettu 1990-luvulla, vaan kuviossa näkyvä nousu selittyy sillä, että laman aikana palveluiden käyttö ja kokonaiskustannukset vähenivät. Kuvio on käyvissä hinnoissa, joten inflaation vaikutusta ei ole huomioitu.</w:t>
          </w:r>
          <w:r w:rsidRPr="003565BB">
            <w:t xml:space="preserve"> </w:t>
          </w:r>
          <w:r>
            <w:rPr>
              <w:rFonts w:ascii="Times New Roman" w:hAnsi="Times New Roman" w:cs="Times New Roman"/>
            </w:rPr>
            <w:t>K</w:t>
          </w:r>
          <w:r w:rsidRPr="00685305">
            <w:rPr>
              <w:rFonts w:ascii="Times New Roman" w:hAnsi="Times New Roman" w:cs="Times New Roman"/>
            </w:rPr>
            <w:t xml:space="preserve">uviosta ilmenee, </w:t>
          </w:r>
          <w:r>
            <w:rPr>
              <w:rFonts w:ascii="Times New Roman" w:hAnsi="Times New Roman" w:cs="Times New Roman"/>
            </w:rPr>
            <w:t xml:space="preserve">että </w:t>
          </w:r>
          <w:r w:rsidRPr="00685305">
            <w:rPr>
              <w:rFonts w:ascii="Times New Roman" w:hAnsi="Times New Roman" w:cs="Times New Roman"/>
            </w:rPr>
            <w:t xml:space="preserve">korvausasteen </w:t>
          </w:r>
          <w:r>
            <w:rPr>
              <w:rFonts w:ascii="Times New Roman" w:hAnsi="Times New Roman" w:cs="Times New Roman"/>
            </w:rPr>
            <w:t>lasku ei ole vaikuttanut käyntimääriin, vaan käyntimäärät ovat pysyneet saman tasoisina riippumatta korvausasteen kehityksestä.</w:t>
          </w:r>
        </w:p>
        <w:p w14:paraId="6861AE3E" w14:textId="77777777" w:rsidR="00151FFC" w:rsidRPr="00685305" w:rsidRDefault="00151FFC" w:rsidP="00511423">
          <w:pPr>
            <w:pStyle w:val="LLPerustelujenkappalejako"/>
            <w:rPr>
              <w:rFonts w:ascii="Times New Roman" w:hAnsi="Times New Roman" w:cs="Times New Roman"/>
            </w:rPr>
          </w:pPr>
        </w:p>
        <w:p w14:paraId="471B8220" w14:textId="4055863E" w:rsidR="00D65701" w:rsidRPr="003565BB" w:rsidRDefault="00511423" w:rsidP="00F84294">
          <w:pPr>
            <w:rPr>
              <w:rFonts w:ascii="Times New Roman" w:hAnsi="Times New Roman" w:cs="Times New Roman"/>
              <w:i/>
              <w:noProof/>
            </w:rPr>
          </w:pPr>
          <w:r>
            <w:rPr>
              <w:rFonts w:ascii="Times New Roman" w:hAnsi="Times New Roman" w:cs="Times New Roman"/>
              <w:b/>
              <w:noProof/>
            </w:rPr>
            <w:lastRenderedPageBreak/>
            <w:t>Kuvio</w:t>
          </w:r>
          <w:r w:rsidR="00925D43" w:rsidRPr="00511423">
            <w:rPr>
              <w:rFonts w:ascii="Times New Roman" w:hAnsi="Times New Roman" w:cs="Times New Roman"/>
              <w:b/>
              <w:noProof/>
            </w:rPr>
            <w:t xml:space="preserve"> </w:t>
          </w:r>
          <w:r>
            <w:rPr>
              <w:rFonts w:ascii="Times New Roman" w:hAnsi="Times New Roman" w:cs="Times New Roman"/>
              <w:b/>
              <w:noProof/>
            </w:rPr>
            <w:t>4</w:t>
          </w:r>
          <w:r w:rsidR="00925D43" w:rsidRPr="00511423">
            <w:rPr>
              <w:rFonts w:ascii="Times New Roman" w:hAnsi="Times New Roman" w:cs="Times New Roman"/>
              <w:b/>
              <w:i/>
              <w:noProof/>
            </w:rPr>
            <w:t>.</w:t>
          </w:r>
          <w:r w:rsidR="00925D43" w:rsidRPr="003565BB">
            <w:rPr>
              <w:rFonts w:ascii="Times New Roman" w:hAnsi="Times New Roman" w:cs="Times New Roman"/>
              <w:noProof/>
            </w:rPr>
            <w:t xml:space="preserve"> </w:t>
          </w:r>
          <w:r w:rsidR="00925D43" w:rsidRPr="00511423">
            <w:rPr>
              <w:rFonts w:ascii="Times New Roman" w:hAnsi="Times New Roman" w:cs="Times New Roman"/>
            </w:rPr>
            <w:t>Yksityisten lääkäripalkkioiden korvausten korvausprosentit ja käynnit vuosina 1986-2023</w:t>
          </w:r>
        </w:p>
        <w:p w14:paraId="1A0F7959" w14:textId="045E2AD8" w:rsidR="001F0A17" w:rsidRPr="003565BB" w:rsidRDefault="001F0A17" w:rsidP="00F84294">
          <w:pPr>
            <w:rPr>
              <w:rFonts w:ascii="Times New Roman" w:hAnsi="Times New Roman" w:cs="Times New Roman"/>
              <w:color w:val="FF0000"/>
            </w:rPr>
          </w:pPr>
          <w:r w:rsidRPr="003565BB">
            <w:rPr>
              <w:rFonts w:ascii="Times New Roman" w:hAnsi="Times New Roman" w:cs="Times New Roman"/>
              <w:noProof/>
            </w:rPr>
            <w:drawing>
              <wp:inline distT="0" distB="0" distL="0" distR="0" wp14:anchorId="457A1B7E" wp14:editId="36297AAE">
                <wp:extent cx="5099050" cy="3338352"/>
                <wp:effectExtent l="0" t="0" r="6350" b="0"/>
                <wp:docPr id="5" name="Kuva 5" descr="Kuviosta ilmenee, että korvausaste on pienentynyt vuosikymmenten kuluessa. Korvausaste ei ole kuitenkaan vaikuttanut käyntimääriin, vaan yksityislääkäripalveluita on käytetty suunnilleen samoissa määrin riippumatta siitä, paljonko käynneistä on maksettu korvauksia." title="Yksityisten lääkäripalkkioiden korvausprosentit ja käynnit vuosina 1986-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cid:image001.png@01DA4576.2FE2051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099050" cy="3338352"/>
                        </a:xfrm>
                        <a:prstGeom prst="rect">
                          <a:avLst/>
                        </a:prstGeom>
                        <a:noFill/>
                        <a:ln>
                          <a:noFill/>
                        </a:ln>
                      </pic:spPr>
                    </pic:pic>
                  </a:graphicData>
                </a:graphic>
              </wp:inline>
            </w:drawing>
          </w:r>
        </w:p>
        <w:p w14:paraId="05F3FC0F" w14:textId="3C67A696" w:rsidR="00511423" w:rsidRDefault="00511423" w:rsidP="005C041B">
          <w:pPr>
            <w:pStyle w:val="LLNormaali"/>
            <w:rPr>
              <w:rFonts w:ascii="Times New Roman" w:hAnsi="Times New Roman" w:cs="Times New Roman"/>
            </w:rPr>
          </w:pPr>
          <w:r w:rsidRPr="00511423">
            <w:rPr>
              <w:rFonts w:ascii="Times New Roman" w:hAnsi="Times New Roman" w:cs="Times New Roman"/>
            </w:rPr>
            <w:t>Alla</w:t>
          </w:r>
          <w:r>
            <w:rPr>
              <w:rFonts w:ascii="Times New Roman" w:hAnsi="Times New Roman" w:cs="Times New Roman"/>
            </w:rPr>
            <w:t xml:space="preserve"> olevassa kuviossa 5 on esitetty yksityisten hammaslääkäripalkkioiden korvausprosentit ja käynnit vuosina 1986-2023. </w:t>
          </w:r>
          <w:r w:rsidRPr="00555582">
            <w:rPr>
              <w:rFonts w:ascii="Times New Roman" w:hAnsi="Times New Roman" w:cs="Times New Roman"/>
            </w:rPr>
            <w:t xml:space="preserve">Koko väestö tuli yhteiskunnan tukeman hammashoidon </w:t>
          </w:r>
          <w:r>
            <w:rPr>
              <w:rFonts w:ascii="Times New Roman" w:hAnsi="Times New Roman" w:cs="Times New Roman"/>
            </w:rPr>
            <w:t xml:space="preserve">piiriin </w:t>
          </w:r>
          <w:r w:rsidRPr="00555582">
            <w:rPr>
              <w:rFonts w:ascii="Times New Roman" w:hAnsi="Times New Roman" w:cs="Times New Roman"/>
            </w:rPr>
            <w:t>joulukuussa 2002</w:t>
          </w:r>
          <w:r>
            <w:rPr>
              <w:rFonts w:ascii="Times New Roman" w:hAnsi="Times New Roman" w:cs="Times New Roman"/>
            </w:rPr>
            <w:t xml:space="preserve"> myös yksityisen sairaanhoidon korvausten osalta</w:t>
          </w:r>
          <w:r w:rsidRPr="00555582">
            <w:rPr>
              <w:rFonts w:ascii="Times New Roman" w:hAnsi="Times New Roman" w:cs="Times New Roman"/>
            </w:rPr>
            <w:t xml:space="preserve">. Tuen piirissä olevia ikäluokkia on laajennettu vaiheittain vuodesta 1990 lähtien. </w:t>
          </w:r>
          <w:r w:rsidR="005C041B">
            <w:rPr>
              <w:rFonts w:ascii="Times New Roman" w:hAnsi="Times New Roman" w:cs="Times New Roman"/>
            </w:rPr>
            <w:t>Korvaustaso on jatkuvasti madaltunut ja käyntimäärät ovat lähes puolittuneet 2000-luvulta 2020-luvulle tultaessa.</w:t>
          </w:r>
        </w:p>
        <w:p w14:paraId="0444D250" w14:textId="673242D5" w:rsidR="00403871" w:rsidRDefault="00403871">
          <w:pPr>
            <w:rPr>
              <w:rFonts w:ascii="Times New Roman" w:hAnsi="Times New Roman" w:cs="Times New Roman"/>
            </w:rPr>
          </w:pPr>
          <w:r>
            <w:rPr>
              <w:rFonts w:ascii="Times New Roman" w:hAnsi="Times New Roman" w:cs="Times New Roman"/>
            </w:rPr>
            <w:br w:type="page"/>
          </w:r>
        </w:p>
        <w:p w14:paraId="3B410019" w14:textId="56AB554B" w:rsidR="00F84294" w:rsidRDefault="00511423" w:rsidP="00F84294">
          <w:pPr>
            <w:rPr>
              <w:rFonts w:ascii="Times New Roman" w:hAnsi="Times New Roman" w:cs="Times New Roman"/>
            </w:rPr>
          </w:pPr>
          <w:r w:rsidRPr="00511423">
            <w:rPr>
              <w:rFonts w:ascii="Times New Roman" w:hAnsi="Times New Roman" w:cs="Times New Roman"/>
              <w:b/>
            </w:rPr>
            <w:lastRenderedPageBreak/>
            <w:t>Kuvio</w:t>
          </w:r>
          <w:r w:rsidR="00675BB4" w:rsidRPr="00511423">
            <w:rPr>
              <w:rFonts w:ascii="Times New Roman" w:hAnsi="Times New Roman" w:cs="Times New Roman"/>
              <w:b/>
            </w:rPr>
            <w:t xml:space="preserve"> </w:t>
          </w:r>
          <w:r w:rsidRPr="00511423">
            <w:rPr>
              <w:rFonts w:ascii="Times New Roman" w:hAnsi="Times New Roman" w:cs="Times New Roman"/>
              <w:b/>
            </w:rPr>
            <w:t>5</w:t>
          </w:r>
          <w:r w:rsidR="00D65701" w:rsidRPr="00511423">
            <w:rPr>
              <w:rFonts w:ascii="Times New Roman" w:hAnsi="Times New Roman" w:cs="Times New Roman"/>
              <w:b/>
            </w:rPr>
            <w:t>.</w:t>
          </w:r>
          <w:r w:rsidR="00D65701" w:rsidRPr="003565BB">
            <w:rPr>
              <w:rFonts w:ascii="Times New Roman" w:hAnsi="Times New Roman" w:cs="Times New Roman"/>
              <w:i/>
            </w:rPr>
            <w:t xml:space="preserve"> </w:t>
          </w:r>
          <w:r w:rsidR="00D65701" w:rsidRPr="00511423">
            <w:rPr>
              <w:rFonts w:ascii="Times New Roman" w:hAnsi="Times New Roman" w:cs="Times New Roman"/>
            </w:rPr>
            <w:t>Yksityisten hammaslääkäripalkkioiden korvausprosentit ja käynnit vuosina 1986-2023</w:t>
          </w:r>
        </w:p>
        <w:p w14:paraId="4893A602" w14:textId="2B9E5598" w:rsidR="00F84294" w:rsidRPr="003565BB" w:rsidRDefault="00F84294" w:rsidP="00F84294">
          <w:pPr>
            <w:rPr>
              <w:rFonts w:ascii="Times New Roman" w:hAnsi="Times New Roman" w:cs="Times New Roman"/>
            </w:rPr>
          </w:pPr>
          <w:r w:rsidRPr="003565BB">
            <w:rPr>
              <w:rFonts w:ascii="Times New Roman" w:hAnsi="Times New Roman" w:cs="Times New Roman"/>
              <w:noProof/>
            </w:rPr>
            <w:drawing>
              <wp:inline distT="0" distB="0" distL="0" distR="0" wp14:anchorId="242D0BB6" wp14:editId="613946B7">
                <wp:extent cx="5219700" cy="3417342"/>
                <wp:effectExtent l="0" t="0" r="0" b="0"/>
                <wp:docPr id="11" name="Kuva 11" descr="Kuviossa 5 on esitetty yksityisten hammaslääkäripalkkioiden korvausprosentit ja käynnit vuosina 1986-2023. Koko väestö tuli yhteiskunnan tukeman hammashoidon piiriin jou-lukuussa 2002 myös yksityisen sairaanhoidon korvausten osalta. Tuen piirissä olevia ikäluokkia on laajennettu vaiheittain vuodesta 1990 lähtien. Korvaustaso on jatkuvasti madaltunut ja käyntimäärät ovat lähes puolittuneet 2000-luvulta 2020-luvulle tultaessa. " title="Yksityisten hammaslääkäripalkkioiden korvausprosentit ja käynnit vuosina 1986-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cid:image002.png@01DA4576.2FE2051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286528" cy="3461094"/>
                        </a:xfrm>
                        <a:prstGeom prst="rect">
                          <a:avLst/>
                        </a:prstGeom>
                        <a:noFill/>
                        <a:ln>
                          <a:noFill/>
                        </a:ln>
                      </pic:spPr>
                    </pic:pic>
                  </a:graphicData>
                </a:graphic>
              </wp:inline>
            </w:drawing>
          </w:r>
        </w:p>
        <w:p w14:paraId="59242808" w14:textId="0159C727" w:rsidR="00D65701" w:rsidRDefault="001A21E7" w:rsidP="00675BB4">
          <w:pPr>
            <w:pStyle w:val="LLPerustelujenkappalejako"/>
            <w:rPr>
              <w:rFonts w:ascii="Times New Roman" w:hAnsi="Times New Roman" w:cs="Times New Roman"/>
            </w:rPr>
          </w:pPr>
          <w:r w:rsidRPr="001A21E7">
            <w:rPr>
              <w:rFonts w:ascii="Times New Roman" w:hAnsi="Times New Roman" w:cs="Times New Roman"/>
            </w:rPr>
            <w:t>Alla olevassa kuviossa 6 on esitetty yksityisten lääkärikäyntien kustannukset ja niistä maksettavat korvaukset vuosina 1986-2023.</w:t>
          </w:r>
          <w:r>
            <w:rPr>
              <w:rFonts w:ascii="Times New Roman" w:hAnsi="Times New Roman" w:cs="Times New Roman"/>
            </w:rPr>
            <w:t xml:space="preserve"> Kuvion perusteella yksityisten lääkärikäyntien kustannukset ovat jatkuvassa kasvussa, mutta korvaustaso on pysynyt matalana. Näin ollen korvaukset ovat kattaneet yhä pienemmän osuuden lääkärikäynnin kustannuksista.</w:t>
          </w:r>
        </w:p>
        <w:p w14:paraId="190D77D8" w14:textId="662728AB" w:rsidR="00403871" w:rsidRDefault="00403871">
          <w:pPr>
            <w:rPr>
              <w:rFonts w:ascii="Times New Roman" w:hAnsi="Times New Roman" w:cs="Times New Roman"/>
              <w:szCs w:val="24"/>
            </w:rPr>
          </w:pPr>
          <w:r>
            <w:rPr>
              <w:rFonts w:ascii="Times New Roman" w:hAnsi="Times New Roman" w:cs="Times New Roman"/>
            </w:rPr>
            <w:br w:type="page"/>
          </w:r>
        </w:p>
        <w:p w14:paraId="20096DA4" w14:textId="6089A0E2" w:rsidR="00675BB4" w:rsidRPr="00675BB4" w:rsidRDefault="001A21E7" w:rsidP="00F84294">
          <w:pPr>
            <w:rPr>
              <w:rFonts w:ascii="Times New Roman" w:hAnsi="Times New Roman" w:cs="Times New Roman"/>
              <w:i/>
            </w:rPr>
          </w:pPr>
          <w:r w:rsidRPr="001A21E7">
            <w:rPr>
              <w:rFonts w:ascii="Times New Roman" w:hAnsi="Times New Roman" w:cs="Times New Roman"/>
              <w:b/>
            </w:rPr>
            <w:lastRenderedPageBreak/>
            <w:t>Kuvio</w:t>
          </w:r>
          <w:r w:rsidR="00675BB4" w:rsidRPr="001A21E7">
            <w:rPr>
              <w:rFonts w:ascii="Times New Roman" w:hAnsi="Times New Roman" w:cs="Times New Roman"/>
              <w:b/>
            </w:rPr>
            <w:t xml:space="preserve"> </w:t>
          </w:r>
          <w:r w:rsidRPr="001A21E7">
            <w:rPr>
              <w:rFonts w:ascii="Times New Roman" w:hAnsi="Times New Roman" w:cs="Times New Roman"/>
              <w:b/>
            </w:rPr>
            <w:t>6</w:t>
          </w:r>
          <w:r w:rsidR="00675BB4" w:rsidRPr="001A21E7">
            <w:rPr>
              <w:rFonts w:ascii="Times New Roman" w:hAnsi="Times New Roman" w:cs="Times New Roman"/>
              <w:b/>
            </w:rPr>
            <w:t>.</w:t>
          </w:r>
          <w:r w:rsidR="00675BB4">
            <w:rPr>
              <w:rFonts w:ascii="Times New Roman" w:hAnsi="Times New Roman" w:cs="Times New Roman"/>
            </w:rPr>
            <w:t xml:space="preserve"> </w:t>
          </w:r>
          <w:r w:rsidR="00675BB4" w:rsidRPr="001A21E7">
            <w:rPr>
              <w:rFonts w:ascii="Times New Roman" w:hAnsi="Times New Roman" w:cs="Times New Roman"/>
            </w:rPr>
            <w:t>Yksityisten lääkärikäyntien kustannukset ja korvaukset vuosina 1986-2023</w:t>
          </w:r>
        </w:p>
        <w:p w14:paraId="19D6AC7D" w14:textId="744679BD" w:rsidR="00F84294" w:rsidRPr="003565BB" w:rsidRDefault="00F84294" w:rsidP="00F84294">
          <w:pPr>
            <w:rPr>
              <w:rFonts w:ascii="Times New Roman" w:hAnsi="Times New Roman" w:cs="Times New Roman"/>
            </w:rPr>
          </w:pPr>
          <w:r w:rsidRPr="003565BB">
            <w:rPr>
              <w:rFonts w:ascii="Times New Roman" w:hAnsi="Times New Roman" w:cs="Times New Roman"/>
              <w:noProof/>
            </w:rPr>
            <w:drawing>
              <wp:inline distT="0" distB="0" distL="0" distR="0" wp14:anchorId="4848DCA7" wp14:editId="4A7C25FE">
                <wp:extent cx="5250180" cy="3422473"/>
                <wp:effectExtent l="0" t="0" r="7620" b="6985"/>
                <wp:docPr id="4" name="Kuva 4" descr="Kuviossa 6 on esitetty yksityisten lääkärikäyntien kustannukset ja niistä maksettavat kor-vaukset vuosina 1986-2023. Kuvion perusteella yksityisten lääkärikäyntien kustannuk-set ovat jatkuvassa kasvussa, mutta korvaustaso on pysynyt matalana. Näin ollen kor-vaukset ovat kattaneet yhä pienemmän osuuden lääkärikäynnin kustannuksista." title="Yksityisten lääkärikäyntien kustannukset ja korvaukset käyntiä kohden vuosina 1986-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 descr="cid:image005.png@01DA4576.C7647D0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5332685" cy="3476256"/>
                        </a:xfrm>
                        <a:prstGeom prst="rect">
                          <a:avLst/>
                        </a:prstGeom>
                        <a:noFill/>
                        <a:ln>
                          <a:noFill/>
                        </a:ln>
                      </pic:spPr>
                    </pic:pic>
                  </a:graphicData>
                </a:graphic>
              </wp:inline>
            </w:drawing>
          </w:r>
        </w:p>
        <w:p w14:paraId="27B5ACAB" w14:textId="47424C20" w:rsidR="00F84294" w:rsidRPr="00DF3CC4" w:rsidRDefault="00675BB4" w:rsidP="00DF3CC4">
          <w:pPr>
            <w:pStyle w:val="LLPerustelujenkappalejako"/>
            <w:rPr>
              <w:rFonts w:ascii="Times New Roman" w:hAnsi="Times New Roman" w:cs="Times New Roman"/>
              <w:sz w:val="16"/>
              <w:szCs w:val="16"/>
            </w:rPr>
          </w:pPr>
          <w:r w:rsidRPr="00DF3CC4">
            <w:rPr>
              <w:rFonts w:ascii="Times New Roman" w:hAnsi="Times New Roman" w:cs="Times New Roman"/>
              <w:sz w:val="16"/>
              <w:szCs w:val="16"/>
            </w:rPr>
            <w:t>Lähde: Kela</w:t>
          </w:r>
        </w:p>
        <w:p w14:paraId="7B986A43" w14:textId="4C55DE80" w:rsidR="006441CB" w:rsidRPr="00E031D5" w:rsidRDefault="006441CB" w:rsidP="001401AA">
          <w:pPr>
            <w:pStyle w:val="LLP4Otsikkotaso"/>
            <w:rPr>
              <w:rFonts w:ascii="Times New Roman" w:hAnsi="Times New Roman" w:cs="Times New Roman"/>
            </w:rPr>
          </w:pPr>
          <w:bookmarkStart w:id="22" w:name="_Toc165628989"/>
          <w:r w:rsidRPr="00E031D5">
            <w:rPr>
              <w:rFonts w:ascii="Times New Roman" w:hAnsi="Times New Roman" w:cs="Times New Roman"/>
            </w:rPr>
            <w:t>Yksityisen sairaanhoidon hoito- ja tutkimuskorvausten kohdentuminen</w:t>
          </w:r>
          <w:bookmarkEnd w:id="22"/>
        </w:p>
        <w:p w14:paraId="4B406E70" w14:textId="69D292B5" w:rsidR="006441CB" w:rsidRPr="00D3517F" w:rsidRDefault="006441CB" w:rsidP="001401AA">
          <w:pPr>
            <w:pStyle w:val="LLPValiotsikko"/>
            <w:rPr>
              <w:rFonts w:ascii="Times New Roman" w:hAnsi="Times New Roman" w:cs="Times New Roman"/>
              <w:i/>
            </w:rPr>
          </w:pPr>
          <w:r w:rsidRPr="00D3517F">
            <w:rPr>
              <w:rFonts w:ascii="Times New Roman" w:hAnsi="Times New Roman" w:cs="Times New Roman"/>
              <w:i/>
            </w:rPr>
            <w:t>Tuloluokittainen tarkastelu</w:t>
          </w:r>
        </w:p>
        <w:p w14:paraId="6142658D" w14:textId="230D404A" w:rsidR="00D26632" w:rsidRDefault="009F35DB" w:rsidP="005130B3">
          <w:pPr>
            <w:pStyle w:val="LLPerustelujenkappalejako"/>
            <w:rPr>
              <w:rFonts w:ascii="Times New Roman" w:hAnsi="Times New Roman" w:cs="Times New Roman"/>
            </w:rPr>
          </w:pPr>
          <w:r w:rsidRPr="003565BB">
            <w:rPr>
              <w:rFonts w:ascii="Times New Roman" w:hAnsi="Times New Roman" w:cs="Times New Roman"/>
            </w:rPr>
            <w:t xml:space="preserve">Kokonaisuutena sairaanhoitovakuutuksen korvaukset jakautuvat </w:t>
          </w:r>
          <w:r w:rsidR="006441CB">
            <w:rPr>
              <w:rFonts w:ascii="Times New Roman" w:hAnsi="Times New Roman" w:cs="Times New Roman"/>
            </w:rPr>
            <w:t xml:space="preserve">tuloluokittain tarkasteltuna </w:t>
          </w:r>
          <w:r w:rsidRPr="003565BB">
            <w:rPr>
              <w:rFonts w:ascii="Times New Roman" w:hAnsi="Times New Roman" w:cs="Times New Roman"/>
            </w:rPr>
            <w:t>tasaisesti suuri- ja pienituloisille, koska lääkekorvaukset muodostavat suurimman osan korvauksista. Saira</w:t>
          </w:r>
          <w:r w:rsidR="00391152">
            <w:rPr>
              <w:rFonts w:ascii="Times New Roman" w:hAnsi="Times New Roman" w:cs="Times New Roman"/>
            </w:rPr>
            <w:t xml:space="preserve">anhoidon </w:t>
          </w:r>
          <w:r w:rsidRPr="003565BB">
            <w:rPr>
              <w:rFonts w:ascii="Times New Roman" w:hAnsi="Times New Roman" w:cs="Times New Roman"/>
            </w:rPr>
            <w:t>korvaukset kuitenkin keskittyvät siten, että yksityislääkäripalkkioiden korvaukset keskittyvät keski- ja suurituloisille, kun taas pienituloiset saavat enemmän matkakorvauksia. Lisäksi erityisesti tutkimuksen ja hoidon korvaukset ja yksityishammaslääkärinpalkkioiden korvaukset keskittyvät suurituloisille</w:t>
          </w:r>
          <w:r w:rsidRPr="003565BB">
            <w:rPr>
              <w:rStyle w:val="Alaviitteenviite"/>
              <w:rFonts w:ascii="Times New Roman" w:hAnsi="Times New Roman" w:cs="Times New Roman"/>
            </w:rPr>
            <w:footnoteReference w:id="9"/>
          </w:r>
          <w:r w:rsidRPr="003565BB">
            <w:rPr>
              <w:rFonts w:ascii="Times New Roman" w:hAnsi="Times New Roman" w:cs="Times New Roman"/>
            </w:rPr>
            <w:t>.</w:t>
          </w:r>
          <w:r w:rsidR="001A21E7">
            <w:rPr>
              <w:rFonts w:ascii="Times New Roman" w:hAnsi="Times New Roman" w:cs="Times New Roman"/>
            </w:rPr>
            <w:t xml:space="preserve"> Alla olevan kuvion </w:t>
          </w:r>
          <w:r w:rsidR="00693E4A">
            <w:rPr>
              <w:rFonts w:ascii="Times New Roman" w:hAnsi="Times New Roman" w:cs="Times New Roman"/>
            </w:rPr>
            <w:t xml:space="preserve">7 </w:t>
          </w:r>
          <w:r w:rsidR="001A21E7">
            <w:rPr>
              <w:rFonts w:ascii="Times New Roman" w:hAnsi="Times New Roman" w:cs="Times New Roman"/>
            </w:rPr>
            <w:t>mukaan yksityislääkäripalkkioiden korvauksia maksetaan</w:t>
          </w:r>
          <w:r w:rsidR="00693E4A">
            <w:rPr>
              <w:rFonts w:ascii="Times New Roman" w:hAnsi="Times New Roman" w:cs="Times New Roman"/>
            </w:rPr>
            <w:t xml:space="preserve"> enemmän ylempiin tuloluokkiin kuuluville.</w:t>
          </w:r>
        </w:p>
        <w:p w14:paraId="4E682BA0" w14:textId="549D2F79" w:rsidR="00693E4A" w:rsidRDefault="00693E4A" w:rsidP="005130B3">
          <w:pPr>
            <w:pStyle w:val="LLPerustelujenkappalejako"/>
            <w:rPr>
              <w:rFonts w:ascii="Times New Roman" w:hAnsi="Times New Roman" w:cs="Times New Roman"/>
            </w:rPr>
          </w:pPr>
          <w:r w:rsidRPr="00693E4A">
            <w:rPr>
              <w:rFonts w:ascii="Times New Roman" w:hAnsi="Times New Roman" w:cs="Times New Roman"/>
              <w:b/>
            </w:rPr>
            <w:lastRenderedPageBreak/>
            <w:t>Kuvio 7.</w:t>
          </w:r>
          <w:r>
            <w:rPr>
              <w:rFonts w:ascii="Times New Roman" w:hAnsi="Times New Roman" w:cs="Times New Roman"/>
            </w:rPr>
            <w:t xml:space="preserve"> Yksityislääkärien palkkioiden kohdentuminen tuloluokittain vuosina 1990, 2000, 2010 ja 2018.</w:t>
          </w:r>
        </w:p>
        <w:p w14:paraId="793850C1" w14:textId="4EB9397A" w:rsidR="006A7084" w:rsidRPr="003565BB" w:rsidRDefault="003211F2" w:rsidP="006A7084">
          <w:r w:rsidRPr="003211F2">
            <w:rPr>
              <w:noProof/>
            </w:rPr>
            <w:drawing>
              <wp:inline distT="0" distB="0" distL="0" distR="0" wp14:anchorId="3E18413D" wp14:editId="21379F05">
                <wp:extent cx="5299710" cy="3898900"/>
                <wp:effectExtent l="0" t="0" r="0" b="6350"/>
                <wp:docPr id="1" name="Kuva 1" descr="Kuvion 7 mukaan yksityislääkäripalkkioiden korvauksia maksetaan enemmän ylempiin tuloluokkiin kuuluville." title="Yksityislääkäripalkkioiden korvaukset tuloluokittain vuosina 1990, 2000, 2010 j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299710" cy="3898900"/>
                        </a:xfrm>
                        <a:prstGeom prst="rect">
                          <a:avLst/>
                        </a:prstGeom>
                      </pic:spPr>
                    </pic:pic>
                  </a:graphicData>
                </a:graphic>
              </wp:inline>
            </w:drawing>
          </w:r>
        </w:p>
        <w:p w14:paraId="7175D009" w14:textId="3D40CB63" w:rsidR="006441CB" w:rsidRPr="00D3517F" w:rsidRDefault="006441CB" w:rsidP="006441CB">
          <w:pPr>
            <w:pStyle w:val="LLPValiotsikko"/>
            <w:rPr>
              <w:rFonts w:ascii="Times New Roman" w:hAnsi="Times New Roman" w:cs="Times New Roman"/>
              <w:i/>
            </w:rPr>
          </w:pPr>
          <w:r w:rsidRPr="00D3517F">
            <w:rPr>
              <w:rFonts w:ascii="Times New Roman" w:hAnsi="Times New Roman" w:cs="Times New Roman"/>
              <w:i/>
            </w:rPr>
            <w:t>Alueellinen tarkastelu</w:t>
          </w:r>
        </w:p>
        <w:p w14:paraId="697CDDA1" w14:textId="40A9E7B5" w:rsidR="00D3517F" w:rsidRPr="007E6D6E" w:rsidRDefault="006441CB" w:rsidP="007E6D6E">
          <w:pPr>
            <w:pStyle w:val="LLPerustelujenkappalejako"/>
            <w:rPr>
              <w:rFonts w:ascii="Times New Roman" w:hAnsi="Times New Roman" w:cs="Times New Roman"/>
            </w:rPr>
          </w:pPr>
          <w:r w:rsidRPr="007E6D6E">
            <w:rPr>
              <w:rFonts w:ascii="Times New Roman" w:hAnsi="Times New Roman" w:cs="Times New Roman"/>
            </w:rPr>
            <w:t xml:space="preserve">Alueellisesti tarkasteltuna yksityisiä </w:t>
          </w:r>
          <w:r w:rsidR="00A27EC6" w:rsidRPr="007E6D6E">
            <w:rPr>
              <w:rFonts w:ascii="Times New Roman" w:hAnsi="Times New Roman" w:cs="Times New Roman"/>
            </w:rPr>
            <w:t>sairaanhoito</w:t>
          </w:r>
          <w:r w:rsidRPr="007E6D6E">
            <w:rPr>
              <w:rFonts w:ascii="Times New Roman" w:hAnsi="Times New Roman" w:cs="Times New Roman"/>
            </w:rPr>
            <w:t>palveluita käytetään erit</w:t>
          </w:r>
          <w:r w:rsidR="00D3517F" w:rsidRPr="007E6D6E">
            <w:rPr>
              <w:rFonts w:ascii="Times New Roman" w:hAnsi="Times New Roman" w:cs="Times New Roman"/>
            </w:rPr>
            <w:t>yisesti suurissa kaupungeissa. Alla olevan kuvion 8 mukaan h</w:t>
          </w:r>
          <w:r w:rsidRPr="007E6D6E">
            <w:rPr>
              <w:rFonts w:ascii="Times New Roman" w:hAnsi="Times New Roman" w:cs="Times New Roman"/>
            </w:rPr>
            <w:t>yvinvointialueiden asukkaista yli 45 prosenttia sai korvauksia yksityisestä terveydenhuollosta Varsinais-Suomessa, Satakunnassa ja Helsingissä.</w:t>
          </w:r>
          <w:r w:rsidR="00D3517F" w:rsidRPr="007E6D6E">
            <w:rPr>
              <w:rFonts w:ascii="Times New Roman" w:hAnsi="Times New Roman" w:cs="Times New Roman"/>
            </w:rPr>
            <w:t xml:space="preserve"> </w:t>
          </w:r>
          <w:r w:rsidR="00D3517F" w:rsidRPr="007E6D6E">
            <w:rPr>
              <w:rFonts w:ascii="Times New Roman" w:hAnsi="Times New Roman" w:cs="Times New Roman"/>
            </w:rPr>
            <w:lastRenderedPageBreak/>
            <w:t xml:space="preserve">Vähiten korvausten saajia </w:t>
          </w:r>
          <w:r w:rsidRPr="007E6D6E">
            <w:rPr>
              <w:rFonts w:ascii="Times New Roman" w:hAnsi="Times New Roman" w:cs="Times New Roman"/>
            </w:rPr>
            <w:t>oli Kainuussa ja Keski-Pohjanmaalla</w:t>
          </w:r>
          <w:r w:rsidR="00D3517F" w:rsidRPr="007E6D6E">
            <w:rPr>
              <w:rFonts w:ascii="Times New Roman" w:hAnsi="Times New Roman" w:cs="Times New Roman"/>
            </w:rPr>
            <w:t>, joissa saajia oli alle 30 prosenttia alueen asukkaista</w:t>
          </w:r>
          <w:r w:rsidRPr="007E6D6E">
            <w:rPr>
              <w:rFonts w:ascii="Times New Roman" w:hAnsi="Times New Roman" w:cs="Times New Roman"/>
            </w:rPr>
            <w:t>.</w:t>
          </w:r>
          <w:r w:rsidRPr="007E6D6E">
            <w:rPr>
              <w:rFonts w:ascii="Times New Roman" w:hAnsi="Times New Roman" w:cs="Times New Roman"/>
              <w:vertAlign w:val="superscript"/>
            </w:rPr>
            <w:footnoteReference w:id="10"/>
          </w:r>
        </w:p>
        <w:p w14:paraId="35065D8E" w14:textId="7E2F751C" w:rsidR="00D3517F" w:rsidRDefault="00D3517F" w:rsidP="006441CB">
          <w:pPr>
            <w:rPr>
              <w:rFonts w:ascii="Times New Roman" w:eastAsia="Times New Roman" w:hAnsi="Times New Roman" w:cs="Times New Roman"/>
            </w:rPr>
          </w:pPr>
          <w:r w:rsidRPr="00D3517F">
            <w:rPr>
              <w:rFonts w:ascii="Times New Roman" w:eastAsia="Times New Roman" w:hAnsi="Times New Roman" w:cs="Times New Roman"/>
              <w:b/>
            </w:rPr>
            <w:t>Kuvio 8.</w:t>
          </w:r>
          <w:r>
            <w:rPr>
              <w:rFonts w:ascii="Times New Roman" w:eastAsia="Times New Roman" w:hAnsi="Times New Roman" w:cs="Times New Roman"/>
            </w:rPr>
            <w:t xml:space="preserve"> Yksityisen sairaanhoidon korvausten saajien osuus väestöstä hy</w:t>
          </w:r>
          <w:r w:rsidR="0042175E">
            <w:rPr>
              <w:rFonts w:ascii="Times New Roman" w:eastAsia="Times New Roman" w:hAnsi="Times New Roman" w:cs="Times New Roman"/>
            </w:rPr>
            <w:t>vinvointialueittain vuonna 2022</w:t>
          </w:r>
        </w:p>
        <w:p w14:paraId="13EC715A" w14:textId="12D2BE5F" w:rsidR="00D3517F" w:rsidRPr="006441CB" w:rsidRDefault="00D3517F" w:rsidP="006441CB">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5468348" wp14:editId="064A4977">
                <wp:extent cx="3841115" cy="4523740"/>
                <wp:effectExtent l="0" t="0" r="6985" b="0"/>
                <wp:docPr id="10" name="Kuva 10" descr="Alueellisesti tarkasteltuna yksityisiä sairaanhoitopalveluita käytetään erityisesti suurissa kaupungeissa. Kuvion 8 mukaan hyvinvointialueiden asukkaista yli 45 prosenttia sai korvauksia yksityisestä terveydenhuollosta Varsinais-Suomessa, Satakunnassa ja Helsingissä. Vähiten korvausten saajia oli Kainuussa ja Keski-Pohjanmaalla, joissa saajia oli alle 30 prosenttia alueen asukkaista." title="Yksityisen sairaanhoidon korvausten saajien osuus väestöstä hyvinvointialueittain vuonn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41115" cy="4523740"/>
                        </a:xfrm>
                        <a:prstGeom prst="rect">
                          <a:avLst/>
                        </a:prstGeom>
                        <a:noFill/>
                      </pic:spPr>
                    </pic:pic>
                  </a:graphicData>
                </a:graphic>
              </wp:inline>
            </w:drawing>
          </w:r>
        </w:p>
        <w:p w14:paraId="7355E2C6" w14:textId="67B04709" w:rsidR="002214BB" w:rsidRPr="007E6D6E" w:rsidRDefault="00D3517F" w:rsidP="007E6D6E">
          <w:pPr>
            <w:pStyle w:val="LLPerustelujenkappalejako"/>
            <w:rPr>
              <w:rFonts w:ascii="Times New Roman" w:hAnsi="Times New Roman" w:cs="Times New Roman"/>
            </w:rPr>
          </w:pPr>
          <w:r w:rsidRPr="007E6D6E">
            <w:rPr>
              <w:rFonts w:ascii="Times New Roman" w:hAnsi="Times New Roman" w:cs="Times New Roman"/>
            </w:rPr>
            <w:t>Alla olevan kuvion 9</w:t>
          </w:r>
          <w:r w:rsidR="002214BB" w:rsidRPr="007E6D6E">
            <w:rPr>
              <w:rFonts w:ascii="Times New Roman" w:hAnsi="Times New Roman" w:cs="Times New Roman"/>
            </w:rPr>
            <w:t xml:space="preserve"> mukaan yksityisen sairaanhoidon korvauksia maksetaan eniten Helsingissä, Varsinais-Suomessa, Pirkanmaalla ja Länsi-Uudellamaalla ja vähiten Kainuussa, Keski-</w:t>
          </w:r>
          <w:r w:rsidR="002214BB" w:rsidRPr="007E6D6E">
            <w:rPr>
              <w:rFonts w:ascii="Times New Roman" w:hAnsi="Times New Roman" w:cs="Times New Roman"/>
            </w:rPr>
            <w:lastRenderedPageBreak/>
            <w:t>Pohjanmaalla, Pohjois-Karjalassa ja Lapissa. Kaavion matkakorvaukset sisältävät sekä julkiseen että yksityiseen terveydenhuoltoon maksetut matkakorvaukset. Maksettuihin matkakorvauksiin vaikuttavat eri alueilla eri tekijät, kuten etäisyydet ja terveydenhuollon yksiköiden sijainti suhteessa palveluiden käyttäjiin sekä sairastavuus ja palveluiden käytön tarve. Vuonna 2022 matkakorvauksia maksettiin henkilöä kohden eniten Kainuussa ja Lapissa ja vähiten Helsingissä ja Vantaan ja Keravan alueella. Kokonaisuudessaan matkakorvauksia maksettiin eniten Pohjois-Pohjanmaalle, Pirkanmaalle ja Varsinais-Suomeen</w:t>
          </w:r>
          <w:r w:rsidR="002214BB" w:rsidRPr="007E6D6E">
            <w:rPr>
              <w:rFonts w:ascii="Times New Roman" w:hAnsi="Times New Roman" w:cs="Times New Roman"/>
              <w:vertAlign w:val="superscript"/>
            </w:rPr>
            <w:footnoteReference w:id="11"/>
          </w:r>
          <w:r w:rsidR="002214BB" w:rsidRPr="007E6D6E">
            <w:rPr>
              <w:rFonts w:ascii="Times New Roman" w:hAnsi="Times New Roman" w:cs="Times New Roman"/>
            </w:rPr>
            <w:t>.</w:t>
          </w:r>
        </w:p>
        <w:p w14:paraId="70A21CFA" w14:textId="450B67BB" w:rsidR="00D3517F" w:rsidRDefault="00D3517F" w:rsidP="002214BB">
          <w:pPr>
            <w:rPr>
              <w:rFonts w:ascii="Times New Roman" w:eastAsia="Times New Roman" w:hAnsi="Times New Roman" w:cs="Times New Roman"/>
            </w:rPr>
          </w:pPr>
          <w:r w:rsidRPr="00D3517F">
            <w:rPr>
              <w:rFonts w:ascii="Times New Roman" w:eastAsia="Times New Roman" w:hAnsi="Times New Roman" w:cs="Times New Roman"/>
              <w:b/>
            </w:rPr>
            <w:t>Kuvio 9.</w:t>
          </w:r>
          <w:r>
            <w:rPr>
              <w:rFonts w:ascii="Times New Roman" w:eastAsia="Times New Roman" w:hAnsi="Times New Roman" w:cs="Times New Roman"/>
            </w:rPr>
            <w:t xml:space="preserve"> Yksityisen sairaanhoidon korvaukset ja matkakorvaukset julkiseen sekä yksityiseen terveydenhuoltoon hyvinvointialueittain vuonna 2022</w:t>
          </w:r>
        </w:p>
        <w:p w14:paraId="7C2444D5" w14:textId="2FE5BA1A" w:rsidR="002214BB" w:rsidRDefault="002214BB" w:rsidP="002214BB">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7DC3418" wp14:editId="5BCAC584">
                <wp:extent cx="5144185" cy="3733800"/>
                <wp:effectExtent l="0" t="0" r="0" b="0"/>
                <wp:docPr id="7" name="Kuva 7" descr="Kuvion 9 mukaan yksityisen sairaanhoidon korvauksia maksetaan eniten Helsingissä, Varsinais-Suomessa, Pirkanmaalla ja Länsi-Uudellamaalla ja vähiten Kainuussa, Keski-Pohjanmaalla, Pohjois-Karjalassa ja Lapissa. Kaavion matkakorvaukset sisältävät sekä julkiseen että yksityiseen terveydenhuoltoon maksetut matkakorvaukset. Maksettuihin matkakorvauksiin vaikuttavat eri alueilla eri tekijät, kuten etäisyydet ja terveydenhuollon yksiköiden sijainti suhteessa palveluiden käyttäjiin sekä sairastavuus ja palveluiden käytön tarve. Vuonna 2022 matkakorvauksia maksettiin henkilöä kohden eniten Kainuussa ja Lapissa ja vähiten Helsingissä ja Vantaan ja Keravan alueella. Kokonaisuudessaan matkakorvauksia maksettiin eniten Pohjois-Pohjanmaalle, Pirkanmaalle ja Varsinais-Suomeen." title="Yksityisen sairaanhoidon korvaukset ja matkakorvaukset julkiseen sekä yksityiseen ter-veydenhuoltoon hyvinvointialueittain vuonn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6471" cy="3749976"/>
                        </a:xfrm>
                        <a:prstGeom prst="rect">
                          <a:avLst/>
                        </a:prstGeom>
                        <a:noFill/>
                      </pic:spPr>
                    </pic:pic>
                  </a:graphicData>
                </a:graphic>
              </wp:inline>
            </w:drawing>
          </w:r>
        </w:p>
        <w:p w14:paraId="0C7050CF" w14:textId="77777777" w:rsidR="00B571B6" w:rsidRDefault="00B571B6" w:rsidP="00B571B6">
          <w:pPr>
            <w:pStyle w:val="LLPerustelujenkappalejako"/>
          </w:pPr>
        </w:p>
        <w:p w14:paraId="75923E60" w14:textId="38BF612A" w:rsidR="006441CB" w:rsidRDefault="00FE64B5" w:rsidP="00FE64B5">
          <w:pPr>
            <w:pStyle w:val="LLP4Otsikkotaso"/>
            <w:rPr>
              <w:rFonts w:ascii="Times New Roman" w:hAnsi="Times New Roman" w:cs="Times New Roman"/>
            </w:rPr>
          </w:pPr>
          <w:bookmarkStart w:id="23" w:name="_Toc165628990"/>
          <w:r w:rsidRPr="00FE64B5">
            <w:rPr>
              <w:rFonts w:ascii="Times New Roman" w:hAnsi="Times New Roman" w:cs="Times New Roman"/>
            </w:rPr>
            <w:lastRenderedPageBreak/>
            <w:t>Yksityisen terveydenhuollon markkinat</w:t>
          </w:r>
          <w:bookmarkEnd w:id="23"/>
        </w:p>
        <w:p w14:paraId="326F249E" w14:textId="61E16687" w:rsidR="00D22C05" w:rsidRDefault="00FE64B5" w:rsidP="00FE64B5">
          <w:pPr>
            <w:pStyle w:val="LLPerustelujenkappalejako"/>
            <w:rPr>
              <w:rFonts w:ascii="Times New Roman" w:eastAsia="Times New Roman" w:hAnsi="Times New Roman" w:cs="Times New Roman"/>
              <w:szCs w:val="22"/>
            </w:rPr>
          </w:pPr>
          <w:r w:rsidRPr="00FE64B5">
            <w:rPr>
              <w:rFonts w:ascii="Times New Roman" w:eastAsia="Times New Roman" w:hAnsi="Times New Roman" w:cs="Times New Roman"/>
              <w:szCs w:val="22"/>
            </w:rPr>
            <w:t>Huomattavan suuri enemmistö terveysalan yrityksistä sijaitsee Uudellamaalla, ja yrityskoko on pääosin verrattain pieni</w:t>
          </w:r>
          <w:r w:rsidR="00D22C05">
            <w:rPr>
              <w:rFonts w:ascii="Times New Roman" w:eastAsia="Times New Roman" w:hAnsi="Times New Roman" w:cs="Times New Roman"/>
              <w:szCs w:val="22"/>
            </w:rPr>
            <w:t>, mikä ilmenee alla olevasta kuviosta 10</w:t>
          </w:r>
          <w:r w:rsidRPr="00FE64B5">
            <w:rPr>
              <w:rFonts w:ascii="Times New Roman" w:eastAsia="Times New Roman" w:hAnsi="Times New Roman" w:cs="Times New Roman"/>
              <w:szCs w:val="22"/>
            </w:rPr>
            <w:t>.</w:t>
          </w:r>
          <w:r w:rsidR="004952BF">
            <w:rPr>
              <w:rStyle w:val="Alaviitteenviite"/>
              <w:rFonts w:ascii="Times New Roman" w:eastAsia="Times New Roman" w:hAnsi="Times New Roman" w:cs="Times New Roman"/>
              <w:szCs w:val="22"/>
            </w:rPr>
            <w:footnoteReference w:id="12"/>
          </w:r>
          <w:r w:rsidRPr="00FE64B5">
            <w:rPr>
              <w:rFonts w:ascii="Times New Roman" w:eastAsia="Times New Roman" w:hAnsi="Times New Roman" w:cs="Times New Roman"/>
              <w:szCs w:val="22"/>
            </w:rPr>
            <w:t xml:space="preserve"> Vuonna 2018 terveydenhuoltoalan yrityksistä 88 prosenttia työllisti alle kaksi henkilöä, ja ne olivat pääosin sivu- ja osa-aikaisten yksityislääkäreiden hallinnassa. Yhtiömuotoisia 2-9 henkilön tiimiyrityksiä oli 9 prosenttia yrityksistä ja vähintään 10 henkilön työnantajayrityksiä oli 3 prosenttia.</w:t>
          </w:r>
          <w:r w:rsidR="00D22C05">
            <w:rPr>
              <w:rFonts w:ascii="Times New Roman" w:eastAsia="Times New Roman" w:hAnsi="Times New Roman" w:cs="Times New Roman"/>
              <w:szCs w:val="22"/>
            </w:rPr>
            <w:t xml:space="preserve"> </w:t>
          </w:r>
          <w:r w:rsidR="00D928DD" w:rsidRPr="00D928DD">
            <w:rPr>
              <w:rFonts w:ascii="Times New Roman" w:eastAsia="Times New Roman" w:hAnsi="Times New Roman" w:cs="Times New Roman"/>
              <w:szCs w:val="22"/>
            </w:rPr>
            <w:t>Vähintään 10 henkilön työnantajayritysten osuus lääkäriasema- ja yksityislääkäritoimintaan tilastoidusta henkilöstöstä ja liikevaihdosta oli kuitenkin vuonna 2018 noin 80 prosenttia.</w:t>
          </w:r>
          <w:r w:rsidR="00D928DD" w:rsidRPr="00D928DD">
            <w:rPr>
              <w:rFonts w:ascii="Times New Roman" w:eastAsia="Times New Roman" w:hAnsi="Times New Roman" w:cs="Times New Roman"/>
              <w:szCs w:val="22"/>
              <w:vertAlign w:val="superscript"/>
            </w:rPr>
            <w:footnoteReference w:id="13"/>
          </w:r>
        </w:p>
        <w:p w14:paraId="47DA2BC5" w14:textId="0B589A7F" w:rsidR="00D22C05" w:rsidRDefault="00D22C05" w:rsidP="00FE64B5">
          <w:pPr>
            <w:pStyle w:val="LLPerustelujenkappalejako"/>
            <w:rPr>
              <w:rFonts w:ascii="Times New Roman" w:eastAsia="Times New Roman" w:hAnsi="Times New Roman" w:cs="Times New Roman"/>
              <w:szCs w:val="22"/>
            </w:rPr>
          </w:pPr>
          <w:r w:rsidRPr="00D22C05">
            <w:rPr>
              <w:rFonts w:ascii="Times New Roman" w:eastAsia="Times New Roman" w:hAnsi="Times New Roman" w:cs="Times New Roman"/>
              <w:b/>
              <w:szCs w:val="22"/>
            </w:rPr>
            <w:t>Kuvio 10.</w:t>
          </w:r>
          <w:r>
            <w:rPr>
              <w:rFonts w:ascii="Times New Roman" w:eastAsia="Times New Roman" w:hAnsi="Times New Roman" w:cs="Times New Roman"/>
              <w:szCs w:val="22"/>
            </w:rPr>
            <w:t xml:space="preserve"> Terveydenhuoltoalan yritysten</w:t>
          </w:r>
          <w:r w:rsidR="00D928DD">
            <w:rPr>
              <w:rFonts w:ascii="Times New Roman" w:eastAsia="Times New Roman" w:hAnsi="Times New Roman" w:cs="Times New Roman"/>
              <w:szCs w:val="22"/>
            </w:rPr>
            <w:t xml:space="preserve"> toimipaikat ja </w:t>
          </w:r>
          <w:r>
            <w:rPr>
              <w:rFonts w:ascii="Times New Roman" w:eastAsia="Times New Roman" w:hAnsi="Times New Roman" w:cs="Times New Roman"/>
              <w:szCs w:val="22"/>
            </w:rPr>
            <w:t>henki</w:t>
          </w:r>
          <w:r w:rsidR="004952BF">
            <w:rPr>
              <w:rFonts w:ascii="Times New Roman" w:eastAsia="Times New Roman" w:hAnsi="Times New Roman" w:cs="Times New Roman"/>
              <w:szCs w:val="22"/>
            </w:rPr>
            <w:t xml:space="preserve">löstömäärät maakunnittain </w:t>
          </w:r>
          <w:r w:rsidR="00D928DD">
            <w:rPr>
              <w:rFonts w:ascii="Times New Roman" w:eastAsia="Times New Roman" w:hAnsi="Times New Roman" w:cs="Times New Roman"/>
              <w:szCs w:val="22"/>
            </w:rPr>
            <w:t>2022</w:t>
          </w:r>
          <w:r w:rsidR="004952BF">
            <w:rPr>
              <w:rFonts w:ascii="Times New Roman" w:eastAsia="Times New Roman" w:hAnsi="Times New Roman" w:cs="Times New Roman"/>
              <w:szCs w:val="22"/>
            </w:rPr>
            <w:t>.</w:t>
          </w:r>
        </w:p>
        <w:p w14:paraId="3500F041" w14:textId="1B8F5CD1" w:rsidR="00D928DD" w:rsidRPr="00D928DD" w:rsidRDefault="00953180" w:rsidP="00953180">
          <w:r w:rsidRPr="00953180">
            <w:rPr>
              <w:noProof/>
            </w:rPr>
            <w:drawing>
              <wp:inline distT="0" distB="0" distL="0" distR="0" wp14:anchorId="65E887BA" wp14:editId="66B25B04">
                <wp:extent cx="5044440" cy="3654893"/>
                <wp:effectExtent l="0" t="0" r="3810" b="3175"/>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57167" cy="3664114"/>
                        </a:xfrm>
                        <a:prstGeom prst="rect">
                          <a:avLst/>
                        </a:prstGeom>
                      </pic:spPr>
                    </pic:pic>
                  </a:graphicData>
                </a:graphic>
              </wp:inline>
            </w:drawing>
          </w:r>
        </w:p>
        <w:p w14:paraId="5809333D" w14:textId="04726E5F" w:rsidR="00D928DD" w:rsidRPr="007E6D6E" w:rsidRDefault="00D928DD" w:rsidP="007E6D6E">
          <w:pPr>
            <w:pStyle w:val="LLPerustelujenkappalejako"/>
            <w:rPr>
              <w:rFonts w:ascii="Times New Roman" w:hAnsi="Times New Roman" w:cs="Times New Roman"/>
            </w:rPr>
          </w:pPr>
          <w:r w:rsidRPr="007E6D6E">
            <w:rPr>
              <w:rFonts w:ascii="Times New Roman" w:hAnsi="Times New Roman" w:cs="Times New Roman"/>
            </w:rPr>
            <w:lastRenderedPageBreak/>
            <w:t>Yksityisen sairaanhoidon korvauksia maksetaan erityisesti Etelä- ja Länsi-Suomen suurissa kaupungeissa. Suurissa kaupungeissa kysyntä on suurempaa, koska yksityisten terveyspalveluiden tarjonta on niissä laajempaa. Vuonna 2019 Uudenmaan osuus toimipaikkojen liikevaihdosta oli 35 prosenttia</w:t>
          </w:r>
          <w:r w:rsidRPr="007E6D6E">
            <w:rPr>
              <w:rFonts w:ascii="Times New Roman" w:hAnsi="Times New Roman" w:cs="Times New Roman"/>
              <w:vertAlign w:val="superscript"/>
            </w:rPr>
            <w:footnoteReference w:id="14"/>
          </w:r>
          <w:r w:rsidRPr="007E6D6E">
            <w:rPr>
              <w:rFonts w:ascii="Times New Roman" w:hAnsi="Times New Roman" w:cs="Times New Roman"/>
            </w:rPr>
            <w:t>.</w:t>
          </w:r>
        </w:p>
        <w:p w14:paraId="5F93FB79" w14:textId="4C647017" w:rsidR="00A85E67" w:rsidRPr="003565BB" w:rsidRDefault="00A85E67" w:rsidP="00F34A09">
          <w:pPr>
            <w:pStyle w:val="LLP2Otsikkotaso"/>
            <w:rPr>
              <w:rFonts w:ascii="Times New Roman" w:hAnsi="Times New Roman" w:cs="Times New Roman"/>
            </w:rPr>
          </w:pPr>
          <w:bookmarkStart w:id="24" w:name="_Toc164345358"/>
          <w:bookmarkStart w:id="25" w:name="_Toc165628991"/>
          <w:r w:rsidRPr="003565BB">
            <w:rPr>
              <w:rFonts w:ascii="Times New Roman" w:hAnsi="Times New Roman" w:cs="Times New Roman"/>
            </w:rPr>
            <w:t>Hedelmöityshoi</w:t>
          </w:r>
          <w:r w:rsidR="0021306C">
            <w:rPr>
              <w:rFonts w:ascii="Times New Roman" w:hAnsi="Times New Roman" w:cs="Times New Roman"/>
            </w:rPr>
            <w:t>dot</w:t>
          </w:r>
          <w:bookmarkEnd w:id="24"/>
          <w:bookmarkEnd w:id="25"/>
          <w:r w:rsidR="0021306C">
            <w:rPr>
              <w:rFonts w:ascii="Times New Roman" w:hAnsi="Times New Roman" w:cs="Times New Roman"/>
            </w:rPr>
            <w:t xml:space="preserve"> </w:t>
          </w:r>
        </w:p>
        <w:p w14:paraId="4B234997" w14:textId="77777777" w:rsidR="00595CA2" w:rsidRPr="0021306C" w:rsidRDefault="00595CA2" w:rsidP="0021306C">
          <w:pPr>
            <w:pStyle w:val="LLP3Otsikkotaso"/>
            <w:rPr>
              <w:rFonts w:ascii="Times New Roman" w:hAnsi="Times New Roman" w:cs="Times New Roman"/>
            </w:rPr>
          </w:pPr>
          <w:bookmarkStart w:id="26" w:name="_Toc164345359"/>
          <w:bookmarkStart w:id="27" w:name="_Toc165628992"/>
          <w:r w:rsidRPr="0021306C">
            <w:rPr>
              <w:rFonts w:ascii="Times New Roman" w:hAnsi="Times New Roman" w:cs="Times New Roman"/>
            </w:rPr>
            <w:t>Yleistä hedelmöityshoidoista</w:t>
          </w:r>
          <w:bookmarkEnd w:id="26"/>
          <w:bookmarkEnd w:id="27"/>
        </w:p>
        <w:p w14:paraId="23CB10A1" w14:textId="1DCA1559" w:rsidR="00595CA2" w:rsidRPr="003565BB" w:rsidRDefault="00595CA2" w:rsidP="00595CA2">
          <w:pPr>
            <w:pStyle w:val="LLPerustelujenkappalejako"/>
            <w:rPr>
              <w:rFonts w:ascii="Times New Roman" w:hAnsi="Times New Roman" w:cs="Times New Roman"/>
            </w:rPr>
          </w:pPr>
          <w:r w:rsidRPr="003565BB">
            <w:rPr>
              <w:rFonts w:ascii="Times New Roman" w:hAnsi="Times New Roman" w:cs="Times New Roman"/>
            </w:rPr>
            <w:t>Suomessa aloitettiin vuonna 2021</w:t>
          </w:r>
          <w:r w:rsidR="00D37613">
            <w:rPr>
              <w:rFonts w:ascii="Times New Roman" w:hAnsi="Times New Roman" w:cs="Times New Roman"/>
            </w:rPr>
            <w:t xml:space="preserve"> yhteensä</w:t>
          </w:r>
          <w:r w:rsidRPr="003565BB">
            <w:rPr>
              <w:rFonts w:ascii="Times New Roman" w:hAnsi="Times New Roman" w:cs="Times New Roman"/>
            </w:rPr>
            <w:t xml:space="preserve"> noin 15 300 hedelmöityshoitoa ja hoitomäärä kasvoi edellisvuodesta lähes 20 prosenttia todennäköisesti koronapandemian aiheuttaman hoitovelan purun vuoksi. Vuonna 2022 hedelmöityshoitoja aloitettiin ennakkotietojen mukaan noin 14 400. Vuoden 2021 hedelmöityshoidoista 18,4 prosenttia eteni lapsen syntymään. Hoidoista syntyi noin 2 880 lasta eli arviolta noin 6,2 prosenttia kaikista syntyneistä. Hoidoista syntyneistä lapsista 2 343 sai alkunsa koeputkihedelmöityshoidoista ja 540 inseminaatiohoidoista</w:t>
          </w:r>
          <w:r w:rsidRPr="003565BB">
            <w:rPr>
              <w:rStyle w:val="Alaviitteenviite"/>
              <w:rFonts w:ascii="Times New Roman" w:hAnsi="Times New Roman" w:cs="Times New Roman"/>
            </w:rPr>
            <w:footnoteReference w:id="15"/>
          </w:r>
          <w:r w:rsidRPr="003565BB">
            <w:rPr>
              <w:rFonts w:ascii="Times New Roman" w:hAnsi="Times New Roman" w:cs="Times New Roman"/>
            </w:rPr>
            <w:t xml:space="preserve">. </w:t>
          </w:r>
        </w:p>
        <w:p w14:paraId="4049C41C" w14:textId="3B40B6EA" w:rsidR="00595CA2" w:rsidRPr="003565BB" w:rsidRDefault="00595CA2" w:rsidP="00595CA2">
          <w:pPr>
            <w:pStyle w:val="LLPerustelujenkappalejako"/>
            <w:rPr>
              <w:rFonts w:ascii="Times New Roman" w:hAnsi="Times New Roman" w:cs="Times New Roman"/>
            </w:rPr>
          </w:pPr>
          <w:r w:rsidRPr="003565BB">
            <w:rPr>
              <w:rFonts w:ascii="Times New Roman" w:hAnsi="Times New Roman" w:cs="Times New Roman"/>
            </w:rPr>
            <w:t xml:space="preserve">Julkisen terveydenhuollon osuus aloitetuista hedelmöityshoidoista laski merkittävästi 1990-luvulla, kun uusia yksityisiä klinikoita aloitti toimintansa, </w:t>
          </w:r>
          <w:r w:rsidR="00D37613">
            <w:rPr>
              <w:rFonts w:ascii="Times New Roman" w:hAnsi="Times New Roman" w:cs="Times New Roman"/>
            </w:rPr>
            <w:t>mutta</w:t>
          </w:r>
          <w:r w:rsidRPr="003565BB">
            <w:rPr>
              <w:rFonts w:ascii="Times New Roman" w:hAnsi="Times New Roman" w:cs="Times New Roman"/>
            </w:rPr>
            <w:t xml:space="preserve"> </w:t>
          </w:r>
          <w:r w:rsidR="00D37613">
            <w:rPr>
              <w:rFonts w:ascii="Times New Roman" w:hAnsi="Times New Roman" w:cs="Times New Roman"/>
            </w:rPr>
            <w:t>osuus</w:t>
          </w:r>
          <w:r w:rsidRPr="003565BB">
            <w:rPr>
              <w:rFonts w:ascii="Times New Roman" w:hAnsi="Times New Roman" w:cs="Times New Roman"/>
            </w:rPr>
            <w:t xml:space="preserve"> kääntyi 2000-luvulla nousuun. 2000-luvun alussa noin 30 prosenttia hedelmöityshoidoista tehtiin julkisessa terveydenhuollossa</w:t>
          </w:r>
          <w:r w:rsidR="0021306C">
            <w:rPr>
              <w:rFonts w:ascii="Times New Roman" w:hAnsi="Times New Roman" w:cs="Times New Roman"/>
            </w:rPr>
            <w:t>. Vuonna 2021 j</w:t>
          </w:r>
          <w:r w:rsidR="0021306C" w:rsidRPr="0021306C">
            <w:rPr>
              <w:rFonts w:ascii="Times New Roman" w:hAnsi="Times New Roman" w:cs="Times New Roman"/>
            </w:rPr>
            <w:t>ulkisessa terveydenhuollossa tehtiin 53,6 prosenttia kaikista aloitetuista hedelmöityshoidoista</w:t>
          </w:r>
          <w:r w:rsidRPr="003565BB">
            <w:rPr>
              <w:rStyle w:val="Alaviitteenviite"/>
              <w:rFonts w:ascii="Times New Roman" w:hAnsi="Times New Roman" w:cs="Times New Roman"/>
            </w:rPr>
            <w:footnoteReference w:id="16"/>
          </w:r>
          <w:r w:rsidRPr="003565BB">
            <w:rPr>
              <w:rFonts w:ascii="Times New Roman" w:hAnsi="Times New Roman" w:cs="Times New Roman"/>
            </w:rPr>
            <w:t>.</w:t>
          </w:r>
        </w:p>
        <w:p w14:paraId="68F534EB" w14:textId="7C2A477C" w:rsidR="00595CA2" w:rsidRPr="003565BB" w:rsidRDefault="00595CA2" w:rsidP="00595CA2">
          <w:pPr>
            <w:pStyle w:val="LLPerustelujenkappalejako"/>
            <w:rPr>
              <w:rFonts w:ascii="Times New Roman" w:hAnsi="Times New Roman" w:cs="Times New Roman"/>
            </w:rPr>
          </w:pPr>
          <w:r w:rsidRPr="003565BB">
            <w:rPr>
              <w:rFonts w:ascii="Times New Roman" w:hAnsi="Times New Roman" w:cs="Times New Roman"/>
            </w:rPr>
            <w:t>Vuosina 2021-2022 Suomessa toimi 21 hedelmöityshoitoklinikkaa, joista 9 toimi julkisella sektorilla. Valtaosa klinikoista on asettanut yläikärajan hoidoille. Ikäraja oli yleisesti naisten kohdalla 40–47 vuotta, julkisen sektorin rajan ollen yleisesti 40 vuotta. Julkisella sektorilla oli asetettu ikäraja melko yleisesti myös hoitoon osallistuvan pariskunnan miehelle, yleisimmin 60 vuotta</w:t>
          </w:r>
          <w:r w:rsidRPr="003565BB">
            <w:rPr>
              <w:rStyle w:val="Alaviitteenviite"/>
              <w:rFonts w:ascii="Times New Roman" w:hAnsi="Times New Roman" w:cs="Times New Roman"/>
            </w:rPr>
            <w:footnoteReference w:id="17"/>
          </w:r>
          <w:r w:rsidRPr="003565BB">
            <w:rPr>
              <w:rFonts w:ascii="Times New Roman" w:hAnsi="Times New Roman" w:cs="Times New Roman"/>
            </w:rPr>
            <w:t>.</w:t>
          </w:r>
        </w:p>
        <w:p w14:paraId="21FC17E7" w14:textId="689C3AF2" w:rsidR="00595CA2" w:rsidRPr="003565BB" w:rsidRDefault="00595CA2" w:rsidP="00595CA2">
          <w:pPr>
            <w:pStyle w:val="LLPerustelujenkappalejako"/>
            <w:rPr>
              <w:rFonts w:ascii="Times New Roman" w:hAnsi="Times New Roman" w:cs="Times New Roman"/>
            </w:rPr>
          </w:pPr>
          <w:r w:rsidRPr="003565BB">
            <w:rPr>
              <w:rFonts w:ascii="Times New Roman" w:hAnsi="Times New Roman" w:cs="Times New Roman"/>
            </w:rPr>
            <w:lastRenderedPageBreak/>
            <w:t xml:space="preserve">Hedelmöityshoitojen antamisesta säädetään hedelmöityshoidoista annetussa laissa (1237/2006). Laki hedelmöityshoidoista koskee sellaisen hedelmöityshoidon antamista, jossa ihmisen sukusolu tai alkio viedään naiseen raskauden aikaansaamiseksi. Siinä säädetään myös sukusolujen luovuttamisesta ja varastoinnista hedelmöityshoitoa varten. Laissa säädetään hedelmöityshoitojen antamisen edellytyksistä ja asiaan liittyvistä menettelyistä. Siinä ei </w:t>
          </w:r>
          <w:r w:rsidR="00D37613">
            <w:rPr>
              <w:rFonts w:ascii="Times New Roman" w:hAnsi="Times New Roman" w:cs="Times New Roman"/>
            </w:rPr>
            <w:t>kuitenkaan</w:t>
          </w:r>
          <w:r w:rsidRPr="003565BB">
            <w:rPr>
              <w:rFonts w:ascii="Times New Roman" w:hAnsi="Times New Roman" w:cs="Times New Roman"/>
            </w:rPr>
            <w:t xml:space="preserve"> säädetä hedelmöityshoitojen korvattavuudesta taikka hyvinvointialueen järjestämisvastuusta. Julkisen terveydenhuollon palveluista säädetään terveydenhuoltolaissa (1326/2010).</w:t>
          </w:r>
        </w:p>
        <w:p w14:paraId="5F2DCE69" w14:textId="336BB202" w:rsidR="00595CA2" w:rsidRPr="003565BB" w:rsidRDefault="006626B4" w:rsidP="00595CA2">
          <w:pPr>
            <w:pStyle w:val="LLPerustelujenkappalejako"/>
            <w:rPr>
              <w:rFonts w:ascii="Times New Roman" w:hAnsi="Times New Roman" w:cs="Times New Roman"/>
            </w:rPr>
          </w:pPr>
          <w:r>
            <w:rPr>
              <w:rFonts w:ascii="Times New Roman" w:hAnsi="Times New Roman" w:cs="Times New Roman"/>
            </w:rPr>
            <w:t>Sosiaali- ja terveysministeriö lähetti hyvinvointialueille</w:t>
          </w:r>
          <w:r w:rsidR="00226658">
            <w:rPr>
              <w:rFonts w:ascii="Times New Roman" w:hAnsi="Times New Roman" w:cs="Times New Roman"/>
            </w:rPr>
            <w:t xml:space="preserve"> </w:t>
          </w:r>
          <w:r w:rsidR="0024682F" w:rsidRPr="003565BB">
            <w:rPr>
              <w:rFonts w:ascii="Times New Roman" w:hAnsi="Times New Roman" w:cs="Times New Roman"/>
            </w:rPr>
            <w:t xml:space="preserve">syksyllä 2023 </w:t>
          </w:r>
          <w:r w:rsidR="00595CA2" w:rsidRPr="003565BB">
            <w:rPr>
              <w:rFonts w:ascii="Times New Roman" w:hAnsi="Times New Roman" w:cs="Times New Roman"/>
            </w:rPr>
            <w:t>sähköpostitiedustelu</w:t>
          </w:r>
          <w:r w:rsidR="002C00E6">
            <w:rPr>
              <w:rFonts w:ascii="Times New Roman" w:hAnsi="Times New Roman" w:cs="Times New Roman"/>
            </w:rPr>
            <w:t>n</w:t>
          </w:r>
          <w:r w:rsidR="00595CA2" w:rsidRPr="003565BB">
            <w:rPr>
              <w:rFonts w:ascii="Times New Roman" w:hAnsi="Times New Roman" w:cs="Times New Roman"/>
            </w:rPr>
            <w:t xml:space="preserve"> hyvinvointialueen järjestämän hedelmöityshoidon hoitojonotilanteesta. Vastaukset saatiin 16 hyvinvointialueelta. Vastausten perusteella hedelmöityshoidot alkavat muutaman kuukauden sisällä lähetteen saapumisesta. Yli kuusi kuukautta jonottaneita ei ole lukuun</w:t>
          </w:r>
          <w:r w:rsidR="0024682F" w:rsidRPr="003565BB">
            <w:rPr>
              <w:rFonts w:ascii="Times New Roman" w:hAnsi="Times New Roman" w:cs="Times New Roman"/>
            </w:rPr>
            <w:t xml:space="preserve"> ottamatta luovutetuilla sukuso</w:t>
          </w:r>
          <w:r w:rsidR="00595CA2" w:rsidRPr="003565BB">
            <w:rPr>
              <w:rFonts w:ascii="Times New Roman" w:hAnsi="Times New Roman" w:cs="Times New Roman"/>
            </w:rPr>
            <w:t>luilla tehtäviä hoitoja. Vastausten perusteella lahjasukusoluja tarvitsevia on enemmän kuin luovuttajia.</w:t>
          </w:r>
        </w:p>
        <w:p w14:paraId="7B5475A5" w14:textId="77777777" w:rsidR="00595CA2" w:rsidRPr="0021306C" w:rsidRDefault="00595CA2" w:rsidP="0021306C">
          <w:pPr>
            <w:pStyle w:val="LLP3Otsikkotaso"/>
            <w:rPr>
              <w:rFonts w:ascii="Times New Roman" w:hAnsi="Times New Roman" w:cs="Times New Roman"/>
            </w:rPr>
          </w:pPr>
          <w:bookmarkStart w:id="28" w:name="_Toc164345360"/>
          <w:bookmarkStart w:id="29" w:name="_Toc165628993"/>
          <w:r w:rsidRPr="0021306C">
            <w:rPr>
              <w:rFonts w:ascii="Times New Roman" w:hAnsi="Times New Roman" w:cs="Times New Roman"/>
            </w:rPr>
            <w:t>Hedelmöityshoitojen korvaaminen</w:t>
          </w:r>
          <w:bookmarkEnd w:id="28"/>
          <w:bookmarkEnd w:id="29"/>
        </w:p>
        <w:p w14:paraId="72324388" w14:textId="5525347C" w:rsidR="00883FDB" w:rsidRPr="003565BB" w:rsidRDefault="00883FDB" w:rsidP="00595CA2">
          <w:pPr>
            <w:pStyle w:val="LLPerustelujenkappalejako"/>
            <w:rPr>
              <w:rFonts w:ascii="Times New Roman" w:hAnsi="Times New Roman" w:cs="Times New Roman"/>
            </w:rPr>
          </w:pPr>
          <w:r w:rsidRPr="003565BB">
            <w:rPr>
              <w:rFonts w:ascii="Times New Roman" w:hAnsi="Times New Roman" w:cs="Times New Roman"/>
            </w:rPr>
            <w:t>Kuten edellä on todettu, sairausvakuutuksen sairaanhoitovakuutuksesta maksettavat yksityisen sairaanhoidon hoito- ja tutkimuskorvaukset supistuivat merkittävästi vuoden 2023 alussa</w:t>
          </w:r>
          <w:r w:rsidR="00D37613">
            <w:rPr>
              <w:rFonts w:ascii="Times New Roman" w:hAnsi="Times New Roman" w:cs="Times New Roman"/>
            </w:rPr>
            <w:t>,</w:t>
          </w:r>
          <w:r w:rsidRPr="003565BB">
            <w:rPr>
              <w:rFonts w:ascii="Times New Roman" w:hAnsi="Times New Roman" w:cs="Times New Roman"/>
            </w:rPr>
            <w:t xml:space="preserve"> eivätkä hedelmöityshoidot ole olleet sairausvakuutuksesta korvattavia 1.1.2023 lukien.</w:t>
          </w:r>
        </w:p>
        <w:p w14:paraId="0D55BDB5" w14:textId="1146CC43" w:rsidR="00EB4E79" w:rsidRPr="003565BB" w:rsidRDefault="00883FDB" w:rsidP="00EB4E79">
          <w:pPr>
            <w:pStyle w:val="LLPerustelujenkappalejako"/>
            <w:rPr>
              <w:rFonts w:ascii="Times New Roman" w:hAnsi="Times New Roman" w:cs="Times New Roman"/>
            </w:rPr>
          </w:pPr>
          <w:r w:rsidRPr="003565BB">
            <w:rPr>
              <w:rFonts w:ascii="Times New Roman" w:hAnsi="Times New Roman" w:cs="Times New Roman"/>
            </w:rPr>
            <w:t>Aiemmin h</w:t>
          </w:r>
          <w:r w:rsidR="00EB4E79" w:rsidRPr="003565BB">
            <w:rPr>
              <w:rFonts w:ascii="Times New Roman" w:hAnsi="Times New Roman" w:cs="Times New Roman"/>
            </w:rPr>
            <w:t>edelmöityshoitoja on korvattu sairausvakuutuksen yksityisen hoidon ja tutkimuksen korvauksista ainakin vuodesta 1997 lukien 31.12.2022 saakka</w:t>
          </w:r>
          <w:r w:rsidR="00BB36E5" w:rsidRPr="003565BB">
            <w:rPr>
              <w:rStyle w:val="Alaviitteenviite"/>
              <w:rFonts w:ascii="Times New Roman" w:hAnsi="Times New Roman" w:cs="Times New Roman"/>
            </w:rPr>
            <w:footnoteReference w:id="18"/>
          </w:r>
          <w:r w:rsidR="00EB4E79" w:rsidRPr="003565BB">
            <w:rPr>
              <w:rFonts w:ascii="Times New Roman" w:hAnsi="Times New Roman" w:cs="Times New Roman"/>
            </w:rPr>
            <w:t xml:space="preserve">. Sairausvakuutuksesta korvattiin hedelmöityshoitoihin liittyviä lääkärinpalkkioita, tutkimus- ja hoitokustannuksia sekä lääke- ja matkakorvauksia silloin, kun hoidon antajana oli yksityinen palveluntuottaja. </w:t>
          </w:r>
          <w:r w:rsidR="00407C5F">
            <w:rPr>
              <w:rFonts w:ascii="Times New Roman" w:hAnsi="Times New Roman" w:cs="Times New Roman"/>
            </w:rPr>
            <w:t>Hoitoihin liittyviä lääke</w:t>
          </w:r>
          <w:r w:rsidR="009D4A23">
            <w:rPr>
              <w:rFonts w:ascii="Times New Roman" w:hAnsi="Times New Roman" w:cs="Times New Roman"/>
            </w:rPr>
            <w:t>korvauksia on maksettu 31.12.202</w:t>
          </w:r>
          <w:r w:rsidR="00407C5F">
            <w:rPr>
              <w:rFonts w:ascii="Times New Roman" w:hAnsi="Times New Roman" w:cs="Times New Roman"/>
            </w:rPr>
            <w:t>2 jälkeenkin. Matkakorvauksia maksetaan edelleen, jos hoito on annettu julkisessa terveydenhuollossa.</w:t>
          </w:r>
        </w:p>
        <w:p w14:paraId="2D5B81A0" w14:textId="5689B057" w:rsidR="00EB4E79" w:rsidRPr="003565BB" w:rsidRDefault="00EB4E79" w:rsidP="00EB4E79">
          <w:pPr>
            <w:pStyle w:val="LLPerustelujenkappalejako"/>
            <w:rPr>
              <w:rFonts w:ascii="Times New Roman" w:hAnsi="Times New Roman" w:cs="Times New Roman"/>
            </w:rPr>
          </w:pPr>
          <w:r w:rsidRPr="003565BB">
            <w:rPr>
              <w:rFonts w:ascii="Times New Roman" w:hAnsi="Times New Roman" w:cs="Times New Roman"/>
            </w:rPr>
            <w:t xml:space="preserve">Kuten muissakin yksityisen hoidon ja tutkimuksen korvauksissa, hedelmöityshoitojen korvaamisessa </w:t>
          </w:r>
          <w:r w:rsidR="0080599B">
            <w:rPr>
              <w:rFonts w:ascii="Times New Roman" w:hAnsi="Times New Roman" w:cs="Times New Roman"/>
            </w:rPr>
            <w:t xml:space="preserve">on </w:t>
          </w:r>
          <w:r w:rsidRPr="003565BB">
            <w:rPr>
              <w:rFonts w:ascii="Times New Roman" w:hAnsi="Times New Roman" w:cs="Times New Roman"/>
            </w:rPr>
            <w:t>tarkastelt</w:t>
          </w:r>
          <w:r w:rsidR="0080599B">
            <w:rPr>
              <w:rFonts w:ascii="Times New Roman" w:hAnsi="Times New Roman" w:cs="Times New Roman"/>
            </w:rPr>
            <w:t>u</w:t>
          </w:r>
          <w:r w:rsidRPr="003565BB">
            <w:rPr>
              <w:rFonts w:ascii="Times New Roman" w:hAnsi="Times New Roman" w:cs="Times New Roman"/>
            </w:rPr>
            <w:t xml:space="preserve"> tarpeellista sairaanhoitoa pääosin samoin periaattein kuin julkisessa terveydenhuollossa ja soveltaen yleisesti hyväksyttyjä hoitokäytäntöjä. Tarpeellista sairaanhoitoa on hoito, joka voidaan etukäteen arvioida vaikuttavaksi. Hedelmöityshoitojen korvaamiseen </w:t>
          </w:r>
          <w:r w:rsidR="0080599B">
            <w:rPr>
              <w:rFonts w:ascii="Times New Roman" w:hAnsi="Times New Roman" w:cs="Times New Roman"/>
            </w:rPr>
            <w:t xml:space="preserve">on </w:t>
          </w:r>
          <w:r w:rsidRPr="003565BB">
            <w:rPr>
              <w:rFonts w:ascii="Times New Roman" w:hAnsi="Times New Roman" w:cs="Times New Roman"/>
            </w:rPr>
            <w:t>sovellett</w:t>
          </w:r>
          <w:r w:rsidR="0080599B">
            <w:rPr>
              <w:rFonts w:ascii="Times New Roman" w:hAnsi="Times New Roman" w:cs="Times New Roman"/>
            </w:rPr>
            <w:t>u</w:t>
          </w:r>
          <w:r w:rsidRPr="003565BB">
            <w:rPr>
              <w:rFonts w:ascii="Times New Roman" w:hAnsi="Times New Roman" w:cs="Times New Roman"/>
            </w:rPr>
            <w:t xml:space="preserve"> yleisesti hyväksyttyjä hoitokäytäntöjä. Kansaneläkelaitos </w:t>
          </w:r>
          <w:r w:rsidR="0080599B">
            <w:rPr>
              <w:rFonts w:ascii="Times New Roman" w:hAnsi="Times New Roman" w:cs="Times New Roman"/>
            </w:rPr>
            <w:t>on noudattanut</w:t>
          </w:r>
          <w:r w:rsidRPr="003565BB">
            <w:rPr>
              <w:rFonts w:ascii="Times New Roman" w:hAnsi="Times New Roman" w:cs="Times New Roman"/>
            </w:rPr>
            <w:t xml:space="preserve"> korvauskäytännössään yhtenäisiä kiireettömän hoidon perusteita</w:t>
          </w:r>
          <w:r w:rsidR="00BB36E5" w:rsidRPr="003565BB">
            <w:rPr>
              <w:rStyle w:val="Alaviitteenviite"/>
              <w:rFonts w:ascii="Times New Roman" w:hAnsi="Times New Roman" w:cs="Times New Roman"/>
            </w:rPr>
            <w:footnoteReference w:id="19"/>
          </w:r>
          <w:r w:rsidRPr="003565BB">
            <w:rPr>
              <w:rFonts w:ascii="Times New Roman" w:hAnsi="Times New Roman" w:cs="Times New Roman"/>
            </w:rPr>
            <w:t xml:space="preserve">. Korvaukset perustuivat lääketieteellisesti perusteltuun hedelmättömyyteen. Hedelmöityshoitojen korvauksia maksettiin naiselle ja miehelle tai naisparille sekä itselliselle naiselle silloin, kun lapsettomuus johtui sairaudesta. Kun </w:t>
          </w:r>
          <w:r w:rsidRPr="003565BB">
            <w:rPr>
              <w:rFonts w:ascii="Times New Roman" w:hAnsi="Times New Roman" w:cs="Times New Roman"/>
            </w:rPr>
            <w:lastRenderedPageBreak/>
            <w:t>kyse ei ollut sairausvakuutuslaissa tarkoitetusta sairauden hoidosta, korvausta ei maksettu. Tällainen tilanne oli esimerkiksi, jos lapsettomuus johtui ikääntymiseen liittyvästä munasolujen määrän vähenemisestä. Sukusolujen luovuttajan kustannuksia ei korvattu, koska kyse ei ollut luovuttajan sairauden hoitamisesta.</w:t>
          </w:r>
        </w:p>
        <w:p w14:paraId="2A88ABCC" w14:textId="79C1FB6C" w:rsidR="00EB4E79" w:rsidRPr="003565BB" w:rsidRDefault="00EB4E79" w:rsidP="00EB4E79">
          <w:pPr>
            <w:pStyle w:val="LLPerustelujenkappalejako"/>
            <w:rPr>
              <w:rFonts w:ascii="Times New Roman" w:hAnsi="Times New Roman" w:cs="Times New Roman"/>
            </w:rPr>
          </w:pPr>
          <w:r w:rsidRPr="003565BB">
            <w:rPr>
              <w:rFonts w:ascii="Times New Roman" w:hAnsi="Times New Roman" w:cs="Times New Roman"/>
            </w:rPr>
            <w:t>Kansaneläkelaito</w:t>
          </w:r>
          <w:r w:rsidR="0080599B">
            <w:rPr>
              <w:rFonts w:ascii="Times New Roman" w:hAnsi="Times New Roman" w:cs="Times New Roman"/>
            </w:rPr>
            <w:t xml:space="preserve">s on maksanut korvauksen </w:t>
          </w:r>
          <w:r w:rsidRPr="003565BB">
            <w:rPr>
              <w:rFonts w:ascii="Times New Roman" w:hAnsi="Times New Roman" w:cs="Times New Roman"/>
            </w:rPr>
            <w:t xml:space="preserve">hedelmöityshoidoista </w:t>
          </w:r>
          <w:r w:rsidR="0080599B" w:rsidRPr="0080599B">
            <w:rPr>
              <w:rFonts w:ascii="Times New Roman" w:hAnsi="Times New Roman" w:cs="Times New Roman"/>
            </w:rPr>
            <w:t xml:space="preserve">suorakorvauksena </w:t>
          </w:r>
          <w:r w:rsidRPr="003565BB">
            <w:rPr>
              <w:rFonts w:ascii="Times New Roman" w:hAnsi="Times New Roman" w:cs="Times New Roman"/>
            </w:rPr>
            <w:t xml:space="preserve">25.2.2005 jälkeen alle 45-vuotiaiden </w:t>
          </w:r>
          <w:r w:rsidR="0080599B">
            <w:rPr>
              <w:rFonts w:ascii="Times New Roman" w:hAnsi="Times New Roman" w:cs="Times New Roman"/>
            </w:rPr>
            <w:t>naisten</w:t>
          </w:r>
          <w:r w:rsidRPr="003565BB">
            <w:rPr>
              <w:rFonts w:ascii="Times New Roman" w:hAnsi="Times New Roman" w:cs="Times New Roman"/>
            </w:rPr>
            <w:t xml:space="preserve">, 1.5.2005 jälkeen alle 40-vuotiaiden </w:t>
          </w:r>
          <w:r w:rsidR="0080599B">
            <w:rPr>
              <w:rFonts w:ascii="Times New Roman" w:hAnsi="Times New Roman" w:cs="Times New Roman"/>
            </w:rPr>
            <w:t>naisten</w:t>
          </w:r>
          <w:r w:rsidRPr="003565BB">
            <w:rPr>
              <w:rFonts w:ascii="Times New Roman" w:hAnsi="Times New Roman" w:cs="Times New Roman"/>
            </w:rPr>
            <w:t xml:space="preserve"> ja 1.2.2008 jälkeen alle 43-vuotiaiden </w:t>
          </w:r>
          <w:r w:rsidR="0080599B">
            <w:rPr>
              <w:rFonts w:ascii="Times New Roman" w:hAnsi="Times New Roman" w:cs="Times New Roman"/>
            </w:rPr>
            <w:t>naisten kohdalla</w:t>
          </w:r>
          <w:r w:rsidRPr="003565BB">
            <w:rPr>
              <w:rFonts w:ascii="Times New Roman" w:hAnsi="Times New Roman" w:cs="Times New Roman"/>
            </w:rPr>
            <w:t xml:space="preserve">. Mainitun korvauskäytännön mukaisen iän ylittämisen jälkeen suorakorvaus ei ollut mahdollista. Tällöin hakijan tuli hakea itse Kansaneläkelaitokselta oikeutta korvaukseen ja liittää hakemukseen hoitavan lääkärin lausunto sairaudesta. Raskauden mahdollisuus tuli tällöin olla lääkärinlausunnon perusteella riittävä korvauksen saamiseksi. </w:t>
          </w:r>
        </w:p>
        <w:p w14:paraId="58336E53" w14:textId="745C4035" w:rsidR="00EB4E79" w:rsidRPr="003565BB" w:rsidRDefault="00EB4E79" w:rsidP="00EB4E79">
          <w:pPr>
            <w:pStyle w:val="LLPerustelujenkappalejako"/>
            <w:rPr>
              <w:rFonts w:ascii="Times New Roman" w:hAnsi="Times New Roman" w:cs="Times New Roman"/>
            </w:rPr>
          </w:pPr>
          <w:r w:rsidRPr="003565BB">
            <w:rPr>
              <w:rFonts w:ascii="Times New Roman" w:hAnsi="Times New Roman" w:cs="Times New Roman"/>
            </w:rPr>
            <w:t>Viimeisimpänä korvausvuonna eli vuonna 2022 hedelmöityshoidoista maksettujen yksityisen hoidon ja tutkimusten korvausten korvausprosentti oli noin 12,8 prosenttia.</w:t>
          </w:r>
          <w:r w:rsidR="009D4A23">
            <w:rPr>
              <w:rFonts w:ascii="Times New Roman" w:hAnsi="Times New Roman" w:cs="Times New Roman"/>
            </w:rPr>
            <w:t xml:space="preserve"> Tuona vuonna hedelmöityshoitoja</w:t>
          </w:r>
          <w:r w:rsidRPr="003565BB">
            <w:rPr>
              <w:rFonts w:ascii="Times New Roman" w:hAnsi="Times New Roman" w:cs="Times New Roman"/>
            </w:rPr>
            <w:t xml:space="preserve"> korvattiin noin 728 000 eurolla 6 622 henkilölle yhteensä 26 032 toimenpiteestä. Näistä 6 622 henkilöstä noin 36 prosenttia oli täyttänyt 40 vuotta. Korvausprosentin suunta on ollut viimeisenä vuosikymmenenä laskeva. Hedelmöityshoitojen keskimääräinen korvausprosentti oli vuonna 2013 vielä noin 22 prosenttia ja vuosina 2019–2022 noin 13 prosenttia.</w:t>
          </w:r>
        </w:p>
        <w:p w14:paraId="481C4F5A" w14:textId="77777777" w:rsidR="00F2256B" w:rsidRPr="003565BB" w:rsidRDefault="00EB4E79" w:rsidP="00EB4E79">
          <w:pPr>
            <w:pStyle w:val="LLPerustelujenkappalejako"/>
            <w:rPr>
              <w:rFonts w:ascii="Times New Roman" w:hAnsi="Times New Roman" w:cs="Times New Roman"/>
            </w:rPr>
          </w:pPr>
          <w:r w:rsidRPr="003565BB">
            <w:rPr>
              <w:rFonts w:ascii="Times New Roman" w:hAnsi="Times New Roman" w:cs="Times New Roman"/>
            </w:rPr>
            <w:t>Matkakorvausten tilastoinnista ei ole mahdollista erottaa hedelmöityshoitoihin tehtyjä matkoja muista sairausvakuutuksesta korvatuista matkoista.</w:t>
          </w:r>
        </w:p>
        <w:p w14:paraId="52261CE4" w14:textId="643CDB6A" w:rsidR="00EB4E79" w:rsidRPr="003565BB" w:rsidRDefault="005E7EAB" w:rsidP="00EB4E79">
          <w:pPr>
            <w:pStyle w:val="LLPerustelujenkappalejako"/>
            <w:rPr>
              <w:rFonts w:ascii="Times New Roman" w:hAnsi="Times New Roman" w:cs="Times New Roman"/>
            </w:rPr>
          </w:pPr>
          <w:r>
            <w:rPr>
              <w:rFonts w:ascii="Times New Roman" w:hAnsi="Times New Roman" w:cs="Times New Roman"/>
            </w:rPr>
            <w:t>S</w:t>
          </w:r>
          <w:r w:rsidR="00EB4E79" w:rsidRPr="003565BB">
            <w:rPr>
              <w:rFonts w:ascii="Times New Roman" w:hAnsi="Times New Roman" w:cs="Times New Roman"/>
            </w:rPr>
            <w:t>aatavilla</w:t>
          </w:r>
          <w:r>
            <w:rPr>
              <w:rFonts w:ascii="Times New Roman" w:hAnsi="Times New Roman" w:cs="Times New Roman"/>
            </w:rPr>
            <w:t xml:space="preserve"> ei ole</w:t>
          </w:r>
          <w:r w:rsidR="00EB4E79" w:rsidRPr="003565BB">
            <w:rPr>
              <w:rFonts w:ascii="Times New Roman" w:hAnsi="Times New Roman" w:cs="Times New Roman"/>
            </w:rPr>
            <w:t xml:space="preserve"> tilastotietoa siitä, onko sairausvakuutuksen yksityisen hoidon ja tutkimusten korvausten </w:t>
          </w:r>
          <w:r>
            <w:rPr>
              <w:rFonts w:ascii="Times New Roman" w:hAnsi="Times New Roman" w:cs="Times New Roman"/>
            </w:rPr>
            <w:t xml:space="preserve">rajoituksilla </w:t>
          </w:r>
          <w:r w:rsidR="00EB4E79" w:rsidRPr="003565BB">
            <w:rPr>
              <w:rFonts w:ascii="Times New Roman" w:hAnsi="Times New Roman" w:cs="Times New Roman"/>
            </w:rPr>
            <w:t xml:space="preserve">vuoden 2023 alusta </w:t>
          </w:r>
          <w:r>
            <w:rPr>
              <w:rFonts w:ascii="Times New Roman" w:hAnsi="Times New Roman" w:cs="Times New Roman"/>
            </w:rPr>
            <w:t xml:space="preserve">lukien </w:t>
          </w:r>
          <w:r w:rsidR="00EB4E79" w:rsidRPr="003565BB">
            <w:rPr>
              <w:rFonts w:ascii="Times New Roman" w:hAnsi="Times New Roman" w:cs="Times New Roman"/>
            </w:rPr>
            <w:t>ollut vaikutusta hedelmöityshoitoihin yksityiselle sektorille hakeutuvien määrään. Myöskään siitä ei ole saatavilla tilastotietoa</w:t>
          </w:r>
          <w:r w:rsidR="00333774">
            <w:rPr>
              <w:rFonts w:ascii="Times New Roman" w:hAnsi="Times New Roman" w:cs="Times New Roman"/>
            </w:rPr>
            <w:t xml:space="preserve">, </w:t>
          </w:r>
          <w:r w:rsidR="00EB4E79" w:rsidRPr="003565BB">
            <w:rPr>
              <w:rFonts w:ascii="Times New Roman" w:hAnsi="Times New Roman" w:cs="Times New Roman"/>
            </w:rPr>
            <w:t xml:space="preserve">kuinka suuri osuus aiemmista Kansaneläkelaitoksen maksamista hedelmöityshoitojen korvausten saajista aloitti hoidot suoraan yksityisellä sektorilla ja kuinka suuri osuus oli mahdollisesti saanut ensin hedelmöityshoitoja julkisesta terveydenhuollosta. Koska julkisella sektorilla ei tällä hetkellä ole hoitojonoja muihin hedelmöityshoitoihin kuin lahjasoluilla tehtäviin hoitoihin, jotka eivät ole hoitotakuun piirissä ja joiden saatavuuteen vaikuttaa luovuttajien määrä, hoitojonot eivät aiheuta syytä aloittaa hoidot yksityisellä sektorilla. </w:t>
          </w:r>
          <w:r w:rsidR="00E47102" w:rsidRPr="003565BB">
            <w:rPr>
              <w:rFonts w:ascii="Times New Roman" w:hAnsi="Times New Roman" w:cs="Times New Roman"/>
            </w:rPr>
            <w:t xml:space="preserve">Sen sijaan </w:t>
          </w:r>
          <w:r w:rsidR="000A2C42">
            <w:rPr>
              <w:rFonts w:ascii="Times New Roman" w:hAnsi="Times New Roman" w:cs="Times New Roman"/>
            </w:rPr>
            <w:t>julkisella</w:t>
          </w:r>
          <w:r w:rsidR="00E47102" w:rsidRPr="003565BB">
            <w:rPr>
              <w:rFonts w:ascii="Times New Roman" w:hAnsi="Times New Roman" w:cs="Times New Roman"/>
            </w:rPr>
            <w:t xml:space="preserve"> sektorilla annettavalle hoidolle on rajoituksia, kuten naisen ikä, lasten lukumäärä ja tuloksettomien hoitokertojen määrä, mitkä voivat aiheuttaa siirtymistä </w:t>
          </w:r>
          <w:r w:rsidR="00EB4E79" w:rsidRPr="003565BB">
            <w:rPr>
              <w:rFonts w:ascii="Times New Roman" w:hAnsi="Times New Roman" w:cs="Times New Roman"/>
            </w:rPr>
            <w:t>yksityisen sektorin asiakkaaksi</w:t>
          </w:r>
          <w:r w:rsidR="00E47102" w:rsidRPr="003565BB">
            <w:rPr>
              <w:rFonts w:ascii="Times New Roman" w:hAnsi="Times New Roman" w:cs="Times New Roman"/>
            </w:rPr>
            <w:t>.</w:t>
          </w:r>
        </w:p>
        <w:p w14:paraId="1B2F2522" w14:textId="407B7CD1" w:rsidR="00EB4E79" w:rsidRPr="003565BB" w:rsidRDefault="00333774" w:rsidP="00EB4E79">
          <w:pPr>
            <w:pStyle w:val="LLPerustelujenkappalejako"/>
            <w:rPr>
              <w:rFonts w:ascii="Times New Roman" w:hAnsi="Times New Roman" w:cs="Times New Roman"/>
            </w:rPr>
          </w:pPr>
          <w:r>
            <w:rPr>
              <w:rFonts w:ascii="Times New Roman" w:hAnsi="Times New Roman" w:cs="Times New Roman"/>
            </w:rPr>
            <w:t>J</w:t>
          </w:r>
          <w:r w:rsidR="00EB4E79" w:rsidRPr="003565BB">
            <w:rPr>
              <w:rFonts w:ascii="Times New Roman" w:hAnsi="Times New Roman" w:cs="Times New Roman"/>
            </w:rPr>
            <w:t>ulkisen sektorin hedelmöityshoi</w:t>
          </w:r>
          <w:r>
            <w:rPr>
              <w:rFonts w:ascii="Times New Roman" w:hAnsi="Times New Roman" w:cs="Times New Roman"/>
            </w:rPr>
            <w:t xml:space="preserve">tojen 40 vuoden ikäraja naisille on </w:t>
          </w:r>
          <w:r w:rsidR="00EB4E79" w:rsidRPr="003565BB">
            <w:rPr>
              <w:rFonts w:ascii="Times New Roman" w:hAnsi="Times New Roman" w:cs="Times New Roman"/>
            </w:rPr>
            <w:t>matalampi</w:t>
          </w:r>
          <w:r>
            <w:rPr>
              <w:rFonts w:ascii="Times New Roman" w:hAnsi="Times New Roman" w:cs="Times New Roman"/>
            </w:rPr>
            <w:t xml:space="preserve"> kuin </w:t>
          </w:r>
          <w:r w:rsidR="00EB4E79" w:rsidRPr="003565BB">
            <w:rPr>
              <w:rFonts w:ascii="Times New Roman" w:hAnsi="Times New Roman" w:cs="Times New Roman"/>
            </w:rPr>
            <w:t>Kansaneläkelaitoksen aikaisemmassa, 31.12.2022</w:t>
          </w:r>
          <w:r>
            <w:rPr>
              <w:rFonts w:ascii="Times New Roman" w:hAnsi="Times New Roman" w:cs="Times New Roman"/>
            </w:rPr>
            <w:t xml:space="preserve"> saakka</w:t>
          </w:r>
          <w:r w:rsidR="00EB4E79" w:rsidRPr="003565BB">
            <w:rPr>
              <w:rFonts w:ascii="Times New Roman" w:hAnsi="Times New Roman" w:cs="Times New Roman"/>
            </w:rPr>
            <w:t xml:space="preserve"> voimassa olleessa hedelmöityshoitojen korvauskäytännössä, jossa suorakorvaus oli mahdollista alle 43-vuotiaille ja kyseisen iän jälkeenkin korvausoikeutta saattoi hakea Kansaneläkelaitokselta lääkärinlausuntoon perustuen. Sen vuoksi voitaneen arvioida, että hedelmöityshoitojen korvausten lakkauttaminen on heikentänyt erityisesti 40 vuotta täyttäneiden naisten, joilla on sairausperuste hedelmöityshoitoihin, mahdollisuuksia hakeutua hedelmöityshoitoihin. Hedelmöityshoidon hinta yksityisellä sektorilla vaihtelee hoitotoimenpiteen mukaan, mutta hoitojen kustannukset nousevat yleisesti tuhansiin euroihin. Voidaan arvioida, että mitä suurempi hinnanosuus jää asiakkaan itsensä maksettavaksi, sitä harvemmalla on taloudellinen mahdollisuus hakeutua näihin hoitoihin yksityiselle sektorille.</w:t>
          </w:r>
        </w:p>
        <w:p w14:paraId="56C11B2F" w14:textId="3DED1278" w:rsidR="000E61DF" w:rsidRDefault="0075180F" w:rsidP="00A95059">
          <w:pPr>
            <w:pStyle w:val="LLP1Otsikkotaso"/>
            <w:rPr>
              <w:rFonts w:ascii="Times New Roman" w:hAnsi="Times New Roman" w:cs="Times New Roman"/>
            </w:rPr>
          </w:pPr>
          <w:bookmarkStart w:id="30" w:name="_Toc164345361"/>
          <w:bookmarkStart w:id="31" w:name="_Toc165628994"/>
          <w:r w:rsidRPr="003565BB">
            <w:rPr>
              <w:rFonts w:ascii="Times New Roman" w:hAnsi="Times New Roman" w:cs="Times New Roman"/>
            </w:rPr>
            <w:lastRenderedPageBreak/>
            <w:t>Tavoitteet</w:t>
          </w:r>
          <w:bookmarkEnd w:id="30"/>
          <w:bookmarkEnd w:id="31"/>
        </w:p>
        <w:p w14:paraId="4AEA4C07" w14:textId="285335F1" w:rsidR="006064ED" w:rsidRPr="00151FFC" w:rsidRDefault="006064ED" w:rsidP="006064ED">
          <w:pPr>
            <w:pStyle w:val="LLPerustelujenkappalejako"/>
            <w:rPr>
              <w:rFonts w:ascii="Times New Roman" w:hAnsi="Times New Roman" w:cs="Times New Roman"/>
            </w:rPr>
          </w:pPr>
          <w:r>
            <w:rPr>
              <w:rFonts w:ascii="Times New Roman" w:hAnsi="Times New Roman" w:cs="Times New Roman"/>
            </w:rPr>
            <w:t xml:space="preserve">Esityksen tavoitteena on sairaanhoitovakuutuksen sairaanhoidon korvausten </w:t>
          </w:r>
          <w:r w:rsidR="00562ADD">
            <w:rPr>
              <w:rFonts w:ascii="Times New Roman" w:hAnsi="Times New Roman" w:cs="Times New Roman"/>
            </w:rPr>
            <w:t xml:space="preserve">muutosten </w:t>
          </w:r>
          <w:r w:rsidR="004646C6">
            <w:rPr>
              <w:rFonts w:ascii="Times New Roman" w:hAnsi="Times New Roman" w:cs="Times New Roman"/>
            </w:rPr>
            <w:t xml:space="preserve">ja korvauksiin varatun lisärahoituksen </w:t>
          </w:r>
          <w:r>
            <w:rPr>
              <w:rFonts w:ascii="Times New Roman" w:hAnsi="Times New Roman" w:cs="Times New Roman"/>
            </w:rPr>
            <w:t>avulla parantaa p</w:t>
          </w:r>
          <w:r w:rsidRPr="006064ED">
            <w:rPr>
              <w:rFonts w:ascii="Times New Roman" w:hAnsi="Times New Roman" w:cs="Times New Roman"/>
            </w:rPr>
            <w:t>erusterveydenhuollon saatavuutta</w:t>
          </w:r>
          <w:r>
            <w:rPr>
              <w:rFonts w:ascii="Times New Roman" w:hAnsi="Times New Roman" w:cs="Times New Roman"/>
            </w:rPr>
            <w:t xml:space="preserve"> ja purkaa perusterveydenhuollon hoitojonoja. </w:t>
          </w:r>
          <w:r w:rsidR="00804022">
            <w:rPr>
              <w:rFonts w:ascii="Times New Roman" w:eastAsia="Calibri" w:hAnsi="Times New Roman" w:cs="Times New Roman"/>
            </w:rPr>
            <w:t>Lisäksi tavoitteena on siirtää painopistettä ennaltaehkäisevään ja varhaishoitoon sekä edistää eri ammattiryhmien välistä tarkoituksenmukaista työnjakoa.</w:t>
          </w:r>
        </w:p>
        <w:p w14:paraId="3D2A3780" w14:textId="77777777" w:rsidR="00A939B2" w:rsidRPr="003565BB" w:rsidRDefault="006D3C8B" w:rsidP="00A939B2">
          <w:pPr>
            <w:pStyle w:val="LLP1Otsikkotaso"/>
            <w:rPr>
              <w:rFonts w:ascii="Times New Roman" w:hAnsi="Times New Roman" w:cs="Times New Roman"/>
            </w:rPr>
          </w:pPr>
          <w:bookmarkStart w:id="32" w:name="_Toc164345362"/>
          <w:bookmarkStart w:id="33" w:name="_Toc165628995"/>
          <w:r w:rsidRPr="003565BB">
            <w:rPr>
              <w:rFonts w:ascii="Times New Roman" w:hAnsi="Times New Roman" w:cs="Times New Roman"/>
            </w:rPr>
            <w:t>Ehdotukset ja nii</w:t>
          </w:r>
          <w:r w:rsidR="00A939B2" w:rsidRPr="003565BB">
            <w:rPr>
              <w:rFonts w:ascii="Times New Roman" w:hAnsi="Times New Roman" w:cs="Times New Roman"/>
            </w:rPr>
            <w:t>den vaikutukset</w:t>
          </w:r>
          <w:bookmarkEnd w:id="32"/>
          <w:bookmarkEnd w:id="33"/>
        </w:p>
        <w:p w14:paraId="72731DD7" w14:textId="769BF7A9" w:rsidR="00A939B2" w:rsidRDefault="00A939B2" w:rsidP="00A939B2">
          <w:pPr>
            <w:pStyle w:val="LLP2Otsikkotaso"/>
            <w:rPr>
              <w:rFonts w:ascii="Times New Roman" w:hAnsi="Times New Roman" w:cs="Times New Roman"/>
            </w:rPr>
          </w:pPr>
          <w:bookmarkStart w:id="34" w:name="_Toc164345363"/>
          <w:bookmarkStart w:id="35" w:name="_Toc165628996"/>
          <w:r w:rsidRPr="003565BB">
            <w:rPr>
              <w:rFonts w:ascii="Times New Roman" w:hAnsi="Times New Roman" w:cs="Times New Roman"/>
            </w:rPr>
            <w:t>Keskeiset ehdotukset</w:t>
          </w:r>
          <w:bookmarkEnd w:id="34"/>
          <w:bookmarkEnd w:id="35"/>
        </w:p>
        <w:p w14:paraId="6F26FB9F" w14:textId="75D080D3" w:rsidR="00704940" w:rsidRDefault="005E5F33" w:rsidP="00594F40">
          <w:pPr>
            <w:pStyle w:val="LLPerustelujenkappalejako"/>
            <w:rPr>
              <w:rFonts w:ascii="Times New Roman" w:hAnsi="Times New Roman" w:cs="Times New Roman"/>
            </w:rPr>
          </w:pPr>
          <w:r w:rsidRPr="005E5F33">
            <w:rPr>
              <w:rFonts w:ascii="Times New Roman" w:hAnsi="Times New Roman" w:cs="Times New Roman"/>
            </w:rPr>
            <w:t>Sairaanhoitokorvausten tutkimuksen ja hoidon korvauksia ehdotetaan muutettavaksi siten, että lääkärin vastaanottopalkkioiden korvaukset ohjaavat asiakkaita ensisijaisesti yleislääkärin ja yleislääketieteen erikoislääkärin vastaanotolle samaan tapaan kuin julkisessa perusterveydenhuollossa ja työterveyshuollossa. Yleislääkäripainotteinen malli tukisi hoidon jatkuvuutta yksityissektorilla.</w:t>
          </w:r>
          <w:r w:rsidR="00B01B60">
            <w:rPr>
              <w:rFonts w:ascii="Times New Roman" w:hAnsi="Times New Roman" w:cs="Times New Roman"/>
            </w:rPr>
            <w:t xml:space="preserve"> Esityksen mukaan erikoislääkärin vastaanottokäynnistä olisi oikeus sairaanhoidon korvaukseen vain silloin, kun</w:t>
          </w:r>
          <w:r w:rsidR="00562ADD">
            <w:rPr>
              <w:rFonts w:ascii="Times New Roman" w:hAnsi="Times New Roman" w:cs="Times New Roman"/>
            </w:rPr>
            <w:t xml:space="preserve"> </w:t>
          </w:r>
          <w:r w:rsidR="00B01B60" w:rsidRPr="00B01B60">
            <w:rPr>
              <w:rFonts w:ascii="Times New Roman" w:hAnsi="Times New Roman" w:cs="Times New Roman"/>
            </w:rPr>
            <w:t>kyseessä</w:t>
          </w:r>
          <w:r w:rsidR="00B01B60">
            <w:rPr>
              <w:rFonts w:ascii="Times New Roman" w:hAnsi="Times New Roman" w:cs="Times New Roman"/>
            </w:rPr>
            <w:t xml:space="preserve"> on </w:t>
          </w:r>
          <w:r w:rsidR="00B01B60" w:rsidRPr="00B01B60">
            <w:rPr>
              <w:rFonts w:ascii="Times New Roman" w:hAnsi="Times New Roman" w:cs="Times New Roman"/>
            </w:rPr>
            <w:t>yleislääkärin</w:t>
          </w:r>
          <w:r w:rsidR="00B01B60">
            <w:rPr>
              <w:rFonts w:ascii="Times New Roman" w:hAnsi="Times New Roman" w:cs="Times New Roman"/>
            </w:rPr>
            <w:t xml:space="preserve"> tai yleislääketieteen erikoislääkärin</w:t>
          </w:r>
          <w:r w:rsidR="00B01B60" w:rsidRPr="00B01B60">
            <w:rPr>
              <w:rFonts w:ascii="Times New Roman" w:hAnsi="Times New Roman" w:cs="Times New Roman"/>
            </w:rPr>
            <w:t xml:space="preserve"> lähetteen perusteella tapahtuva käynti erikoislääkärillä. </w:t>
          </w:r>
          <w:r w:rsidR="00A54670">
            <w:rPr>
              <w:rFonts w:ascii="Times New Roman" w:hAnsi="Times New Roman" w:cs="Times New Roman"/>
            </w:rPr>
            <w:t xml:space="preserve">Mikäli henkilö hakeutuisi erikoislääkärin vastaanotolle ilman lähetettä, ei oikeutta korvaukseen olisi. </w:t>
          </w:r>
        </w:p>
        <w:p w14:paraId="5878F6C5" w14:textId="5ED63010" w:rsidR="00594F40" w:rsidRDefault="00B01B60" w:rsidP="00594F40">
          <w:pPr>
            <w:pStyle w:val="LLPerustelujenkappalejako"/>
            <w:rPr>
              <w:rFonts w:ascii="Times New Roman" w:hAnsi="Times New Roman" w:cs="Times New Roman"/>
            </w:rPr>
          </w:pPr>
          <w:r>
            <w:rPr>
              <w:rFonts w:ascii="Times New Roman" w:hAnsi="Times New Roman" w:cs="Times New Roman"/>
            </w:rPr>
            <w:t xml:space="preserve">Poikkeuksena </w:t>
          </w:r>
          <w:r w:rsidR="002D4376">
            <w:rPr>
              <w:rFonts w:ascii="Times New Roman" w:hAnsi="Times New Roman" w:cs="Times New Roman"/>
            </w:rPr>
            <w:t xml:space="preserve">edellä mainitusta lähetemenettelystä </w:t>
          </w:r>
          <w:r>
            <w:rPr>
              <w:rFonts w:ascii="Times New Roman" w:hAnsi="Times New Roman" w:cs="Times New Roman"/>
            </w:rPr>
            <w:t xml:space="preserve">olisi </w:t>
          </w:r>
          <w:r w:rsidRPr="00B01B60">
            <w:rPr>
              <w:rFonts w:ascii="Times New Roman" w:hAnsi="Times New Roman" w:cs="Times New Roman"/>
            </w:rPr>
            <w:t>naistentautien</w:t>
          </w:r>
          <w:r>
            <w:rPr>
              <w:rFonts w:ascii="Times New Roman" w:hAnsi="Times New Roman" w:cs="Times New Roman"/>
            </w:rPr>
            <w:t xml:space="preserve"> ja synnytysten erikois</w:t>
          </w:r>
          <w:r w:rsidRPr="00B01B60">
            <w:rPr>
              <w:rFonts w:ascii="Times New Roman" w:hAnsi="Times New Roman" w:cs="Times New Roman"/>
            </w:rPr>
            <w:t>lääkärin</w:t>
          </w:r>
          <w:r>
            <w:rPr>
              <w:rFonts w:ascii="Times New Roman" w:hAnsi="Times New Roman" w:cs="Times New Roman"/>
            </w:rPr>
            <w:t xml:space="preserve"> sekä silmätautien erikoislääkärin käynnit, joista saisi korvauksen myös ilman lähete</w:t>
          </w:r>
          <w:r w:rsidR="002D4376">
            <w:rPr>
              <w:rFonts w:ascii="Times New Roman" w:hAnsi="Times New Roman" w:cs="Times New Roman"/>
            </w:rPr>
            <w:t>ttä</w:t>
          </w:r>
          <w:r w:rsidR="000E7A7E">
            <w:rPr>
              <w:rFonts w:ascii="Times New Roman" w:hAnsi="Times New Roman" w:cs="Times New Roman"/>
            </w:rPr>
            <w:t xml:space="preserve"> enintään kaksi kertaa kalenterivuodessa</w:t>
          </w:r>
          <w:r>
            <w:rPr>
              <w:rFonts w:ascii="Times New Roman" w:hAnsi="Times New Roman" w:cs="Times New Roman"/>
            </w:rPr>
            <w:t xml:space="preserve">. </w:t>
          </w:r>
          <w:r w:rsidR="00DA5E6F">
            <w:rPr>
              <w:rFonts w:ascii="Times New Roman" w:hAnsi="Times New Roman" w:cs="Times New Roman"/>
            </w:rPr>
            <w:t>Samoin p</w:t>
          </w:r>
          <w:r w:rsidR="00DA5E6F" w:rsidRPr="00DA5E6F">
            <w:rPr>
              <w:rFonts w:ascii="Times New Roman" w:hAnsi="Times New Roman" w:cs="Times New Roman"/>
            </w:rPr>
            <w:t>sykiatrian erikoislääkärin sekä suu- ja leukakirurgian erikoislääkärin suorittama tutkimus ja antama hoito olisi korvattavaa ilman lähetemenettelyä ja ilman vuotuista käyntirajoitetta</w:t>
          </w:r>
          <w:r w:rsidR="00BB728B">
            <w:rPr>
              <w:rFonts w:ascii="Times New Roman" w:hAnsi="Times New Roman" w:cs="Times New Roman"/>
            </w:rPr>
            <w:t>,</w:t>
          </w:r>
          <w:r w:rsidR="00DA5E6F">
            <w:rPr>
              <w:rFonts w:ascii="Times New Roman" w:hAnsi="Times New Roman" w:cs="Times New Roman"/>
            </w:rPr>
            <w:t xml:space="preserve"> kuten tälläkin hetkellä. </w:t>
          </w:r>
        </w:p>
        <w:p w14:paraId="5E4D93F0" w14:textId="19BDCCD2" w:rsidR="00B01B60" w:rsidRDefault="00B01B60" w:rsidP="00594F40">
          <w:pPr>
            <w:pStyle w:val="LLPerustelujenkappalejako"/>
            <w:rPr>
              <w:rFonts w:ascii="Times New Roman" w:hAnsi="Times New Roman" w:cs="Times New Roman"/>
            </w:rPr>
          </w:pPr>
          <w:r>
            <w:rPr>
              <w:rFonts w:ascii="Times New Roman" w:hAnsi="Times New Roman" w:cs="Times New Roman"/>
            </w:rPr>
            <w:t>Lisäksi säännöksiä ehdotetaan muutettavaksi siten, että suuhygienistin ja fysioterapeutin hoito- ja tutkimuskäynnit olisivat korvattavia myös ilman hammaslääkäri</w:t>
          </w:r>
          <w:r w:rsidR="00832ACB">
            <w:rPr>
              <w:rFonts w:ascii="Times New Roman" w:hAnsi="Times New Roman" w:cs="Times New Roman"/>
            </w:rPr>
            <w:t>n</w:t>
          </w:r>
          <w:r>
            <w:rPr>
              <w:rFonts w:ascii="Times New Roman" w:hAnsi="Times New Roman" w:cs="Times New Roman"/>
            </w:rPr>
            <w:t xml:space="preserve"> tai lääkärin lähetettä</w:t>
          </w:r>
          <w:r w:rsidR="008A7FBB">
            <w:rPr>
              <w:rFonts w:ascii="Times New Roman" w:hAnsi="Times New Roman" w:cs="Times New Roman"/>
            </w:rPr>
            <w:t>. Suuhygienistin käynti ilman lähetettä olisi korvattava</w:t>
          </w:r>
          <w:r w:rsidR="004542EE">
            <w:rPr>
              <w:rFonts w:ascii="Times New Roman" w:hAnsi="Times New Roman" w:cs="Times New Roman"/>
            </w:rPr>
            <w:t xml:space="preserve"> enintään kaksi kertaa kalenterivuodessa</w:t>
          </w:r>
          <w:r w:rsidR="008A7FBB">
            <w:rPr>
              <w:rFonts w:ascii="Times New Roman" w:hAnsi="Times New Roman" w:cs="Times New Roman"/>
            </w:rPr>
            <w:t xml:space="preserve"> ja fysioterapeutin enintään neljä kertaa kalenterivuodessa</w:t>
          </w:r>
          <w:r>
            <w:rPr>
              <w:rFonts w:ascii="Times New Roman" w:hAnsi="Times New Roman" w:cs="Times New Roman"/>
            </w:rPr>
            <w:t>.</w:t>
          </w:r>
          <w:r w:rsidR="005E5F33" w:rsidRPr="005E5F33">
            <w:t xml:space="preserve"> </w:t>
          </w:r>
          <w:r w:rsidR="005E5F33" w:rsidRPr="005E5F33">
            <w:rPr>
              <w:rFonts w:ascii="Times New Roman" w:hAnsi="Times New Roman" w:cs="Times New Roman"/>
            </w:rPr>
            <w:t xml:space="preserve">Myös </w:t>
          </w:r>
          <w:r w:rsidR="008A7FBB">
            <w:rPr>
              <w:rFonts w:ascii="Times New Roman" w:hAnsi="Times New Roman" w:cs="Times New Roman"/>
            </w:rPr>
            <w:t>näillä muutoksi</w:t>
          </w:r>
          <w:r w:rsidR="005E5F33" w:rsidRPr="005E5F33">
            <w:rPr>
              <w:rFonts w:ascii="Times New Roman" w:hAnsi="Times New Roman" w:cs="Times New Roman"/>
            </w:rPr>
            <w:t>lla, jo</w:t>
          </w:r>
          <w:r w:rsidR="008A7FBB">
            <w:rPr>
              <w:rFonts w:ascii="Times New Roman" w:hAnsi="Times New Roman" w:cs="Times New Roman"/>
            </w:rPr>
            <w:t>t</w:t>
          </w:r>
          <w:r w:rsidR="005E5F33" w:rsidRPr="005E5F33">
            <w:rPr>
              <w:rFonts w:ascii="Times New Roman" w:hAnsi="Times New Roman" w:cs="Times New Roman"/>
            </w:rPr>
            <w:t>ka tuke</w:t>
          </w:r>
          <w:r w:rsidR="008A7FBB">
            <w:rPr>
              <w:rFonts w:ascii="Times New Roman" w:hAnsi="Times New Roman" w:cs="Times New Roman"/>
            </w:rPr>
            <w:t>vat</w:t>
          </w:r>
          <w:r w:rsidR="005E5F33" w:rsidRPr="005E5F33">
            <w:rPr>
              <w:rFonts w:ascii="Times New Roman" w:hAnsi="Times New Roman" w:cs="Times New Roman"/>
            </w:rPr>
            <w:t xml:space="preserve"> ennaltaehkäisevään ja varhaiseen hoitoon panostamista, pyritään vähentämään perusterveydenhuollon kuormitusta. Lisäksi tavoitteena on hyödyntää eri ammattiryhmien osaamista nykyistä paremmin.</w:t>
          </w:r>
        </w:p>
        <w:p w14:paraId="387D082B" w14:textId="1534B50B" w:rsidR="005E5F33" w:rsidRDefault="00A30CC0" w:rsidP="00594F40">
          <w:pPr>
            <w:pStyle w:val="LLPerustelujenkappalejako"/>
            <w:rPr>
              <w:rFonts w:ascii="Times New Roman" w:hAnsi="Times New Roman" w:cs="Times New Roman"/>
            </w:rPr>
          </w:pPr>
          <w:r>
            <w:rPr>
              <w:rFonts w:ascii="Times New Roman" w:hAnsi="Times New Roman" w:cs="Times New Roman"/>
            </w:rPr>
            <w:t>L</w:t>
          </w:r>
          <w:r w:rsidR="002A5D8A">
            <w:rPr>
              <w:rFonts w:ascii="Times New Roman" w:hAnsi="Times New Roman" w:cs="Times New Roman"/>
            </w:rPr>
            <w:t xml:space="preserve">isäksi sairausvakuutuslakia muutettaisiin siten, että </w:t>
          </w:r>
          <w:r w:rsidR="002A5D8A" w:rsidRPr="002A5D8A">
            <w:rPr>
              <w:rFonts w:ascii="Times New Roman" w:hAnsi="Times New Roman" w:cs="Times New Roman"/>
            </w:rPr>
            <w:t>hammaslääkärin suorittama suun ja hampaiden tutkimus korvattaisiin terveelle aikuiselle</w:t>
          </w:r>
          <w:r w:rsidR="00435B4E">
            <w:rPr>
              <w:rFonts w:ascii="Times New Roman" w:hAnsi="Times New Roman" w:cs="Times New Roman"/>
            </w:rPr>
            <w:t>, jolla ei ole kohonnutta riskiä suun sairauksiin,</w:t>
          </w:r>
          <w:r w:rsidR="002A5D8A" w:rsidRPr="002A5D8A">
            <w:rPr>
              <w:rFonts w:ascii="Times New Roman" w:hAnsi="Times New Roman" w:cs="Times New Roman"/>
            </w:rPr>
            <w:t xml:space="preserve"> kerran joka neljäs kalenterivuosi</w:t>
          </w:r>
          <w:r w:rsidR="00832ACB">
            <w:rPr>
              <w:rFonts w:ascii="Times New Roman" w:hAnsi="Times New Roman" w:cs="Times New Roman"/>
            </w:rPr>
            <w:t xml:space="preserve">, mikä vastaa </w:t>
          </w:r>
          <w:r w:rsidR="00435B4E" w:rsidRPr="00435B4E">
            <w:rPr>
              <w:rFonts w:ascii="Times New Roman" w:hAnsi="Times New Roman" w:cs="Times New Roman"/>
            </w:rPr>
            <w:t xml:space="preserve">Suun tutkimus- ja hoitovälin määrittäminen Hyvä käytäntö </w:t>
          </w:r>
          <w:r w:rsidR="00435B4E">
            <w:rPr>
              <w:rFonts w:ascii="Times New Roman" w:hAnsi="Times New Roman" w:cs="Times New Roman"/>
            </w:rPr>
            <w:t>-</w:t>
          </w:r>
          <w:r w:rsidR="00435B4E" w:rsidRPr="00435B4E">
            <w:rPr>
              <w:rFonts w:ascii="Times New Roman" w:hAnsi="Times New Roman" w:cs="Times New Roman"/>
            </w:rPr>
            <w:t>konsensussuositus</w:t>
          </w:r>
          <w:r w:rsidR="00435B4E">
            <w:rPr>
              <w:rFonts w:ascii="Times New Roman" w:hAnsi="Times New Roman" w:cs="Times New Roman"/>
            </w:rPr>
            <w:t>ta.</w:t>
          </w:r>
          <w:r w:rsidR="00C14026">
            <w:rPr>
              <w:rStyle w:val="Alaviitteenviite"/>
              <w:rFonts w:ascii="Times New Roman" w:hAnsi="Times New Roman" w:cs="Times New Roman"/>
            </w:rPr>
            <w:footnoteReference w:id="20"/>
          </w:r>
          <w:r w:rsidR="00435B4E" w:rsidRPr="00435B4E" w:rsidDel="00435B4E">
            <w:rPr>
              <w:rFonts w:ascii="Times New Roman" w:hAnsi="Times New Roman" w:cs="Times New Roman"/>
            </w:rPr>
            <w:t xml:space="preserve"> </w:t>
          </w:r>
        </w:p>
        <w:p w14:paraId="22121561" w14:textId="58E72966" w:rsidR="00A30CC0" w:rsidRDefault="00A30CC0" w:rsidP="00594F40">
          <w:pPr>
            <w:pStyle w:val="LLPerustelujenkappalejako"/>
            <w:rPr>
              <w:rFonts w:ascii="Times New Roman" w:hAnsi="Times New Roman" w:cs="Times New Roman"/>
            </w:rPr>
          </w:pPr>
          <w:r w:rsidRPr="00A30CC0">
            <w:rPr>
              <w:rFonts w:ascii="Times New Roman" w:hAnsi="Times New Roman" w:cs="Times New Roman"/>
            </w:rPr>
            <w:t xml:space="preserve">Esityksessä ehdotetaan myös palautettavaksi vuoden 2022 lopussa päättynyt oikeus korvaukseen hedelmöityshoitojen kustannuksista. Hedelmöityshoitoihin liittyvä naistentautien ja synnytysten erikoislääkärin tutkimus ja antama hoito korvattaisiin ilman lähetettä ja ilman </w:t>
          </w:r>
          <w:r w:rsidR="009D4A23">
            <w:rPr>
              <w:rFonts w:ascii="Times New Roman" w:hAnsi="Times New Roman" w:cs="Times New Roman"/>
            </w:rPr>
            <w:t xml:space="preserve">edellä </w:t>
          </w:r>
          <w:r w:rsidR="009D4A23">
            <w:rPr>
              <w:rFonts w:ascii="Times New Roman" w:hAnsi="Times New Roman" w:cs="Times New Roman"/>
            </w:rPr>
            <w:lastRenderedPageBreak/>
            <w:t>mainittua</w:t>
          </w:r>
          <w:r w:rsidR="006A7768">
            <w:rPr>
              <w:rFonts w:ascii="Times New Roman" w:hAnsi="Times New Roman" w:cs="Times New Roman"/>
            </w:rPr>
            <w:t xml:space="preserve">, muihin </w:t>
          </w:r>
          <w:r w:rsidR="006A7768" w:rsidRPr="006A7768">
            <w:rPr>
              <w:rFonts w:ascii="Times New Roman" w:hAnsi="Times New Roman" w:cs="Times New Roman"/>
            </w:rPr>
            <w:t xml:space="preserve">naistentautien ja synnytysten erikoislääkärin </w:t>
          </w:r>
          <w:r w:rsidR="006A7768">
            <w:rPr>
              <w:rFonts w:ascii="Times New Roman" w:hAnsi="Times New Roman" w:cs="Times New Roman"/>
            </w:rPr>
            <w:t xml:space="preserve">käynteihin sisältyvää </w:t>
          </w:r>
          <w:r w:rsidRPr="00A30CC0">
            <w:rPr>
              <w:rFonts w:ascii="Times New Roman" w:hAnsi="Times New Roman" w:cs="Times New Roman"/>
            </w:rPr>
            <w:t>vuotuista käyntirajoitetta.</w:t>
          </w:r>
        </w:p>
        <w:p w14:paraId="783B11D1" w14:textId="479D54D0" w:rsidR="00D01E88" w:rsidRPr="00562ADD" w:rsidRDefault="00D01E88" w:rsidP="00594F40">
          <w:pPr>
            <w:pStyle w:val="LLPerustelujenkappalejako"/>
            <w:rPr>
              <w:rFonts w:ascii="Times New Roman" w:hAnsi="Times New Roman" w:cs="Times New Roman"/>
            </w:rPr>
          </w:pPr>
          <w:r>
            <w:rPr>
              <w:rFonts w:ascii="Times New Roman" w:hAnsi="Times New Roman" w:cs="Times New Roman"/>
            </w:rPr>
            <w:t xml:space="preserve">Lisäksi uudistukseen käytettävissä oleva rahoitus mahdollistaa tutkimuksen ja hoidon korvaustaksojen korottamisen. </w:t>
          </w:r>
          <w:r w:rsidRPr="00D01E88">
            <w:rPr>
              <w:rFonts w:ascii="Times New Roman" w:hAnsi="Times New Roman" w:cs="Times New Roman"/>
            </w:rPr>
            <w:t>Kansaneläkelaitos vahvistaa luettelon korvattavista tutkimus- ja hoitotoimenpiteistä sekä niiden korvaustaksoista</w:t>
          </w:r>
          <w:r>
            <w:rPr>
              <w:rFonts w:ascii="Times New Roman" w:hAnsi="Times New Roman" w:cs="Times New Roman"/>
            </w:rPr>
            <w:t xml:space="preserve"> sairausvakuutuslaissa ja </w:t>
          </w:r>
          <w:r w:rsidR="00E162F2" w:rsidRPr="00E162F2">
            <w:rPr>
              <w:rFonts w:ascii="Times New Roman" w:hAnsi="Times New Roman" w:cs="Times New Roman"/>
            </w:rPr>
            <w:t>sairausvakuutuslain 3 luvun 4 ja 5 §:ssä tarkoitettujen korvaustaksojen perusteista annetussa valtioneuvoston asetuksessa</w:t>
          </w:r>
          <w:r>
            <w:rPr>
              <w:rFonts w:ascii="Times New Roman" w:hAnsi="Times New Roman" w:cs="Times New Roman"/>
            </w:rPr>
            <w:t xml:space="preserve"> </w:t>
          </w:r>
          <w:r w:rsidR="00E162F2">
            <w:rPr>
              <w:rFonts w:ascii="Times New Roman" w:hAnsi="Times New Roman" w:cs="Times New Roman"/>
            </w:rPr>
            <w:t xml:space="preserve">säädettyjen edellytysten mukaisesti. </w:t>
          </w:r>
        </w:p>
        <w:p w14:paraId="2CB7C46A" w14:textId="6B454992" w:rsidR="00A939B2" w:rsidRDefault="00A939B2" w:rsidP="00A939B2">
          <w:pPr>
            <w:pStyle w:val="LLP2Otsikkotaso"/>
            <w:rPr>
              <w:rFonts w:ascii="Times New Roman" w:hAnsi="Times New Roman" w:cs="Times New Roman"/>
            </w:rPr>
          </w:pPr>
          <w:bookmarkStart w:id="36" w:name="_Toc164345364"/>
          <w:bookmarkStart w:id="37" w:name="_Toc165628997"/>
          <w:r w:rsidRPr="003565BB">
            <w:rPr>
              <w:rFonts w:ascii="Times New Roman" w:hAnsi="Times New Roman" w:cs="Times New Roman"/>
            </w:rPr>
            <w:t>Pääasialliset vaikutukset</w:t>
          </w:r>
          <w:bookmarkEnd w:id="36"/>
          <w:bookmarkEnd w:id="37"/>
        </w:p>
        <w:p w14:paraId="4DF5F8CC" w14:textId="227B43AF" w:rsidR="00077EE6" w:rsidRDefault="00077EE6" w:rsidP="00077EE6">
          <w:pPr>
            <w:pStyle w:val="LLPerustelujenkappalejako"/>
            <w:rPr>
              <w:rFonts w:ascii="Times New Roman" w:hAnsi="Times New Roman" w:cs="Times New Roman"/>
            </w:rPr>
          </w:pPr>
          <w:r w:rsidRPr="00077EE6">
            <w:rPr>
              <w:rFonts w:ascii="Times New Roman" w:hAnsi="Times New Roman" w:cs="Times New Roman"/>
            </w:rPr>
            <w:t xml:space="preserve">Vaikutusarviot koskevat </w:t>
          </w:r>
          <w:r>
            <w:rPr>
              <w:rFonts w:ascii="Times New Roman" w:hAnsi="Times New Roman" w:cs="Times New Roman"/>
            </w:rPr>
            <w:t>pää</w:t>
          </w:r>
          <w:r w:rsidR="00303371">
            <w:rPr>
              <w:rFonts w:ascii="Times New Roman" w:hAnsi="Times New Roman" w:cs="Times New Roman"/>
            </w:rPr>
            <w:t xml:space="preserve">osin </w:t>
          </w:r>
          <w:r w:rsidRPr="00077EE6">
            <w:rPr>
              <w:rFonts w:ascii="Times New Roman" w:hAnsi="Times New Roman" w:cs="Times New Roman"/>
            </w:rPr>
            <w:t>tässä hallituksen es</w:t>
          </w:r>
          <w:r w:rsidR="00303371">
            <w:rPr>
              <w:rFonts w:ascii="Times New Roman" w:hAnsi="Times New Roman" w:cs="Times New Roman"/>
            </w:rPr>
            <w:t xml:space="preserve">ityksessä ehdotettuja muutoksia. Vaikutusarviossa on kuitenkin </w:t>
          </w:r>
          <w:r w:rsidR="00303371" w:rsidRPr="00303371">
            <w:rPr>
              <w:rFonts w:ascii="Times New Roman" w:hAnsi="Times New Roman" w:cs="Times New Roman"/>
            </w:rPr>
            <w:t xml:space="preserve">otettu huomioon myös valtioneuvoston asetukseen esitettävät muutokset sekä </w:t>
          </w:r>
          <w:r w:rsidR="00303371">
            <w:rPr>
              <w:rFonts w:ascii="Times New Roman" w:hAnsi="Times New Roman" w:cs="Times New Roman"/>
            </w:rPr>
            <w:t xml:space="preserve">uudistukselle varatun </w:t>
          </w:r>
          <w:r w:rsidR="00303371" w:rsidRPr="00303371">
            <w:rPr>
              <w:rFonts w:ascii="Times New Roman" w:hAnsi="Times New Roman" w:cs="Times New Roman"/>
            </w:rPr>
            <w:t>lisärahoituksen mahdollistamat korvaustaksojen korotukset</w:t>
          </w:r>
          <w:r w:rsidR="00303371">
            <w:rPr>
              <w:rFonts w:ascii="Times New Roman" w:hAnsi="Times New Roman" w:cs="Times New Roman"/>
            </w:rPr>
            <w:t xml:space="preserve">. </w:t>
          </w:r>
        </w:p>
        <w:p w14:paraId="6D6BEDC7" w14:textId="140D5E4D" w:rsidR="00303371" w:rsidRPr="00077EE6" w:rsidRDefault="00303371" w:rsidP="00077EE6">
          <w:pPr>
            <w:pStyle w:val="LLPerustelujenkappalejako"/>
            <w:rPr>
              <w:rFonts w:ascii="Times New Roman" w:hAnsi="Times New Roman" w:cs="Times New Roman"/>
            </w:rPr>
          </w:pPr>
          <w:r w:rsidRPr="00303371">
            <w:rPr>
              <w:rFonts w:ascii="Times New Roman" w:hAnsi="Times New Roman" w:cs="Times New Roman"/>
            </w:rPr>
            <w:t>Yksityisen hoidon ja tutkimuksen korvaustaksojen perusteista ja enimmäismääristä säädetään valtioneuvoston asetuksessa, ja korvaustaksojen perusteiden ja enimmäismäärien perusteella Kansaneläkelaitos vahvistaa luettelon korvattavista tutkimus- ja hoitotoimenpiteistä sekä niiden korvaustaksoista. Tässä hallituksen esityksessä ei siten määritellä korvaustaksojen tasoa. Valmistelun aikana on pyritty arvioimaan ennakolta Kansaneläkelaitoksen taksaluettelon tulevia muutoksia. Uudistukselle on varattu lisärahoitusta vuosille 2024–2027. Esitettävät lainmuutokset olisivat voimassa vuoden 2027 jälkeenkin, mutta Kansaneläkelaitoksen tulisi arvioida käytettävissä olevien varojen puitteissa korvattavien tutkimus- ja hoitotoimenpiteiden korvaustaksat. Käytännössä tämä merkitsee korvaustaksojen alentamista vuoden 2027 jälkeen, jollei korvauksiin osoiteta lisärahoitusta myös myöhemmille vuosille.</w:t>
          </w:r>
        </w:p>
        <w:p w14:paraId="4C0594D2" w14:textId="1A15B60E" w:rsidR="00077EE6" w:rsidRPr="00077EE6" w:rsidRDefault="00077EE6" w:rsidP="00077EE6">
          <w:pPr>
            <w:pStyle w:val="LLPerustelujenkappalejako"/>
            <w:rPr>
              <w:rFonts w:ascii="Times New Roman" w:hAnsi="Times New Roman" w:cs="Times New Roman"/>
            </w:rPr>
          </w:pPr>
          <w:r w:rsidRPr="00077EE6">
            <w:rPr>
              <w:rFonts w:ascii="Times New Roman" w:hAnsi="Times New Roman" w:cs="Times New Roman"/>
            </w:rPr>
            <w:t>Julkisen talouden suunnitelmassa vuosille 2025-2028 on päätetty perusterveydenhuollon hoitotakuun muuttamisesta 14 vuorokaudesta kolmeen kuukauteen ja suun terveydenhuollon hoitotakuun muuttamisesta neljästä kuukaudesta kuuteen kuukauteen. Asiaa koskeva hallituksen esitys on tarkoitus antaa syksyllä 2024.</w:t>
          </w:r>
          <w:r>
            <w:rPr>
              <w:rFonts w:ascii="Times New Roman" w:hAnsi="Times New Roman" w:cs="Times New Roman"/>
            </w:rPr>
            <w:t xml:space="preserve"> </w:t>
          </w:r>
          <w:r w:rsidRPr="00077EE6">
            <w:rPr>
              <w:rFonts w:ascii="Times New Roman" w:hAnsi="Times New Roman" w:cs="Times New Roman"/>
            </w:rPr>
            <w:t>Esitysten yhteisvaikutuksia perusterveydenhuollon ja suun terveydenhuollon saatavuuteen arvioidaan ennen hallituksen esitysten antamista.</w:t>
          </w:r>
        </w:p>
        <w:p w14:paraId="20F6D5E6" w14:textId="77777777" w:rsidR="00B744D9" w:rsidRDefault="00B744D9" w:rsidP="00B744D9">
          <w:pPr>
            <w:pStyle w:val="LLP3Otsikkotaso"/>
            <w:rPr>
              <w:rFonts w:ascii="Times New Roman" w:hAnsi="Times New Roman" w:cs="Times New Roman"/>
            </w:rPr>
          </w:pPr>
          <w:bookmarkStart w:id="38" w:name="_Toc164345365"/>
          <w:bookmarkStart w:id="39" w:name="_Toc165628998"/>
          <w:r w:rsidRPr="003565BB">
            <w:rPr>
              <w:rFonts w:ascii="Times New Roman" w:hAnsi="Times New Roman" w:cs="Times New Roman"/>
            </w:rPr>
            <w:t>Taloudelliset vaikutukset</w:t>
          </w:r>
          <w:bookmarkEnd w:id="38"/>
          <w:bookmarkEnd w:id="39"/>
        </w:p>
        <w:p w14:paraId="56920713" w14:textId="2BA692BA" w:rsidR="008C6CAF" w:rsidRDefault="000E0139" w:rsidP="00A82A29">
          <w:pPr>
            <w:pStyle w:val="LLPerustelujenkappalejako"/>
            <w:rPr>
              <w:rFonts w:ascii="Times New Roman" w:hAnsi="Times New Roman" w:cs="Times New Roman"/>
            </w:rPr>
          </w:pPr>
          <w:r>
            <w:rPr>
              <w:rFonts w:ascii="Times New Roman" w:hAnsi="Times New Roman" w:cs="Times New Roman"/>
            </w:rPr>
            <w:t>Vuonna 2023</w:t>
          </w:r>
          <w:r w:rsidRPr="000E0139">
            <w:rPr>
              <w:rFonts w:ascii="Times New Roman" w:hAnsi="Times New Roman" w:cs="Times New Roman"/>
            </w:rPr>
            <w:t xml:space="preserve"> yksityislääkärinpalkkioiden korvausten saajia oli </w:t>
          </w:r>
          <w:r w:rsidR="00821F26">
            <w:rPr>
              <w:rFonts w:ascii="Times New Roman" w:hAnsi="Times New Roman" w:cs="Times New Roman"/>
            </w:rPr>
            <w:t>noin 1,5 miljoonaa ja korvattuja käyntejä noin 3,38</w:t>
          </w:r>
          <w:r w:rsidRPr="000E0139">
            <w:rPr>
              <w:rFonts w:ascii="Times New Roman" w:hAnsi="Times New Roman" w:cs="Times New Roman"/>
            </w:rPr>
            <w:t xml:space="preserve"> miljoonaa. Palvelu</w:t>
          </w:r>
          <w:r w:rsidR="00821F26">
            <w:rPr>
              <w:rFonts w:ascii="Times New Roman" w:hAnsi="Times New Roman" w:cs="Times New Roman"/>
            </w:rPr>
            <w:t>jen kustannukset olivat noin 392</w:t>
          </w:r>
          <w:r w:rsidRPr="000E0139">
            <w:rPr>
              <w:rFonts w:ascii="Times New Roman" w:hAnsi="Times New Roman" w:cs="Times New Roman"/>
            </w:rPr>
            <w:t xml:space="preserve"> miljoonaa euroa </w:t>
          </w:r>
          <w:r>
            <w:rPr>
              <w:rFonts w:ascii="Times New Roman" w:hAnsi="Times New Roman" w:cs="Times New Roman"/>
            </w:rPr>
            <w:t>ja k</w:t>
          </w:r>
          <w:r w:rsidR="00821F26">
            <w:rPr>
              <w:rFonts w:ascii="Times New Roman" w:hAnsi="Times New Roman" w:cs="Times New Roman"/>
            </w:rPr>
            <w:t>orvauksia maksettiin noin 30,8</w:t>
          </w:r>
          <w:r w:rsidRPr="000E0139">
            <w:rPr>
              <w:rFonts w:ascii="Times New Roman" w:hAnsi="Times New Roman" w:cs="Times New Roman"/>
            </w:rPr>
            <w:t xml:space="preserve"> miljoonaa euroa</w:t>
          </w:r>
          <w:r>
            <w:rPr>
              <w:rFonts w:ascii="Times New Roman" w:hAnsi="Times New Roman" w:cs="Times New Roman"/>
            </w:rPr>
            <w:t>. Korvaust</w:t>
          </w:r>
          <w:r w:rsidR="00821F26">
            <w:rPr>
              <w:rFonts w:ascii="Times New Roman" w:hAnsi="Times New Roman" w:cs="Times New Roman"/>
            </w:rPr>
            <w:t>aso oli keskimäärin noin 8</w:t>
          </w:r>
          <w:r w:rsidRPr="000E0139">
            <w:rPr>
              <w:rFonts w:ascii="Times New Roman" w:hAnsi="Times New Roman" w:cs="Times New Roman"/>
            </w:rPr>
            <w:t xml:space="preserve"> prosenttia.</w:t>
          </w:r>
        </w:p>
        <w:p w14:paraId="44A85641" w14:textId="1B1C81A9" w:rsidR="00DB589E" w:rsidRDefault="00DB589E" w:rsidP="00A82A29">
          <w:pPr>
            <w:pStyle w:val="LLPerustelujenkappalejako"/>
            <w:rPr>
              <w:rFonts w:ascii="Times New Roman" w:hAnsi="Times New Roman" w:cs="Times New Roman"/>
            </w:rPr>
          </w:pPr>
          <w:r w:rsidRPr="00DB589E">
            <w:rPr>
              <w:rFonts w:ascii="Times New Roman" w:hAnsi="Times New Roman" w:cs="Times New Roman"/>
            </w:rPr>
            <w:t>Yksityisten lääkäripalvelujen käyttö on painottunut erikoislääkäripalveluihin, joten kustannuksista ja korvauksista valtaosa syntyy erikois</w:t>
          </w:r>
          <w:r>
            <w:rPr>
              <w:rFonts w:ascii="Times New Roman" w:hAnsi="Times New Roman" w:cs="Times New Roman"/>
            </w:rPr>
            <w:t>lääkärinpalkkioista. Vuonna 2023</w:t>
          </w:r>
          <w:r w:rsidRPr="00DB589E">
            <w:rPr>
              <w:rFonts w:ascii="Times New Roman" w:hAnsi="Times New Roman" w:cs="Times New Roman"/>
            </w:rPr>
            <w:t xml:space="preserve"> korvattujen käyntien mukaan yksityisten erikoislääkärinpalvelujen suurimmat erikoisalat olivat</w:t>
          </w:r>
          <w:r w:rsidR="00821F26">
            <w:rPr>
              <w:rFonts w:ascii="Times New Roman" w:hAnsi="Times New Roman" w:cs="Times New Roman"/>
            </w:rPr>
            <w:t xml:space="preserve"> silmätaudit, naistentaudit ja synnytykset, ortopedia ja traumatologia sekä yleislääketiede.</w:t>
          </w:r>
          <w:r>
            <w:rPr>
              <w:rFonts w:ascii="Times New Roman" w:hAnsi="Times New Roman" w:cs="Times New Roman"/>
            </w:rPr>
            <w:t xml:space="preserve"> </w:t>
          </w:r>
          <w:r w:rsidRPr="00DB589E">
            <w:rPr>
              <w:rFonts w:ascii="Times New Roman" w:hAnsi="Times New Roman" w:cs="Times New Roman"/>
            </w:rPr>
            <w:t xml:space="preserve">Erikoislääkärikäyntien korvausten saajia oli noin </w:t>
          </w:r>
          <w:r w:rsidR="00821F26">
            <w:rPr>
              <w:rFonts w:ascii="Times New Roman" w:hAnsi="Times New Roman" w:cs="Times New Roman"/>
            </w:rPr>
            <w:t>1,3 miljoonaa</w:t>
          </w:r>
          <w:r w:rsidRPr="00DB589E">
            <w:rPr>
              <w:rFonts w:ascii="Times New Roman" w:hAnsi="Times New Roman" w:cs="Times New Roman"/>
            </w:rPr>
            <w:t xml:space="preserve"> </w:t>
          </w:r>
          <w:r w:rsidR="00821F26">
            <w:rPr>
              <w:rFonts w:ascii="Times New Roman" w:hAnsi="Times New Roman" w:cs="Times New Roman"/>
            </w:rPr>
            <w:t>ja korvattuja käyntejä noin 2,7</w:t>
          </w:r>
          <w:r>
            <w:rPr>
              <w:rFonts w:ascii="Times New Roman" w:hAnsi="Times New Roman" w:cs="Times New Roman"/>
            </w:rPr>
            <w:t xml:space="preserve"> </w:t>
          </w:r>
          <w:r w:rsidRPr="00DB589E">
            <w:rPr>
              <w:rFonts w:ascii="Times New Roman" w:hAnsi="Times New Roman" w:cs="Times New Roman"/>
            </w:rPr>
            <w:t>miljoonaa.</w:t>
          </w:r>
        </w:p>
        <w:p w14:paraId="41252DCF" w14:textId="55C46A2A" w:rsidR="00DB589E" w:rsidRDefault="00DB589E" w:rsidP="00A82A29">
          <w:pPr>
            <w:pStyle w:val="LLPerustelujenkappalejako"/>
            <w:rPr>
              <w:rFonts w:ascii="Times New Roman" w:hAnsi="Times New Roman" w:cs="Times New Roman"/>
            </w:rPr>
          </w:pPr>
          <w:r w:rsidRPr="00DB589E">
            <w:rPr>
              <w:rFonts w:ascii="Times New Roman" w:hAnsi="Times New Roman" w:cs="Times New Roman"/>
            </w:rPr>
            <w:t>Sairaanhoitokorvausten muutoksilla on vaikutuksia myös maksettaviin matkakorvauksiin, koska oikeus matkakorvaukseen matkoista yksityiseen terveyspalveluun on sidoksissa palvelun korvattavuuteen.</w:t>
          </w:r>
        </w:p>
        <w:p w14:paraId="3878A5A8" w14:textId="68FB4C91" w:rsidR="00B744D9" w:rsidRDefault="00B744D9" w:rsidP="00B744D9">
          <w:pPr>
            <w:pStyle w:val="LLP4Otsikkotaso"/>
            <w:rPr>
              <w:rFonts w:ascii="Times New Roman" w:hAnsi="Times New Roman" w:cs="Times New Roman"/>
            </w:rPr>
          </w:pPr>
          <w:bookmarkStart w:id="40" w:name="_Toc164345366"/>
          <w:bookmarkStart w:id="41" w:name="_Toc165628999"/>
          <w:r w:rsidRPr="003565BB">
            <w:rPr>
              <w:rFonts w:ascii="Times New Roman" w:hAnsi="Times New Roman" w:cs="Times New Roman"/>
            </w:rPr>
            <w:lastRenderedPageBreak/>
            <w:t>Vaikutukset julkiseen talouteen</w:t>
          </w:r>
          <w:r w:rsidR="007E1D9D">
            <w:rPr>
              <w:rFonts w:ascii="Times New Roman" w:hAnsi="Times New Roman" w:cs="Times New Roman"/>
            </w:rPr>
            <w:t xml:space="preserve"> ja </w:t>
          </w:r>
          <w:r w:rsidRPr="003565BB">
            <w:rPr>
              <w:rFonts w:ascii="Times New Roman" w:hAnsi="Times New Roman" w:cs="Times New Roman"/>
            </w:rPr>
            <w:t>sairausvakuutuksen kuluihin</w:t>
          </w:r>
          <w:bookmarkEnd w:id="40"/>
          <w:bookmarkEnd w:id="41"/>
        </w:p>
        <w:p w14:paraId="1034291C" w14:textId="182DEF34" w:rsidR="00FF5D9E" w:rsidRPr="00D71F36" w:rsidRDefault="00FF5D9E">
          <w:pPr>
            <w:pStyle w:val="LLPerustelujenkappalejako"/>
            <w:rPr>
              <w:rFonts w:ascii="Times New Roman" w:hAnsi="Times New Roman" w:cs="Times New Roman"/>
            </w:rPr>
          </w:pPr>
          <w:r w:rsidRPr="00D71F36">
            <w:rPr>
              <w:rFonts w:ascii="Times New Roman" w:hAnsi="Times New Roman" w:cs="Times New Roman"/>
            </w:rPr>
            <w:t xml:space="preserve">Ehdotukset suuhygienistin ja fysioterapeutin hoito- ja tutkimuskäyntien korvattavuudesta ilman hammaslääkärin tai lääkärin lähetettä sekä ehdotus hedelmöityshoitojen korvattavuuden palauttamisesta lisäävät korvausmenoja. Toisaalta </w:t>
          </w:r>
          <w:r w:rsidRPr="003B5F22">
            <w:rPr>
              <w:rFonts w:ascii="Times New Roman" w:hAnsi="Times New Roman" w:cs="Times New Roman"/>
            </w:rPr>
            <w:t>ehdotu</w:t>
          </w:r>
          <w:r w:rsidR="00021745">
            <w:rPr>
              <w:rFonts w:ascii="Times New Roman" w:hAnsi="Times New Roman" w:cs="Times New Roman"/>
            </w:rPr>
            <w:t>ksen</w:t>
          </w:r>
          <w:r w:rsidRPr="00D71F36">
            <w:rPr>
              <w:rFonts w:ascii="Times New Roman" w:hAnsi="Times New Roman" w:cs="Times New Roman"/>
            </w:rPr>
            <w:t xml:space="preserve"> erikoislääkärin vastaanottokäynnin korvattavuudesta vain silloin, kun kyseessä on yleislääkärin tai yleislääketieteen erikoislääkärin lähetteen perusteella tapahtuva käynti erikoislääkärillä </w:t>
          </w:r>
          <w:r w:rsidR="00021745">
            <w:rPr>
              <w:rFonts w:ascii="Times New Roman" w:hAnsi="Times New Roman" w:cs="Times New Roman"/>
            </w:rPr>
            <w:t xml:space="preserve">arvioidaan </w:t>
          </w:r>
          <w:r w:rsidRPr="003B5F22">
            <w:rPr>
              <w:rFonts w:ascii="Times New Roman" w:hAnsi="Times New Roman" w:cs="Times New Roman"/>
            </w:rPr>
            <w:t>alenta</w:t>
          </w:r>
          <w:r w:rsidR="00021745">
            <w:rPr>
              <w:rFonts w:ascii="Times New Roman" w:hAnsi="Times New Roman" w:cs="Times New Roman"/>
            </w:rPr>
            <w:t>van</w:t>
          </w:r>
          <w:r w:rsidRPr="00D71F36">
            <w:rPr>
              <w:rFonts w:ascii="Times New Roman" w:hAnsi="Times New Roman" w:cs="Times New Roman"/>
            </w:rPr>
            <w:t xml:space="preserve"> korvausmenoja.</w:t>
          </w:r>
        </w:p>
        <w:p w14:paraId="61BA0220" w14:textId="45D5A243" w:rsidR="00A62267" w:rsidRPr="003B5F22" w:rsidRDefault="00021745" w:rsidP="00685305">
          <w:pPr>
            <w:pStyle w:val="LLPerustelujenkappalejako"/>
            <w:rPr>
              <w:rFonts w:ascii="Times New Roman" w:hAnsi="Times New Roman" w:cs="Times New Roman"/>
            </w:rPr>
          </w:pPr>
          <w:r>
            <w:rPr>
              <w:rFonts w:ascii="Times New Roman" w:hAnsi="Times New Roman" w:cs="Times New Roman"/>
            </w:rPr>
            <w:t xml:space="preserve">Vaikutuksia arvioitaessa </w:t>
          </w:r>
          <w:r w:rsidR="00A62267" w:rsidRPr="00A62267">
            <w:rPr>
              <w:rFonts w:ascii="Times New Roman" w:hAnsi="Times New Roman" w:cs="Times New Roman"/>
            </w:rPr>
            <w:t>on oletettu, että lääkäri</w:t>
          </w:r>
          <w:r>
            <w:rPr>
              <w:rFonts w:ascii="Times New Roman" w:hAnsi="Times New Roman" w:cs="Times New Roman"/>
            </w:rPr>
            <w:t>n</w:t>
          </w:r>
          <w:r w:rsidR="00A62267" w:rsidRPr="00A62267">
            <w:rPr>
              <w:rFonts w:ascii="Times New Roman" w:hAnsi="Times New Roman" w:cs="Times New Roman"/>
            </w:rPr>
            <w:t>palkkio</w:t>
          </w:r>
          <w:r>
            <w:rPr>
              <w:rFonts w:ascii="Times New Roman" w:hAnsi="Times New Roman" w:cs="Times New Roman"/>
            </w:rPr>
            <w:t>n korvaus</w:t>
          </w:r>
          <w:r w:rsidR="00A62267" w:rsidRPr="00A62267">
            <w:rPr>
              <w:rFonts w:ascii="Times New Roman" w:hAnsi="Times New Roman" w:cs="Times New Roman"/>
            </w:rPr>
            <w:t xml:space="preserve">taksa olisi </w:t>
          </w:r>
          <w:proofErr w:type="spellStart"/>
          <w:r w:rsidR="00A62267" w:rsidRPr="00A62267">
            <w:rPr>
              <w:rFonts w:ascii="Times New Roman" w:hAnsi="Times New Roman" w:cs="Times New Roman"/>
            </w:rPr>
            <w:t>läsnävastaanotolla</w:t>
          </w:r>
          <w:proofErr w:type="spellEnd"/>
          <w:r w:rsidR="00A62267" w:rsidRPr="00A62267">
            <w:rPr>
              <w:rFonts w:ascii="Times New Roman" w:hAnsi="Times New Roman" w:cs="Times New Roman"/>
            </w:rPr>
            <w:t xml:space="preserve"> 50 euroa, videovastaanotolla 40 euroa ja etäpalveluna 20 euroa sekä fysioterapiakäynnin taksa </w:t>
          </w:r>
          <w:r>
            <w:rPr>
              <w:rFonts w:ascii="Times New Roman" w:hAnsi="Times New Roman" w:cs="Times New Roman"/>
            </w:rPr>
            <w:t xml:space="preserve">15 </w:t>
          </w:r>
          <w:r w:rsidR="00A62267" w:rsidRPr="00A62267">
            <w:rPr>
              <w:rFonts w:ascii="Times New Roman" w:hAnsi="Times New Roman" w:cs="Times New Roman"/>
            </w:rPr>
            <w:t>euroa. Myös mielenterveydenhoitoon liittyviä korvaustaksoja on oletettu korotettavan vastaavasti kuin muidenkin lääkäreiden taksoja. Lisäksi hammaslääkäreiden taksoja on oletettu korotettavan 5 prosenttia ja suuhygienistien toimenpiteiden taksoja 15 prosenttia.</w:t>
          </w:r>
        </w:p>
        <w:p w14:paraId="6C85031E" w14:textId="2915F7CD" w:rsidR="007F169D" w:rsidRDefault="00FF5D9E">
          <w:pPr>
            <w:pStyle w:val="LLPerustelujenkappalejako"/>
            <w:rPr>
              <w:rFonts w:ascii="Times New Roman" w:hAnsi="Times New Roman" w:cs="Times New Roman"/>
            </w:rPr>
          </w:pPr>
          <w:r w:rsidRPr="00D71F36">
            <w:rPr>
              <w:rFonts w:ascii="Times New Roman" w:hAnsi="Times New Roman" w:cs="Times New Roman"/>
            </w:rPr>
            <w:t xml:space="preserve">Vuonna 2023 yksityisen terveydenhoidon korvausmenot olivat noin 84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Yleis- ja erikoislääkärin vastaanottokäyntien sekä etävastaanottokäyntien korvauksia, suun perustutkimuksen korvausta sekä psykiatrian vastaanottokäynnin ja hoidon korvauksia korotettiin vuoden 2024 alusta lukien.</w:t>
          </w:r>
          <w:r w:rsidR="00021745">
            <w:rPr>
              <w:rFonts w:ascii="Times New Roman" w:hAnsi="Times New Roman" w:cs="Times New Roman"/>
            </w:rPr>
            <w:t xml:space="preserve"> Esityksen valmistelun aikana on oletettu</w:t>
          </w:r>
          <w:r w:rsidR="00021745" w:rsidRPr="00D71F36">
            <w:rPr>
              <w:rFonts w:ascii="Times New Roman" w:hAnsi="Times New Roman" w:cs="Times New Roman"/>
            </w:rPr>
            <w:t xml:space="preserve">, </w:t>
          </w:r>
          <w:r w:rsidRPr="00D71F36">
            <w:rPr>
              <w:rFonts w:ascii="Times New Roman" w:hAnsi="Times New Roman" w:cs="Times New Roman"/>
            </w:rPr>
            <w:t xml:space="preserve">että </w:t>
          </w:r>
          <w:r w:rsidRPr="003B5F22">
            <w:rPr>
              <w:rFonts w:ascii="Times New Roman" w:hAnsi="Times New Roman" w:cs="Times New Roman"/>
            </w:rPr>
            <w:t>vuo</w:t>
          </w:r>
          <w:r w:rsidR="00021745">
            <w:rPr>
              <w:rFonts w:ascii="Times New Roman" w:hAnsi="Times New Roman" w:cs="Times New Roman"/>
            </w:rPr>
            <w:t>den</w:t>
          </w:r>
          <w:r w:rsidRPr="00D71F36">
            <w:rPr>
              <w:rFonts w:ascii="Times New Roman" w:hAnsi="Times New Roman" w:cs="Times New Roman"/>
            </w:rPr>
            <w:t xml:space="preserve"> 2024 ja nyt </w:t>
          </w:r>
          <w:r w:rsidRPr="003B5F22">
            <w:rPr>
              <w:rFonts w:ascii="Times New Roman" w:hAnsi="Times New Roman" w:cs="Times New Roman"/>
            </w:rPr>
            <w:t>ehdotet</w:t>
          </w:r>
          <w:r w:rsidR="00021745">
            <w:rPr>
              <w:rFonts w:ascii="Times New Roman" w:hAnsi="Times New Roman" w:cs="Times New Roman"/>
            </w:rPr>
            <w:t>tavien</w:t>
          </w:r>
          <w:r w:rsidR="00021745" w:rsidRPr="00D71F36">
            <w:rPr>
              <w:rFonts w:ascii="Times New Roman" w:hAnsi="Times New Roman" w:cs="Times New Roman"/>
            </w:rPr>
            <w:t xml:space="preserve"> </w:t>
          </w:r>
          <w:r w:rsidRPr="00D71F36">
            <w:rPr>
              <w:rFonts w:ascii="Times New Roman" w:hAnsi="Times New Roman" w:cs="Times New Roman"/>
            </w:rPr>
            <w:t xml:space="preserve">muutosten myötä käyntimäärät kasvaisivat yhteensä noin 10 prosenttia vuoteen 2023 verrattuna. Lisäksi oletetaan, että käyntimäärät painottuvat yleislääkärikäynteihin ja vähenevät muista erikoislääkärikäynneistä kuin yleislääketieteen, naistentautien ja silmätautien osalta. Vaikutusten arviointi on epävarmaa, koska korvauksia korotetaan peräkkäisinä vuosina, eikä vuoden 2024 </w:t>
          </w:r>
          <w:r w:rsidRPr="003B5F22">
            <w:rPr>
              <w:rFonts w:ascii="Times New Roman" w:hAnsi="Times New Roman" w:cs="Times New Roman"/>
            </w:rPr>
            <w:t>korotu</w:t>
          </w:r>
          <w:r w:rsidR="00021745">
            <w:rPr>
              <w:rFonts w:ascii="Times New Roman" w:hAnsi="Times New Roman" w:cs="Times New Roman"/>
            </w:rPr>
            <w:t>sten vaikutuksista</w:t>
          </w:r>
          <w:r w:rsidR="00021745" w:rsidRPr="00D71F36">
            <w:rPr>
              <w:rFonts w:ascii="Times New Roman" w:hAnsi="Times New Roman" w:cs="Times New Roman"/>
            </w:rPr>
            <w:t xml:space="preserve"> </w:t>
          </w:r>
          <w:r w:rsidRPr="00D71F36">
            <w:rPr>
              <w:rFonts w:ascii="Times New Roman" w:hAnsi="Times New Roman" w:cs="Times New Roman"/>
            </w:rPr>
            <w:t>ole vielä luotettavia tilastotietoja.</w:t>
          </w:r>
          <w:r w:rsidR="00DA5C1F">
            <w:rPr>
              <w:rFonts w:ascii="Times New Roman" w:hAnsi="Times New Roman" w:cs="Times New Roman"/>
            </w:rPr>
            <w:t xml:space="preserve"> </w:t>
          </w:r>
        </w:p>
        <w:p w14:paraId="480C6B1C" w14:textId="4030092B" w:rsidR="00FF5D9E" w:rsidRPr="00D71F36" w:rsidRDefault="00DA5C1F">
          <w:pPr>
            <w:pStyle w:val="LLPerustelujenkappalejako"/>
            <w:rPr>
              <w:rFonts w:ascii="Times New Roman" w:hAnsi="Times New Roman" w:cs="Times New Roman"/>
            </w:rPr>
          </w:pPr>
          <w:r w:rsidRPr="00DA5C1F">
            <w:rPr>
              <w:rFonts w:ascii="Times New Roman" w:hAnsi="Times New Roman" w:cs="Times New Roman"/>
            </w:rPr>
            <w:t xml:space="preserve">Kokonaisuudessaan on epävarmaa missä määrin esitetyt </w:t>
          </w:r>
          <w:r>
            <w:rPr>
              <w:rFonts w:ascii="Times New Roman" w:hAnsi="Times New Roman" w:cs="Times New Roman"/>
            </w:rPr>
            <w:t>lainmuutokset sekä korvaustakso</w:t>
          </w:r>
          <w:r w:rsidRPr="00DA5C1F">
            <w:rPr>
              <w:rFonts w:ascii="Times New Roman" w:hAnsi="Times New Roman" w:cs="Times New Roman"/>
            </w:rPr>
            <w:t>jen korotukset tosiasiallisesti ohjaavat henkilöiden palveluiden käyttöä. On mahdollista, että ainakin osa korvaustaksojen korotuksista siirtyisi terveydenhuollon tuottajien hintoihin, eikä näin laskisi täysimääräisesti palveluita käyttävien henkilöi</w:t>
          </w:r>
          <w:r>
            <w:rPr>
              <w:rFonts w:ascii="Times New Roman" w:hAnsi="Times New Roman" w:cs="Times New Roman"/>
            </w:rPr>
            <w:t>den kokemaa kustannusta palvelu</w:t>
          </w:r>
          <w:r w:rsidRPr="00DA5C1F">
            <w:rPr>
              <w:rFonts w:ascii="Times New Roman" w:hAnsi="Times New Roman" w:cs="Times New Roman"/>
            </w:rPr>
            <w:t xml:space="preserve">jen käytöstä. Osa korvaustaksojen korotuksesta taas ei toisi </w:t>
          </w:r>
          <w:r>
            <w:rPr>
              <w:rFonts w:ascii="Times New Roman" w:hAnsi="Times New Roman" w:cs="Times New Roman"/>
            </w:rPr>
            <w:t>uutta kysyntää yksityisen sekto</w:t>
          </w:r>
          <w:r w:rsidRPr="00DA5C1F">
            <w:rPr>
              <w:rFonts w:ascii="Times New Roman" w:hAnsi="Times New Roman" w:cs="Times New Roman"/>
            </w:rPr>
            <w:t>rin palveluihin vaan kohdistuisi jo entuudestaan yksityisen sektorin palveluita käyttävien henkilöiden palveluihin. Lisäksi esityksen mukainen yleislääk</w:t>
          </w:r>
          <w:r>
            <w:rPr>
              <w:rFonts w:ascii="Times New Roman" w:hAnsi="Times New Roman" w:cs="Times New Roman"/>
            </w:rPr>
            <w:t>äripainotteinen malli tuskin oh</w:t>
          </w:r>
          <w:r w:rsidRPr="00DA5C1F">
            <w:rPr>
              <w:rFonts w:ascii="Times New Roman" w:hAnsi="Times New Roman" w:cs="Times New Roman"/>
            </w:rPr>
            <w:t>jaisi palvelujen käyttöä merkit</w:t>
          </w:r>
          <w:r w:rsidR="007F169D">
            <w:rPr>
              <w:rFonts w:ascii="Times New Roman" w:hAnsi="Times New Roman" w:cs="Times New Roman"/>
            </w:rPr>
            <w:t>tävästi yleislääkäripalveluihin</w:t>
          </w:r>
          <w:r w:rsidRPr="00DA5C1F">
            <w:rPr>
              <w:rFonts w:ascii="Times New Roman" w:hAnsi="Times New Roman" w:cs="Times New Roman"/>
            </w:rPr>
            <w:t xml:space="preserve"> niiden sairausvakuutusko</w:t>
          </w:r>
          <w:r>
            <w:rPr>
              <w:rFonts w:ascii="Times New Roman" w:hAnsi="Times New Roman" w:cs="Times New Roman"/>
            </w:rPr>
            <w:t>rvattu</w:t>
          </w:r>
          <w:r w:rsidRPr="00DA5C1F">
            <w:rPr>
              <w:rFonts w:ascii="Times New Roman" w:hAnsi="Times New Roman" w:cs="Times New Roman"/>
            </w:rPr>
            <w:t>jen palvelujen käyttäjien osalta, joilla on yksityinen vakuutus.</w:t>
          </w:r>
          <w:r w:rsidR="009F142F">
            <w:rPr>
              <w:rFonts w:ascii="Times New Roman" w:hAnsi="Times New Roman" w:cs="Times New Roman"/>
            </w:rPr>
            <w:t xml:space="preserve"> Muun muassa näiden epävarmuuksien vuoksi esityksen vaikutusten arviointi on tehty perustuen oletuksiin ja skenaarioihin siitä</w:t>
          </w:r>
          <w:r w:rsidR="00303371">
            <w:rPr>
              <w:rFonts w:ascii="Times New Roman" w:hAnsi="Times New Roman" w:cs="Times New Roman"/>
            </w:rPr>
            <w:t>,</w:t>
          </w:r>
          <w:r w:rsidR="009F142F">
            <w:rPr>
              <w:rFonts w:ascii="Times New Roman" w:hAnsi="Times New Roman" w:cs="Times New Roman"/>
            </w:rPr>
            <w:t xml:space="preserve"> kuinka korvatut</w:t>
          </w:r>
          <w:r w:rsidR="00A143A9">
            <w:rPr>
              <w:rFonts w:ascii="Times New Roman" w:hAnsi="Times New Roman" w:cs="Times New Roman"/>
            </w:rPr>
            <w:t xml:space="preserve"> yksityisen sek</w:t>
          </w:r>
          <w:r w:rsidR="009F142F">
            <w:rPr>
              <w:rFonts w:ascii="Times New Roman" w:hAnsi="Times New Roman" w:cs="Times New Roman"/>
            </w:rPr>
            <w:t xml:space="preserve">torin käyntimäärät sekä korvausmenot voisivat muuttua budjettiriihessä </w:t>
          </w:r>
          <w:r w:rsidR="00CD55BE">
            <w:rPr>
              <w:rFonts w:ascii="Times New Roman" w:hAnsi="Times New Roman" w:cs="Times New Roman"/>
            </w:rPr>
            <w:t xml:space="preserve">esitykseen </w:t>
          </w:r>
          <w:r w:rsidR="009F142F">
            <w:rPr>
              <w:rFonts w:ascii="Times New Roman" w:hAnsi="Times New Roman" w:cs="Times New Roman"/>
            </w:rPr>
            <w:t>varatun määrärahan puitteissa.</w:t>
          </w:r>
        </w:p>
        <w:p w14:paraId="1F75ECA9" w14:textId="0B73412D" w:rsidR="00FF5D9E" w:rsidRPr="00D71F36" w:rsidRDefault="00FF5D9E">
          <w:pPr>
            <w:pStyle w:val="LLPerustelujenkappalejako"/>
            <w:rPr>
              <w:rFonts w:ascii="Times New Roman" w:hAnsi="Times New Roman" w:cs="Times New Roman"/>
            </w:rPr>
          </w:pPr>
          <w:r w:rsidRPr="00D71F36">
            <w:rPr>
              <w:rFonts w:ascii="Times New Roman" w:hAnsi="Times New Roman" w:cs="Times New Roman"/>
            </w:rPr>
            <w:t xml:space="preserve">Alkuvuoden 2024 tilastotietojen perusteella oletetaan, että vuoden 2024 korvausmenot olisivat 144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josta lääkäripalkkioiden osuus 94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hammaslääkäripalkkioiden osuus 46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ja tutkimuksen ja hoidon osuus noin 4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Korvausmenojen arvioidaan lisääntyvän 60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vuoteen 2023 verrattuna.</w:t>
          </w:r>
        </w:p>
        <w:p w14:paraId="33C6B330" w14:textId="7E687700" w:rsidR="003B7461" w:rsidRDefault="003B7461" w:rsidP="00685305">
          <w:pPr>
            <w:pStyle w:val="LLPerustelujenkappalejako"/>
            <w:rPr>
              <w:rFonts w:ascii="Times New Roman" w:hAnsi="Times New Roman" w:cs="Times New Roman"/>
            </w:rPr>
          </w:pPr>
          <w:r w:rsidRPr="003B7461">
            <w:rPr>
              <w:rFonts w:ascii="Times New Roman" w:hAnsi="Times New Roman" w:cs="Times New Roman"/>
            </w:rPr>
            <w:t xml:space="preserve">Vuoden 2025 muutosten myötä lääkäripalkkioiden korvausmenojen arvioidaan kasvavan noin 49 miljoonaa euroa. Yleislääkäreiden ja yleislääketieteen erikoislääkäreiden osuus kasvaisi noin 29 miljoonaa euroa verrattuna vuoden 2024 oletettuun 27 miljoonan euron korvausmenoon, naistentautien ja silmätautien erikoislääkäreiden osuus kasvaisi noin 26 miljoonaa euroa verrattuna vuoden 2024 oletettuun 22 miljoonan euron korvausmenoon ja muiden erikoislääkäreiden </w:t>
          </w:r>
          <w:r w:rsidRPr="003B7461">
            <w:rPr>
              <w:rFonts w:ascii="Times New Roman" w:hAnsi="Times New Roman" w:cs="Times New Roman"/>
            </w:rPr>
            <w:lastRenderedPageBreak/>
            <w:t xml:space="preserve">osuus alenisi noin 6 miljoonaa euroa verrattuna vuoden 2024 oletettuun 44 miljoonan euron korvausmenoon. </w:t>
          </w:r>
        </w:p>
        <w:p w14:paraId="783562D2" w14:textId="53926916" w:rsidR="00FF5D9E" w:rsidRPr="00D71F36" w:rsidRDefault="00FF5D9E">
          <w:pPr>
            <w:pStyle w:val="LLPerustelujenkappalejako"/>
            <w:rPr>
              <w:rFonts w:ascii="Times New Roman" w:hAnsi="Times New Roman" w:cs="Times New Roman"/>
            </w:rPr>
          </w:pPr>
          <w:r w:rsidRPr="00D71F36">
            <w:rPr>
              <w:rFonts w:ascii="Times New Roman" w:hAnsi="Times New Roman" w:cs="Times New Roman"/>
            </w:rPr>
            <w:t xml:space="preserve">Fysioterapian suoravastaanoton arvioidaan lisäävän korvausmenoja noin 10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ja hedelmöityshoitojen</w:t>
          </w:r>
          <w:r w:rsidR="008A36EA">
            <w:rPr>
              <w:rFonts w:ascii="Times New Roman" w:hAnsi="Times New Roman" w:cs="Times New Roman"/>
            </w:rPr>
            <w:t xml:space="preserve"> korvattavuuden</w:t>
          </w:r>
          <w:r w:rsidRPr="00D71F36">
            <w:rPr>
              <w:rFonts w:ascii="Times New Roman" w:hAnsi="Times New Roman" w:cs="Times New Roman"/>
            </w:rPr>
            <w:t xml:space="preserve"> noin 2,5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Suun perustutkimuksen korvaaminen hoitosuositusten mukaisesti, suuhygienistien antaman hoidon korvaaminen ilman lääkärin lähetettä sekä hammaslääkärien ja suuhygienistien palkkiotaksojen korottamisen arvioidaan lisäävän korvausmenoja noin 11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Mielenterveyden korvaustaksojen korotusten arvioidaan lisäävän korvausmenoja 1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w:t>
          </w:r>
        </w:p>
        <w:p w14:paraId="3016806E" w14:textId="4487D013" w:rsidR="003E7224" w:rsidRPr="003E7224" w:rsidRDefault="003B7461" w:rsidP="00685305">
          <w:pPr>
            <w:pStyle w:val="LLPerustelujenkappalejako"/>
            <w:rPr>
              <w:rFonts w:ascii="Times New Roman" w:hAnsi="Times New Roman" w:cs="Times New Roman"/>
            </w:rPr>
          </w:pPr>
          <w:r w:rsidRPr="003B7461">
            <w:rPr>
              <w:rFonts w:ascii="Times New Roman" w:hAnsi="Times New Roman" w:cs="Times New Roman"/>
            </w:rPr>
            <w:t>Yksityiseen terveydenhuoltoon tehdyistä matkoista on maksettu korvauksia noin 4</w:t>
          </w:r>
          <w:r>
            <w:rPr>
              <w:rFonts w:ascii="Times New Roman" w:hAnsi="Times New Roman" w:cs="Times New Roman"/>
            </w:rPr>
            <w:t>-</w:t>
          </w:r>
          <w:r w:rsidRPr="003B7461">
            <w:rPr>
              <w:rFonts w:ascii="Times New Roman" w:hAnsi="Times New Roman" w:cs="Times New Roman"/>
            </w:rPr>
            <w:t>5 miljoonaa euroa. Arvioidaan, että matkakorvaukset lisääntyvät ehd</w:t>
          </w:r>
          <w:r>
            <w:rPr>
              <w:rFonts w:ascii="Times New Roman" w:hAnsi="Times New Roman" w:cs="Times New Roman"/>
            </w:rPr>
            <w:t xml:space="preserve">otuksen johdosta </w:t>
          </w:r>
          <w:r w:rsidR="008A36EA">
            <w:rPr>
              <w:rFonts w:ascii="Times New Roman" w:hAnsi="Times New Roman" w:cs="Times New Roman"/>
            </w:rPr>
            <w:t xml:space="preserve">noin </w:t>
          </w:r>
          <w:r>
            <w:rPr>
              <w:rFonts w:ascii="Times New Roman" w:hAnsi="Times New Roman" w:cs="Times New Roman"/>
            </w:rPr>
            <w:t xml:space="preserve">1 miljoonaa </w:t>
          </w:r>
          <w:r w:rsidRPr="003B7461">
            <w:rPr>
              <w:rFonts w:ascii="Times New Roman" w:hAnsi="Times New Roman" w:cs="Times New Roman"/>
            </w:rPr>
            <w:t>euroa.</w:t>
          </w:r>
        </w:p>
        <w:p w14:paraId="331D0F1F" w14:textId="04807996" w:rsidR="00FF5D9E" w:rsidRPr="00D71F36" w:rsidRDefault="00FF5D9E">
          <w:pPr>
            <w:pStyle w:val="LLPerustelujenkappalejako"/>
            <w:rPr>
              <w:rFonts w:ascii="Times New Roman" w:hAnsi="Times New Roman" w:cs="Times New Roman"/>
            </w:rPr>
          </w:pPr>
          <w:r w:rsidRPr="00D71F36">
            <w:rPr>
              <w:rFonts w:ascii="Times New Roman" w:hAnsi="Times New Roman" w:cs="Times New Roman"/>
            </w:rPr>
            <w:t xml:space="preserve">Vuoden 2025 alusta voimaan tulevien muutosten arvioidaan korottavan korvausmenoja yhteensä noin 74,5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josta valtion osuus olisi 50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ja vakuutettujen osuus 24,5 </w:t>
          </w:r>
          <w:r w:rsidRPr="003B5F22">
            <w:rPr>
              <w:rFonts w:ascii="Times New Roman" w:hAnsi="Times New Roman" w:cs="Times New Roman"/>
            </w:rPr>
            <w:t>milj</w:t>
          </w:r>
          <w:r w:rsidR="00AA4E34" w:rsidRPr="003B5F22">
            <w:rPr>
              <w:rFonts w:ascii="Times New Roman" w:hAnsi="Times New Roman" w:cs="Times New Roman"/>
            </w:rPr>
            <w:t>oonaa</w:t>
          </w:r>
          <w:r w:rsidRPr="003B5F22">
            <w:rPr>
              <w:rFonts w:ascii="Times New Roman" w:hAnsi="Times New Roman" w:cs="Times New Roman"/>
            </w:rPr>
            <w:t xml:space="preserve"> e</w:t>
          </w:r>
          <w:r w:rsidR="00AA4E34" w:rsidRPr="003B5F22">
            <w:rPr>
              <w:rFonts w:ascii="Times New Roman" w:hAnsi="Times New Roman" w:cs="Times New Roman"/>
            </w:rPr>
            <w:t>uroa</w:t>
          </w:r>
          <w:r w:rsidRPr="003B5F22">
            <w:rPr>
              <w:rFonts w:ascii="Times New Roman" w:hAnsi="Times New Roman" w:cs="Times New Roman"/>
            </w:rPr>
            <w:t>.</w:t>
          </w:r>
          <w:r w:rsidRPr="00D71F36">
            <w:rPr>
              <w:rFonts w:ascii="Times New Roman" w:hAnsi="Times New Roman" w:cs="Times New Roman"/>
            </w:rPr>
            <w:t xml:space="preserve"> Vakuutettujen osuus korottaisi sairaanhoitomaksua arviolta 0,02 prosenttiyksikköä. Korvausmenojen arvioidaan lisääntyvän 134,5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verrattuna vuoteen 2023. Kaikkiaan korvausmenojen arvioidaan lisääntyvän noin 460 </w:t>
          </w:r>
          <w:r w:rsidRPr="003B5F22">
            <w:rPr>
              <w:rFonts w:ascii="Times New Roman" w:hAnsi="Times New Roman" w:cs="Times New Roman"/>
            </w:rPr>
            <w:t>milj</w:t>
          </w:r>
          <w:r w:rsidR="00AA4E34" w:rsidRPr="003B5F22">
            <w:rPr>
              <w:rFonts w:ascii="Times New Roman" w:hAnsi="Times New Roman" w:cs="Times New Roman"/>
            </w:rPr>
            <w:t>oonaa</w:t>
          </w:r>
          <w:r w:rsidRPr="00D71F36">
            <w:rPr>
              <w:rFonts w:ascii="Times New Roman" w:hAnsi="Times New Roman" w:cs="Times New Roman"/>
            </w:rPr>
            <w:t xml:space="preserve"> euroa vuosina 2024–2027.</w:t>
          </w:r>
        </w:p>
        <w:p w14:paraId="084CCF8C" w14:textId="69461923" w:rsidR="00274217" w:rsidRPr="000965FD" w:rsidRDefault="00390B31" w:rsidP="000965FD">
          <w:pPr>
            <w:pStyle w:val="LLPerustelujenkappalejako"/>
            <w:rPr>
              <w:rFonts w:ascii="Times New Roman" w:hAnsi="Times New Roman" w:cs="Times New Roman"/>
            </w:rPr>
          </w:pPr>
          <w:r w:rsidRPr="000965FD">
            <w:rPr>
              <w:rFonts w:ascii="Times New Roman" w:hAnsi="Times New Roman" w:cs="Times New Roman"/>
            </w:rPr>
            <w:t xml:space="preserve">Hyvinvointialueille kohdentuvien taloudellisten vaikutusten arviointi sisältää paljon epävarmuuksia. </w:t>
          </w:r>
          <w:r w:rsidR="008A36EA" w:rsidRPr="000965FD">
            <w:rPr>
              <w:rFonts w:ascii="Times New Roman" w:hAnsi="Times New Roman" w:cs="Times New Roman"/>
            </w:rPr>
            <w:t>Sairaanhoito</w:t>
          </w:r>
          <w:r w:rsidR="00C77390" w:rsidRPr="000965FD">
            <w:rPr>
              <w:rFonts w:ascii="Times New Roman" w:hAnsi="Times New Roman" w:cs="Times New Roman"/>
            </w:rPr>
            <w:t>korvausten korotusten arvioidaan lisäävän yksityisen sektorin palvelujen käyttöä erityisesti niissä palveluissa, joihin korotukset kohdentuvat. Osan väestöstä arvioidaan siirtyvän käyttämään julkisen sektorin palvelujen sijaan yksityisen sektorin palveluja. Tämän arvioidaan hidastavan hyvinvointialueiden kustannusten kasvua. Esimerkiksi kalliin vuokratyövoiman ja ostopalvelun</w:t>
          </w:r>
          <w:r w:rsidR="007F03A9" w:rsidRPr="000965FD">
            <w:rPr>
              <w:rFonts w:ascii="Times New Roman" w:hAnsi="Times New Roman" w:cs="Times New Roman"/>
            </w:rPr>
            <w:t xml:space="preserve"> käytön arvioidaan vähentyvän</w:t>
          </w:r>
          <w:r w:rsidR="00C77390" w:rsidRPr="000965FD">
            <w:rPr>
              <w:rFonts w:ascii="Times New Roman" w:hAnsi="Times New Roman" w:cs="Times New Roman"/>
            </w:rPr>
            <w:t xml:space="preserve">. </w:t>
          </w:r>
        </w:p>
        <w:p w14:paraId="5443E159" w14:textId="56F7D598" w:rsidR="00C77390" w:rsidRPr="000965FD" w:rsidRDefault="00274217" w:rsidP="000965FD">
          <w:pPr>
            <w:pStyle w:val="LLPerustelujenkappalejako"/>
            <w:rPr>
              <w:rFonts w:ascii="Times New Roman" w:hAnsi="Times New Roman" w:cs="Times New Roman"/>
            </w:rPr>
          </w:pPr>
          <w:r w:rsidRPr="000965FD">
            <w:rPr>
              <w:rFonts w:ascii="Times New Roman" w:hAnsi="Times New Roman" w:cs="Times New Roman"/>
            </w:rPr>
            <w:t>Hoitoon pääsyn paraneminen hyvinvointialueilla voi</w:t>
          </w:r>
          <w:r w:rsidR="00AD01E2" w:rsidRPr="000965FD">
            <w:rPr>
              <w:rFonts w:ascii="Times New Roman" w:hAnsi="Times New Roman" w:cs="Times New Roman"/>
            </w:rPr>
            <w:t>si</w:t>
          </w:r>
          <w:r w:rsidRPr="000965FD">
            <w:rPr>
              <w:rFonts w:ascii="Times New Roman" w:hAnsi="Times New Roman" w:cs="Times New Roman"/>
            </w:rPr>
            <w:t xml:space="preserve"> toisaalta tuoda </w:t>
          </w:r>
          <w:r w:rsidR="00F42F37" w:rsidRPr="000965FD">
            <w:rPr>
              <w:rFonts w:ascii="Times New Roman" w:hAnsi="Times New Roman" w:cs="Times New Roman"/>
            </w:rPr>
            <w:t xml:space="preserve">hyvinvointialueiden </w:t>
          </w:r>
          <w:r w:rsidRPr="000965FD">
            <w:rPr>
              <w:rFonts w:ascii="Times New Roman" w:hAnsi="Times New Roman" w:cs="Times New Roman"/>
            </w:rPr>
            <w:t xml:space="preserve">hoidon piiriin henkilöitä, jotka eivät ole hakeneet palveluja pitkien odotusaikojen vuoksi. </w:t>
          </w:r>
          <w:r w:rsidR="00AD01E2" w:rsidRPr="000965FD">
            <w:rPr>
              <w:rFonts w:ascii="Times New Roman" w:hAnsi="Times New Roman" w:cs="Times New Roman"/>
            </w:rPr>
            <w:t>Tämä puolestaan toisi</w:t>
          </w:r>
          <w:r w:rsidRPr="000965FD">
            <w:rPr>
              <w:rFonts w:ascii="Times New Roman" w:hAnsi="Times New Roman" w:cs="Times New Roman"/>
            </w:rPr>
            <w:t xml:space="preserve"> kustannuksia hyvinvointialueille ainakin lyhyellä tähtäimellä. Piilossa olevaan hoidon</w:t>
          </w:r>
          <w:r w:rsidR="00AD01E2" w:rsidRPr="000965FD">
            <w:rPr>
              <w:rFonts w:ascii="Times New Roman" w:hAnsi="Times New Roman" w:cs="Times New Roman"/>
            </w:rPr>
            <w:t xml:space="preserve"> tarpeeseen vastaaminen vähentäisi</w:t>
          </w:r>
          <w:r w:rsidRPr="000965FD">
            <w:rPr>
              <w:rFonts w:ascii="Times New Roman" w:hAnsi="Times New Roman" w:cs="Times New Roman"/>
            </w:rPr>
            <w:t xml:space="preserve"> kuitenkin </w:t>
          </w:r>
          <w:r w:rsidR="00E71D62" w:rsidRPr="000965FD">
            <w:rPr>
              <w:rFonts w:ascii="Times New Roman" w:hAnsi="Times New Roman" w:cs="Times New Roman"/>
            </w:rPr>
            <w:t xml:space="preserve">jossain määrin </w:t>
          </w:r>
          <w:r w:rsidRPr="000965FD">
            <w:rPr>
              <w:rFonts w:ascii="Times New Roman" w:hAnsi="Times New Roman" w:cs="Times New Roman"/>
            </w:rPr>
            <w:t>riskiä saira</w:t>
          </w:r>
          <w:r w:rsidR="00AD01E2" w:rsidRPr="000965FD">
            <w:rPr>
              <w:rFonts w:ascii="Times New Roman" w:hAnsi="Times New Roman" w:cs="Times New Roman"/>
            </w:rPr>
            <w:t>uksien pahenemiseen ja vaikuttaisi</w:t>
          </w:r>
          <w:r w:rsidRPr="000965FD">
            <w:rPr>
              <w:rFonts w:ascii="Times New Roman" w:hAnsi="Times New Roman" w:cs="Times New Roman"/>
            </w:rPr>
            <w:t xml:space="preserve"> siten </w:t>
          </w:r>
          <w:r w:rsidR="006A07AD" w:rsidRPr="000965FD">
            <w:rPr>
              <w:rFonts w:ascii="Times New Roman" w:hAnsi="Times New Roman" w:cs="Times New Roman"/>
            </w:rPr>
            <w:t>parhaimmillaan</w:t>
          </w:r>
          <w:r w:rsidR="00E71D62" w:rsidRPr="000965FD">
            <w:rPr>
              <w:rFonts w:ascii="Times New Roman" w:hAnsi="Times New Roman" w:cs="Times New Roman"/>
            </w:rPr>
            <w:t xml:space="preserve"> osaltaan</w:t>
          </w:r>
          <w:r w:rsidR="006A07AD" w:rsidRPr="000965FD">
            <w:rPr>
              <w:rFonts w:ascii="Times New Roman" w:hAnsi="Times New Roman" w:cs="Times New Roman"/>
            </w:rPr>
            <w:t xml:space="preserve"> </w:t>
          </w:r>
          <w:r w:rsidRPr="000965FD">
            <w:rPr>
              <w:rFonts w:ascii="Times New Roman" w:hAnsi="Times New Roman" w:cs="Times New Roman"/>
            </w:rPr>
            <w:t>päivystyksen ja erikoissairaanhoidon kustannuksi</w:t>
          </w:r>
          <w:r w:rsidR="006A07AD" w:rsidRPr="000965FD">
            <w:rPr>
              <w:rFonts w:ascii="Times New Roman" w:hAnsi="Times New Roman" w:cs="Times New Roman"/>
            </w:rPr>
            <w:t>a laskevasti</w:t>
          </w:r>
          <w:r w:rsidR="005D4146" w:rsidRPr="000965FD">
            <w:rPr>
              <w:rFonts w:ascii="Times New Roman" w:hAnsi="Times New Roman" w:cs="Times New Roman"/>
            </w:rPr>
            <w:t xml:space="preserve"> pitkällä tähtäimellä</w:t>
          </w:r>
          <w:r w:rsidRPr="000965FD">
            <w:rPr>
              <w:rFonts w:ascii="Times New Roman" w:hAnsi="Times New Roman" w:cs="Times New Roman"/>
            </w:rPr>
            <w:t xml:space="preserve">. </w:t>
          </w:r>
        </w:p>
        <w:p w14:paraId="29D1AA78" w14:textId="03133620" w:rsidR="00C77390" w:rsidRPr="000965FD" w:rsidRDefault="00F42F37" w:rsidP="000965FD">
          <w:pPr>
            <w:pStyle w:val="LLPerustelujenkappalejako"/>
            <w:rPr>
              <w:rFonts w:ascii="Times New Roman" w:hAnsi="Times New Roman" w:cs="Times New Roman"/>
            </w:rPr>
          </w:pPr>
          <w:r w:rsidRPr="000965FD">
            <w:rPr>
              <w:rFonts w:ascii="Times New Roman" w:hAnsi="Times New Roman" w:cs="Times New Roman"/>
            </w:rPr>
            <w:t xml:space="preserve">Yksityisen sairaanhoidon </w:t>
          </w:r>
          <w:r w:rsidR="007F03A9" w:rsidRPr="000965FD">
            <w:rPr>
              <w:rFonts w:ascii="Times New Roman" w:hAnsi="Times New Roman" w:cs="Times New Roman"/>
            </w:rPr>
            <w:t xml:space="preserve">korvausten korotusten vaikutukset eri hyvinvointialueille </w:t>
          </w:r>
          <w:r w:rsidR="00B61DDE" w:rsidRPr="000965FD">
            <w:rPr>
              <w:rFonts w:ascii="Times New Roman" w:hAnsi="Times New Roman" w:cs="Times New Roman"/>
            </w:rPr>
            <w:t>vaihtelisivat</w:t>
          </w:r>
          <w:r w:rsidR="007F03A9" w:rsidRPr="000965FD">
            <w:rPr>
              <w:rFonts w:ascii="Times New Roman" w:hAnsi="Times New Roman" w:cs="Times New Roman"/>
            </w:rPr>
            <w:t xml:space="preserve"> sen mukaan, </w:t>
          </w:r>
          <w:r w:rsidR="005959B1" w:rsidRPr="000965FD">
            <w:rPr>
              <w:rFonts w:ascii="Times New Roman" w:hAnsi="Times New Roman" w:cs="Times New Roman"/>
            </w:rPr>
            <w:t xml:space="preserve">kuinka laajaa </w:t>
          </w:r>
          <w:r w:rsidR="007F03A9" w:rsidRPr="000965FD">
            <w:rPr>
              <w:rFonts w:ascii="Times New Roman" w:hAnsi="Times New Roman" w:cs="Times New Roman"/>
            </w:rPr>
            <w:t>yksityisten palvelujen tarjonta</w:t>
          </w:r>
          <w:r w:rsidR="005959B1" w:rsidRPr="000965FD">
            <w:rPr>
              <w:rFonts w:ascii="Times New Roman" w:hAnsi="Times New Roman" w:cs="Times New Roman"/>
            </w:rPr>
            <w:t xml:space="preserve"> </w:t>
          </w:r>
          <w:r w:rsidRPr="000965FD">
            <w:rPr>
              <w:rFonts w:ascii="Times New Roman" w:hAnsi="Times New Roman" w:cs="Times New Roman"/>
            </w:rPr>
            <w:t>on</w:t>
          </w:r>
          <w:r w:rsidR="005959B1" w:rsidRPr="000965FD">
            <w:rPr>
              <w:rFonts w:ascii="Times New Roman" w:hAnsi="Times New Roman" w:cs="Times New Roman"/>
            </w:rPr>
            <w:t xml:space="preserve"> ja mikä sen hintataso</w:t>
          </w:r>
          <w:r w:rsidR="007F03A9" w:rsidRPr="000965FD">
            <w:rPr>
              <w:rFonts w:ascii="Times New Roman" w:hAnsi="Times New Roman" w:cs="Times New Roman"/>
            </w:rPr>
            <w:t xml:space="preserve"> milläkin alueella on. Lisäksi hyvinvointialueiden jonotilanne</w:t>
          </w:r>
          <w:r w:rsidR="007B4DC5" w:rsidRPr="000965FD">
            <w:rPr>
              <w:rFonts w:ascii="Times New Roman" w:hAnsi="Times New Roman" w:cs="Times New Roman"/>
            </w:rPr>
            <w:t xml:space="preserve"> </w:t>
          </w:r>
          <w:r w:rsidR="00AD01E2" w:rsidRPr="000965FD">
            <w:rPr>
              <w:rFonts w:ascii="Times New Roman" w:hAnsi="Times New Roman" w:cs="Times New Roman"/>
            </w:rPr>
            <w:t xml:space="preserve">vaikuttaisi </w:t>
          </w:r>
          <w:r w:rsidR="007B4DC5" w:rsidRPr="000965FD">
            <w:rPr>
              <w:rFonts w:ascii="Times New Roman" w:hAnsi="Times New Roman" w:cs="Times New Roman"/>
            </w:rPr>
            <w:t xml:space="preserve">siihen, kuinka herkästi </w:t>
          </w:r>
          <w:r w:rsidR="00E03317" w:rsidRPr="000965FD">
            <w:rPr>
              <w:rFonts w:ascii="Times New Roman" w:hAnsi="Times New Roman" w:cs="Times New Roman"/>
            </w:rPr>
            <w:t>asiakkaat siirtyisivät yksityissektorille</w:t>
          </w:r>
          <w:r w:rsidR="007B4DC5" w:rsidRPr="000965FD">
            <w:rPr>
              <w:rFonts w:ascii="Times New Roman" w:hAnsi="Times New Roman" w:cs="Times New Roman"/>
            </w:rPr>
            <w:t xml:space="preserve"> huolimatta siitä, että asiakkaan itselle maksettavaksi jäävä osuus olisi jatkossakin yksityissektorilla julkista suurempi. </w:t>
          </w:r>
        </w:p>
        <w:p w14:paraId="6E7EC5A1" w14:textId="5484E957" w:rsidR="00822CFF" w:rsidRPr="000965FD" w:rsidRDefault="005F5056" w:rsidP="000965FD">
          <w:pPr>
            <w:pStyle w:val="LLPerustelujenkappalejako"/>
            <w:rPr>
              <w:rFonts w:ascii="Times New Roman" w:hAnsi="Times New Roman" w:cs="Times New Roman"/>
            </w:rPr>
          </w:pPr>
          <w:r w:rsidRPr="000965FD">
            <w:rPr>
              <w:rFonts w:ascii="Times New Roman" w:hAnsi="Times New Roman" w:cs="Times New Roman"/>
            </w:rPr>
            <w:t>O</w:t>
          </w:r>
          <w:r w:rsidR="0092777C" w:rsidRPr="000965FD">
            <w:rPr>
              <w:rFonts w:ascii="Times New Roman" w:hAnsi="Times New Roman" w:cs="Times New Roman"/>
            </w:rPr>
            <w:t xml:space="preserve">n </w:t>
          </w:r>
          <w:r w:rsidRPr="000965FD">
            <w:rPr>
              <w:rFonts w:ascii="Times New Roman" w:hAnsi="Times New Roman" w:cs="Times New Roman"/>
            </w:rPr>
            <w:t>vaikeaa ennakoida</w:t>
          </w:r>
          <w:r w:rsidR="0092777C" w:rsidRPr="000965FD">
            <w:rPr>
              <w:rFonts w:ascii="Times New Roman" w:hAnsi="Times New Roman" w:cs="Times New Roman"/>
            </w:rPr>
            <w:t xml:space="preserve">, kuinka suuri osa yksityissektorin </w:t>
          </w:r>
          <w:r w:rsidR="00E12AB5" w:rsidRPr="000965FD">
            <w:rPr>
              <w:rFonts w:ascii="Times New Roman" w:hAnsi="Times New Roman" w:cs="Times New Roman"/>
            </w:rPr>
            <w:t xml:space="preserve">arvioiduista </w:t>
          </w:r>
          <w:r w:rsidR="0092777C" w:rsidRPr="000965FD">
            <w:rPr>
              <w:rFonts w:ascii="Times New Roman" w:hAnsi="Times New Roman" w:cs="Times New Roman"/>
            </w:rPr>
            <w:t xml:space="preserve">lisäkäynneistä tulisi </w:t>
          </w:r>
          <w:r w:rsidR="00E12AB5" w:rsidRPr="000965FD">
            <w:rPr>
              <w:rFonts w:ascii="Times New Roman" w:hAnsi="Times New Roman" w:cs="Times New Roman"/>
            </w:rPr>
            <w:t>siirtymänä hyvinvointialueiden toiminnasta</w:t>
          </w:r>
          <w:r w:rsidR="0092777C" w:rsidRPr="000965FD">
            <w:rPr>
              <w:rFonts w:ascii="Times New Roman" w:hAnsi="Times New Roman" w:cs="Times New Roman"/>
            </w:rPr>
            <w:t xml:space="preserve">. </w:t>
          </w:r>
          <w:r w:rsidR="00E12AB5" w:rsidRPr="000965FD">
            <w:rPr>
              <w:rFonts w:ascii="Times New Roman" w:hAnsi="Times New Roman" w:cs="Times New Roman"/>
            </w:rPr>
            <w:t>Osa käyntilisäyksestä tulisi jo ennestään yksityissektori</w:t>
          </w:r>
          <w:r w:rsidRPr="000965FD">
            <w:rPr>
              <w:rFonts w:ascii="Times New Roman" w:hAnsi="Times New Roman" w:cs="Times New Roman"/>
            </w:rPr>
            <w:t>n palveluj</w:t>
          </w:r>
          <w:r w:rsidR="00E12AB5" w:rsidRPr="000965FD">
            <w:rPr>
              <w:rFonts w:ascii="Times New Roman" w:hAnsi="Times New Roman" w:cs="Times New Roman"/>
            </w:rPr>
            <w:t>a käyttävien henkilöiden lisä</w:t>
          </w:r>
          <w:r w:rsidRPr="000965FD">
            <w:rPr>
              <w:rFonts w:ascii="Times New Roman" w:hAnsi="Times New Roman" w:cs="Times New Roman"/>
            </w:rPr>
            <w:t xml:space="preserve">äntyneistä </w:t>
          </w:r>
          <w:r w:rsidR="00E12AB5" w:rsidRPr="000965FD">
            <w:rPr>
              <w:rFonts w:ascii="Times New Roman" w:hAnsi="Times New Roman" w:cs="Times New Roman"/>
            </w:rPr>
            <w:t xml:space="preserve">käynneistä ja osa </w:t>
          </w:r>
          <w:r w:rsidRPr="000965FD">
            <w:rPr>
              <w:rFonts w:ascii="Times New Roman" w:hAnsi="Times New Roman" w:cs="Times New Roman"/>
            </w:rPr>
            <w:t>niiden henkilöiden käynneistä, j</w:t>
          </w:r>
          <w:r w:rsidR="00E12AB5" w:rsidRPr="000965FD">
            <w:rPr>
              <w:rFonts w:ascii="Times New Roman" w:hAnsi="Times New Roman" w:cs="Times New Roman"/>
            </w:rPr>
            <w:t>otka eivät ole</w:t>
          </w:r>
          <w:r w:rsidRPr="000965FD">
            <w:rPr>
              <w:rFonts w:ascii="Times New Roman" w:hAnsi="Times New Roman" w:cs="Times New Roman"/>
            </w:rPr>
            <w:t xml:space="preserve"> ylipäätään käyttäneet</w:t>
          </w:r>
          <w:r w:rsidR="00E12AB5" w:rsidRPr="000965FD">
            <w:rPr>
              <w:rFonts w:ascii="Times New Roman" w:hAnsi="Times New Roman" w:cs="Times New Roman"/>
            </w:rPr>
            <w:t xml:space="preserve"> palveluja.</w:t>
          </w:r>
          <w:r w:rsidRPr="000965FD">
            <w:rPr>
              <w:rFonts w:ascii="Times New Roman" w:hAnsi="Times New Roman" w:cs="Times New Roman"/>
            </w:rPr>
            <w:t xml:space="preserve"> Korvausten korotukset eivät vähentäisi hyvinvointialueiden velvoitteita järjestää palveluja</w:t>
          </w:r>
          <w:r w:rsidR="00771D88" w:rsidRPr="000965FD">
            <w:rPr>
              <w:rFonts w:ascii="Times New Roman" w:hAnsi="Times New Roman" w:cs="Times New Roman"/>
            </w:rPr>
            <w:t>. O</w:t>
          </w:r>
          <w:r w:rsidRPr="000965FD">
            <w:rPr>
              <w:rFonts w:ascii="Times New Roman" w:hAnsi="Times New Roman" w:cs="Times New Roman"/>
            </w:rPr>
            <w:t xml:space="preserve">nkin tarpeen </w:t>
          </w:r>
          <w:r w:rsidR="004065F0" w:rsidRPr="000965FD">
            <w:rPr>
              <w:rFonts w:ascii="Times New Roman" w:hAnsi="Times New Roman" w:cs="Times New Roman"/>
            </w:rPr>
            <w:t xml:space="preserve">tehdä jälkiarviointia </w:t>
          </w:r>
          <w:r w:rsidRPr="000965FD">
            <w:rPr>
              <w:rFonts w:ascii="Times New Roman" w:hAnsi="Times New Roman" w:cs="Times New Roman"/>
            </w:rPr>
            <w:t>mallin vaikutuksi</w:t>
          </w:r>
          <w:r w:rsidR="00F42F37" w:rsidRPr="000965FD">
            <w:rPr>
              <w:rFonts w:ascii="Times New Roman" w:hAnsi="Times New Roman" w:cs="Times New Roman"/>
            </w:rPr>
            <w:t>st</w:t>
          </w:r>
          <w:r w:rsidRPr="000965FD">
            <w:rPr>
              <w:rFonts w:ascii="Times New Roman" w:hAnsi="Times New Roman" w:cs="Times New Roman"/>
            </w:rPr>
            <w:t>a hyvinvointialueiden talouteen</w:t>
          </w:r>
          <w:r w:rsidR="00B61DDE" w:rsidRPr="000965FD">
            <w:rPr>
              <w:rFonts w:ascii="Times New Roman" w:hAnsi="Times New Roman" w:cs="Times New Roman"/>
            </w:rPr>
            <w:t xml:space="preserve"> </w:t>
          </w:r>
          <w:r w:rsidR="00771D88" w:rsidRPr="000965FD">
            <w:rPr>
              <w:rFonts w:ascii="Times New Roman" w:hAnsi="Times New Roman" w:cs="Times New Roman"/>
            </w:rPr>
            <w:t xml:space="preserve">suhteessa väestön palvelujen saantiin </w:t>
          </w:r>
          <w:r w:rsidR="00B61DDE" w:rsidRPr="000965FD">
            <w:rPr>
              <w:rFonts w:ascii="Times New Roman" w:hAnsi="Times New Roman" w:cs="Times New Roman"/>
            </w:rPr>
            <w:t>sekä</w:t>
          </w:r>
          <w:r w:rsidRPr="000965FD">
            <w:rPr>
              <w:rFonts w:ascii="Times New Roman" w:hAnsi="Times New Roman" w:cs="Times New Roman"/>
            </w:rPr>
            <w:t xml:space="preserve"> hyödyntää </w:t>
          </w:r>
          <w:r w:rsidR="00262750" w:rsidRPr="000965FD">
            <w:rPr>
              <w:rFonts w:ascii="Times New Roman" w:hAnsi="Times New Roman" w:cs="Times New Roman"/>
            </w:rPr>
            <w:t xml:space="preserve">tietoa </w:t>
          </w:r>
          <w:r w:rsidR="00F42F37" w:rsidRPr="000965FD">
            <w:rPr>
              <w:rFonts w:ascii="Times New Roman" w:hAnsi="Times New Roman" w:cs="Times New Roman"/>
            </w:rPr>
            <w:t>yksityisen sairaanhoidon korvausjärjestelmän</w:t>
          </w:r>
          <w:r w:rsidR="00262750" w:rsidRPr="000965FD">
            <w:rPr>
              <w:rFonts w:ascii="Times New Roman" w:hAnsi="Times New Roman" w:cs="Times New Roman"/>
            </w:rPr>
            <w:t xml:space="preserve"> mahdollisessa jatkokehittämisessä.</w:t>
          </w:r>
        </w:p>
        <w:p w14:paraId="50795D1A" w14:textId="78A2448F" w:rsidR="00B744D9" w:rsidRDefault="00B744D9" w:rsidP="00B744D9">
          <w:pPr>
            <w:pStyle w:val="LLP4Otsikkotaso"/>
            <w:rPr>
              <w:rFonts w:ascii="Times New Roman" w:hAnsi="Times New Roman" w:cs="Times New Roman"/>
            </w:rPr>
          </w:pPr>
          <w:bookmarkStart w:id="42" w:name="_Toc164345368"/>
          <w:bookmarkStart w:id="43" w:name="_Toc165629000"/>
          <w:r w:rsidRPr="003565BB">
            <w:rPr>
              <w:rFonts w:ascii="Times New Roman" w:hAnsi="Times New Roman" w:cs="Times New Roman"/>
            </w:rPr>
            <w:lastRenderedPageBreak/>
            <w:t>Vaikutukset kotitalouksiin</w:t>
          </w:r>
          <w:bookmarkEnd w:id="42"/>
          <w:bookmarkEnd w:id="43"/>
        </w:p>
        <w:p w14:paraId="4DC2057F" w14:textId="3A394AB3" w:rsidR="005428D6" w:rsidRDefault="005428D6" w:rsidP="00320B78">
          <w:pPr>
            <w:pStyle w:val="LLPerustelujenkappalejako"/>
            <w:rPr>
              <w:rFonts w:ascii="Times New Roman" w:hAnsi="Times New Roman" w:cs="Times New Roman"/>
            </w:rPr>
          </w:pPr>
          <w:r>
            <w:rPr>
              <w:rFonts w:ascii="Times New Roman" w:hAnsi="Times New Roman" w:cs="Times New Roman"/>
            </w:rPr>
            <w:t xml:space="preserve">Esitys muuttaisi voimassa olevaa sääntelyä siten, että erikoislääkäripalkkiot olisivat korvattavia vain yleislääkärin </w:t>
          </w:r>
          <w:r w:rsidR="00832ACB">
            <w:rPr>
              <w:rFonts w:ascii="Times New Roman" w:hAnsi="Times New Roman" w:cs="Times New Roman"/>
            </w:rPr>
            <w:t>tai yleislääketieteen erikoislääkärin</w:t>
          </w:r>
          <w:r>
            <w:rPr>
              <w:rFonts w:ascii="Times New Roman" w:hAnsi="Times New Roman" w:cs="Times New Roman"/>
            </w:rPr>
            <w:t xml:space="preserve"> lähetteellä (lukuun ottamatta naistentautien ja synnytysten</w:t>
          </w:r>
          <w:r w:rsidR="00E339A4">
            <w:rPr>
              <w:rFonts w:ascii="Times New Roman" w:hAnsi="Times New Roman" w:cs="Times New Roman"/>
            </w:rPr>
            <w:t>,</w:t>
          </w:r>
          <w:r w:rsidR="005770A8">
            <w:rPr>
              <w:rFonts w:ascii="Times New Roman" w:hAnsi="Times New Roman" w:cs="Times New Roman"/>
            </w:rPr>
            <w:t xml:space="preserve"> </w:t>
          </w:r>
          <w:r>
            <w:rPr>
              <w:rFonts w:ascii="Times New Roman" w:hAnsi="Times New Roman" w:cs="Times New Roman"/>
            </w:rPr>
            <w:t>silmätautien</w:t>
          </w:r>
          <w:r w:rsidR="00E339A4">
            <w:rPr>
              <w:rFonts w:ascii="Times New Roman" w:hAnsi="Times New Roman" w:cs="Times New Roman"/>
            </w:rPr>
            <w:t>, psykiatrian sekä suu- ja leukakirurgian</w:t>
          </w:r>
          <w:r>
            <w:rPr>
              <w:rFonts w:ascii="Times New Roman" w:hAnsi="Times New Roman" w:cs="Times New Roman"/>
            </w:rPr>
            <w:t xml:space="preserve"> erikoislääkärien palkkioita). Jos henkilö hakeutuisi suoraan ilman lähetettä erikoislääkärille, korvausoikeutta ei olisi</w:t>
          </w:r>
          <w:r w:rsidR="00070BF0">
            <w:rPr>
              <w:rFonts w:ascii="Times New Roman" w:hAnsi="Times New Roman" w:cs="Times New Roman"/>
            </w:rPr>
            <w:t>,</w:t>
          </w:r>
          <w:r>
            <w:rPr>
              <w:rFonts w:ascii="Times New Roman" w:hAnsi="Times New Roman" w:cs="Times New Roman"/>
            </w:rPr>
            <w:t xml:space="preserve"> eli henkilön itsensä maksettavaksi jäisi nykyistä suurempi osuus.</w:t>
          </w:r>
        </w:p>
        <w:p w14:paraId="610BD860" w14:textId="2FE143EC" w:rsidR="00832ACB" w:rsidRDefault="00832ACB" w:rsidP="00320B78">
          <w:pPr>
            <w:pStyle w:val="LLPerustelujenkappalejako"/>
            <w:rPr>
              <w:rFonts w:ascii="Times New Roman" w:hAnsi="Times New Roman" w:cs="Times New Roman"/>
            </w:rPr>
          </w:pPr>
          <w:r>
            <w:rPr>
              <w:rFonts w:ascii="Times New Roman" w:hAnsi="Times New Roman" w:cs="Times New Roman"/>
            </w:rPr>
            <w:t>Toisaalta uudistukselle varatun lisärahoituksen mahdollistama k</w:t>
          </w:r>
          <w:r w:rsidRPr="00832ACB">
            <w:rPr>
              <w:rFonts w:ascii="Times New Roman" w:hAnsi="Times New Roman" w:cs="Times New Roman"/>
            </w:rPr>
            <w:t>orvausten korottaminen pienentä</w:t>
          </w:r>
          <w:r w:rsidR="00941D28">
            <w:rPr>
              <w:rFonts w:ascii="Times New Roman" w:hAnsi="Times New Roman" w:cs="Times New Roman"/>
            </w:rPr>
            <w:t>isi</w:t>
          </w:r>
          <w:r w:rsidRPr="00832ACB">
            <w:rPr>
              <w:rFonts w:ascii="Times New Roman" w:hAnsi="Times New Roman" w:cs="Times New Roman"/>
            </w:rPr>
            <w:t xml:space="preserve"> asiakkaan maksettavaksi jäävän omavastuuosuuden määrää</w:t>
          </w:r>
          <w:r w:rsidR="008754CF">
            <w:rPr>
              <w:rFonts w:ascii="Times New Roman" w:hAnsi="Times New Roman" w:cs="Times New Roman"/>
            </w:rPr>
            <w:t xml:space="preserve"> </w:t>
          </w:r>
          <w:r w:rsidR="00023D0A">
            <w:rPr>
              <w:rFonts w:ascii="Times New Roman" w:hAnsi="Times New Roman" w:cs="Times New Roman"/>
            </w:rPr>
            <w:t xml:space="preserve">suun terveydenhuollon </w:t>
          </w:r>
          <w:r w:rsidR="00A27700">
            <w:rPr>
              <w:rFonts w:ascii="Times New Roman" w:hAnsi="Times New Roman" w:cs="Times New Roman"/>
            </w:rPr>
            <w:t>käynneillä</w:t>
          </w:r>
          <w:r w:rsidR="00023D0A">
            <w:rPr>
              <w:rFonts w:ascii="Times New Roman" w:hAnsi="Times New Roman" w:cs="Times New Roman"/>
            </w:rPr>
            <w:t xml:space="preserve"> </w:t>
          </w:r>
          <w:r w:rsidR="0040685A">
            <w:rPr>
              <w:rFonts w:ascii="Times New Roman" w:hAnsi="Times New Roman" w:cs="Times New Roman"/>
            </w:rPr>
            <w:t xml:space="preserve">sekä </w:t>
          </w:r>
          <w:r w:rsidR="008754CF">
            <w:rPr>
              <w:rFonts w:ascii="Times New Roman" w:hAnsi="Times New Roman" w:cs="Times New Roman"/>
            </w:rPr>
            <w:t>silloin, kun on kyse yleislääkäri</w:t>
          </w:r>
          <w:r w:rsidR="00C05777">
            <w:rPr>
              <w:rFonts w:ascii="Times New Roman" w:hAnsi="Times New Roman" w:cs="Times New Roman"/>
            </w:rPr>
            <w:t>käynneistä</w:t>
          </w:r>
          <w:r w:rsidR="008754CF">
            <w:rPr>
              <w:rFonts w:ascii="Times New Roman" w:hAnsi="Times New Roman" w:cs="Times New Roman"/>
            </w:rPr>
            <w:t xml:space="preserve"> ja yleislääketieteen erikoislääkärikäynneistä tai lähetteellä tapahtuvista erikoislääkärikäynneistä sekä ilman lähetettä </w:t>
          </w:r>
          <w:r w:rsidR="008754CF" w:rsidRPr="008754CF">
            <w:rPr>
              <w:rFonts w:ascii="Times New Roman" w:hAnsi="Times New Roman" w:cs="Times New Roman"/>
            </w:rPr>
            <w:t>naistentautien ja synnytysten</w:t>
          </w:r>
          <w:r w:rsidR="005770A8">
            <w:rPr>
              <w:rFonts w:ascii="Times New Roman" w:hAnsi="Times New Roman" w:cs="Times New Roman"/>
            </w:rPr>
            <w:t xml:space="preserve">, </w:t>
          </w:r>
          <w:r w:rsidR="008754CF" w:rsidRPr="008754CF">
            <w:rPr>
              <w:rFonts w:ascii="Times New Roman" w:hAnsi="Times New Roman" w:cs="Times New Roman"/>
            </w:rPr>
            <w:t>silmätautien</w:t>
          </w:r>
          <w:r w:rsidR="005770A8">
            <w:rPr>
              <w:rFonts w:ascii="Times New Roman" w:hAnsi="Times New Roman" w:cs="Times New Roman"/>
            </w:rPr>
            <w:t xml:space="preserve">, </w:t>
          </w:r>
          <w:r w:rsidR="005770A8" w:rsidRPr="005770A8">
            <w:rPr>
              <w:rFonts w:ascii="Times New Roman" w:hAnsi="Times New Roman" w:cs="Times New Roman"/>
            </w:rPr>
            <w:t>psykiatrian sekä suu- ja leukakirurgian</w:t>
          </w:r>
          <w:r w:rsidR="008754CF" w:rsidRPr="008754CF">
            <w:rPr>
              <w:rFonts w:ascii="Times New Roman" w:hAnsi="Times New Roman" w:cs="Times New Roman"/>
            </w:rPr>
            <w:t xml:space="preserve"> erikoislääkärien</w:t>
          </w:r>
          <w:r w:rsidR="008754CF">
            <w:rPr>
              <w:rFonts w:ascii="Times New Roman" w:hAnsi="Times New Roman" w:cs="Times New Roman"/>
            </w:rPr>
            <w:t xml:space="preserve"> käynneistä. </w:t>
          </w:r>
          <w:r w:rsidR="00023D0A">
            <w:rPr>
              <w:rFonts w:ascii="Times New Roman" w:hAnsi="Times New Roman" w:cs="Times New Roman"/>
            </w:rPr>
            <w:t xml:space="preserve">Lisäksi </w:t>
          </w:r>
          <w:r w:rsidR="0040685A">
            <w:rPr>
              <w:rFonts w:ascii="Times New Roman" w:hAnsi="Times New Roman" w:cs="Times New Roman"/>
            </w:rPr>
            <w:t xml:space="preserve">oikeus korvaukseen </w:t>
          </w:r>
          <w:r w:rsidR="00023D0A">
            <w:rPr>
              <w:rFonts w:ascii="Times New Roman" w:hAnsi="Times New Roman" w:cs="Times New Roman"/>
            </w:rPr>
            <w:t>fysioterapeutin suoravastaanoto</w:t>
          </w:r>
          <w:r w:rsidR="0040685A">
            <w:rPr>
              <w:rFonts w:ascii="Times New Roman" w:hAnsi="Times New Roman" w:cs="Times New Roman"/>
            </w:rPr>
            <w:t>sta</w:t>
          </w:r>
          <w:r w:rsidR="00023D0A">
            <w:rPr>
              <w:rFonts w:ascii="Times New Roman" w:hAnsi="Times New Roman" w:cs="Times New Roman"/>
            </w:rPr>
            <w:t xml:space="preserve"> vähentäisi asiakkaan maksuosuutta fysioterapeutin tutkimuksesta ja hoidosta. </w:t>
          </w:r>
          <w:r w:rsidRPr="00832ACB">
            <w:rPr>
              <w:rFonts w:ascii="Times New Roman" w:hAnsi="Times New Roman" w:cs="Times New Roman"/>
            </w:rPr>
            <w:t xml:space="preserve">Pienituloisissa kotitalouksissa korvauksen merkitys käytettävissä oleviin tuloihin on suurempi kuin suurituloisissa, mutta toisaalta pienituloiset ovat käyttäneet yksityisiä terveyspalveluita vähemmän kuin keski- ja suurituloiset. </w:t>
          </w:r>
          <w:r w:rsidR="00EE25E6">
            <w:rPr>
              <w:rFonts w:ascii="Times New Roman" w:hAnsi="Times New Roman" w:cs="Times New Roman"/>
            </w:rPr>
            <w:t>Ottaen huomioon asiakkaan maksettavaksi jäävän omavastuuosuuden sekä palveluntuottajan perimän palvelu</w:t>
          </w:r>
          <w:r w:rsidR="00465B78">
            <w:rPr>
              <w:rFonts w:ascii="Times New Roman" w:hAnsi="Times New Roman" w:cs="Times New Roman"/>
            </w:rPr>
            <w:t>maksun</w:t>
          </w:r>
          <w:r w:rsidR="00EE25E6">
            <w:rPr>
              <w:rFonts w:ascii="Times New Roman" w:hAnsi="Times New Roman" w:cs="Times New Roman"/>
            </w:rPr>
            <w:t xml:space="preserve"> tai vastaavan maksun jää asiakkaan itsensä kustannettavaksi yli puolet kokonaishinnasta</w:t>
          </w:r>
          <w:r w:rsidR="001A1C4E">
            <w:rPr>
              <w:rFonts w:ascii="Times New Roman" w:hAnsi="Times New Roman" w:cs="Times New Roman"/>
            </w:rPr>
            <w:t>.</w:t>
          </w:r>
          <w:r w:rsidR="00EE25E6">
            <w:rPr>
              <w:rStyle w:val="Alaviitteenviite"/>
              <w:rFonts w:ascii="Times New Roman" w:hAnsi="Times New Roman" w:cs="Times New Roman"/>
            </w:rPr>
            <w:footnoteReference w:id="21"/>
          </w:r>
          <w:r w:rsidR="00727172">
            <w:rPr>
              <w:rFonts w:ascii="Times New Roman" w:hAnsi="Times New Roman" w:cs="Times New Roman"/>
            </w:rPr>
            <w:t>.</w:t>
          </w:r>
        </w:p>
        <w:p w14:paraId="194DFD4C" w14:textId="704C96A4" w:rsidR="00620470" w:rsidRDefault="00563D1B" w:rsidP="00320B78">
          <w:pPr>
            <w:pStyle w:val="LLPerustelujenkappalejako"/>
            <w:rPr>
              <w:rFonts w:ascii="Times New Roman" w:hAnsi="Times New Roman" w:cs="Times New Roman"/>
            </w:rPr>
          </w:pPr>
          <w:r>
            <w:rPr>
              <w:rFonts w:ascii="Times New Roman" w:hAnsi="Times New Roman" w:cs="Times New Roman"/>
            </w:rPr>
            <w:t>Esitykse</w:t>
          </w:r>
          <w:r w:rsidR="00936123">
            <w:rPr>
              <w:rFonts w:ascii="Times New Roman" w:hAnsi="Times New Roman" w:cs="Times New Roman"/>
            </w:rPr>
            <w:t xml:space="preserve">n </w:t>
          </w:r>
          <w:r>
            <w:rPr>
              <w:rFonts w:ascii="Times New Roman" w:hAnsi="Times New Roman" w:cs="Times New Roman"/>
            </w:rPr>
            <w:t>taloudellis</w:t>
          </w:r>
          <w:r w:rsidR="00936123">
            <w:rPr>
              <w:rFonts w:ascii="Times New Roman" w:hAnsi="Times New Roman" w:cs="Times New Roman"/>
            </w:rPr>
            <w:t xml:space="preserve">et </w:t>
          </w:r>
          <w:r>
            <w:rPr>
              <w:rFonts w:ascii="Times New Roman" w:hAnsi="Times New Roman" w:cs="Times New Roman"/>
            </w:rPr>
            <w:t>vaikutuks</w:t>
          </w:r>
          <w:r w:rsidR="00936123">
            <w:rPr>
              <w:rFonts w:ascii="Times New Roman" w:hAnsi="Times New Roman" w:cs="Times New Roman"/>
            </w:rPr>
            <w:t>et olisivat vähäisemmät</w:t>
          </w:r>
          <w:r>
            <w:rPr>
              <w:rFonts w:ascii="Times New Roman" w:hAnsi="Times New Roman" w:cs="Times New Roman"/>
            </w:rPr>
            <w:t xml:space="preserve"> niiden henkilöiden osalta, jotka kuuluvat työterveyshuollon sairaanhoidon piiriin. </w:t>
          </w:r>
          <w:r w:rsidR="00936123" w:rsidRPr="00936123">
            <w:rPr>
              <w:rFonts w:ascii="Times New Roman" w:hAnsi="Times New Roman" w:cs="Times New Roman"/>
            </w:rPr>
            <w:t>Lakisääteisen ehkäisevän työterveyshuollon lisäksi työnantaja voi järjestää työntekijöilleen yleislääkäritasoista, työterveyspainotteista sairaanhoitoa ja muita terveydenhuollon palveluja. Työterveyshuollon sairaanhoidon piiriin kuuluu n</w:t>
          </w:r>
          <w:r w:rsidR="002F3499">
            <w:rPr>
              <w:rFonts w:ascii="Times New Roman" w:hAnsi="Times New Roman" w:cs="Times New Roman"/>
            </w:rPr>
            <w:t>oin 1,9 miljoonaa palkansaajaa ja yli 90 prosentilla työterveyshuolto sisältää sairaanhoidon palveluita jossain laajuudessa</w:t>
          </w:r>
          <w:r w:rsidR="009D5558">
            <w:rPr>
              <w:rStyle w:val="Alaviitteenviite"/>
              <w:rFonts w:ascii="Times New Roman" w:hAnsi="Times New Roman" w:cs="Times New Roman"/>
            </w:rPr>
            <w:footnoteReference w:id="22"/>
          </w:r>
          <w:r w:rsidR="00936123" w:rsidRPr="00936123">
            <w:rPr>
              <w:rFonts w:ascii="Times New Roman" w:hAnsi="Times New Roman" w:cs="Times New Roman"/>
            </w:rPr>
            <w:t>. Työterveyshuollon sairaanhoitoon kuuluu yleensä työterveyslääkärin, työterveyshoitajan ja työfysioterapeutin antama hoito, työterveyspsykologin sairauden tutkimiseen ja hoitoon kuuluva terveydentilan selvittäminen tai hoitomahdollisuuksien arviointi, fysioterapiahoitosarja työterveyslääkärin lähetteellä, erikoislääkärin konsultaatiot työkyvyn tai hoitomahdollisuuksien selvittämiseksi siten, että hoitovastuu säilyy työterveyslääkärillä sekä tarvittavat laboratorio- ja kuvantamistutkimukset</w:t>
          </w:r>
          <w:r w:rsidR="00936123">
            <w:rPr>
              <w:rStyle w:val="Alaviitteenviite"/>
              <w:rFonts w:ascii="Times New Roman" w:hAnsi="Times New Roman" w:cs="Times New Roman"/>
            </w:rPr>
            <w:footnoteReference w:id="23"/>
          </w:r>
          <w:r w:rsidR="00936123" w:rsidRPr="00936123">
            <w:rPr>
              <w:rFonts w:ascii="Times New Roman" w:hAnsi="Times New Roman" w:cs="Times New Roman"/>
            </w:rPr>
            <w:t>.</w:t>
          </w:r>
          <w:r w:rsidR="00936123">
            <w:rPr>
              <w:rFonts w:ascii="Times New Roman" w:hAnsi="Times New Roman" w:cs="Times New Roman"/>
            </w:rPr>
            <w:t xml:space="preserve"> </w:t>
          </w:r>
          <w:r>
            <w:rPr>
              <w:rFonts w:ascii="Times New Roman" w:hAnsi="Times New Roman" w:cs="Times New Roman"/>
            </w:rPr>
            <w:t>Toisaalta kaikki erikoislääkärikäynnit – esim</w:t>
          </w:r>
          <w:r w:rsidR="009D5558">
            <w:rPr>
              <w:rFonts w:ascii="Times New Roman" w:hAnsi="Times New Roman" w:cs="Times New Roman"/>
            </w:rPr>
            <w:t>erkiksi</w:t>
          </w:r>
          <w:r>
            <w:rPr>
              <w:rFonts w:ascii="Times New Roman" w:hAnsi="Times New Roman" w:cs="Times New Roman"/>
            </w:rPr>
            <w:t xml:space="preserve"> silmä</w:t>
          </w:r>
          <w:r w:rsidR="005428D6">
            <w:rPr>
              <w:rFonts w:ascii="Times New Roman" w:hAnsi="Times New Roman" w:cs="Times New Roman"/>
            </w:rPr>
            <w:t>tautien erikois</w:t>
          </w:r>
          <w:r>
            <w:rPr>
              <w:rFonts w:ascii="Times New Roman" w:hAnsi="Times New Roman" w:cs="Times New Roman"/>
            </w:rPr>
            <w:t xml:space="preserve">lääkärin </w:t>
          </w:r>
          <w:r w:rsidR="009D5558">
            <w:rPr>
              <w:rFonts w:ascii="Times New Roman" w:hAnsi="Times New Roman" w:cs="Times New Roman"/>
            </w:rPr>
            <w:t xml:space="preserve">tai naistentautien ja synnytysten </w:t>
          </w:r>
          <w:r w:rsidR="005428D6">
            <w:rPr>
              <w:rFonts w:ascii="Times New Roman" w:hAnsi="Times New Roman" w:cs="Times New Roman"/>
            </w:rPr>
            <w:t>erikois</w:t>
          </w:r>
          <w:r>
            <w:rPr>
              <w:rFonts w:ascii="Times New Roman" w:hAnsi="Times New Roman" w:cs="Times New Roman"/>
            </w:rPr>
            <w:t>lääkärin tutkimus</w:t>
          </w:r>
          <w:r w:rsidR="000D081F">
            <w:rPr>
              <w:rFonts w:ascii="Times New Roman" w:hAnsi="Times New Roman" w:cs="Times New Roman"/>
            </w:rPr>
            <w:t xml:space="preserve"> ja hoito</w:t>
          </w:r>
          <w:r>
            <w:rPr>
              <w:rFonts w:ascii="Times New Roman" w:hAnsi="Times New Roman" w:cs="Times New Roman"/>
            </w:rPr>
            <w:t xml:space="preserve"> – ei</w:t>
          </w:r>
          <w:r w:rsidR="00502F4B">
            <w:rPr>
              <w:rFonts w:ascii="Times New Roman" w:hAnsi="Times New Roman" w:cs="Times New Roman"/>
            </w:rPr>
            <w:t>vät</w:t>
          </w:r>
          <w:r>
            <w:rPr>
              <w:rFonts w:ascii="Times New Roman" w:hAnsi="Times New Roman" w:cs="Times New Roman"/>
            </w:rPr>
            <w:t xml:space="preserve"> usein kuulu työnantajan järjestämän työterveyshuollon valikoimaan</w:t>
          </w:r>
          <w:r w:rsidR="00495B52">
            <w:rPr>
              <w:rFonts w:ascii="Times New Roman" w:hAnsi="Times New Roman" w:cs="Times New Roman"/>
            </w:rPr>
            <w:t>, kuten eivät myöskään suun terveydenhuollon palvelut</w:t>
          </w:r>
          <w:r>
            <w:rPr>
              <w:rFonts w:ascii="Times New Roman" w:hAnsi="Times New Roman" w:cs="Times New Roman"/>
            </w:rPr>
            <w:t xml:space="preserve">. Näissä tilanteissa myös työterveyshuoltoa </w:t>
          </w:r>
          <w:r w:rsidR="00620470">
            <w:rPr>
              <w:rFonts w:ascii="Times New Roman" w:hAnsi="Times New Roman" w:cs="Times New Roman"/>
            </w:rPr>
            <w:lastRenderedPageBreak/>
            <w:t xml:space="preserve">pääsääntöisesti </w:t>
          </w:r>
          <w:r>
            <w:rPr>
              <w:rFonts w:ascii="Times New Roman" w:hAnsi="Times New Roman" w:cs="Times New Roman"/>
            </w:rPr>
            <w:t>käyttävät henkilöt</w:t>
          </w:r>
          <w:r w:rsidR="00620470">
            <w:rPr>
              <w:rFonts w:ascii="Times New Roman" w:hAnsi="Times New Roman" w:cs="Times New Roman"/>
            </w:rPr>
            <w:t xml:space="preserve"> hyötyvät esitetyistä muutoksista</w:t>
          </w:r>
          <w:r w:rsidR="00941D28">
            <w:rPr>
              <w:rFonts w:ascii="Times New Roman" w:hAnsi="Times New Roman" w:cs="Times New Roman"/>
            </w:rPr>
            <w:t xml:space="preserve"> ja korvaustaksojen korotuksista</w:t>
          </w:r>
          <w:r w:rsidR="00620470">
            <w:rPr>
              <w:rFonts w:ascii="Times New Roman" w:hAnsi="Times New Roman" w:cs="Times New Roman"/>
            </w:rPr>
            <w:t xml:space="preserve">. </w:t>
          </w:r>
        </w:p>
        <w:p w14:paraId="642198C8" w14:textId="1E2EB667" w:rsidR="00620470" w:rsidRDefault="00620470" w:rsidP="00320B78">
          <w:pPr>
            <w:pStyle w:val="LLPerustelujenkappalejako"/>
            <w:rPr>
              <w:rFonts w:ascii="Times New Roman" w:hAnsi="Times New Roman" w:cs="Times New Roman"/>
            </w:rPr>
          </w:pPr>
          <w:r>
            <w:rPr>
              <w:rFonts w:ascii="Times New Roman" w:hAnsi="Times New Roman" w:cs="Times New Roman"/>
            </w:rPr>
            <w:t>Niihin henkilöihin, joilla on yksityinen sairauskuluvakuutus, esityksellä ei olisi välittömiä vaikutuksia</w:t>
          </w:r>
          <w:r w:rsidR="00941D28">
            <w:rPr>
              <w:rFonts w:ascii="Times New Roman" w:hAnsi="Times New Roman" w:cs="Times New Roman"/>
            </w:rPr>
            <w:t xml:space="preserve"> siltä osin, kun on kyse vakuutuksen kattamista palveluista</w:t>
          </w:r>
          <w:r>
            <w:rPr>
              <w:rFonts w:ascii="Times New Roman" w:hAnsi="Times New Roman" w:cs="Times New Roman"/>
            </w:rPr>
            <w:t xml:space="preserve">. Heidän palveluista maksamansa osuus </w:t>
          </w:r>
          <w:r w:rsidR="00465B78">
            <w:rPr>
              <w:rFonts w:ascii="Times New Roman" w:hAnsi="Times New Roman" w:cs="Times New Roman"/>
            </w:rPr>
            <w:t>eli</w:t>
          </w:r>
          <w:r>
            <w:rPr>
              <w:rFonts w:ascii="Times New Roman" w:hAnsi="Times New Roman" w:cs="Times New Roman"/>
            </w:rPr>
            <w:t xml:space="preserve"> omavastuu määräytyy vakuutussopimuksen ehtojen mukaisesti. </w:t>
          </w:r>
          <w:r w:rsidR="00EC2BB4">
            <w:rPr>
              <w:rFonts w:ascii="Times New Roman" w:hAnsi="Times New Roman" w:cs="Times New Roman"/>
            </w:rPr>
            <w:t xml:space="preserve">Niiden palveluiden osalta, joita sairauskuluvakuutus ei korvaa, </w:t>
          </w:r>
          <w:r w:rsidR="00941D28">
            <w:rPr>
              <w:rFonts w:ascii="Times New Roman" w:hAnsi="Times New Roman" w:cs="Times New Roman"/>
            </w:rPr>
            <w:t>korvaustaksojen</w:t>
          </w:r>
          <w:r w:rsidR="00EC2BB4">
            <w:rPr>
              <w:rFonts w:ascii="Times New Roman" w:hAnsi="Times New Roman" w:cs="Times New Roman"/>
            </w:rPr>
            <w:t xml:space="preserve"> </w:t>
          </w:r>
          <w:r w:rsidR="00941D28">
            <w:rPr>
              <w:rFonts w:ascii="Times New Roman" w:hAnsi="Times New Roman" w:cs="Times New Roman"/>
            </w:rPr>
            <w:t>korotukset</w:t>
          </w:r>
          <w:r w:rsidR="00EC2BB4">
            <w:rPr>
              <w:rFonts w:ascii="Times New Roman" w:hAnsi="Times New Roman" w:cs="Times New Roman"/>
            </w:rPr>
            <w:t xml:space="preserve"> hyödyttävät myös sairauskuluvakuutuksen omaavia. </w:t>
          </w:r>
          <w:r w:rsidR="00126A75" w:rsidRPr="00126A75">
            <w:rPr>
              <w:rFonts w:ascii="Times New Roman" w:hAnsi="Times New Roman" w:cs="Times New Roman"/>
            </w:rPr>
            <w:t>Vuonna 2023 (tilanne 30.6.2023) vakuutuksia oli yhteensä 1 306 939 henkilöillä, joista lapsia oli 466 215 ja aikuisia 840 724. Aikuisten vakuutuksissa työnantaja oli vakuutuksenottajana 284 958 tapauksessa</w:t>
          </w:r>
          <w:r w:rsidR="005F0455">
            <w:rPr>
              <w:rFonts w:ascii="Times New Roman" w:hAnsi="Times New Roman" w:cs="Times New Roman"/>
            </w:rPr>
            <w:t>.</w:t>
          </w:r>
          <w:r w:rsidR="00126A75">
            <w:rPr>
              <w:rStyle w:val="Alaviitteenviite"/>
              <w:rFonts w:ascii="Times New Roman" w:hAnsi="Times New Roman" w:cs="Times New Roman"/>
            </w:rPr>
            <w:footnoteReference w:id="24"/>
          </w:r>
          <w:r w:rsidR="005F0455">
            <w:rPr>
              <w:rFonts w:ascii="Times New Roman" w:hAnsi="Times New Roman" w:cs="Times New Roman"/>
            </w:rPr>
            <w:t xml:space="preserve"> Finanssialan vuonna 2020 tekemän tutkimuksen</w:t>
          </w:r>
          <w:r w:rsidR="00126A75" w:rsidRPr="00126A75">
            <w:rPr>
              <w:rFonts w:ascii="Times New Roman" w:hAnsi="Times New Roman" w:cs="Times New Roman"/>
            </w:rPr>
            <w:t xml:space="preserve"> </w:t>
          </w:r>
          <w:r w:rsidR="005F0455">
            <w:rPr>
              <w:rFonts w:ascii="Times New Roman" w:hAnsi="Times New Roman" w:cs="Times New Roman"/>
            </w:rPr>
            <w:t>mukaan l</w:t>
          </w:r>
          <w:r w:rsidR="00126A75" w:rsidRPr="00126A75">
            <w:rPr>
              <w:rFonts w:ascii="Times New Roman" w:hAnsi="Times New Roman" w:cs="Times New Roman"/>
            </w:rPr>
            <w:t>ähes puolet avio- tai avoliitossa elävistä, joilla on alle 18-vuotiaita lapsia, o</w:t>
          </w:r>
          <w:r w:rsidR="005F0455">
            <w:rPr>
              <w:rFonts w:ascii="Times New Roman" w:hAnsi="Times New Roman" w:cs="Times New Roman"/>
            </w:rPr>
            <w:t>li</w:t>
          </w:r>
          <w:r w:rsidR="00126A75" w:rsidRPr="00126A75">
            <w:rPr>
              <w:rFonts w:ascii="Times New Roman" w:hAnsi="Times New Roman" w:cs="Times New Roman"/>
            </w:rPr>
            <w:t xml:space="preserve"> hankkinut vakuutuksen itselleen tai lapsilleen. Yksinhuoltajista, joilla on alle 18-vuotiaita lapsia, sairaskuluvakuutuksen o</w:t>
          </w:r>
          <w:r w:rsidR="005F0455">
            <w:rPr>
              <w:rFonts w:ascii="Times New Roman" w:hAnsi="Times New Roman" w:cs="Times New Roman"/>
            </w:rPr>
            <w:t>li</w:t>
          </w:r>
          <w:r w:rsidR="00126A75" w:rsidRPr="00126A75">
            <w:rPr>
              <w:rFonts w:ascii="Times New Roman" w:hAnsi="Times New Roman" w:cs="Times New Roman"/>
            </w:rPr>
            <w:t xml:space="preserve"> hankkinut itselleen tai lapsilleen 36 prosenttia vastaajista.</w:t>
          </w:r>
          <w:r w:rsidR="005F0455">
            <w:rPr>
              <w:rFonts w:ascii="Times New Roman" w:hAnsi="Times New Roman" w:cs="Times New Roman"/>
            </w:rPr>
            <w:t xml:space="preserve"> </w:t>
          </w:r>
          <w:r w:rsidR="005F0455" w:rsidRPr="005F0455">
            <w:rPr>
              <w:rFonts w:ascii="Times New Roman" w:hAnsi="Times New Roman" w:cs="Times New Roman"/>
            </w:rPr>
            <w:t>Vakuutuksen ottamiseen vaikutt</w:t>
          </w:r>
          <w:r w:rsidR="005F0455">
            <w:rPr>
              <w:rFonts w:ascii="Times New Roman" w:hAnsi="Times New Roman" w:cs="Times New Roman"/>
            </w:rPr>
            <w:t>i myös</w:t>
          </w:r>
          <w:r w:rsidR="005F0455" w:rsidRPr="005F0455">
            <w:rPr>
              <w:rFonts w:ascii="Times New Roman" w:hAnsi="Times New Roman" w:cs="Times New Roman"/>
            </w:rPr>
            <w:t xml:space="preserve"> vastaajan koulutus</w:t>
          </w:r>
          <w:r w:rsidR="00371936">
            <w:rPr>
              <w:rFonts w:ascii="Times New Roman" w:hAnsi="Times New Roman" w:cs="Times New Roman"/>
            </w:rPr>
            <w:t xml:space="preserve"> ja tulotaso</w:t>
          </w:r>
          <w:r w:rsidR="005F0455">
            <w:rPr>
              <w:rFonts w:ascii="Times New Roman" w:hAnsi="Times New Roman" w:cs="Times New Roman"/>
            </w:rPr>
            <w:t>.</w:t>
          </w:r>
          <w:r w:rsidR="005F0455">
            <w:rPr>
              <w:rStyle w:val="Alaviitteenviite"/>
              <w:rFonts w:ascii="Times New Roman" w:hAnsi="Times New Roman" w:cs="Times New Roman"/>
            </w:rPr>
            <w:footnoteReference w:id="25"/>
          </w:r>
        </w:p>
        <w:p w14:paraId="6ACF49C6" w14:textId="56228CE7" w:rsidR="006855C8" w:rsidRDefault="00531052" w:rsidP="00531052">
          <w:pPr>
            <w:pStyle w:val="LLPerustelujenkappalejako"/>
            <w:rPr>
              <w:rFonts w:ascii="Times New Roman" w:hAnsi="Times New Roman" w:cs="Times New Roman"/>
            </w:rPr>
          </w:pPr>
          <w:r>
            <w:rPr>
              <w:rFonts w:ascii="Times New Roman" w:hAnsi="Times New Roman" w:cs="Times New Roman"/>
            </w:rPr>
            <w:t>Esitys hedelmöityshoitojen korvattavuudesta vaikutta</w:t>
          </w:r>
          <w:r w:rsidR="00016C79">
            <w:rPr>
              <w:rFonts w:ascii="Times New Roman" w:hAnsi="Times New Roman" w:cs="Times New Roman"/>
            </w:rPr>
            <w:t>isi</w:t>
          </w:r>
          <w:r>
            <w:rPr>
              <w:rFonts w:ascii="Times New Roman" w:hAnsi="Times New Roman" w:cs="Times New Roman"/>
            </w:rPr>
            <w:t xml:space="preserve"> myönteisesti niiden henkilöiden ja pariskuntien taloudelliseen tilanteeseen, jotka hakeutuvat hoitoihin yksityiselle sektorille. </w:t>
          </w:r>
          <w:r w:rsidRPr="00531052">
            <w:rPr>
              <w:rFonts w:ascii="Times New Roman" w:hAnsi="Times New Roman" w:cs="Times New Roman"/>
            </w:rPr>
            <w:t>Yksittäisen potilaan hedelmöityshoito koostuu useasta eri osasta: käynneistä eri ammattihenkilöiden vastaanotoilla, laboratoriotutkimuksista ja muista tutkimuksista sekä varsinaisista hoitotoimenpiteistä. Osa käynneistä ja tutkimuksista toteutetaan kerran kunkin potilaan kohdalla, osa jokaisella hoitokerralla ja myös yksilölliset tarpeet vaikuttavat määriin. Näiden syiden vuoksi eri hoitomenetelmien tyypillistä hintaa hoitokertaa kohti on vaikea laskea tarkasti</w:t>
          </w:r>
          <w:r>
            <w:rPr>
              <w:rFonts w:ascii="Times New Roman" w:hAnsi="Times New Roman" w:cs="Times New Roman"/>
            </w:rPr>
            <w:t>.</w:t>
          </w:r>
          <w:r w:rsidR="006D066B">
            <w:rPr>
              <w:rFonts w:ascii="Times New Roman" w:hAnsi="Times New Roman" w:cs="Times New Roman"/>
            </w:rPr>
            <w:t xml:space="preserve"> </w:t>
          </w:r>
          <w:r w:rsidR="006D066B" w:rsidRPr="006D066B">
            <w:rPr>
              <w:rFonts w:ascii="Times New Roman" w:hAnsi="Times New Roman" w:cs="Times New Roman"/>
            </w:rPr>
            <w:t>Vuonna 2022 hedelmöityshoitojen korvausprosentti oli noin 12,8 prosenttia</w:t>
          </w:r>
          <w:r w:rsidR="006D066B">
            <w:rPr>
              <w:rFonts w:ascii="Times New Roman" w:hAnsi="Times New Roman" w:cs="Times New Roman"/>
            </w:rPr>
            <w:t xml:space="preserve">. Sairaanhoidon korvauksiin varattu lisärahoitus mahdollistaa aiempaa suuremman korvaustaksan, jolloin vakuutettujen omavastuuosuus jää aiempaa pienemmäksi. </w:t>
          </w:r>
        </w:p>
        <w:p w14:paraId="1F7F360F" w14:textId="372DA263" w:rsidR="001179AA" w:rsidRPr="00320B78" w:rsidRDefault="006855C8" w:rsidP="001179AA">
          <w:pPr>
            <w:pStyle w:val="LLPerustelujenkappalejako"/>
            <w:rPr>
              <w:rFonts w:ascii="Times New Roman" w:hAnsi="Times New Roman" w:cs="Times New Roman"/>
            </w:rPr>
          </w:pPr>
          <w:r w:rsidRPr="006855C8">
            <w:rPr>
              <w:rFonts w:ascii="Times New Roman" w:hAnsi="Times New Roman" w:cs="Times New Roman"/>
            </w:rPr>
            <w:t>Sairausvakuutuslain perusteella korvataan yksityiseen terveydenhuoltoon tehdystä matkasta aiheutuneet kustannukset vain, jos yksityisessä terveydenhuollossa annettu hoito tai suoritettu tutkimus on sairausvakuutuslain mukaan korvattavaa.</w:t>
          </w:r>
          <w:r>
            <w:rPr>
              <w:rFonts w:ascii="Times New Roman" w:hAnsi="Times New Roman" w:cs="Times New Roman"/>
            </w:rPr>
            <w:t xml:space="preserve"> Korvattavuuden laajentuessa fysioterapiaan ja hedelmöityshoitoihin myös kotitalouksien kustannukset madaltu</w:t>
          </w:r>
          <w:r w:rsidR="0096222D">
            <w:rPr>
              <w:rFonts w:ascii="Times New Roman" w:hAnsi="Times New Roman" w:cs="Times New Roman"/>
            </w:rPr>
            <w:t>isi</w:t>
          </w:r>
          <w:r>
            <w:rPr>
              <w:rFonts w:ascii="Times New Roman" w:hAnsi="Times New Roman" w:cs="Times New Roman"/>
            </w:rPr>
            <w:t>vat kyseisiin palveluihin tehtyjen matkojen osalta, sillä jatkossa näihin terveydenhuollon palveluihin tehtävistä matkoista kotitalouksien maksettavaksi koituu vain omavastuuosuus.</w:t>
          </w:r>
          <w:r w:rsidR="005E5F33">
            <w:rPr>
              <w:rFonts w:ascii="Times New Roman" w:hAnsi="Times New Roman" w:cs="Times New Roman"/>
            </w:rPr>
            <w:t xml:space="preserve"> </w:t>
          </w:r>
          <w:r w:rsidR="005E5F33" w:rsidRPr="005E5F33">
            <w:rPr>
              <w:rFonts w:ascii="Times New Roman" w:hAnsi="Times New Roman" w:cs="Times New Roman"/>
            </w:rPr>
            <w:t>Tällä on merkitystä etenkin pienituloisten talouden kannalta.</w:t>
          </w:r>
        </w:p>
        <w:p w14:paraId="5AF5916D" w14:textId="18783A06" w:rsidR="00B744D9" w:rsidRPr="003565BB" w:rsidRDefault="00CA2323" w:rsidP="00B744D9">
          <w:pPr>
            <w:pStyle w:val="LLP4Otsikkotaso"/>
            <w:rPr>
              <w:rFonts w:ascii="Times New Roman" w:hAnsi="Times New Roman" w:cs="Times New Roman"/>
            </w:rPr>
          </w:pPr>
          <w:bookmarkStart w:id="44" w:name="_Toc164345369"/>
          <w:bookmarkStart w:id="45" w:name="_Toc165629001"/>
          <w:r>
            <w:rPr>
              <w:rFonts w:ascii="Times New Roman" w:hAnsi="Times New Roman" w:cs="Times New Roman"/>
            </w:rPr>
            <w:lastRenderedPageBreak/>
            <w:t>Vaikutukset yrityksiin</w:t>
          </w:r>
          <w:bookmarkEnd w:id="44"/>
          <w:bookmarkEnd w:id="45"/>
        </w:p>
        <w:p w14:paraId="6D6128BF" w14:textId="3304CA5C" w:rsidR="00B1566F" w:rsidRDefault="00B1566F" w:rsidP="0018073B">
          <w:pPr>
            <w:pStyle w:val="LLPerustelujenkappalejako"/>
            <w:rPr>
              <w:rFonts w:ascii="Times New Roman" w:hAnsi="Times New Roman" w:cs="Times New Roman"/>
            </w:rPr>
          </w:pPr>
          <w:r>
            <w:rPr>
              <w:rFonts w:ascii="Times New Roman" w:hAnsi="Times New Roman" w:cs="Times New Roman"/>
            </w:rPr>
            <w:t>Yksityisen terveydenhuollon palveluntuottajien ja toimipaikkojen määrät ovat kasvaneet vuosittain. Vuoden 2022 lopussa Valviran luvalla toimi 1</w:t>
          </w:r>
          <w:r w:rsidR="003210BE">
            <w:rPr>
              <w:rFonts w:ascii="Times New Roman" w:hAnsi="Times New Roman" w:cs="Times New Roman"/>
            </w:rPr>
            <w:t xml:space="preserve"> </w:t>
          </w:r>
          <w:r>
            <w:rPr>
              <w:rFonts w:ascii="Times New Roman" w:hAnsi="Times New Roman" w:cs="Times New Roman"/>
            </w:rPr>
            <w:t>034 yksityisen terveydenhuollon palveluntuottajaa ja 8</w:t>
          </w:r>
          <w:r w:rsidR="003210BE">
            <w:rPr>
              <w:rFonts w:ascii="Times New Roman" w:hAnsi="Times New Roman" w:cs="Times New Roman"/>
            </w:rPr>
            <w:t xml:space="preserve"> </w:t>
          </w:r>
          <w:r>
            <w:rPr>
              <w:rFonts w:ascii="Times New Roman" w:hAnsi="Times New Roman" w:cs="Times New Roman"/>
            </w:rPr>
            <w:t xml:space="preserve">728 toimipaikkaa. </w:t>
          </w:r>
          <w:r w:rsidRPr="00B1566F">
            <w:rPr>
              <w:rFonts w:ascii="Times New Roman" w:hAnsi="Times New Roman" w:cs="Times New Roman"/>
            </w:rPr>
            <w:t>Suurin yksityisen terveydenhuollon palveluala on avohoidon lääkäri</w:t>
          </w:r>
          <w:r>
            <w:rPr>
              <w:rFonts w:ascii="Times New Roman" w:hAnsi="Times New Roman" w:cs="Times New Roman"/>
            </w:rPr>
            <w:t>palvelut, jossa toimii noin 36 prosenttia</w:t>
          </w:r>
          <w:r w:rsidRPr="00B1566F">
            <w:rPr>
              <w:rFonts w:ascii="Times New Roman" w:hAnsi="Times New Roman" w:cs="Times New Roman"/>
            </w:rPr>
            <w:t xml:space="preserve"> terveydenhuollon palveluntuottajista.</w:t>
          </w:r>
          <w:r>
            <w:rPr>
              <w:rStyle w:val="Alaviitteenviite"/>
              <w:rFonts w:ascii="Times New Roman" w:hAnsi="Times New Roman" w:cs="Times New Roman"/>
            </w:rPr>
            <w:footnoteReference w:id="26"/>
          </w:r>
          <w:r w:rsidRPr="00B1566F">
            <w:rPr>
              <w:rFonts w:ascii="Times New Roman" w:hAnsi="Times New Roman" w:cs="Times New Roman"/>
            </w:rPr>
            <w:t xml:space="preserve"> </w:t>
          </w:r>
        </w:p>
        <w:p w14:paraId="3E229D22" w14:textId="65362516" w:rsidR="00CA2323" w:rsidRDefault="00757673" w:rsidP="0018073B">
          <w:pPr>
            <w:pStyle w:val="LLPerustelujenkappalejako"/>
            <w:rPr>
              <w:rFonts w:ascii="Times New Roman" w:hAnsi="Times New Roman" w:cs="Times New Roman"/>
            </w:rPr>
          </w:pPr>
          <w:r w:rsidRPr="00757673">
            <w:rPr>
              <w:rFonts w:ascii="Times New Roman" w:eastAsia="Times New Roman" w:hAnsi="Times New Roman" w:cs="Times New Roman"/>
              <w:szCs w:val="22"/>
            </w:rPr>
            <w:t>Yksityisen sairaanhoidon korvauksiin oikeuttavien kokonaiskustannusten osuus lääkäriasema- ja yksityislääkärialan yritystoimipaikkojen liikevaihdosta oli keskimäärin 26 prosenttia vuonna 2019. Korvausten liikevaihto-osuus oli vähintään kolmanneksen Satakunnassa, Kymenlaaksossa, Ahvenanmaalla, Päijät-Hämeessä ja Kanta-Hämeessä.</w:t>
          </w:r>
          <w:r>
            <w:rPr>
              <w:rStyle w:val="Alaviitteenviite"/>
              <w:rFonts w:ascii="Times New Roman" w:eastAsia="Times New Roman" w:hAnsi="Times New Roman" w:cs="Times New Roman"/>
              <w:szCs w:val="22"/>
            </w:rPr>
            <w:footnoteReference w:id="27"/>
          </w:r>
          <w:r w:rsidR="00FF482F">
            <w:rPr>
              <w:rFonts w:ascii="Times New Roman" w:eastAsia="Times New Roman" w:hAnsi="Times New Roman" w:cs="Times New Roman"/>
              <w:szCs w:val="22"/>
            </w:rPr>
            <w:t xml:space="preserve"> </w:t>
          </w:r>
          <w:r w:rsidR="00FF482F" w:rsidRPr="00FF482F">
            <w:rPr>
              <w:rFonts w:ascii="Times New Roman" w:hAnsi="Times New Roman" w:cs="Times New Roman"/>
            </w:rPr>
            <w:t>Toisaalta ei ole tietoa siitä, miten korvatut käynnit yksityisessä terveydenhuollossa jakautuvat eri kokoisten yritysten välillä</w:t>
          </w:r>
          <w:r w:rsidR="00FF482F">
            <w:rPr>
              <w:rFonts w:ascii="Times New Roman" w:hAnsi="Times New Roman" w:cs="Times New Roman"/>
            </w:rPr>
            <w:t>.</w:t>
          </w:r>
        </w:p>
        <w:p w14:paraId="6EA8933A" w14:textId="77777777" w:rsidR="00D56055" w:rsidRDefault="00990698" w:rsidP="00B744D9">
          <w:pPr>
            <w:pStyle w:val="LLPerustelujenkappalejako"/>
            <w:rPr>
              <w:rFonts w:ascii="Times New Roman" w:hAnsi="Times New Roman" w:cs="Times New Roman"/>
            </w:rPr>
          </w:pPr>
          <w:r>
            <w:rPr>
              <w:rFonts w:ascii="Times New Roman" w:hAnsi="Times New Roman" w:cs="Times New Roman"/>
            </w:rPr>
            <w:t xml:space="preserve">Esityksen tavoitteena on lisätä yksityisten terveydenhuollon palveluiden käyttöä, millä on yksityisten palveluntuottajien </w:t>
          </w:r>
          <w:r w:rsidR="00C36D25">
            <w:rPr>
              <w:rFonts w:ascii="Times New Roman" w:hAnsi="Times New Roman" w:cs="Times New Roman"/>
            </w:rPr>
            <w:t>näkökulmasta myönteinen vaikutus. Toisaalta e</w:t>
          </w:r>
          <w:r w:rsidR="00927119">
            <w:rPr>
              <w:rFonts w:ascii="Times New Roman" w:hAnsi="Times New Roman" w:cs="Times New Roman"/>
            </w:rPr>
            <w:t>sitykseen sisältyvä ehdotus siitä, että erikoislääkärin palkkio olisi</w:t>
          </w:r>
          <w:r>
            <w:rPr>
              <w:rFonts w:ascii="Times New Roman" w:hAnsi="Times New Roman" w:cs="Times New Roman"/>
            </w:rPr>
            <w:t xml:space="preserve"> laissa erikseen säädettyjä poikkeuksia lukuun ottamatta</w:t>
          </w:r>
          <w:r w:rsidR="00927119">
            <w:rPr>
              <w:rFonts w:ascii="Times New Roman" w:hAnsi="Times New Roman" w:cs="Times New Roman"/>
            </w:rPr>
            <w:t xml:space="preserve"> korvattava vain yleislääkärin tai yleislääketieteen erikoislääkärin lähetteellä, saattaa </w:t>
          </w:r>
          <w:r>
            <w:rPr>
              <w:rFonts w:ascii="Times New Roman" w:hAnsi="Times New Roman" w:cs="Times New Roman"/>
            </w:rPr>
            <w:t>ohjata ihmisiä käyttämään nykyistä enemmän yleislääketieteen kuin erikois</w:t>
          </w:r>
          <w:r w:rsidR="00FB3861">
            <w:rPr>
              <w:rFonts w:ascii="Times New Roman" w:hAnsi="Times New Roman" w:cs="Times New Roman"/>
            </w:rPr>
            <w:t xml:space="preserve">alakohtaisia </w:t>
          </w:r>
          <w:r>
            <w:rPr>
              <w:rFonts w:ascii="Times New Roman" w:hAnsi="Times New Roman" w:cs="Times New Roman"/>
            </w:rPr>
            <w:t>palveluita.</w:t>
          </w:r>
        </w:p>
        <w:p w14:paraId="5E0CD208" w14:textId="669F1107" w:rsidR="00D56055" w:rsidRDefault="00D56055" w:rsidP="00D56055">
          <w:pPr>
            <w:pStyle w:val="LLPerustelujenkappalejako"/>
            <w:rPr>
              <w:rFonts w:ascii="Times New Roman" w:hAnsi="Times New Roman" w:cs="Times New Roman"/>
            </w:rPr>
          </w:pPr>
          <w:r>
            <w:rPr>
              <w:rFonts w:ascii="Times New Roman" w:hAnsi="Times New Roman" w:cs="Times New Roman"/>
            </w:rPr>
            <w:t xml:space="preserve">Uudistuksen yhteydessä sairaanhoidon hoito- ja tutkimuskorvauksia tullaan korottamaan siihen varatun lisärahoituksen turvin. Tarkoituksena on, että terveydenhuollon palveluiden käyttäjien maksettavaksi jäävä omavastuuosuus jäisi nykyistä pienemmäksi, mikä puolestaan tarjoaisi useammille kansalaisille taloudellisia mahdollisuuksia käyttää yksityisiä palveluita. Tämä lisäisi yritysten liikevaihtoa. Esityksen valmistelun yhteydessä on kuitenkin tunnistettu riski siitä, että palveluiden kysynnän lisääntyessä palveluntuottajat nostavat palveluista perimiään maksuja. Kyse on lääkärin, hammaslääkärin, suuhygienistin tai fysioterapeutin perimistä vastaanottopalkkioista sekä lääkäri- tai hammaslääkärikeskuksen perimistä poliklinikka-, toimisto- tai palvelumaksuista sekä tukipalveluiden (esim. kuvantamis- ja laboratoriotutkimukset) maksuista. Tällöin korvausten korotukset hyödyttäisivät palveluntuottajia eivätkä yksityisten palveluiden käyttäjiä. </w:t>
          </w:r>
          <w:r w:rsidRPr="00D56055">
            <w:rPr>
              <w:rFonts w:ascii="Times New Roman" w:hAnsi="Times New Roman" w:cs="Times New Roman"/>
            </w:rPr>
            <w:t xml:space="preserve">Hyötyjinä voisivat olla sekä itsenäiset ammatinharjoittajina toimivat lääkärit että lääkärikeskukset. </w:t>
          </w:r>
          <w:r>
            <w:rPr>
              <w:rFonts w:ascii="Times New Roman" w:hAnsi="Times New Roman" w:cs="Times New Roman"/>
            </w:rPr>
            <w:t>M</w:t>
          </w:r>
          <w:r w:rsidRPr="00D56055">
            <w:rPr>
              <w:rFonts w:ascii="Times New Roman" w:hAnsi="Times New Roman" w:cs="Times New Roman"/>
            </w:rPr>
            <w:t>erkittävä enemmistö yleis- ja erikoislääkäreiden vastaanotoista</w:t>
          </w:r>
          <w:r>
            <w:rPr>
              <w:rFonts w:ascii="Times New Roman" w:hAnsi="Times New Roman" w:cs="Times New Roman"/>
            </w:rPr>
            <w:t xml:space="preserve"> tapahtuu lääkärikeskusten toimitiloissa. </w:t>
          </w:r>
          <w:r w:rsidRPr="00D56055">
            <w:rPr>
              <w:rFonts w:ascii="Times New Roman" w:hAnsi="Times New Roman" w:cs="Times New Roman"/>
            </w:rPr>
            <w:t xml:space="preserve">Ammatinharjoittajina toimivat lääkärit hinnoittelevat omat vastaanottonsa ja tilittävät osan tuloistaan huoneenvuokrana lääkärikeskukselle. Lääkärikeskus </w:t>
          </w:r>
          <w:r>
            <w:rPr>
              <w:rFonts w:ascii="Times New Roman" w:hAnsi="Times New Roman" w:cs="Times New Roman"/>
            </w:rPr>
            <w:t>puolestaan</w:t>
          </w:r>
          <w:r w:rsidRPr="00D56055">
            <w:rPr>
              <w:rFonts w:ascii="Times New Roman" w:hAnsi="Times New Roman" w:cs="Times New Roman"/>
            </w:rPr>
            <w:t xml:space="preserve"> hinnoittelee toimisto- ja vastaavat maksut sekä lääkärin vastaanottoa tukevat palvelut. Nämä muodostavat toisiaan täydentävien palvelujen kokonaisuuden ja usein palvelut käytetään samalla palveluntuottajalla.</w:t>
          </w:r>
        </w:p>
        <w:p w14:paraId="28F12683" w14:textId="55B50F84" w:rsidR="003D0872" w:rsidRDefault="003D0872" w:rsidP="003D0872">
          <w:pPr>
            <w:pStyle w:val="LLPerustelujenkappalejako"/>
            <w:rPr>
              <w:rFonts w:ascii="Times New Roman" w:hAnsi="Times New Roman" w:cs="Times New Roman"/>
            </w:rPr>
          </w:pPr>
          <w:r w:rsidRPr="003D0872">
            <w:rPr>
              <w:rFonts w:ascii="Times New Roman" w:hAnsi="Times New Roman" w:cs="Times New Roman"/>
            </w:rPr>
            <w:lastRenderedPageBreak/>
            <w:t>Esitykseen sisältyvän ehdotuksen, jonka mukaan suuhygienistin hoidosta ja tutkimuksesta saisi korvauksen myös ilman hammaslääkärin lähetettä, arvioidaan lisäävän näiden palveluiden käyttöä.</w:t>
          </w:r>
          <w:r>
            <w:rPr>
              <w:rFonts w:ascii="Times New Roman" w:hAnsi="Times New Roman" w:cs="Times New Roman"/>
            </w:rPr>
            <w:t xml:space="preserve"> </w:t>
          </w:r>
          <w:r w:rsidRPr="003D0872">
            <w:rPr>
              <w:rFonts w:ascii="Times New Roman" w:hAnsi="Times New Roman" w:cs="Times New Roman"/>
            </w:rPr>
            <w:t>Oikeus korvaukseen suuhygienistin hoidosta ja tutkimuksesta saattaa jossain määrin vaikut-taa hammaslääkärien palveluiden käyttöön, sillä tällä hetkellä hammaslääkärit tekevät itse toimenpiteitä, joita suuhygienistit voisivat osaamisensa puolesta tehdä</w:t>
          </w:r>
          <w:r>
            <w:rPr>
              <w:rFonts w:ascii="Times New Roman" w:hAnsi="Times New Roman" w:cs="Times New Roman"/>
            </w:rPr>
            <w:t>.</w:t>
          </w:r>
          <w:r w:rsidRPr="003D0872">
            <w:rPr>
              <w:rFonts w:ascii="Times New Roman" w:hAnsi="Times New Roman" w:cs="Times New Roman"/>
            </w:rPr>
            <w:t xml:space="preserve"> </w:t>
          </w:r>
          <w:r>
            <w:rPr>
              <w:rFonts w:ascii="Times New Roman" w:hAnsi="Times New Roman" w:cs="Times New Roman"/>
            </w:rPr>
            <w:t xml:space="preserve">Esitetyn muutoksen tavoitteena olisi muun muassa edistää suuhygienistien ja hammaslääkärien välistä tarkoituksenmukaista työnjakoa, kun työnjakotilanteet eivät enää olisi valtaosin yksistään hammaslääkärin päätettävissä. Yksityishammaslääkäreillä on paikoin vapaata kapasiteettia, mikä voi vähentää halukkuutta lähettää asiakkaita suuhygienistille. Suuhygienistin työpanos oikein kohdennettuna on hammaslääkärin työpanokseen verrattuna sekä yhteiskunnalle että asiakkaalle edullisempaa. Suuhygienistin toimenpiteistä maksettava korvaus olisi edelleen pienempi kuin vastaavista hammaslääkärin tekemistä toimenpiteistä maksettava korvaus. Asiakkaan maksettavaksi jäävä omavastuu suuhygienistihoidosta olisi myös edelleen pienempi kuin hammaslääkärihoidosta, edellyttäen, että yksityinen sektori ei nostaisi suuhygienistipalvelujen hintoja huomattavasti enemmän kuin hammaslääkäripalvelujen hintoja. </w:t>
          </w:r>
        </w:p>
        <w:p w14:paraId="465F45C2" w14:textId="5CA80FAD" w:rsidR="003D0872" w:rsidRDefault="003D0872" w:rsidP="003D0872">
          <w:pPr>
            <w:pStyle w:val="LLPerustelujenkappalejako"/>
            <w:rPr>
              <w:rFonts w:ascii="Times New Roman" w:hAnsi="Times New Roman" w:cs="Times New Roman"/>
            </w:rPr>
          </w:pPr>
          <w:r>
            <w:rPr>
              <w:rFonts w:ascii="Times New Roman" w:hAnsi="Times New Roman" w:cs="Times New Roman"/>
            </w:rPr>
            <w:t>Myös yhteiskunnan kannalta olisi tarkoituksenmukaista, että pidemmälle koulutetun ja enemmän yhteiskunnan voimavaroja sitovan koulutuksen saaneen suun terveydenhuollon ammattilaisen, kuten hammaslääkärin, työpanosta siirtyisi lyhyemmän koulutuksen saaneelle ammattilaiselle, kuten suuhygienistille, silloin, kun se potilasturvallisuus ja laatu huomioon ottaen on mahdollista. Osa suuhygienisteistä myös tekee vastaanotoilla hammashoitajan työtä sen sijaan, että he tekisivät omaa koulutustaan vastaava työtä, ja suuhygienistejä lyhyemmän koulutuksen saaneet hammashoitajat puolestaan tekisivät avustavaa työtä hammaslääkärin työparina ja muuta tyypillistä hammashoitajan osaamisalueeseen kuuluvaa työtä.</w:t>
          </w:r>
        </w:p>
        <w:p w14:paraId="366E575C" w14:textId="0D9B9A4F" w:rsidR="003D0872" w:rsidRDefault="003D0872" w:rsidP="003D0872">
          <w:pPr>
            <w:pStyle w:val="LLPerustelujenkappalejako"/>
            <w:rPr>
              <w:rFonts w:ascii="Times New Roman" w:hAnsi="Times New Roman" w:cs="Times New Roman"/>
            </w:rPr>
          </w:pPr>
          <w:r>
            <w:rPr>
              <w:rFonts w:ascii="Times New Roman" w:hAnsi="Times New Roman" w:cs="Times New Roman"/>
            </w:rPr>
            <w:t>S</w:t>
          </w:r>
          <w:r w:rsidRPr="00162D14">
            <w:rPr>
              <w:rFonts w:ascii="Times New Roman" w:hAnsi="Times New Roman" w:cs="Times New Roman"/>
            </w:rPr>
            <w:t>uuh</w:t>
          </w:r>
          <w:r>
            <w:rPr>
              <w:rFonts w:ascii="Times New Roman" w:hAnsi="Times New Roman" w:cs="Times New Roman"/>
            </w:rPr>
            <w:t xml:space="preserve">ygienistien suoravastaanotoilla, joilla asiakas voisi saada </w:t>
          </w:r>
          <w:r w:rsidR="00875B1A">
            <w:rPr>
              <w:rFonts w:ascii="Times New Roman" w:hAnsi="Times New Roman" w:cs="Times New Roman"/>
            </w:rPr>
            <w:t>sairaanhoito</w:t>
          </w:r>
          <w:r>
            <w:rPr>
              <w:rFonts w:ascii="Times New Roman" w:hAnsi="Times New Roman" w:cs="Times New Roman"/>
            </w:rPr>
            <w:t xml:space="preserve">korvauksen ilman hammaslääkärin lähetettä, </w:t>
          </w:r>
          <w:r w:rsidRPr="00162D14">
            <w:rPr>
              <w:rFonts w:ascii="Times New Roman" w:hAnsi="Times New Roman" w:cs="Times New Roman"/>
            </w:rPr>
            <w:t xml:space="preserve">tuettaisiin pienyrittäjyyttä, kun itsenäiset ammatinharjoittajasuuhygienistit eivät olisi riippuvaisia hammaslääkärilähetteistä. </w:t>
          </w:r>
          <w:r>
            <w:rPr>
              <w:rFonts w:ascii="Times New Roman" w:hAnsi="Times New Roman" w:cs="Times New Roman"/>
            </w:rPr>
            <w:t>Työssä käyviä suuhygienistejä on arviolta noin 2 000 ja heistä vajaa puolet toimii yksityissektorilla. Heistä puolestaan yrittäjinä toimii arviolta alle viisi prosenttia, joten suuhygienistivetoisia vastaanottoja on arviolta joitakin kymmeniä. Yrittäjyyteen kannustamisella</w:t>
          </w:r>
          <w:r w:rsidRPr="00162D14">
            <w:rPr>
              <w:rFonts w:ascii="Times New Roman" w:hAnsi="Times New Roman" w:cs="Times New Roman"/>
            </w:rPr>
            <w:t xml:space="preserve"> voisi olla myönteistä vaikutusta myös alan hintakehitykseen.</w:t>
          </w:r>
          <w:r>
            <w:rPr>
              <w:rFonts w:ascii="Times New Roman" w:hAnsi="Times New Roman" w:cs="Times New Roman"/>
            </w:rPr>
            <w:t xml:space="preserve"> Esitetty muutos voisi lisäksi vaikuttaa myönteisesti suuhygienistityövoiman saatavuuteen. </w:t>
          </w:r>
          <w:r w:rsidRPr="00162D14">
            <w:rPr>
              <w:rFonts w:ascii="Times New Roman" w:hAnsi="Times New Roman" w:cs="Times New Roman"/>
            </w:rPr>
            <w:t>Tällä hetkellä ongelmana on erityisesti se, että vuosittain valmistuvasta reilusta 100 suuhygienististä osa hakeutuu pois ala</w:t>
          </w:r>
          <w:r>
            <w:rPr>
              <w:rFonts w:ascii="Times New Roman" w:hAnsi="Times New Roman" w:cs="Times New Roman"/>
            </w:rPr>
            <w:t xml:space="preserve">lta joidenkin vuosien jälkeen. </w:t>
          </w:r>
          <w:r w:rsidRPr="00162D14">
            <w:rPr>
              <w:rFonts w:ascii="Times New Roman" w:hAnsi="Times New Roman" w:cs="Times New Roman"/>
            </w:rPr>
            <w:t xml:space="preserve">Suuhygienistien nykyistä parempi mahdollisuus toimia itsenäisinä ammatinharjoittajina </w:t>
          </w:r>
          <w:r>
            <w:rPr>
              <w:rFonts w:ascii="Times New Roman" w:hAnsi="Times New Roman" w:cs="Times New Roman"/>
            </w:rPr>
            <w:t xml:space="preserve">voisi lisätä </w:t>
          </w:r>
          <w:r w:rsidRPr="00162D14">
            <w:rPr>
              <w:rFonts w:ascii="Times New Roman" w:hAnsi="Times New Roman" w:cs="Times New Roman"/>
            </w:rPr>
            <w:t>alan houkuttelevuutta ja pitovoimaa</w:t>
          </w:r>
          <w:r w:rsidR="00151FFC">
            <w:rPr>
              <w:rFonts w:ascii="Times New Roman" w:hAnsi="Times New Roman" w:cs="Times New Roman"/>
            </w:rPr>
            <w:t>.</w:t>
          </w:r>
        </w:p>
        <w:p w14:paraId="4B9CED58" w14:textId="7E62F11A" w:rsidR="00A47247" w:rsidRDefault="00A47247" w:rsidP="00A47247">
          <w:pPr>
            <w:pStyle w:val="LLPerustelujenkappalejako"/>
            <w:rPr>
              <w:rFonts w:ascii="Times New Roman" w:hAnsi="Times New Roman" w:cs="Times New Roman"/>
            </w:rPr>
          </w:pPr>
          <w:r>
            <w:rPr>
              <w:rFonts w:ascii="Times New Roman" w:hAnsi="Times New Roman" w:cs="Times New Roman"/>
            </w:rPr>
            <w:t xml:space="preserve">Suomen Kuntoutusyrittäjät ry:n kyselyn mukaan 70 prosentilla fysioterapiayrittäjistä </w:t>
          </w:r>
          <w:r w:rsidRPr="00A47247">
            <w:rPr>
              <w:rFonts w:ascii="Times New Roman" w:hAnsi="Times New Roman" w:cs="Times New Roman"/>
            </w:rPr>
            <w:t xml:space="preserve">taloudellinen </w:t>
          </w:r>
          <w:r>
            <w:rPr>
              <w:rFonts w:ascii="Times New Roman" w:hAnsi="Times New Roman" w:cs="Times New Roman"/>
            </w:rPr>
            <w:t xml:space="preserve">on </w:t>
          </w:r>
          <w:r w:rsidRPr="00A47247">
            <w:rPr>
              <w:rFonts w:ascii="Times New Roman" w:hAnsi="Times New Roman" w:cs="Times New Roman"/>
            </w:rPr>
            <w:t>ti</w:t>
          </w:r>
          <w:r>
            <w:rPr>
              <w:rFonts w:ascii="Times New Roman" w:hAnsi="Times New Roman" w:cs="Times New Roman"/>
            </w:rPr>
            <w:t xml:space="preserve">lanne vaikeutunut </w:t>
          </w:r>
          <w:r w:rsidRPr="00A47247">
            <w:rPr>
              <w:rFonts w:ascii="Times New Roman" w:hAnsi="Times New Roman" w:cs="Times New Roman"/>
            </w:rPr>
            <w:t xml:space="preserve">Kela-korvauksen poistuttua </w:t>
          </w:r>
          <w:r w:rsidR="00465B78">
            <w:rPr>
              <w:rFonts w:ascii="Times New Roman" w:hAnsi="Times New Roman" w:cs="Times New Roman"/>
            </w:rPr>
            <w:t>fysioterapiakäynneistä</w:t>
          </w:r>
          <w:r w:rsidRPr="00A47247">
            <w:rPr>
              <w:rFonts w:ascii="Times New Roman" w:hAnsi="Times New Roman" w:cs="Times New Roman"/>
            </w:rPr>
            <w:t xml:space="preserve"> ja hyvinvointi</w:t>
          </w:r>
          <w:r w:rsidRPr="00A47247">
            <w:rPr>
              <w:rFonts w:ascii="Times New Roman" w:hAnsi="Times New Roman" w:cs="Times New Roman"/>
            </w:rPr>
            <w:lastRenderedPageBreak/>
            <w:t>alueiden järjestäessä ja ostaessa sairaanhoitopiirejä vähemmän kuntoutusta</w:t>
          </w:r>
          <w:r w:rsidR="00465B78">
            <w:rPr>
              <w:rFonts w:ascii="Times New Roman" w:hAnsi="Times New Roman" w:cs="Times New Roman"/>
            </w:rPr>
            <w:t>.</w:t>
          </w:r>
          <w:r w:rsidR="004B6762" w:rsidRPr="004B6762">
            <w:rPr>
              <w:rFonts w:ascii="Times New Roman" w:hAnsi="Times New Roman" w:cs="Times New Roman"/>
            </w:rPr>
            <w:t xml:space="preserve"> </w:t>
          </w:r>
          <w:r w:rsidR="004B6762">
            <w:rPr>
              <w:rFonts w:ascii="Times New Roman" w:hAnsi="Times New Roman" w:cs="Times New Roman"/>
            </w:rPr>
            <w:t>Esitetty korvaus fysioterapiakäynnistä ilman lääkärin lähetettä vaikuttaisi</w:t>
          </w:r>
          <w:r w:rsidR="0034221F">
            <w:rPr>
              <w:rFonts w:ascii="Times New Roman" w:hAnsi="Times New Roman" w:cs="Times New Roman"/>
            </w:rPr>
            <w:t xml:space="preserve"> Suomen Kuntoutusyrittäjät ry:n mukaan</w:t>
          </w:r>
          <w:r w:rsidR="004B6762">
            <w:rPr>
              <w:rFonts w:ascii="Times New Roman" w:hAnsi="Times New Roman" w:cs="Times New Roman"/>
            </w:rPr>
            <w:t xml:space="preserve"> positiivisesti etenkin pieniin syrjäseudulla toimiviin kuntoutusalan yrityksiin.</w:t>
          </w:r>
          <w:r w:rsidR="0034221F">
            <w:rPr>
              <w:rStyle w:val="Alaviitteenviite"/>
              <w:rFonts w:ascii="Times New Roman" w:hAnsi="Times New Roman" w:cs="Times New Roman"/>
            </w:rPr>
            <w:footnoteReference w:id="28"/>
          </w:r>
          <w:r w:rsidR="00546833">
            <w:rPr>
              <w:rFonts w:ascii="Times New Roman" w:hAnsi="Times New Roman" w:cs="Times New Roman"/>
            </w:rPr>
            <w:t>.</w:t>
          </w:r>
        </w:p>
        <w:p w14:paraId="5B18A803" w14:textId="4BABC6E4" w:rsidR="00C36D25" w:rsidRPr="003565BB" w:rsidRDefault="00C64068" w:rsidP="00B744D9">
          <w:pPr>
            <w:pStyle w:val="LLPerustelujenkappalejako"/>
            <w:rPr>
              <w:rFonts w:ascii="Times New Roman" w:hAnsi="Times New Roman" w:cs="Times New Roman"/>
            </w:rPr>
          </w:pPr>
          <w:r>
            <w:rPr>
              <w:rFonts w:ascii="Times New Roman" w:hAnsi="Times New Roman" w:cs="Times New Roman"/>
            </w:rPr>
            <w:t xml:space="preserve">Esitetyt muutokset sekä korvaustaksojen korotukset koskevat myös niitä vakuutettuja, joilla on yksityinen sairauskuluvakuutus. </w:t>
          </w:r>
          <w:r w:rsidR="00126A75" w:rsidRPr="00126A75">
            <w:rPr>
              <w:rFonts w:ascii="Times New Roman" w:hAnsi="Times New Roman" w:cs="Times New Roman"/>
            </w:rPr>
            <w:t>Yksityisten sairauskuluvakuutusten määrä on kasvanut vuosi vuodelta viimeisen reilun kymmenen vuoden aikana</w:t>
          </w:r>
          <w:r w:rsidR="00841587">
            <w:rPr>
              <w:rFonts w:ascii="Times New Roman" w:hAnsi="Times New Roman" w:cs="Times New Roman"/>
            </w:rPr>
            <w:t xml:space="preserve">. </w:t>
          </w:r>
          <w:r w:rsidR="00126A75" w:rsidRPr="00126A75">
            <w:rPr>
              <w:rFonts w:ascii="Times New Roman" w:hAnsi="Times New Roman" w:cs="Times New Roman"/>
            </w:rPr>
            <w:t>Eri vakuutuksilla on erilaisia ehtoja ja vakuutusten sisällöt vaihtelevat esimerkiksi sen suhteen, mitä vakuutus korvaa ja miten omavastuuosuus määräytyy.</w:t>
          </w:r>
          <w:r w:rsidR="00126A75">
            <w:rPr>
              <w:rFonts w:ascii="Times New Roman" w:hAnsi="Times New Roman" w:cs="Times New Roman"/>
            </w:rPr>
            <w:t xml:space="preserve"> S</w:t>
          </w:r>
          <w:r w:rsidR="00AF7433">
            <w:rPr>
              <w:rFonts w:ascii="Times New Roman" w:hAnsi="Times New Roman" w:cs="Times New Roman"/>
            </w:rPr>
            <w:t>airaanhoidon korvausten korotukset eivät suoraan vaikuta vakuutuksenottajan itsensä maksettavaksi jäävään osuuteen, vaan korotukset pienentävät vakuutusyhtiön vastuulla olevaa palveluntuottajalle maksettavaa määrää eli hyödyttävät vakuutusyhtiötä.</w:t>
          </w:r>
          <w:r w:rsidR="00345C5F">
            <w:rPr>
              <w:rFonts w:ascii="Times New Roman" w:hAnsi="Times New Roman" w:cs="Times New Roman"/>
            </w:rPr>
            <w:t xml:space="preserve"> </w:t>
          </w:r>
          <w:r w:rsidR="0076252D">
            <w:rPr>
              <w:rFonts w:ascii="Times New Roman" w:hAnsi="Times New Roman" w:cs="Times New Roman"/>
            </w:rPr>
            <w:t>Toisaalta on mahdollista, että vakuutuksenottaja hakeutuu suoraan erikoislääkärin vastaanotolle, jolloin korvausoikeutta ei olisi lainkaan ja käynnin kustannus jäisi vakuutusyhtiön vastattavaksi. O</w:t>
          </w:r>
          <w:r w:rsidR="00345C5F">
            <w:rPr>
              <w:rFonts w:ascii="Times New Roman" w:hAnsi="Times New Roman" w:cs="Times New Roman"/>
            </w:rPr>
            <w:t xml:space="preserve">n </w:t>
          </w:r>
          <w:r w:rsidR="0076252D">
            <w:rPr>
              <w:rFonts w:ascii="Times New Roman" w:hAnsi="Times New Roman" w:cs="Times New Roman"/>
            </w:rPr>
            <w:t xml:space="preserve">myös </w:t>
          </w:r>
          <w:r w:rsidR="00345C5F">
            <w:rPr>
              <w:rFonts w:ascii="Times New Roman" w:hAnsi="Times New Roman" w:cs="Times New Roman"/>
            </w:rPr>
            <w:t xml:space="preserve">mahdollista, että korvaustaksojen korotukset </w:t>
          </w:r>
          <w:r w:rsidR="00126A75">
            <w:rPr>
              <w:rFonts w:ascii="Times New Roman" w:hAnsi="Times New Roman" w:cs="Times New Roman"/>
            </w:rPr>
            <w:t xml:space="preserve">jossain määrin </w:t>
          </w:r>
          <w:r w:rsidR="00345C5F">
            <w:rPr>
              <w:rFonts w:ascii="Times New Roman" w:hAnsi="Times New Roman" w:cs="Times New Roman"/>
            </w:rPr>
            <w:t>hillitsevät uusien sairauskuluvakuutusten ottamista</w:t>
          </w:r>
          <w:r w:rsidR="002B53FB">
            <w:rPr>
              <w:rFonts w:ascii="Times New Roman" w:hAnsi="Times New Roman" w:cs="Times New Roman"/>
            </w:rPr>
            <w:t xml:space="preserve"> ja niiden hintojen nousua</w:t>
          </w:r>
          <w:r w:rsidR="00345C5F">
            <w:rPr>
              <w:rFonts w:ascii="Times New Roman" w:hAnsi="Times New Roman" w:cs="Times New Roman"/>
            </w:rPr>
            <w:t xml:space="preserve">. </w:t>
          </w:r>
        </w:p>
        <w:p w14:paraId="2F3FE9DA" w14:textId="77777777" w:rsidR="00A939B2" w:rsidRPr="008024A5" w:rsidRDefault="00FA0E0B" w:rsidP="00FA0E0B">
          <w:pPr>
            <w:pStyle w:val="LLP3Otsikkotaso"/>
            <w:rPr>
              <w:rFonts w:ascii="Times New Roman" w:hAnsi="Times New Roman" w:cs="Times New Roman"/>
            </w:rPr>
          </w:pPr>
          <w:bookmarkStart w:id="46" w:name="_Toc164345370"/>
          <w:bookmarkStart w:id="47" w:name="_Toc165629002"/>
          <w:r w:rsidRPr="008024A5">
            <w:rPr>
              <w:rFonts w:ascii="Times New Roman" w:hAnsi="Times New Roman" w:cs="Times New Roman"/>
            </w:rPr>
            <w:t>Vaikutukset viranomaisiin</w:t>
          </w:r>
          <w:bookmarkEnd w:id="46"/>
          <w:bookmarkEnd w:id="47"/>
        </w:p>
        <w:p w14:paraId="655F8C05" w14:textId="77777777" w:rsidR="004975E3" w:rsidRPr="008024A5" w:rsidRDefault="004975E3" w:rsidP="00F945E0">
          <w:pPr>
            <w:pStyle w:val="LLP4Otsikkotaso"/>
            <w:rPr>
              <w:rFonts w:ascii="Times New Roman" w:hAnsi="Times New Roman" w:cs="Times New Roman"/>
            </w:rPr>
          </w:pPr>
          <w:bookmarkStart w:id="48" w:name="_Toc165629003"/>
          <w:r w:rsidRPr="008024A5">
            <w:rPr>
              <w:rFonts w:ascii="Times New Roman" w:hAnsi="Times New Roman" w:cs="Times New Roman"/>
            </w:rPr>
            <w:t>Vaikutukset hyvinvointialueisiin</w:t>
          </w:r>
          <w:bookmarkEnd w:id="48"/>
          <w:r w:rsidRPr="008024A5">
            <w:rPr>
              <w:rFonts w:ascii="Times New Roman" w:hAnsi="Times New Roman" w:cs="Times New Roman"/>
            </w:rPr>
            <w:t xml:space="preserve"> </w:t>
          </w:r>
        </w:p>
        <w:p w14:paraId="56013845" w14:textId="28208961" w:rsidR="004975E3" w:rsidRPr="00A3651D" w:rsidRDefault="004975E3" w:rsidP="004975E3">
          <w:pPr>
            <w:pStyle w:val="LLPerustelujenkappalejako"/>
            <w:rPr>
              <w:rFonts w:ascii="Times New Roman" w:hAnsi="Times New Roman" w:cs="Times New Roman"/>
              <w:i/>
            </w:rPr>
          </w:pPr>
          <w:r w:rsidRPr="00A3651D">
            <w:rPr>
              <w:rFonts w:ascii="Times New Roman" w:hAnsi="Times New Roman" w:cs="Times New Roman"/>
              <w:i/>
            </w:rPr>
            <w:t>Vaikutukset perusterveydenhuollon avohoitoon</w:t>
          </w:r>
        </w:p>
        <w:p w14:paraId="51C6A05E" w14:textId="22C1703C" w:rsidR="00F803D2" w:rsidRPr="00063CC2" w:rsidRDefault="00F803D2" w:rsidP="00F803D2">
          <w:pPr>
            <w:pStyle w:val="LLPerustelujenkappalejako"/>
            <w:rPr>
              <w:rFonts w:ascii="Times New Roman" w:hAnsi="Times New Roman" w:cs="Times New Roman"/>
              <w:iCs/>
            </w:rPr>
          </w:pPr>
          <w:r>
            <w:rPr>
              <w:rFonts w:ascii="Times New Roman" w:hAnsi="Times New Roman" w:cs="Times New Roman"/>
              <w:iCs/>
            </w:rPr>
            <w:t>Esityksen valmisteluvaiheessa tehdyt l</w:t>
          </w:r>
          <w:r w:rsidRPr="00063CC2">
            <w:rPr>
              <w:rFonts w:ascii="Times New Roman" w:hAnsi="Times New Roman" w:cs="Times New Roman"/>
              <w:iCs/>
            </w:rPr>
            <w:t>askelmat yksityissektorin korvattavien käyntien muutoksista ovat karkeita arvioita, ja arviot näiden käyntimuutosten vaikutuksista hyvinvointialueiden palvelujen kysyntään sisältävät runsaasti epävarmuuksia. Osa</w:t>
          </w:r>
          <w:r w:rsidR="00465B78">
            <w:rPr>
              <w:rFonts w:ascii="Times New Roman" w:hAnsi="Times New Roman" w:cs="Times New Roman"/>
              <w:iCs/>
            </w:rPr>
            <w:t>n</w:t>
          </w:r>
          <w:r w:rsidRPr="00063CC2">
            <w:rPr>
              <w:rFonts w:ascii="Times New Roman" w:hAnsi="Times New Roman" w:cs="Times New Roman"/>
              <w:iCs/>
            </w:rPr>
            <w:t xml:space="preserve"> yksityissektorin käyntimäärän kasvusta arvioidaan syntyvän siitä, että jo aiemmin yksityisiä palveluja käyttäneet henkilöt lisäisivät</w:t>
          </w:r>
          <w:r w:rsidR="00465B78">
            <w:rPr>
              <w:rFonts w:ascii="Times New Roman" w:hAnsi="Times New Roman" w:cs="Times New Roman"/>
              <w:iCs/>
            </w:rPr>
            <w:t xml:space="preserve"> </w:t>
          </w:r>
          <w:r w:rsidRPr="00063CC2">
            <w:rPr>
              <w:rFonts w:ascii="Times New Roman" w:hAnsi="Times New Roman" w:cs="Times New Roman"/>
              <w:iCs/>
            </w:rPr>
            <w:t>korvaus</w:t>
          </w:r>
          <w:r w:rsidR="00465B78">
            <w:rPr>
              <w:rFonts w:ascii="Times New Roman" w:hAnsi="Times New Roman" w:cs="Times New Roman"/>
              <w:iCs/>
            </w:rPr>
            <w:t>t</w:t>
          </w:r>
          <w:r w:rsidRPr="00063CC2">
            <w:rPr>
              <w:rFonts w:ascii="Times New Roman" w:hAnsi="Times New Roman" w:cs="Times New Roman"/>
              <w:iCs/>
            </w:rPr>
            <w:t>en korotuksen myötä palvelujen käyttöä</w:t>
          </w:r>
          <w:r>
            <w:rPr>
              <w:rFonts w:ascii="Times New Roman" w:hAnsi="Times New Roman" w:cs="Times New Roman"/>
              <w:iCs/>
            </w:rPr>
            <w:t xml:space="preserve"> ja osa siitä, että henkilöt, jotka eivät aiemmin ole käyttäneet palveluja ylipäätään, hakeutuisivat yksityiseen korvattuun hoitoon. </w:t>
          </w:r>
        </w:p>
        <w:p w14:paraId="33C1EB10" w14:textId="3E2673D4" w:rsidR="00FE3B21" w:rsidRDefault="00465B78" w:rsidP="00F803D2">
          <w:pPr>
            <w:pStyle w:val="LLPerustelujenkappalejako"/>
            <w:rPr>
              <w:rFonts w:ascii="Times New Roman" w:hAnsi="Times New Roman" w:cs="Times New Roman"/>
              <w:iCs/>
            </w:rPr>
          </w:pPr>
          <w:r>
            <w:rPr>
              <w:rFonts w:ascii="Times New Roman" w:hAnsi="Times New Roman" w:cs="Times New Roman"/>
              <w:iCs/>
            </w:rPr>
            <w:t xml:space="preserve">Yksityisen sairaanhoidon </w:t>
          </w:r>
          <w:r w:rsidR="00F803D2" w:rsidRPr="008768DE">
            <w:rPr>
              <w:rFonts w:ascii="Times New Roman" w:hAnsi="Times New Roman" w:cs="Times New Roman"/>
              <w:iCs/>
            </w:rPr>
            <w:t xml:space="preserve">korvausten korotusten arvioidaan </w:t>
          </w:r>
          <w:r w:rsidR="00F803D2">
            <w:rPr>
              <w:rFonts w:ascii="Times New Roman" w:hAnsi="Times New Roman" w:cs="Times New Roman"/>
              <w:iCs/>
            </w:rPr>
            <w:t xml:space="preserve">joka tapauksessa </w:t>
          </w:r>
          <w:r w:rsidR="00F803D2" w:rsidRPr="008768DE">
            <w:rPr>
              <w:rFonts w:ascii="Times New Roman" w:hAnsi="Times New Roman" w:cs="Times New Roman"/>
              <w:iCs/>
            </w:rPr>
            <w:t>helpottavan hyvi</w:t>
          </w:r>
          <w:r w:rsidR="00F803D2">
            <w:rPr>
              <w:rFonts w:ascii="Times New Roman" w:hAnsi="Times New Roman" w:cs="Times New Roman"/>
              <w:iCs/>
            </w:rPr>
            <w:t>nvointialueiden painetta järjestää</w:t>
          </w:r>
          <w:r w:rsidR="00F803D2" w:rsidRPr="008768DE">
            <w:rPr>
              <w:rFonts w:ascii="Times New Roman" w:hAnsi="Times New Roman" w:cs="Times New Roman"/>
              <w:iCs/>
            </w:rPr>
            <w:t xml:space="preserve"> perusterveydenhuollon avosairaanhoidon</w:t>
          </w:r>
          <w:r w:rsidR="00F803D2">
            <w:rPr>
              <w:rFonts w:ascii="Times New Roman" w:hAnsi="Times New Roman" w:cs="Times New Roman"/>
              <w:iCs/>
            </w:rPr>
            <w:t>palveluja</w:t>
          </w:r>
          <w:r>
            <w:rPr>
              <w:rFonts w:ascii="Times New Roman" w:hAnsi="Times New Roman" w:cs="Times New Roman"/>
              <w:iCs/>
            </w:rPr>
            <w:t xml:space="preserve"> (mukaan lukien suun terveydenhuolto)</w:t>
          </w:r>
          <w:r w:rsidR="00F803D2">
            <w:rPr>
              <w:rFonts w:ascii="Times New Roman" w:hAnsi="Times New Roman" w:cs="Times New Roman"/>
              <w:iCs/>
            </w:rPr>
            <w:t>, koska osa</w:t>
          </w:r>
          <w:r w:rsidR="0004762B">
            <w:rPr>
              <w:rFonts w:ascii="Times New Roman" w:hAnsi="Times New Roman" w:cs="Times New Roman"/>
              <w:iCs/>
            </w:rPr>
            <w:t>n</w:t>
          </w:r>
          <w:r w:rsidR="00F803D2">
            <w:rPr>
              <w:rFonts w:ascii="Times New Roman" w:hAnsi="Times New Roman" w:cs="Times New Roman"/>
              <w:iCs/>
            </w:rPr>
            <w:t xml:space="preserve"> väestöstä </w:t>
          </w:r>
          <w:r w:rsidR="0004762B">
            <w:rPr>
              <w:rFonts w:ascii="Times New Roman" w:hAnsi="Times New Roman" w:cs="Times New Roman"/>
              <w:iCs/>
            </w:rPr>
            <w:t xml:space="preserve">arvioidaan siirtyvän </w:t>
          </w:r>
          <w:r w:rsidR="00F803D2" w:rsidRPr="008768DE">
            <w:rPr>
              <w:rFonts w:ascii="Times New Roman" w:hAnsi="Times New Roman" w:cs="Times New Roman"/>
              <w:iCs/>
            </w:rPr>
            <w:t>käyttämään yksityisiä palveluja korotetun korvauksen tukemana.</w:t>
          </w:r>
          <w:r w:rsidR="00F803D2">
            <w:rPr>
              <w:rFonts w:ascii="Times New Roman" w:hAnsi="Times New Roman" w:cs="Times New Roman"/>
              <w:iCs/>
            </w:rPr>
            <w:t xml:space="preserve"> </w:t>
          </w:r>
          <w:r>
            <w:rPr>
              <w:rFonts w:ascii="Times New Roman" w:hAnsi="Times New Roman" w:cs="Times New Roman"/>
              <w:iCs/>
            </w:rPr>
            <w:t xml:space="preserve">Yksityisen sairaanhoidon </w:t>
          </w:r>
          <w:r w:rsidR="00F803D2" w:rsidRPr="00E470BB">
            <w:rPr>
              <w:rFonts w:ascii="Times New Roman" w:hAnsi="Times New Roman" w:cs="Times New Roman"/>
              <w:iCs/>
            </w:rPr>
            <w:t>korvausten kohdent</w:t>
          </w:r>
          <w:r w:rsidR="00F803D2">
            <w:rPr>
              <w:rFonts w:ascii="Times New Roman" w:hAnsi="Times New Roman" w:cs="Times New Roman"/>
              <w:iCs/>
            </w:rPr>
            <w:t>amis</w:t>
          </w:r>
          <w:r w:rsidR="00F803D2" w:rsidRPr="00E470BB">
            <w:rPr>
              <w:rFonts w:ascii="Times New Roman" w:hAnsi="Times New Roman" w:cs="Times New Roman"/>
              <w:iCs/>
            </w:rPr>
            <w:t xml:space="preserve">en ensisijaisesti </w:t>
          </w:r>
          <w:r w:rsidR="00F803D2">
            <w:rPr>
              <w:rFonts w:ascii="Times New Roman" w:hAnsi="Times New Roman" w:cs="Times New Roman"/>
              <w:iCs/>
            </w:rPr>
            <w:t xml:space="preserve">yksityissektorin </w:t>
          </w:r>
          <w:r w:rsidR="00F803D2" w:rsidRPr="00E470BB">
            <w:rPr>
              <w:rFonts w:ascii="Times New Roman" w:hAnsi="Times New Roman" w:cs="Times New Roman"/>
              <w:iCs/>
            </w:rPr>
            <w:t xml:space="preserve">perusterveydenhuollon tason palveluihin </w:t>
          </w:r>
          <w:r w:rsidR="00F803D2">
            <w:rPr>
              <w:rFonts w:ascii="Times New Roman" w:hAnsi="Times New Roman" w:cs="Times New Roman"/>
              <w:iCs/>
            </w:rPr>
            <w:t xml:space="preserve">arvioidaan tukevan </w:t>
          </w:r>
          <w:r w:rsidR="00FE3B21">
            <w:rPr>
              <w:rFonts w:ascii="Times New Roman" w:hAnsi="Times New Roman" w:cs="Times New Roman"/>
              <w:iCs/>
            </w:rPr>
            <w:t xml:space="preserve">nimenomaan </w:t>
          </w:r>
          <w:r w:rsidR="00F803D2" w:rsidRPr="00E470BB">
            <w:rPr>
              <w:rFonts w:ascii="Times New Roman" w:hAnsi="Times New Roman" w:cs="Times New Roman"/>
              <w:iCs/>
            </w:rPr>
            <w:t xml:space="preserve">hyvinvointialueiden perusterveydenhuollon toimintaa, joka edelleen kärsii koronapandemian aiheuttamasta ruuhkautumisesta. </w:t>
          </w:r>
        </w:p>
        <w:p w14:paraId="47E0B16E" w14:textId="0C368FF6" w:rsidR="00F803D2" w:rsidRDefault="00FE3B21" w:rsidP="00F803D2">
          <w:pPr>
            <w:pStyle w:val="LLPerustelujenkappalejako"/>
            <w:rPr>
              <w:rFonts w:ascii="Times New Roman" w:hAnsi="Times New Roman" w:cs="Times New Roman"/>
              <w:iCs/>
            </w:rPr>
          </w:pPr>
          <w:r>
            <w:rPr>
              <w:rFonts w:ascii="Times New Roman" w:hAnsi="Times New Roman" w:cs="Times New Roman"/>
              <w:iCs/>
            </w:rPr>
            <w:t>Hyvinvointialueiden asiakkaista y</w:t>
          </w:r>
          <w:r w:rsidR="00783120">
            <w:rPr>
              <w:rFonts w:ascii="Times New Roman" w:hAnsi="Times New Roman" w:cs="Times New Roman"/>
              <w:iCs/>
            </w:rPr>
            <w:t xml:space="preserve">ksityisiä palveluja siirtyisi käyttämään todennäköisesti </w:t>
          </w:r>
          <w:r w:rsidR="00F044B7">
            <w:rPr>
              <w:rFonts w:ascii="Times New Roman" w:hAnsi="Times New Roman" w:cs="Times New Roman"/>
              <w:iCs/>
            </w:rPr>
            <w:t xml:space="preserve">erityisesti </w:t>
          </w:r>
          <w:r w:rsidR="00783120">
            <w:rPr>
              <w:rFonts w:ascii="Times New Roman" w:hAnsi="Times New Roman" w:cs="Times New Roman"/>
              <w:iCs/>
            </w:rPr>
            <w:t>keski- ja suuritulois</w:t>
          </w:r>
          <w:r w:rsidR="001821CF">
            <w:rPr>
              <w:rFonts w:ascii="Times New Roman" w:hAnsi="Times New Roman" w:cs="Times New Roman"/>
              <w:iCs/>
            </w:rPr>
            <w:t xml:space="preserve">ia </w:t>
          </w:r>
          <w:r w:rsidR="00783120">
            <w:rPr>
              <w:rFonts w:ascii="Times New Roman" w:hAnsi="Times New Roman" w:cs="Times New Roman"/>
              <w:iCs/>
            </w:rPr>
            <w:t>henkilö</w:t>
          </w:r>
          <w:r w:rsidR="001821CF">
            <w:rPr>
              <w:rFonts w:ascii="Times New Roman" w:hAnsi="Times New Roman" w:cs="Times New Roman"/>
              <w:iCs/>
            </w:rPr>
            <w:t>i</w:t>
          </w:r>
          <w:r w:rsidR="00783120">
            <w:rPr>
              <w:rFonts w:ascii="Times New Roman" w:hAnsi="Times New Roman" w:cs="Times New Roman"/>
              <w:iCs/>
            </w:rPr>
            <w:t>t</w:t>
          </w:r>
          <w:r w:rsidR="001821CF">
            <w:rPr>
              <w:rFonts w:ascii="Times New Roman" w:hAnsi="Times New Roman" w:cs="Times New Roman"/>
              <w:iCs/>
            </w:rPr>
            <w:t>ä</w:t>
          </w:r>
          <w:r w:rsidR="0085527F">
            <w:rPr>
              <w:rFonts w:ascii="Times New Roman" w:hAnsi="Times New Roman" w:cs="Times New Roman"/>
              <w:iCs/>
            </w:rPr>
            <w:t xml:space="preserve">. </w:t>
          </w:r>
          <w:r w:rsidR="007E6CF2">
            <w:rPr>
              <w:rFonts w:ascii="Times New Roman" w:hAnsi="Times New Roman" w:cs="Times New Roman"/>
              <w:iCs/>
            </w:rPr>
            <w:t>Tämä saattaisi johtaa siihen, että hyvinvointialueiden työ painottuisi entistä enemmän sosioekonomisesti heikommassa asemassa olevien ja siten usein vaativampia palveluja tarvitsevien henkilöiden hoitoon.</w:t>
          </w:r>
          <w:r w:rsidR="00F51FCE">
            <w:rPr>
              <w:rFonts w:ascii="Times New Roman" w:hAnsi="Times New Roman" w:cs="Times New Roman"/>
              <w:iCs/>
            </w:rPr>
            <w:t xml:space="preserve"> Toisaalta </w:t>
          </w:r>
          <w:r w:rsidR="00DC0804">
            <w:rPr>
              <w:rFonts w:ascii="Times New Roman" w:hAnsi="Times New Roman" w:cs="Times New Roman"/>
              <w:iCs/>
            </w:rPr>
            <w:t xml:space="preserve">hyvinvointialueilla </w:t>
          </w:r>
          <w:r w:rsidR="00F51FCE">
            <w:rPr>
              <w:rFonts w:ascii="Times New Roman" w:hAnsi="Times New Roman" w:cs="Times New Roman"/>
              <w:iCs/>
            </w:rPr>
            <w:t xml:space="preserve">vapautuisi </w:t>
          </w:r>
          <w:r w:rsidR="00F51FCE">
            <w:rPr>
              <w:rFonts w:ascii="Times New Roman" w:hAnsi="Times New Roman" w:cs="Times New Roman"/>
              <w:iCs/>
            </w:rPr>
            <w:lastRenderedPageBreak/>
            <w:t>resursseja</w:t>
          </w:r>
          <w:r w:rsidR="00DC0804" w:rsidRPr="00DC0804">
            <w:rPr>
              <w:rFonts w:ascii="Times New Roman" w:hAnsi="Times New Roman" w:cs="Times New Roman"/>
              <w:iCs/>
            </w:rPr>
            <w:t xml:space="preserve"> </w:t>
          </w:r>
          <w:r w:rsidR="00DC0804">
            <w:rPr>
              <w:rFonts w:ascii="Times New Roman" w:hAnsi="Times New Roman" w:cs="Times New Roman"/>
              <w:iCs/>
            </w:rPr>
            <w:t>tämän väestöryhmän hoitoon</w:t>
          </w:r>
          <w:r w:rsidR="00F51FCE">
            <w:rPr>
              <w:rFonts w:ascii="Times New Roman" w:hAnsi="Times New Roman" w:cs="Times New Roman"/>
              <w:iCs/>
            </w:rPr>
            <w:t xml:space="preserve">, </w:t>
          </w:r>
          <w:r w:rsidR="003747A4">
            <w:rPr>
              <w:rFonts w:ascii="Times New Roman" w:hAnsi="Times New Roman" w:cs="Times New Roman"/>
              <w:iCs/>
            </w:rPr>
            <w:t>jos</w:t>
          </w:r>
          <w:r w:rsidR="00F51FCE">
            <w:rPr>
              <w:rFonts w:ascii="Times New Roman" w:hAnsi="Times New Roman" w:cs="Times New Roman"/>
              <w:iCs/>
            </w:rPr>
            <w:t xml:space="preserve"> </w:t>
          </w:r>
          <w:r w:rsidR="00DC0804">
            <w:rPr>
              <w:rFonts w:ascii="Times New Roman" w:hAnsi="Times New Roman" w:cs="Times New Roman"/>
              <w:iCs/>
            </w:rPr>
            <w:t>osa niistä henkilöistä, joiden on mahdollista maksaa palveluista enemmän, siirtyisi käyttämään yksityisiä palveluja.</w:t>
          </w:r>
        </w:p>
        <w:p w14:paraId="21DFA4AA" w14:textId="2B05AD67" w:rsidR="00FB01DC" w:rsidRDefault="00063CC2" w:rsidP="00063CC2">
          <w:pPr>
            <w:pStyle w:val="LLPerustelujenkappalejako"/>
            <w:rPr>
              <w:rFonts w:ascii="Times New Roman" w:hAnsi="Times New Roman" w:cs="Times New Roman"/>
              <w:iCs/>
            </w:rPr>
          </w:pPr>
          <w:r w:rsidRPr="00063CC2">
            <w:rPr>
              <w:rFonts w:ascii="Times New Roman" w:hAnsi="Times New Roman" w:cs="Times New Roman"/>
              <w:iCs/>
            </w:rPr>
            <w:t xml:space="preserve">Uuden </w:t>
          </w:r>
          <w:r w:rsidR="00794CD4">
            <w:rPr>
              <w:rFonts w:ascii="Times New Roman" w:hAnsi="Times New Roman" w:cs="Times New Roman"/>
              <w:iCs/>
            </w:rPr>
            <w:t>korvattavuus</w:t>
          </w:r>
          <w:r w:rsidRPr="00063CC2">
            <w:rPr>
              <w:rFonts w:ascii="Times New Roman" w:hAnsi="Times New Roman" w:cs="Times New Roman"/>
              <w:iCs/>
            </w:rPr>
            <w:t>mallin johdosta arvioidaan tapahtuvan eri suuntaisia muutoksia korvattujen yksityissektorin käyntien määrässä</w:t>
          </w:r>
          <w:r w:rsidR="00B1051D">
            <w:rPr>
              <w:rFonts w:ascii="Times New Roman" w:hAnsi="Times New Roman" w:cs="Times New Roman"/>
              <w:iCs/>
            </w:rPr>
            <w:t>.</w:t>
          </w:r>
          <w:r w:rsidRPr="00063CC2">
            <w:rPr>
              <w:rFonts w:ascii="Times New Roman" w:hAnsi="Times New Roman" w:cs="Times New Roman"/>
              <w:iCs/>
            </w:rPr>
            <w:t xml:space="preserve"> Esimerkiksi yleislääkärinä tuotettujen korvattujen käyntien </w:t>
          </w:r>
          <w:r w:rsidR="00303371">
            <w:rPr>
              <w:rFonts w:ascii="Times New Roman" w:hAnsi="Times New Roman" w:cs="Times New Roman"/>
              <w:iCs/>
            </w:rPr>
            <w:t>oletetaan</w:t>
          </w:r>
          <w:r w:rsidRPr="00063CC2">
            <w:rPr>
              <w:rFonts w:ascii="Times New Roman" w:hAnsi="Times New Roman" w:cs="Times New Roman"/>
              <w:iCs/>
            </w:rPr>
            <w:t xml:space="preserve"> lisääntyvän </w:t>
          </w:r>
          <w:r w:rsidR="00B57789">
            <w:rPr>
              <w:rFonts w:ascii="Times New Roman" w:hAnsi="Times New Roman" w:cs="Times New Roman"/>
              <w:iCs/>
            </w:rPr>
            <w:t>noin 50 prosenttia</w:t>
          </w:r>
          <w:r w:rsidR="00DB0DAD">
            <w:rPr>
              <w:rFonts w:ascii="Times New Roman" w:hAnsi="Times New Roman" w:cs="Times New Roman"/>
              <w:iCs/>
            </w:rPr>
            <w:t>, koska myös erikoislääkärit</w:t>
          </w:r>
          <w:r w:rsidR="00FD2C3C">
            <w:rPr>
              <w:rFonts w:ascii="Times New Roman" w:hAnsi="Times New Roman" w:cs="Times New Roman"/>
              <w:iCs/>
            </w:rPr>
            <w:t xml:space="preserve"> voivat antaa palveluja yleislääkärinä silloin, kun kyse ei ole omaan erikoisalaan liittyvästä hoidosta</w:t>
          </w:r>
          <w:r w:rsidR="001E5932">
            <w:rPr>
              <w:rFonts w:ascii="Times New Roman" w:hAnsi="Times New Roman" w:cs="Times New Roman"/>
              <w:iCs/>
            </w:rPr>
            <w:t>, ja näistä palveluista maksettavat korvaukset nous</w:t>
          </w:r>
          <w:r w:rsidR="00303371">
            <w:rPr>
              <w:rFonts w:ascii="Times New Roman" w:hAnsi="Times New Roman" w:cs="Times New Roman"/>
              <w:iCs/>
            </w:rPr>
            <w:t>isi</w:t>
          </w:r>
          <w:r w:rsidR="001E5932">
            <w:rPr>
              <w:rFonts w:ascii="Times New Roman" w:hAnsi="Times New Roman" w:cs="Times New Roman"/>
              <w:iCs/>
            </w:rPr>
            <w:t>vat</w:t>
          </w:r>
          <w:r w:rsidR="00FD2C3C">
            <w:rPr>
              <w:rFonts w:ascii="Times New Roman" w:hAnsi="Times New Roman" w:cs="Times New Roman"/>
              <w:iCs/>
            </w:rPr>
            <w:t xml:space="preserve">. </w:t>
          </w:r>
          <w:r w:rsidR="00FD2C3C" w:rsidRPr="00063CC2">
            <w:rPr>
              <w:rFonts w:ascii="Times New Roman" w:hAnsi="Times New Roman" w:cs="Times New Roman"/>
              <w:iCs/>
            </w:rPr>
            <w:t xml:space="preserve">Korvattavien erikoislääkärikäyntien määrän </w:t>
          </w:r>
          <w:r w:rsidR="00303371">
            <w:rPr>
              <w:rFonts w:ascii="Times New Roman" w:hAnsi="Times New Roman" w:cs="Times New Roman"/>
              <w:iCs/>
            </w:rPr>
            <w:t>oletetaan</w:t>
          </w:r>
          <w:r w:rsidR="00FD2C3C">
            <w:rPr>
              <w:rFonts w:ascii="Times New Roman" w:hAnsi="Times New Roman" w:cs="Times New Roman"/>
              <w:iCs/>
            </w:rPr>
            <w:t xml:space="preserve"> puolestaan vähentyvän</w:t>
          </w:r>
          <w:r w:rsidR="00B57789">
            <w:rPr>
              <w:rFonts w:ascii="Times New Roman" w:hAnsi="Times New Roman" w:cs="Times New Roman"/>
              <w:iCs/>
            </w:rPr>
            <w:t xml:space="preserve"> noin 50 prosenttia</w:t>
          </w:r>
          <w:r w:rsidR="00FD2C3C" w:rsidRPr="00063CC2">
            <w:rPr>
              <w:rFonts w:ascii="Times New Roman" w:hAnsi="Times New Roman" w:cs="Times New Roman"/>
              <w:iCs/>
            </w:rPr>
            <w:t xml:space="preserve"> niillä erikoisaloilla, joihin vaadittaisiin korvauksen saamiseksi yleislääkärin tai yleislääketieteen erikoislääkärin lähete. </w:t>
          </w:r>
          <w:r w:rsidR="00FD2C3C">
            <w:rPr>
              <w:rFonts w:ascii="Times New Roman" w:hAnsi="Times New Roman" w:cs="Times New Roman"/>
              <w:iCs/>
            </w:rPr>
            <w:t>Y</w:t>
          </w:r>
          <w:r w:rsidRPr="00063CC2">
            <w:rPr>
              <w:rFonts w:ascii="Times New Roman" w:hAnsi="Times New Roman" w:cs="Times New Roman"/>
              <w:iCs/>
            </w:rPr>
            <w:t>leislääketieteen erikoislääkärien käyntien</w:t>
          </w:r>
          <w:r w:rsidR="006D2620">
            <w:rPr>
              <w:rFonts w:ascii="Times New Roman" w:hAnsi="Times New Roman" w:cs="Times New Roman"/>
              <w:iCs/>
            </w:rPr>
            <w:t xml:space="preserve"> </w:t>
          </w:r>
          <w:r w:rsidR="00303371">
            <w:rPr>
              <w:rFonts w:ascii="Times New Roman" w:hAnsi="Times New Roman" w:cs="Times New Roman"/>
              <w:iCs/>
            </w:rPr>
            <w:t>oletetaan</w:t>
          </w:r>
          <w:r w:rsidR="00FD2C3C">
            <w:rPr>
              <w:rFonts w:ascii="Times New Roman" w:hAnsi="Times New Roman" w:cs="Times New Roman"/>
              <w:iCs/>
            </w:rPr>
            <w:t xml:space="preserve"> lisääntyvän</w:t>
          </w:r>
          <w:r w:rsidR="00B1051D">
            <w:rPr>
              <w:rFonts w:ascii="Times New Roman" w:hAnsi="Times New Roman" w:cs="Times New Roman"/>
              <w:iCs/>
            </w:rPr>
            <w:t xml:space="preserve"> noin 20 prosenttia ja p</w:t>
          </w:r>
          <w:r w:rsidRPr="00063CC2">
            <w:rPr>
              <w:rFonts w:ascii="Times New Roman" w:hAnsi="Times New Roman" w:cs="Times New Roman"/>
              <w:iCs/>
            </w:rPr>
            <w:t>sykiatrian, silmätautien sekä naistentautien ja synnytysten erikoislääkärien käyntien</w:t>
          </w:r>
          <w:r w:rsidR="00B57789">
            <w:rPr>
              <w:rFonts w:ascii="Times New Roman" w:hAnsi="Times New Roman" w:cs="Times New Roman"/>
              <w:iCs/>
            </w:rPr>
            <w:t xml:space="preserve"> noin 10 prosenttia</w:t>
          </w:r>
          <w:r w:rsidRPr="00063CC2">
            <w:rPr>
              <w:rFonts w:ascii="Times New Roman" w:hAnsi="Times New Roman" w:cs="Times New Roman"/>
              <w:iCs/>
            </w:rPr>
            <w:t xml:space="preserve">. </w:t>
          </w:r>
          <w:r w:rsidR="001D048B">
            <w:rPr>
              <w:rFonts w:ascii="Times New Roman" w:hAnsi="Times New Roman" w:cs="Times New Roman"/>
              <w:iCs/>
            </w:rPr>
            <w:t>Näiden m</w:t>
          </w:r>
          <w:r w:rsidR="009B265F">
            <w:rPr>
              <w:rFonts w:ascii="Times New Roman" w:hAnsi="Times New Roman" w:cs="Times New Roman"/>
              <w:iCs/>
            </w:rPr>
            <w:t>uuto</w:t>
          </w:r>
          <w:r w:rsidR="001D048B">
            <w:rPr>
              <w:rFonts w:ascii="Times New Roman" w:hAnsi="Times New Roman" w:cs="Times New Roman"/>
              <w:iCs/>
            </w:rPr>
            <w:t>s</w:t>
          </w:r>
          <w:r w:rsidR="009B265F">
            <w:rPr>
              <w:rFonts w:ascii="Times New Roman" w:hAnsi="Times New Roman" w:cs="Times New Roman"/>
              <w:iCs/>
            </w:rPr>
            <w:t>t</w:t>
          </w:r>
          <w:r w:rsidR="001D048B">
            <w:rPr>
              <w:rFonts w:ascii="Times New Roman" w:hAnsi="Times New Roman" w:cs="Times New Roman"/>
              <w:iCs/>
            </w:rPr>
            <w:t>en arvioidaan lyhentävän h</w:t>
          </w:r>
          <w:r w:rsidR="001E5932">
            <w:rPr>
              <w:rFonts w:ascii="Times New Roman" w:hAnsi="Times New Roman" w:cs="Times New Roman"/>
              <w:iCs/>
            </w:rPr>
            <w:t>yvinvointialueilla nimenomaan yleislääkäri</w:t>
          </w:r>
          <w:r w:rsidR="00794CD4">
            <w:rPr>
              <w:rFonts w:ascii="Times New Roman" w:hAnsi="Times New Roman" w:cs="Times New Roman"/>
              <w:iCs/>
            </w:rPr>
            <w:t>palvelujen</w:t>
          </w:r>
          <w:r w:rsidR="001E5932">
            <w:rPr>
              <w:rFonts w:ascii="Times New Roman" w:hAnsi="Times New Roman" w:cs="Times New Roman"/>
              <w:iCs/>
            </w:rPr>
            <w:t xml:space="preserve"> ja yleislääketieteen erikoislääkäripalvelujen</w:t>
          </w:r>
          <w:r w:rsidR="001D048B">
            <w:rPr>
              <w:rFonts w:ascii="Times New Roman" w:hAnsi="Times New Roman" w:cs="Times New Roman"/>
              <w:iCs/>
            </w:rPr>
            <w:t xml:space="preserve"> jonoja.</w:t>
          </w:r>
          <w:r w:rsidR="001E5932">
            <w:rPr>
              <w:rFonts w:ascii="Times New Roman" w:hAnsi="Times New Roman" w:cs="Times New Roman"/>
              <w:iCs/>
            </w:rPr>
            <w:t xml:space="preserve"> </w:t>
          </w:r>
        </w:p>
        <w:p w14:paraId="52348F7A" w14:textId="7767288C" w:rsidR="00C15E82" w:rsidRDefault="00C31333" w:rsidP="004975E3">
          <w:pPr>
            <w:pStyle w:val="LLPerustelujenkappalejako"/>
            <w:rPr>
              <w:rFonts w:ascii="Times New Roman" w:hAnsi="Times New Roman" w:cs="Times New Roman"/>
              <w:iCs/>
            </w:rPr>
          </w:pPr>
          <w:r>
            <w:rPr>
              <w:rFonts w:ascii="Times New Roman" w:hAnsi="Times New Roman" w:cs="Times New Roman"/>
              <w:iCs/>
            </w:rPr>
            <w:t xml:space="preserve">Vastaavasti </w:t>
          </w:r>
          <w:r w:rsidR="00B1051D">
            <w:rPr>
              <w:rFonts w:ascii="Times New Roman" w:hAnsi="Times New Roman" w:cs="Times New Roman"/>
              <w:iCs/>
            </w:rPr>
            <w:t>oletetaan</w:t>
          </w:r>
          <w:r w:rsidR="00B776FD">
            <w:rPr>
              <w:rFonts w:ascii="Times New Roman" w:hAnsi="Times New Roman" w:cs="Times New Roman"/>
              <w:iCs/>
            </w:rPr>
            <w:t xml:space="preserve"> yksityissektorin </w:t>
          </w:r>
          <w:r>
            <w:rPr>
              <w:rFonts w:ascii="Times New Roman" w:hAnsi="Times New Roman" w:cs="Times New Roman"/>
              <w:iCs/>
            </w:rPr>
            <w:t>f</w:t>
          </w:r>
          <w:r w:rsidR="00B776FD">
            <w:rPr>
              <w:rFonts w:ascii="Times New Roman" w:hAnsi="Times New Roman" w:cs="Times New Roman"/>
              <w:iCs/>
            </w:rPr>
            <w:t>ysioterapia-</w:t>
          </w:r>
          <w:r w:rsidR="00063CC2" w:rsidRPr="00063CC2">
            <w:rPr>
              <w:rFonts w:ascii="Times New Roman" w:hAnsi="Times New Roman" w:cs="Times New Roman"/>
              <w:iCs/>
            </w:rPr>
            <w:t xml:space="preserve"> ja suuh</w:t>
          </w:r>
          <w:r w:rsidR="00B776FD">
            <w:rPr>
              <w:rFonts w:ascii="Times New Roman" w:hAnsi="Times New Roman" w:cs="Times New Roman"/>
              <w:iCs/>
            </w:rPr>
            <w:t>ygienisti</w:t>
          </w:r>
          <w:r w:rsidR="00063CC2" w:rsidRPr="00063CC2">
            <w:rPr>
              <w:rFonts w:ascii="Times New Roman" w:hAnsi="Times New Roman" w:cs="Times New Roman"/>
              <w:iCs/>
            </w:rPr>
            <w:t>käyntien lisääntyvän</w:t>
          </w:r>
          <w:r w:rsidR="00B57789">
            <w:rPr>
              <w:rFonts w:ascii="Times New Roman" w:hAnsi="Times New Roman" w:cs="Times New Roman"/>
              <w:iCs/>
            </w:rPr>
            <w:t xml:space="preserve"> noin</w:t>
          </w:r>
          <w:r w:rsidR="00063CC2" w:rsidRPr="00063CC2">
            <w:rPr>
              <w:rFonts w:ascii="Times New Roman" w:hAnsi="Times New Roman" w:cs="Times New Roman"/>
              <w:iCs/>
            </w:rPr>
            <w:t xml:space="preserve"> </w:t>
          </w:r>
          <w:r w:rsidR="00063CC2" w:rsidRPr="00B57789">
            <w:rPr>
              <w:rFonts w:ascii="Times New Roman" w:hAnsi="Times New Roman" w:cs="Times New Roman"/>
              <w:iCs/>
            </w:rPr>
            <w:t>10 prosenttia</w:t>
          </w:r>
          <w:r w:rsidR="00B57789">
            <w:rPr>
              <w:rFonts w:ascii="Times New Roman" w:hAnsi="Times New Roman" w:cs="Times New Roman"/>
              <w:iCs/>
            </w:rPr>
            <w:t xml:space="preserve"> ja </w:t>
          </w:r>
          <w:r w:rsidR="00063CC2" w:rsidRPr="00063CC2">
            <w:rPr>
              <w:rFonts w:ascii="Times New Roman" w:hAnsi="Times New Roman" w:cs="Times New Roman"/>
              <w:iCs/>
            </w:rPr>
            <w:t xml:space="preserve">hammaslääkärikäyntien </w:t>
          </w:r>
          <w:r w:rsidR="00B57789">
            <w:rPr>
              <w:rFonts w:ascii="Times New Roman" w:hAnsi="Times New Roman" w:cs="Times New Roman"/>
              <w:iCs/>
            </w:rPr>
            <w:t xml:space="preserve">noin </w:t>
          </w:r>
          <w:r w:rsidR="00063CC2" w:rsidRPr="00B57789">
            <w:rPr>
              <w:rFonts w:ascii="Times New Roman" w:hAnsi="Times New Roman" w:cs="Times New Roman"/>
              <w:iCs/>
            </w:rPr>
            <w:t>5 prosenttia</w:t>
          </w:r>
          <w:r w:rsidR="00063CC2" w:rsidRPr="00063CC2">
            <w:rPr>
              <w:rFonts w:ascii="Times New Roman" w:hAnsi="Times New Roman" w:cs="Times New Roman"/>
              <w:iCs/>
            </w:rPr>
            <w:t xml:space="preserve">. </w:t>
          </w:r>
          <w:r w:rsidR="00FB01DC">
            <w:rPr>
              <w:rFonts w:ascii="Times New Roman" w:hAnsi="Times New Roman" w:cs="Times New Roman"/>
              <w:iCs/>
            </w:rPr>
            <w:t>Fysioterapeutin ja suuhygienistien käyntien lisäyksen arvioidaan syntyvän erityisesti siitä, että korvauksen saamiseksi ei enää tarvita lääkärin tai hammaslääkärin lähetettä. Tämän arvioidaan madaltavan kynnystä hakeutua julkiselta sektorilta yksityissektorille näille vastaanotoille. Yksityissektorilla toimiva suuhygienisti puolestaan toimii yhteistyössä yksityisen hammaslääkärin kanssa, mikä lisännee myös yksityisen hammaslääkäripalvelun käyttöä. Tämän arvioidaan vähentävän julkisen sektorin painetta.</w:t>
          </w:r>
          <w:r w:rsidR="00F803D2">
            <w:rPr>
              <w:rFonts w:ascii="Times New Roman" w:hAnsi="Times New Roman" w:cs="Times New Roman"/>
              <w:iCs/>
            </w:rPr>
            <w:t xml:space="preserve"> </w:t>
          </w:r>
          <w:r w:rsidR="005E32B3" w:rsidRPr="005E32B3">
            <w:rPr>
              <w:rFonts w:ascii="Times New Roman" w:hAnsi="Times New Roman" w:cs="Times New Roman"/>
              <w:iCs/>
            </w:rPr>
            <w:t>Korvaus</w:t>
          </w:r>
          <w:r w:rsidR="00D8650C">
            <w:rPr>
              <w:rFonts w:ascii="Times New Roman" w:hAnsi="Times New Roman" w:cs="Times New Roman"/>
              <w:iCs/>
            </w:rPr>
            <w:t>t</w:t>
          </w:r>
          <w:r w:rsidR="005E32B3" w:rsidRPr="005E32B3">
            <w:rPr>
              <w:rFonts w:ascii="Times New Roman" w:hAnsi="Times New Roman" w:cs="Times New Roman"/>
              <w:iCs/>
            </w:rPr>
            <w:t>en suuntaaminen suuhygienistin ja fys</w:t>
          </w:r>
          <w:r w:rsidR="00502608">
            <w:rPr>
              <w:rFonts w:ascii="Times New Roman" w:hAnsi="Times New Roman" w:cs="Times New Roman"/>
              <w:iCs/>
            </w:rPr>
            <w:t>ioterapeutin suoravastaanot</w:t>
          </w:r>
          <w:r w:rsidR="00F33C41">
            <w:rPr>
              <w:rFonts w:ascii="Times New Roman" w:hAnsi="Times New Roman" w:cs="Times New Roman"/>
              <w:iCs/>
            </w:rPr>
            <w:t>t</w:t>
          </w:r>
          <w:r w:rsidR="00502608">
            <w:rPr>
              <w:rFonts w:ascii="Times New Roman" w:hAnsi="Times New Roman" w:cs="Times New Roman"/>
              <w:iCs/>
            </w:rPr>
            <w:t>oihin</w:t>
          </w:r>
          <w:r w:rsidR="00E15E34">
            <w:rPr>
              <w:rFonts w:ascii="Times New Roman" w:hAnsi="Times New Roman" w:cs="Times New Roman"/>
              <w:iCs/>
            </w:rPr>
            <w:t xml:space="preserve"> madaltaisi</w:t>
          </w:r>
          <w:r w:rsidR="005E32B3" w:rsidRPr="005E32B3">
            <w:rPr>
              <w:rFonts w:ascii="Times New Roman" w:hAnsi="Times New Roman" w:cs="Times New Roman"/>
              <w:iCs/>
            </w:rPr>
            <w:t xml:space="preserve"> </w:t>
          </w:r>
          <w:r w:rsidR="00F803D2">
            <w:rPr>
              <w:rFonts w:ascii="Times New Roman" w:hAnsi="Times New Roman" w:cs="Times New Roman"/>
              <w:iCs/>
            </w:rPr>
            <w:t xml:space="preserve">myös </w:t>
          </w:r>
          <w:r w:rsidR="005E32B3" w:rsidRPr="005E32B3">
            <w:rPr>
              <w:rFonts w:ascii="Times New Roman" w:hAnsi="Times New Roman" w:cs="Times New Roman"/>
              <w:iCs/>
            </w:rPr>
            <w:t xml:space="preserve">kynnystä hakeutua ennaltaehkäisevään ja varhaiseen hoitoon sekä omahoidon ohjaukseen. Tämän arvioidaan vaikuttavan myönteisesti väestön terveydentilaan ja siten vähentävän osaltaan hyvinvointialueiden </w:t>
          </w:r>
          <w:r w:rsidR="00BC3A0A">
            <w:rPr>
              <w:rFonts w:ascii="Times New Roman" w:hAnsi="Times New Roman" w:cs="Times New Roman"/>
              <w:iCs/>
            </w:rPr>
            <w:t>työtaakkaa</w:t>
          </w:r>
          <w:r w:rsidR="005E32B3" w:rsidRPr="005E32B3">
            <w:rPr>
              <w:rFonts w:ascii="Times New Roman" w:hAnsi="Times New Roman" w:cs="Times New Roman"/>
              <w:iCs/>
            </w:rPr>
            <w:t>.</w:t>
          </w:r>
          <w:r w:rsidR="005E32B3">
            <w:rPr>
              <w:rFonts w:ascii="Times New Roman" w:hAnsi="Times New Roman" w:cs="Times New Roman"/>
              <w:iCs/>
            </w:rPr>
            <w:t xml:space="preserve"> </w:t>
          </w:r>
        </w:p>
        <w:p w14:paraId="01E0577B" w14:textId="08657896" w:rsidR="00937C58" w:rsidRDefault="00DC607D" w:rsidP="004975E3">
          <w:pPr>
            <w:pStyle w:val="LLPerustelujenkappalejako"/>
            <w:rPr>
              <w:rFonts w:ascii="Times New Roman" w:hAnsi="Times New Roman" w:cs="Times New Roman"/>
              <w:iCs/>
            </w:rPr>
          </w:pPr>
          <w:r>
            <w:rPr>
              <w:rFonts w:ascii="Times New Roman" w:hAnsi="Times New Roman" w:cs="Times New Roman"/>
              <w:iCs/>
            </w:rPr>
            <w:t xml:space="preserve">Yksityissektorin arvioitu käyntimäärämuutos on hyvinvointialueiden vastaavien palvelujen käyntimääriin nähden melko vähäinen. Esimerkiksi suuhygienistikäyntien arvioidaan lisääntyvän </w:t>
          </w:r>
          <w:r w:rsidR="003A354B">
            <w:rPr>
              <w:rFonts w:ascii="Times New Roman" w:hAnsi="Times New Roman" w:cs="Times New Roman"/>
              <w:iCs/>
            </w:rPr>
            <w:t xml:space="preserve">yksityissektorilla </w:t>
          </w:r>
          <w:r w:rsidR="00DC12A4">
            <w:rPr>
              <w:rFonts w:ascii="Times New Roman" w:hAnsi="Times New Roman" w:cs="Times New Roman"/>
              <w:iCs/>
            </w:rPr>
            <w:t xml:space="preserve">vuodesta 2022 noin </w:t>
          </w:r>
          <w:r w:rsidR="00CB619A">
            <w:rPr>
              <w:rFonts w:ascii="Times New Roman" w:hAnsi="Times New Roman" w:cs="Times New Roman"/>
              <w:iCs/>
            </w:rPr>
            <w:t>36</w:t>
          </w:r>
          <w:r w:rsidR="00DC12A4">
            <w:rPr>
              <w:rFonts w:ascii="Times New Roman" w:hAnsi="Times New Roman" w:cs="Times New Roman"/>
              <w:iCs/>
            </w:rPr>
            <w:t xml:space="preserve"> 000</w:t>
          </w:r>
          <w:r w:rsidR="003A354B">
            <w:rPr>
              <w:rFonts w:ascii="Times New Roman" w:hAnsi="Times New Roman" w:cs="Times New Roman"/>
              <w:iCs/>
            </w:rPr>
            <w:t xml:space="preserve"> käynnillä, mikä on </w:t>
          </w:r>
          <w:r w:rsidR="00D23E28">
            <w:rPr>
              <w:rFonts w:ascii="Times New Roman" w:hAnsi="Times New Roman" w:cs="Times New Roman"/>
              <w:iCs/>
            </w:rPr>
            <w:t xml:space="preserve">alle 4 </w:t>
          </w:r>
          <w:r w:rsidR="003A354B">
            <w:rPr>
              <w:rFonts w:ascii="Times New Roman" w:hAnsi="Times New Roman" w:cs="Times New Roman"/>
              <w:iCs/>
            </w:rPr>
            <w:t xml:space="preserve">prosenttia julkisella sektorilla </w:t>
          </w:r>
          <w:r w:rsidR="00CB619A">
            <w:rPr>
              <w:rFonts w:ascii="Times New Roman" w:hAnsi="Times New Roman" w:cs="Times New Roman"/>
              <w:iCs/>
            </w:rPr>
            <w:t>vuonna 202</w:t>
          </w:r>
          <w:r w:rsidR="00EB183F">
            <w:rPr>
              <w:rFonts w:ascii="Times New Roman" w:hAnsi="Times New Roman" w:cs="Times New Roman"/>
              <w:iCs/>
            </w:rPr>
            <w:t xml:space="preserve">3 </w:t>
          </w:r>
          <w:r w:rsidR="003A354B">
            <w:rPr>
              <w:rFonts w:ascii="Times New Roman" w:hAnsi="Times New Roman" w:cs="Times New Roman"/>
              <w:iCs/>
            </w:rPr>
            <w:t xml:space="preserve">toteutuneista </w:t>
          </w:r>
          <w:r w:rsidR="00D23E28">
            <w:rPr>
              <w:rFonts w:ascii="Times New Roman" w:hAnsi="Times New Roman" w:cs="Times New Roman"/>
              <w:iCs/>
            </w:rPr>
            <w:t>suuhygienisti</w:t>
          </w:r>
          <w:r w:rsidR="003A354B">
            <w:rPr>
              <w:rFonts w:ascii="Times New Roman" w:hAnsi="Times New Roman" w:cs="Times New Roman"/>
              <w:iCs/>
            </w:rPr>
            <w:t>käynneistä</w:t>
          </w:r>
          <w:r w:rsidR="00B1051D">
            <w:rPr>
              <w:rStyle w:val="Alaviitteenviite"/>
              <w:rFonts w:ascii="Times New Roman" w:hAnsi="Times New Roman" w:cs="Times New Roman"/>
              <w:iCs/>
            </w:rPr>
            <w:footnoteReference w:id="29"/>
          </w:r>
          <w:r w:rsidR="003A354B">
            <w:rPr>
              <w:rFonts w:ascii="Times New Roman" w:hAnsi="Times New Roman" w:cs="Times New Roman"/>
              <w:iCs/>
            </w:rPr>
            <w:t xml:space="preserve">. </w:t>
          </w:r>
          <w:r w:rsidR="00671986">
            <w:rPr>
              <w:rFonts w:ascii="Times New Roman" w:hAnsi="Times New Roman" w:cs="Times New Roman"/>
              <w:iCs/>
            </w:rPr>
            <w:t xml:space="preserve">Vastaavasti yleislääkärikäyntien ja yleislääketieteen erikoislääkärien käyntien arvioidaan lisääntyvän </w:t>
          </w:r>
          <w:r w:rsidR="008F4AE4">
            <w:rPr>
              <w:rFonts w:ascii="Times New Roman" w:hAnsi="Times New Roman" w:cs="Times New Roman"/>
              <w:iCs/>
            </w:rPr>
            <w:t xml:space="preserve">yksityissektorilla </w:t>
          </w:r>
          <w:r w:rsidR="00E862D9">
            <w:rPr>
              <w:rFonts w:ascii="Times New Roman" w:hAnsi="Times New Roman" w:cs="Times New Roman"/>
              <w:iCs/>
            </w:rPr>
            <w:t xml:space="preserve">yhteensä </w:t>
          </w:r>
          <w:r w:rsidR="00383B5B">
            <w:rPr>
              <w:rFonts w:ascii="Times New Roman" w:hAnsi="Times New Roman" w:cs="Times New Roman"/>
              <w:iCs/>
            </w:rPr>
            <w:t>noin 595 000</w:t>
          </w:r>
          <w:r w:rsidR="00671986">
            <w:rPr>
              <w:rFonts w:ascii="Times New Roman" w:hAnsi="Times New Roman" w:cs="Times New Roman"/>
              <w:iCs/>
            </w:rPr>
            <w:t xml:space="preserve"> käynnillä, mikä </w:t>
          </w:r>
          <w:r w:rsidR="00E862D9">
            <w:rPr>
              <w:rFonts w:ascii="Times New Roman" w:hAnsi="Times New Roman" w:cs="Times New Roman"/>
              <w:iCs/>
            </w:rPr>
            <w:t>on noin</w:t>
          </w:r>
          <w:r w:rsidR="00383B5B">
            <w:rPr>
              <w:rFonts w:ascii="Times New Roman" w:hAnsi="Times New Roman" w:cs="Times New Roman"/>
              <w:iCs/>
            </w:rPr>
            <w:t xml:space="preserve"> 6</w:t>
          </w:r>
          <w:r w:rsidR="00EB183F">
            <w:rPr>
              <w:rFonts w:ascii="Times New Roman" w:hAnsi="Times New Roman" w:cs="Times New Roman"/>
              <w:iCs/>
            </w:rPr>
            <w:t xml:space="preserve"> prosenttia julkisen terveydenhuollon avosairaanhoidon lääkärikäynneistä</w:t>
          </w:r>
          <w:r w:rsidR="00B1051D">
            <w:rPr>
              <w:rStyle w:val="Alaviitteenviite"/>
              <w:rFonts w:ascii="Times New Roman" w:hAnsi="Times New Roman" w:cs="Times New Roman"/>
              <w:iCs/>
            </w:rPr>
            <w:footnoteReference w:id="30"/>
          </w:r>
          <w:r w:rsidR="00EB183F">
            <w:rPr>
              <w:rFonts w:ascii="Times New Roman" w:hAnsi="Times New Roman" w:cs="Times New Roman"/>
              <w:iCs/>
            </w:rPr>
            <w:t>.</w:t>
          </w:r>
        </w:p>
        <w:p w14:paraId="189DCE2E" w14:textId="7206DCEA" w:rsidR="00926FCB" w:rsidRDefault="00926FCB" w:rsidP="00587CEC">
          <w:pPr>
            <w:spacing w:after="220" w:line="220" w:lineRule="exact"/>
            <w:jc w:val="both"/>
            <w:rPr>
              <w:rFonts w:ascii="Times New Roman" w:hAnsi="Times New Roman" w:cs="Times New Roman"/>
              <w:iCs/>
              <w:highlight w:val="yellow"/>
            </w:rPr>
          </w:pPr>
          <w:r w:rsidRPr="00926FCB">
            <w:rPr>
              <w:rFonts w:ascii="Times New Roman" w:hAnsi="Times New Roman" w:cs="Times New Roman"/>
              <w:iCs/>
              <w:szCs w:val="24"/>
            </w:rPr>
            <w:t>K</w:t>
          </w:r>
          <w:r w:rsidR="00D8650C">
            <w:rPr>
              <w:rFonts w:ascii="Times New Roman" w:hAnsi="Times New Roman" w:cs="Times New Roman"/>
              <w:iCs/>
              <w:szCs w:val="24"/>
            </w:rPr>
            <w:t>orvauksia</w:t>
          </w:r>
          <w:r w:rsidRPr="00926FCB">
            <w:rPr>
              <w:rFonts w:ascii="Times New Roman" w:hAnsi="Times New Roman" w:cs="Times New Roman"/>
              <w:iCs/>
              <w:szCs w:val="24"/>
            </w:rPr>
            <w:t xml:space="preserve"> ei suunnattaisi tässä esityksessä aiemmin kuvattuja poikkeuksia lukuun ottamatta lääkärin määräämään tutkimukseen ja</w:t>
          </w:r>
          <w:r w:rsidR="00B77DF1">
            <w:rPr>
              <w:rFonts w:ascii="Times New Roman" w:hAnsi="Times New Roman" w:cs="Times New Roman"/>
              <w:iCs/>
              <w:szCs w:val="24"/>
            </w:rPr>
            <w:t xml:space="preserve"> hoitoon, kuten laboratorio- ja</w:t>
          </w:r>
          <w:r w:rsidRPr="00926FCB">
            <w:rPr>
              <w:rFonts w:ascii="Times New Roman" w:hAnsi="Times New Roman" w:cs="Times New Roman"/>
              <w:iCs/>
              <w:szCs w:val="24"/>
            </w:rPr>
            <w:t xml:space="preserve"> </w:t>
          </w:r>
          <w:r w:rsidR="00667CA4">
            <w:rPr>
              <w:rFonts w:ascii="Times New Roman" w:hAnsi="Times New Roman" w:cs="Times New Roman"/>
              <w:iCs/>
              <w:szCs w:val="24"/>
            </w:rPr>
            <w:t>kuvantamis</w:t>
          </w:r>
          <w:r w:rsidRPr="00926FCB">
            <w:rPr>
              <w:rFonts w:ascii="Times New Roman" w:hAnsi="Times New Roman" w:cs="Times New Roman"/>
              <w:iCs/>
              <w:szCs w:val="24"/>
            </w:rPr>
            <w:t xml:space="preserve">tutkimuksiin tai toimintaterapeutin hoitoon. Tämä saattaa aiheuttaa hoidon pilkkoutumista siten, että asiakas käy yksityislääkärillä, mutta hakeutuu julkiselle sektorille kyseisiin tutkimuksiin ja hoitoihin. Tähän </w:t>
          </w:r>
          <w:r w:rsidR="00667CA4">
            <w:rPr>
              <w:rFonts w:ascii="Times New Roman" w:hAnsi="Times New Roman" w:cs="Times New Roman"/>
              <w:iCs/>
              <w:szCs w:val="24"/>
            </w:rPr>
            <w:lastRenderedPageBreak/>
            <w:t>vaikuttaisi</w:t>
          </w:r>
          <w:r w:rsidRPr="00926FCB">
            <w:rPr>
              <w:rFonts w:ascii="Times New Roman" w:hAnsi="Times New Roman" w:cs="Times New Roman"/>
              <w:iCs/>
              <w:szCs w:val="24"/>
            </w:rPr>
            <w:t xml:space="preserve"> se, miten yksityissektori hinnoittelee kyseiset palvelut. </w:t>
          </w:r>
          <w:r w:rsidR="00C758EA" w:rsidRPr="00C758EA">
            <w:rPr>
              <w:rFonts w:ascii="Times New Roman" w:hAnsi="Times New Roman" w:cs="Times New Roman"/>
              <w:iCs/>
              <w:szCs w:val="24"/>
            </w:rPr>
            <w:t>Samoin esitetyt rajoitukset korvattavien käyntien lukumäärälle saattavat ohjata asiakkaita siirtymään yksityisestä hoidosta hyvinvointialueen palveluihin, jos käy</w:t>
          </w:r>
          <w:r w:rsidR="00C37062">
            <w:rPr>
              <w:rFonts w:ascii="Times New Roman" w:hAnsi="Times New Roman" w:cs="Times New Roman"/>
              <w:iCs/>
              <w:szCs w:val="24"/>
            </w:rPr>
            <w:t>ntejä tarvitaan enemmän kuin käyntirajoituksen enimmäismäärä</w:t>
          </w:r>
          <w:r w:rsidR="00C758EA">
            <w:rPr>
              <w:rFonts w:ascii="Times New Roman" w:hAnsi="Times New Roman" w:cs="Times New Roman"/>
              <w:iCs/>
              <w:szCs w:val="24"/>
            </w:rPr>
            <w:t xml:space="preserve">. </w:t>
          </w:r>
        </w:p>
        <w:p w14:paraId="508E0D98" w14:textId="02389AB8" w:rsidR="004975E3" w:rsidRDefault="004975E3" w:rsidP="004975E3">
          <w:pPr>
            <w:pStyle w:val="LLPerustelujenkappalejako"/>
            <w:rPr>
              <w:rFonts w:ascii="Times New Roman" w:hAnsi="Times New Roman" w:cs="Times New Roman"/>
              <w:i/>
              <w:iCs/>
            </w:rPr>
          </w:pPr>
          <w:r w:rsidRPr="004975E3">
            <w:rPr>
              <w:rFonts w:ascii="Times New Roman" w:hAnsi="Times New Roman" w:cs="Times New Roman"/>
              <w:i/>
              <w:iCs/>
            </w:rPr>
            <w:t>Vaikutukset yhteispäivystykseen, sairaalahoitoon ja erikoissairaanhoitoon</w:t>
          </w:r>
        </w:p>
        <w:p w14:paraId="50942B82" w14:textId="6A96F63C" w:rsidR="00153F86" w:rsidRPr="00DA09F6" w:rsidRDefault="000A20C0" w:rsidP="004975E3">
          <w:pPr>
            <w:pStyle w:val="LLPerustelujenkappalejako"/>
            <w:rPr>
              <w:rFonts w:ascii="Times New Roman" w:hAnsi="Times New Roman" w:cs="Times New Roman"/>
              <w:iCs/>
              <w:highlight w:val="yellow"/>
            </w:rPr>
          </w:pPr>
          <w:r>
            <w:rPr>
              <w:rFonts w:ascii="Times New Roman" w:hAnsi="Times New Roman" w:cs="Times New Roman"/>
              <w:iCs/>
            </w:rPr>
            <w:t xml:space="preserve">Lakiesityksen ei arvioida vaikuttavan merkittävästi yhteispäivystykseen, sairaalahoitoon ja erikoissairaanhoitoon. Myönteisiä vaikutuksia kuitenkin voidaan arvioida jossain määrin saatavan sillä, että korotetut </w:t>
          </w:r>
          <w:r w:rsidR="00D8650C">
            <w:rPr>
              <w:rFonts w:ascii="Times New Roman" w:hAnsi="Times New Roman" w:cs="Times New Roman"/>
              <w:iCs/>
            </w:rPr>
            <w:t xml:space="preserve">yksityisen sairaanhoidon </w:t>
          </w:r>
          <w:r>
            <w:rPr>
              <w:rFonts w:ascii="Times New Roman" w:hAnsi="Times New Roman" w:cs="Times New Roman"/>
              <w:iCs/>
            </w:rPr>
            <w:t xml:space="preserve">korvaukset lisäisivät </w:t>
          </w:r>
          <w:r w:rsidR="00517A90">
            <w:rPr>
              <w:rFonts w:ascii="Times New Roman" w:hAnsi="Times New Roman" w:cs="Times New Roman"/>
              <w:iCs/>
            </w:rPr>
            <w:t xml:space="preserve">mahdollisuutta </w:t>
          </w:r>
          <w:r>
            <w:rPr>
              <w:rFonts w:ascii="Times New Roman" w:hAnsi="Times New Roman" w:cs="Times New Roman"/>
              <w:iCs/>
            </w:rPr>
            <w:t>oikea-aikai</w:t>
          </w:r>
          <w:r w:rsidR="00517A90">
            <w:rPr>
              <w:rFonts w:ascii="Times New Roman" w:hAnsi="Times New Roman" w:cs="Times New Roman"/>
              <w:iCs/>
            </w:rPr>
            <w:t>seen hoitoon.</w:t>
          </w:r>
          <w:r>
            <w:rPr>
              <w:rFonts w:ascii="Times New Roman" w:hAnsi="Times New Roman" w:cs="Times New Roman"/>
              <w:iCs/>
            </w:rPr>
            <w:t xml:space="preserve"> Panostaminen ennaltaehkäisevään ja varhaiseen hoitoon vähentäisi riskiä siitä, että sairaudet etenevät </w:t>
          </w:r>
          <w:r w:rsidRPr="00E82B34">
            <w:rPr>
              <w:rFonts w:ascii="Times New Roman" w:hAnsi="Times New Roman" w:cs="Times New Roman"/>
            </w:rPr>
            <w:t xml:space="preserve">raskaampia palveluja vaativiksi. </w:t>
          </w:r>
          <w:r w:rsidR="009006E0">
            <w:rPr>
              <w:rFonts w:ascii="Times New Roman" w:hAnsi="Times New Roman" w:cs="Times New Roman"/>
            </w:rPr>
            <w:t xml:space="preserve">Lisäksi korvausten korotusten kohdentuminen myös </w:t>
          </w:r>
          <w:r w:rsidR="005370D1">
            <w:rPr>
              <w:rFonts w:ascii="Times New Roman" w:hAnsi="Times New Roman" w:cs="Times New Roman"/>
            </w:rPr>
            <w:t xml:space="preserve">yksityisiin </w:t>
          </w:r>
          <w:r w:rsidR="009006E0">
            <w:rPr>
              <w:rFonts w:ascii="Times New Roman" w:hAnsi="Times New Roman" w:cs="Times New Roman"/>
            </w:rPr>
            <w:t xml:space="preserve">erikoislääkäripalveluihin vähentänee pieneltä osaltaan julkisen erikoissairaanhoidon </w:t>
          </w:r>
          <w:r w:rsidR="005370D1">
            <w:rPr>
              <w:rFonts w:ascii="Times New Roman" w:hAnsi="Times New Roman" w:cs="Times New Roman"/>
            </w:rPr>
            <w:t>palvelujen käyttöä.</w:t>
          </w:r>
          <w:r w:rsidRPr="00E82B34">
            <w:rPr>
              <w:rFonts w:ascii="Times New Roman" w:hAnsi="Times New Roman" w:cs="Times New Roman"/>
            </w:rPr>
            <w:t xml:space="preserve"> </w:t>
          </w:r>
        </w:p>
        <w:p w14:paraId="5BCCD0A1" w14:textId="124F8804" w:rsidR="00153F86" w:rsidRDefault="00153F86" w:rsidP="004975E3">
          <w:pPr>
            <w:pStyle w:val="LLPerustelujenkappalejako"/>
            <w:rPr>
              <w:rFonts w:ascii="Times New Roman" w:hAnsi="Times New Roman" w:cs="Times New Roman"/>
              <w:i/>
              <w:iCs/>
            </w:rPr>
          </w:pPr>
          <w:r>
            <w:rPr>
              <w:rFonts w:ascii="Times New Roman" w:hAnsi="Times New Roman" w:cs="Times New Roman"/>
              <w:i/>
              <w:iCs/>
            </w:rPr>
            <w:t>V</w:t>
          </w:r>
          <w:r w:rsidR="00340305">
            <w:rPr>
              <w:rFonts w:ascii="Times New Roman" w:hAnsi="Times New Roman" w:cs="Times New Roman"/>
              <w:i/>
              <w:iCs/>
            </w:rPr>
            <w:t xml:space="preserve">aikutus </w:t>
          </w:r>
          <w:r w:rsidRPr="00153F86">
            <w:rPr>
              <w:rFonts w:ascii="Times New Roman" w:hAnsi="Times New Roman" w:cs="Times New Roman"/>
              <w:i/>
              <w:iCs/>
            </w:rPr>
            <w:t>työterveyshuollon sairaanhoidon palvelui</w:t>
          </w:r>
          <w:r w:rsidR="00340305">
            <w:rPr>
              <w:rFonts w:ascii="Times New Roman" w:hAnsi="Times New Roman" w:cs="Times New Roman"/>
              <w:i/>
              <w:iCs/>
            </w:rPr>
            <w:t>hin</w:t>
          </w:r>
        </w:p>
        <w:p w14:paraId="599F3A9E" w14:textId="6C42A8F9" w:rsidR="00153F86" w:rsidRPr="00F945E0" w:rsidRDefault="00340305" w:rsidP="004975E3">
          <w:pPr>
            <w:pStyle w:val="LLPerustelujenkappalejako"/>
            <w:rPr>
              <w:rFonts w:ascii="Times New Roman" w:hAnsi="Times New Roman" w:cs="Times New Roman"/>
              <w:iCs/>
            </w:rPr>
          </w:pPr>
          <w:r w:rsidRPr="00340305">
            <w:rPr>
              <w:rFonts w:ascii="Times New Roman" w:hAnsi="Times New Roman" w:cs="Times New Roman"/>
              <w:iCs/>
            </w:rPr>
            <w:t xml:space="preserve">Lakiesityksen </w:t>
          </w:r>
          <w:r>
            <w:rPr>
              <w:rFonts w:ascii="Times New Roman" w:hAnsi="Times New Roman" w:cs="Times New Roman"/>
              <w:iCs/>
            </w:rPr>
            <w:t>ei arvioida</w:t>
          </w:r>
          <w:r w:rsidRPr="00340305">
            <w:rPr>
              <w:rFonts w:ascii="Times New Roman" w:hAnsi="Times New Roman" w:cs="Times New Roman"/>
              <w:iCs/>
            </w:rPr>
            <w:t xml:space="preserve"> vähentävän työna</w:t>
          </w:r>
          <w:r>
            <w:rPr>
              <w:rFonts w:ascii="Times New Roman" w:hAnsi="Times New Roman" w:cs="Times New Roman"/>
              <w:iCs/>
            </w:rPr>
            <w:t>ntajien halukkuutta tarjota sai</w:t>
          </w:r>
          <w:r w:rsidRPr="00340305">
            <w:rPr>
              <w:rFonts w:ascii="Times New Roman" w:hAnsi="Times New Roman" w:cs="Times New Roman"/>
              <w:iCs/>
            </w:rPr>
            <w:t xml:space="preserve">raanhoidollisia palveluja työntekijöilleen, </w:t>
          </w:r>
          <w:r>
            <w:rPr>
              <w:rFonts w:ascii="Times New Roman" w:hAnsi="Times New Roman" w:cs="Times New Roman"/>
              <w:iCs/>
            </w:rPr>
            <w:t>koska asiakkaiden omavastuu yksityisissä korvatuissa palveluissa olisi edelleen merkittävä. Näin ollen yksityinen palvelu ei korvaisi työnantajan järjestämää palvelua.</w:t>
          </w:r>
        </w:p>
        <w:p w14:paraId="361C67A0" w14:textId="742718A1" w:rsidR="00153F86" w:rsidRDefault="00153F86" w:rsidP="004975E3">
          <w:pPr>
            <w:pStyle w:val="LLPerustelujenkappalejako"/>
            <w:rPr>
              <w:rFonts w:ascii="Times New Roman" w:hAnsi="Times New Roman" w:cs="Times New Roman"/>
              <w:i/>
              <w:iCs/>
            </w:rPr>
          </w:pPr>
          <w:r w:rsidRPr="00153F86">
            <w:rPr>
              <w:rFonts w:ascii="Times New Roman" w:hAnsi="Times New Roman" w:cs="Times New Roman"/>
              <w:i/>
              <w:iCs/>
            </w:rPr>
            <w:t>Vaikutukset henkilöstöön</w:t>
          </w:r>
        </w:p>
        <w:p w14:paraId="5D87825F" w14:textId="1CF7F31F" w:rsidR="00F945E0" w:rsidRPr="00442547" w:rsidRDefault="00E45017" w:rsidP="00442547">
          <w:pPr>
            <w:pStyle w:val="LLPerustelujenkappalejako"/>
            <w:rPr>
              <w:rFonts w:ascii="Times New Roman" w:hAnsi="Times New Roman" w:cs="Times New Roman"/>
              <w:szCs w:val="22"/>
            </w:rPr>
          </w:pPr>
          <w:r w:rsidRPr="00442547">
            <w:rPr>
              <w:rFonts w:ascii="Times New Roman" w:hAnsi="Times New Roman" w:cs="Times New Roman"/>
            </w:rPr>
            <w:t>Hyvinvointialueiden henkilöstö työskentelee suuren paineen alaisena muun muassa koronapandemian jäljiltä olevan hoitovelan vuoksi. Lääkärien ja hammaslääkärien osa-aikainen työskentely on yleistynyt</w:t>
          </w:r>
          <w:r w:rsidR="00442547" w:rsidRPr="00442547">
            <w:rPr>
              <w:rFonts w:ascii="Times New Roman" w:hAnsi="Times New Roman" w:cs="Times New Roman"/>
            </w:rPr>
            <w:t xml:space="preserve"> viime vuosina. KT Kuntatyönantajien tekemän tutkimuksen mukaan vuonna 2020 osa-aikatyötä teki 23 prosenttia terveyskeskusten lääkäreistä</w:t>
          </w:r>
          <w:r w:rsidR="004B03A3">
            <w:rPr>
              <w:rFonts w:ascii="Times New Roman" w:hAnsi="Times New Roman" w:cs="Times New Roman"/>
            </w:rPr>
            <w:t xml:space="preserve"> ja osa-aikaisuus oli lisääntynyt huomattavasi aiemmista vuosista</w:t>
          </w:r>
          <w:r w:rsidR="00442547" w:rsidRPr="00442547">
            <w:rPr>
              <w:rFonts w:ascii="Times New Roman" w:hAnsi="Times New Roman" w:cs="Times New Roman"/>
            </w:rPr>
            <w:t>.</w:t>
          </w:r>
          <w:r w:rsidR="0059727B">
            <w:rPr>
              <w:rStyle w:val="Alaviitteenviite"/>
              <w:rFonts w:ascii="Times New Roman" w:hAnsi="Times New Roman" w:cs="Times New Roman"/>
            </w:rPr>
            <w:footnoteReference w:id="31"/>
          </w:r>
          <w:r w:rsidR="00442547" w:rsidRPr="00442547">
            <w:rPr>
              <w:rFonts w:ascii="Times New Roman" w:hAnsi="Times New Roman" w:cs="Times New Roman"/>
            </w:rPr>
            <w:t xml:space="preserve"> Sosiaali- ja terveysministeriön ja</w:t>
          </w:r>
          <w:r w:rsidRPr="00442547">
            <w:rPr>
              <w:rFonts w:ascii="Times New Roman" w:hAnsi="Times New Roman" w:cs="Times New Roman"/>
            </w:rPr>
            <w:t xml:space="preserve"> Hammaslääkäriliiton vuonna 2023 tekemän työvoimaselvityksen</w:t>
          </w:r>
          <w:r w:rsidR="00736DBB">
            <w:rPr>
              <w:rStyle w:val="Alaviitteenviite"/>
              <w:rFonts w:ascii="Times New Roman" w:hAnsi="Times New Roman" w:cs="Times New Roman"/>
            </w:rPr>
            <w:footnoteReference w:id="32"/>
          </w:r>
          <w:r w:rsidRPr="00442547">
            <w:rPr>
              <w:rFonts w:ascii="Times New Roman" w:hAnsi="Times New Roman" w:cs="Times New Roman"/>
            </w:rPr>
            <w:t xml:space="preserve"> mukaan osa-aikatyötä teki noin 35 prosenttia hyvinvointialueiden hammaslääkäreistä ja heistä peräti 33 prosenttia ilmoitti osa-aikaisuuden syyksi sen, ettei jaksaisi tehdä täyttä työviikkoa.</w:t>
          </w:r>
          <w:r w:rsidR="00D93ABC" w:rsidRPr="00442547">
            <w:rPr>
              <w:rFonts w:ascii="Times New Roman" w:hAnsi="Times New Roman" w:cs="Times New Roman"/>
            </w:rPr>
            <w:t xml:space="preserve"> </w:t>
          </w:r>
          <w:r w:rsidR="005E2165">
            <w:rPr>
              <w:rFonts w:ascii="Times New Roman" w:hAnsi="Times New Roman" w:cs="Times New Roman"/>
            </w:rPr>
            <w:t xml:space="preserve">Yksityisen sairaanhoidon </w:t>
          </w:r>
          <w:r w:rsidR="003673FC" w:rsidRPr="00442547">
            <w:rPr>
              <w:rFonts w:ascii="Times New Roman" w:hAnsi="Times New Roman" w:cs="Times New Roman"/>
            </w:rPr>
            <w:t>korvausten korotusten</w:t>
          </w:r>
          <w:r w:rsidR="0002285E" w:rsidRPr="00442547">
            <w:rPr>
              <w:rFonts w:ascii="Times New Roman" w:hAnsi="Times New Roman" w:cs="Times New Roman"/>
            </w:rPr>
            <w:t xml:space="preserve"> arvioidaan helpottavan</w:t>
          </w:r>
          <w:r w:rsidR="0009707C" w:rsidRPr="00442547">
            <w:rPr>
              <w:rFonts w:ascii="Times New Roman" w:hAnsi="Times New Roman" w:cs="Times New Roman"/>
            </w:rPr>
            <w:t xml:space="preserve"> </w:t>
          </w:r>
          <w:r w:rsidR="00442547" w:rsidRPr="00442547">
            <w:rPr>
              <w:rFonts w:ascii="Times New Roman" w:hAnsi="Times New Roman" w:cs="Times New Roman"/>
            </w:rPr>
            <w:t xml:space="preserve">hyvinvointialueiden perusterveydenhuollon </w:t>
          </w:r>
          <w:r w:rsidR="0009707C" w:rsidRPr="00442547">
            <w:rPr>
              <w:rFonts w:ascii="Times New Roman" w:hAnsi="Times New Roman" w:cs="Times New Roman"/>
            </w:rPr>
            <w:t>jonotilannetta ja siten</w:t>
          </w:r>
          <w:r w:rsidR="0009707C">
            <w:rPr>
              <w:rFonts w:ascii="Times New Roman" w:hAnsi="Times New Roman" w:cs="Times New Roman"/>
            </w:rPr>
            <w:t xml:space="preserve"> </w:t>
          </w:r>
          <w:r w:rsidR="00C4675E">
            <w:rPr>
              <w:rFonts w:ascii="Times New Roman" w:hAnsi="Times New Roman" w:cs="Times New Roman"/>
            </w:rPr>
            <w:t>henkilöstön työpainetta.</w:t>
          </w:r>
          <w:r w:rsidR="00442547" w:rsidRPr="00442547">
            <w:rPr>
              <w:rFonts w:ascii="Times New Roman" w:hAnsi="Times New Roman" w:cs="Times New Roman"/>
            </w:rPr>
            <w:t xml:space="preserve"> </w:t>
          </w:r>
        </w:p>
        <w:p w14:paraId="59213BB3" w14:textId="6A7BC805" w:rsidR="009928A7" w:rsidRDefault="00845FB7" w:rsidP="00E949FD">
          <w:pPr>
            <w:pStyle w:val="LLPerustelujenkappalejako"/>
            <w:rPr>
              <w:rFonts w:ascii="Times New Roman" w:hAnsi="Times New Roman" w:cs="Times New Roman"/>
              <w:szCs w:val="22"/>
            </w:rPr>
          </w:pPr>
          <w:r w:rsidRPr="00442547">
            <w:rPr>
              <w:rFonts w:ascii="Times New Roman" w:hAnsi="Times New Roman" w:cs="Times New Roman"/>
              <w:szCs w:val="22"/>
            </w:rPr>
            <w:t>Kunta- ja hyvinvointialuetyönantajat KT:n syksyllä 2023 tekemän kyselyn</w:t>
          </w:r>
          <w:r w:rsidR="00736DBB">
            <w:rPr>
              <w:rStyle w:val="Alaviitteenviite"/>
              <w:rFonts w:ascii="Times New Roman" w:hAnsi="Times New Roman" w:cs="Times New Roman"/>
              <w:szCs w:val="22"/>
            </w:rPr>
            <w:footnoteReference w:id="33"/>
          </w:r>
          <w:r w:rsidRPr="00442547">
            <w:rPr>
              <w:rFonts w:ascii="Times New Roman" w:hAnsi="Times New Roman" w:cs="Times New Roman"/>
              <w:szCs w:val="22"/>
            </w:rPr>
            <w:t xml:space="preserve"> mukaan</w:t>
          </w:r>
          <w:r w:rsidR="00223F54" w:rsidRPr="00442547">
            <w:rPr>
              <w:rFonts w:ascii="Times New Roman" w:hAnsi="Times New Roman" w:cs="Times New Roman"/>
              <w:szCs w:val="22"/>
            </w:rPr>
            <w:t xml:space="preserve"> lähes kaikista terveydenhuollon ammattilaisista on pulaa hyvinvointialueilla. </w:t>
          </w:r>
          <w:r w:rsidR="00594DF6" w:rsidRPr="00442547">
            <w:rPr>
              <w:rFonts w:ascii="Times New Roman" w:hAnsi="Times New Roman" w:cs="Times New Roman"/>
              <w:szCs w:val="22"/>
            </w:rPr>
            <w:t xml:space="preserve">Lääkäri- ja hammaslääkäripula oli pahinta perusterveydenhuollossa. </w:t>
          </w:r>
          <w:r w:rsidR="0000333B" w:rsidRPr="00442547">
            <w:rPr>
              <w:rFonts w:ascii="Times New Roman" w:hAnsi="Times New Roman" w:cs="Times New Roman"/>
              <w:szCs w:val="22"/>
            </w:rPr>
            <w:t xml:space="preserve">Tällä hetkellä yksityissektorilla on monin paikoin </w:t>
          </w:r>
          <w:r w:rsidR="0000333B" w:rsidRPr="00442547">
            <w:rPr>
              <w:rFonts w:ascii="Times New Roman" w:hAnsi="Times New Roman" w:cs="Times New Roman"/>
              <w:szCs w:val="22"/>
            </w:rPr>
            <w:lastRenderedPageBreak/>
            <w:t xml:space="preserve">vapaata kapasiteettia, ja korvausten korottaminen mahdollistaisi sen nykyistä paremman hyödyntämisen. </w:t>
          </w:r>
          <w:r w:rsidR="00720DC2" w:rsidRPr="00442547">
            <w:rPr>
              <w:rFonts w:ascii="Times New Roman" w:hAnsi="Times New Roman" w:cs="Times New Roman"/>
              <w:szCs w:val="22"/>
            </w:rPr>
            <w:t>Esimerkiksi a</w:t>
          </w:r>
          <w:r w:rsidR="003460CD" w:rsidRPr="00442547">
            <w:rPr>
              <w:rFonts w:ascii="Times New Roman" w:hAnsi="Times New Roman" w:cs="Times New Roman"/>
              <w:szCs w:val="22"/>
            </w:rPr>
            <w:t>iemmin mainitun sosiaali- ja terveysministeriön ja Hammaslääkäriliiton työvoimaselvityksen mukaan syksyllä 2023 yksityishammaslääkäreistä 38 prosenttia vastasi, että voisi hoitaa enemmän potilaita, jos potilaita olisi enemmän.</w:t>
          </w:r>
          <w:r w:rsidR="00180090">
            <w:rPr>
              <w:rFonts w:ascii="Times New Roman" w:hAnsi="Times New Roman" w:cs="Times New Roman"/>
              <w:szCs w:val="22"/>
            </w:rPr>
            <w:t xml:space="preserve"> Tämä </w:t>
          </w:r>
          <w:r w:rsidR="00E77152">
            <w:rPr>
              <w:rFonts w:ascii="Times New Roman" w:hAnsi="Times New Roman" w:cs="Times New Roman"/>
              <w:szCs w:val="22"/>
            </w:rPr>
            <w:t xml:space="preserve">vapaa kapasiteetti </w:t>
          </w:r>
          <w:r w:rsidR="00180090">
            <w:rPr>
              <w:rFonts w:ascii="Times New Roman" w:hAnsi="Times New Roman" w:cs="Times New Roman"/>
              <w:szCs w:val="22"/>
            </w:rPr>
            <w:t>vastaa 174 hammaslääkärityövuotta.</w:t>
          </w:r>
        </w:p>
        <w:p w14:paraId="65D08DCB" w14:textId="3D6820E2" w:rsidR="00153F86" w:rsidRDefault="005E2165" w:rsidP="00E9532D">
          <w:pPr>
            <w:pStyle w:val="LLPerustelujenkappalejako"/>
            <w:rPr>
              <w:rFonts w:ascii="Times New Roman" w:hAnsi="Times New Roman" w:cs="Times New Roman"/>
            </w:rPr>
          </w:pPr>
          <w:r w:rsidRPr="00A07FD1">
            <w:rPr>
              <w:rFonts w:ascii="Times New Roman" w:hAnsi="Times New Roman" w:cs="Times New Roman"/>
            </w:rPr>
            <w:t xml:space="preserve">Yksityisen sairaanhoidon </w:t>
          </w:r>
          <w:r w:rsidR="00871C06" w:rsidRPr="00A07FD1">
            <w:rPr>
              <w:rFonts w:ascii="Times New Roman" w:hAnsi="Times New Roman" w:cs="Times New Roman"/>
            </w:rPr>
            <w:t xml:space="preserve">korvausten </w:t>
          </w:r>
          <w:r w:rsidR="00043BA9" w:rsidRPr="00A07FD1">
            <w:rPr>
              <w:rFonts w:ascii="Times New Roman" w:hAnsi="Times New Roman" w:cs="Times New Roman"/>
            </w:rPr>
            <w:t xml:space="preserve">ehdotetut korotukset ja niiden myötä arvioitu kysynnän kasvu yksityissektorilla saattaisi </w:t>
          </w:r>
          <w:r w:rsidR="009928A7" w:rsidRPr="00A07FD1">
            <w:rPr>
              <w:rFonts w:ascii="Times New Roman" w:hAnsi="Times New Roman" w:cs="Times New Roman"/>
            </w:rPr>
            <w:t>aiheuttaa</w:t>
          </w:r>
          <w:r w:rsidR="00043BA9" w:rsidRPr="00A07FD1">
            <w:rPr>
              <w:rFonts w:ascii="Times New Roman" w:hAnsi="Times New Roman" w:cs="Times New Roman"/>
            </w:rPr>
            <w:t xml:space="preserve"> </w:t>
          </w:r>
          <w:r w:rsidR="00E77152" w:rsidRPr="00A07FD1">
            <w:rPr>
              <w:rFonts w:ascii="Times New Roman" w:hAnsi="Times New Roman" w:cs="Times New Roman"/>
            </w:rPr>
            <w:t xml:space="preserve">henkilöstön siirtymistä julkiselta sektorilta </w:t>
          </w:r>
          <w:r w:rsidR="00043BA9" w:rsidRPr="00A07FD1">
            <w:rPr>
              <w:rFonts w:ascii="Times New Roman" w:hAnsi="Times New Roman" w:cs="Times New Roman"/>
            </w:rPr>
            <w:t>yksityissektorille.</w:t>
          </w:r>
          <w:r w:rsidR="00E77152" w:rsidRPr="00A07FD1">
            <w:rPr>
              <w:rFonts w:ascii="Times New Roman" w:hAnsi="Times New Roman" w:cs="Times New Roman"/>
            </w:rPr>
            <w:t xml:space="preserve"> </w:t>
          </w:r>
          <w:r w:rsidR="009928A7" w:rsidRPr="00A07FD1">
            <w:rPr>
              <w:rFonts w:ascii="Times New Roman" w:hAnsi="Times New Roman" w:cs="Times New Roman"/>
            </w:rPr>
            <w:t xml:space="preserve">Korvauksiin suunnatun rahoituksen määräaikaisuus kuitenkin osaltaan vähentäisi tätä riskiä. </w:t>
          </w:r>
          <w:r w:rsidR="004E7A32" w:rsidRPr="00A07FD1">
            <w:rPr>
              <w:rFonts w:ascii="Times New Roman" w:hAnsi="Times New Roman" w:cs="Times New Roman"/>
            </w:rPr>
            <w:t xml:space="preserve">Erityisen suuri riski </w:t>
          </w:r>
          <w:r w:rsidR="009928A7" w:rsidRPr="00A07FD1">
            <w:rPr>
              <w:rFonts w:ascii="Times New Roman" w:hAnsi="Times New Roman" w:cs="Times New Roman"/>
            </w:rPr>
            <w:t xml:space="preserve">arvioidaan olevan </w:t>
          </w:r>
          <w:r w:rsidR="004E7A32" w:rsidRPr="00A07FD1">
            <w:rPr>
              <w:rFonts w:ascii="Times New Roman" w:hAnsi="Times New Roman" w:cs="Times New Roman"/>
            </w:rPr>
            <w:t xml:space="preserve">yleislääkäreiden ja yleislääketieteen erikoislääkäreiden kohdalla, koska korotukset kohdentuvat erityisesti näiden ammattiryhmien työhön. </w:t>
          </w:r>
          <w:r w:rsidR="009928A7" w:rsidRPr="00A07FD1">
            <w:rPr>
              <w:rFonts w:ascii="Times New Roman" w:hAnsi="Times New Roman" w:cs="Times New Roman"/>
            </w:rPr>
            <w:t>Myös suuhygienistejä ja fysioterapeutteja s</w:t>
          </w:r>
          <w:r w:rsidR="006E24BE" w:rsidRPr="00A07FD1">
            <w:rPr>
              <w:rFonts w:ascii="Times New Roman" w:hAnsi="Times New Roman" w:cs="Times New Roman"/>
            </w:rPr>
            <w:t>aattaisi jossain määrin siirtyä yksityissektorille erityisesti suoravastaanottomahdollisuuteen liittyen.</w:t>
          </w:r>
          <w:r w:rsidR="007D73E4" w:rsidRPr="00A07FD1">
            <w:rPr>
              <w:rFonts w:ascii="Times New Roman" w:hAnsi="Times New Roman" w:cs="Times New Roman"/>
            </w:rPr>
            <w:t xml:space="preserve"> Toisaalta s</w:t>
          </w:r>
          <w:r w:rsidR="00BF003B" w:rsidRPr="00A07FD1">
            <w:rPr>
              <w:rFonts w:ascii="Times New Roman" w:hAnsi="Times New Roman" w:cs="Times New Roman"/>
            </w:rPr>
            <w:t>uuhygienistien ja fysioterapeuttien suoravastaanotot toisivat</w:t>
          </w:r>
          <w:r w:rsidR="006E24BE" w:rsidRPr="00A07FD1">
            <w:rPr>
              <w:rFonts w:ascii="Times New Roman" w:hAnsi="Times New Roman" w:cs="Times New Roman"/>
            </w:rPr>
            <w:t xml:space="preserve"> </w:t>
          </w:r>
          <w:r w:rsidR="00BF003B" w:rsidRPr="00A07FD1">
            <w:rPr>
              <w:rFonts w:ascii="Times New Roman" w:hAnsi="Times New Roman" w:cs="Times New Roman"/>
            </w:rPr>
            <w:t>kyseisille ammattiryhmille uudenlaisia mahdollisuuksia työuran varrella</w:t>
          </w:r>
          <w:r w:rsidR="00555494" w:rsidRPr="00A07FD1">
            <w:rPr>
              <w:rFonts w:ascii="Times New Roman" w:hAnsi="Times New Roman" w:cs="Times New Roman"/>
            </w:rPr>
            <w:t>, kun he voisivat toimia aiempaa itsenäisempinä ammatinharjoittajina ja pienyrittäjinä</w:t>
          </w:r>
          <w:r w:rsidR="00BF003B" w:rsidRPr="00A07FD1">
            <w:rPr>
              <w:rFonts w:ascii="Times New Roman" w:hAnsi="Times New Roman" w:cs="Times New Roman"/>
            </w:rPr>
            <w:t xml:space="preserve">. Tämä voisi lisätä alojen houkuttelevuutta ja pitovoimaa, mikä osaltaan tukisi myös hyvinvointialueiden henkilöstötilannetta. </w:t>
          </w:r>
        </w:p>
        <w:p w14:paraId="3827BE59" w14:textId="41B75732" w:rsidR="002A263F" w:rsidRPr="00931D52" w:rsidRDefault="002A263F" w:rsidP="00931D52">
          <w:pPr>
            <w:pStyle w:val="LLP4Otsikkotaso"/>
            <w:numPr>
              <w:ilvl w:val="0"/>
              <w:numId w:val="0"/>
            </w:numPr>
            <w:rPr>
              <w:rFonts w:ascii="Times New Roman" w:hAnsi="Times New Roman" w:cs="Times New Roman"/>
            </w:rPr>
          </w:pPr>
          <w:bookmarkStart w:id="49" w:name="_Toc165629004"/>
          <w:r w:rsidRPr="00931D52">
            <w:rPr>
              <w:rFonts w:ascii="Times New Roman" w:hAnsi="Times New Roman" w:cs="Times New Roman"/>
            </w:rPr>
            <w:t>4.2.2.2 Vaikutukset Kansaneläkelaitokseen</w:t>
          </w:r>
          <w:bookmarkEnd w:id="49"/>
        </w:p>
        <w:p w14:paraId="48089763" w14:textId="4378E689" w:rsidR="000A2C42" w:rsidRPr="000A2C42" w:rsidRDefault="000A2C42" w:rsidP="000A2C42">
          <w:pPr>
            <w:pStyle w:val="LLPerustelujenkappalejako"/>
            <w:rPr>
              <w:rFonts w:ascii="Times New Roman" w:hAnsi="Times New Roman" w:cs="Times New Roman"/>
            </w:rPr>
          </w:pPr>
          <w:r w:rsidRPr="000A2C42">
            <w:rPr>
              <w:rFonts w:ascii="Times New Roman" w:hAnsi="Times New Roman" w:cs="Times New Roman"/>
            </w:rPr>
            <w:t>Esitetyt muutokset tulevat lisäämään K</w:t>
          </w:r>
          <w:r>
            <w:rPr>
              <w:rFonts w:ascii="Times New Roman" w:hAnsi="Times New Roman" w:cs="Times New Roman"/>
            </w:rPr>
            <w:t>ansaneläke</w:t>
          </w:r>
          <w:r w:rsidR="00C6098B">
            <w:rPr>
              <w:rFonts w:ascii="Times New Roman" w:hAnsi="Times New Roman" w:cs="Times New Roman"/>
            </w:rPr>
            <w:t>laitoksessa</w:t>
          </w:r>
          <w:r>
            <w:rPr>
              <w:rFonts w:ascii="Times New Roman" w:hAnsi="Times New Roman" w:cs="Times New Roman"/>
            </w:rPr>
            <w:t xml:space="preserve"> </w:t>
          </w:r>
          <w:r w:rsidRPr="000A2C42">
            <w:rPr>
              <w:rFonts w:ascii="Times New Roman" w:hAnsi="Times New Roman" w:cs="Times New Roman"/>
            </w:rPr>
            <w:t>etuusratkaisujen oikeellisuuden jälkikäteisvalvontaa sekä lisäselvitysten pyytämistä. Ratkaisu</w:t>
          </w:r>
          <w:r w:rsidR="00C6098B">
            <w:rPr>
              <w:rFonts w:ascii="Times New Roman" w:hAnsi="Times New Roman" w:cs="Times New Roman"/>
            </w:rPr>
            <w:t xml:space="preserve">työssä </w:t>
          </w:r>
          <w:r w:rsidRPr="000A2C42">
            <w:rPr>
              <w:rFonts w:ascii="Times New Roman" w:hAnsi="Times New Roman" w:cs="Times New Roman"/>
            </w:rPr>
            <w:t xml:space="preserve">työmäärä tulee kasvamaan jonkin verran nykyisestä. Tällä hetkellä ratkaisutyössä seurataan ainoastaan suun tutkimukselle ja suuhygienistin antamalle hoidolle sairausvakuutuslaissa asetettuja käyntirajoitteita. </w:t>
          </w:r>
          <w:r w:rsidR="00C6098B">
            <w:rPr>
              <w:rFonts w:ascii="Times New Roman" w:hAnsi="Times New Roman" w:cs="Times New Roman"/>
            </w:rPr>
            <w:t xml:space="preserve">Esitettyjen muutosten johdosta </w:t>
          </w:r>
          <w:r w:rsidRPr="000A2C42">
            <w:rPr>
              <w:rFonts w:ascii="Times New Roman" w:hAnsi="Times New Roman" w:cs="Times New Roman"/>
            </w:rPr>
            <w:t>jou</w:t>
          </w:r>
          <w:r w:rsidR="00C6098B">
            <w:rPr>
              <w:rFonts w:ascii="Times New Roman" w:hAnsi="Times New Roman" w:cs="Times New Roman"/>
            </w:rPr>
            <w:t xml:space="preserve">dutaan </w:t>
          </w:r>
          <w:r w:rsidRPr="000A2C42">
            <w:rPr>
              <w:rFonts w:ascii="Times New Roman" w:hAnsi="Times New Roman" w:cs="Times New Roman"/>
            </w:rPr>
            <w:t xml:space="preserve">ottamaan huomioon erikoislääkärikäyntikäyntien käyntirajoitteet ja lähetevaatimukset yksittäisten vakuutettujen osalta. Lisäksi </w:t>
          </w:r>
          <w:r w:rsidR="00C6098B">
            <w:rPr>
              <w:rFonts w:ascii="Times New Roman" w:hAnsi="Times New Roman" w:cs="Times New Roman"/>
            </w:rPr>
            <w:t xml:space="preserve">esitetyt </w:t>
          </w:r>
          <w:r w:rsidRPr="000A2C42">
            <w:rPr>
              <w:rFonts w:ascii="Times New Roman" w:hAnsi="Times New Roman" w:cs="Times New Roman"/>
            </w:rPr>
            <w:t>fysioterapeutin ja s</w:t>
          </w:r>
          <w:r w:rsidR="00C6098B">
            <w:rPr>
              <w:rFonts w:ascii="Times New Roman" w:hAnsi="Times New Roman" w:cs="Times New Roman"/>
            </w:rPr>
            <w:t>uuhygienistin korvattavien vastaanottokäyntien enimmäismäärät tulee huomioida.</w:t>
          </w:r>
        </w:p>
        <w:p w14:paraId="0CA49CF1" w14:textId="72BB88DC" w:rsidR="000A2C42" w:rsidRPr="000A2C42" w:rsidRDefault="000A2C42" w:rsidP="000A2C42">
          <w:pPr>
            <w:pStyle w:val="LLPerustelujenkappalejako"/>
            <w:rPr>
              <w:rFonts w:ascii="Times New Roman" w:hAnsi="Times New Roman" w:cs="Times New Roman"/>
            </w:rPr>
          </w:pPr>
          <w:r w:rsidRPr="000A2C42">
            <w:rPr>
              <w:rFonts w:ascii="Times New Roman" w:hAnsi="Times New Roman" w:cs="Times New Roman"/>
            </w:rPr>
            <w:t>Osaltaan työmäärää kasvatta</w:t>
          </w:r>
          <w:r w:rsidR="00C05777">
            <w:rPr>
              <w:rFonts w:ascii="Times New Roman" w:hAnsi="Times New Roman" w:cs="Times New Roman"/>
            </w:rPr>
            <w:t>vat</w:t>
          </w:r>
          <w:r w:rsidRPr="000A2C42">
            <w:rPr>
              <w:rFonts w:ascii="Times New Roman" w:hAnsi="Times New Roman" w:cs="Times New Roman"/>
            </w:rPr>
            <w:t xml:space="preserve"> myös hylättävät hakemukset</w:t>
          </w:r>
          <w:r w:rsidR="00C6098B">
            <w:rPr>
              <w:rFonts w:ascii="Times New Roman" w:hAnsi="Times New Roman" w:cs="Times New Roman"/>
            </w:rPr>
            <w:t xml:space="preserve"> sekä niihin liittyvät liikamaksujen takaisinperinnät</w:t>
          </w:r>
          <w:r w:rsidRPr="000A2C42">
            <w:rPr>
              <w:rFonts w:ascii="Times New Roman" w:hAnsi="Times New Roman" w:cs="Times New Roman"/>
            </w:rPr>
            <w:t xml:space="preserve">, joiden </w:t>
          </w:r>
          <w:r w:rsidR="00C6098B">
            <w:rPr>
              <w:rFonts w:ascii="Times New Roman" w:hAnsi="Times New Roman" w:cs="Times New Roman"/>
            </w:rPr>
            <w:t>luku</w:t>
          </w:r>
          <w:r w:rsidRPr="000A2C42">
            <w:rPr>
              <w:rFonts w:ascii="Times New Roman" w:hAnsi="Times New Roman" w:cs="Times New Roman"/>
            </w:rPr>
            <w:t xml:space="preserve">määrä tulee todennäköisesti lisääntymään </w:t>
          </w:r>
          <w:r w:rsidR="00C6098B">
            <w:rPr>
              <w:rFonts w:ascii="Times New Roman" w:hAnsi="Times New Roman" w:cs="Times New Roman"/>
            </w:rPr>
            <w:t xml:space="preserve">korvattavien </w:t>
          </w:r>
          <w:r w:rsidRPr="000A2C42">
            <w:rPr>
              <w:rFonts w:ascii="Times New Roman" w:hAnsi="Times New Roman" w:cs="Times New Roman"/>
            </w:rPr>
            <w:t>käynti</w:t>
          </w:r>
          <w:r w:rsidR="00C6098B">
            <w:rPr>
              <w:rFonts w:ascii="Times New Roman" w:hAnsi="Times New Roman" w:cs="Times New Roman"/>
            </w:rPr>
            <w:t xml:space="preserve">en </w:t>
          </w:r>
          <w:r w:rsidRPr="000A2C42">
            <w:rPr>
              <w:rFonts w:ascii="Times New Roman" w:hAnsi="Times New Roman" w:cs="Times New Roman"/>
            </w:rPr>
            <w:t>rajoitusten vuoksi</w:t>
          </w:r>
          <w:r w:rsidR="00C6098B">
            <w:rPr>
              <w:rFonts w:ascii="Times New Roman" w:hAnsi="Times New Roman" w:cs="Times New Roman"/>
            </w:rPr>
            <w:t xml:space="preserve">. </w:t>
          </w:r>
          <w:r w:rsidRPr="000A2C42">
            <w:rPr>
              <w:rFonts w:ascii="Times New Roman" w:hAnsi="Times New Roman" w:cs="Times New Roman"/>
            </w:rPr>
            <w:t>Yksityis</w:t>
          </w:r>
          <w:r w:rsidR="00C6098B">
            <w:rPr>
              <w:rFonts w:ascii="Times New Roman" w:hAnsi="Times New Roman" w:cs="Times New Roman"/>
            </w:rPr>
            <w:t xml:space="preserve">illä </w:t>
          </w:r>
          <w:r w:rsidRPr="000A2C42">
            <w:rPr>
              <w:rFonts w:ascii="Times New Roman" w:hAnsi="Times New Roman" w:cs="Times New Roman"/>
            </w:rPr>
            <w:t>terveydenhuollon palveluntuottaj</w:t>
          </w:r>
          <w:r w:rsidR="00C6098B">
            <w:rPr>
              <w:rFonts w:ascii="Times New Roman" w:hAnsi="Times New Roman" w:cs="Times New Roman"/>
            </w:rPr>
            <w:t xml:space="preserve">illa </w:t>
          </w:r>
          <w:r w:rsidRPr="000A2C42">
            <w:rPr>
              <w:rFonts w:ascii="Times New Roman" w:hAnsi="Times New Roman" w:cs="Times New Roman"/>
            </w:rPr>
            <w:t>ei</w:t>
          </w:r>
          <w:r w:rsidR="00C6098B">
            <w:rPr>
              <w:rFonts w:ascii="Times New Roman" w:hAnsi="Times New Roman" w:cs="Times New Roman"/>
            </w:rPr>
            <w:t xml:space="preserve"> ole tietoa siitä, </w:t>
          </w:r>
          <w:r w:rsidRPr="000A2C42">
            <w:rPr>
              <w:rFonts w:ascii="Times New Roman" w:hAnsi="Times New Roman" w:cs="Times New Roman"/>
            </w:rPr>
            <w:t>onko vakuutettu käynyt toisella yksityisellä terveydenhuollon palveluntuottajalla esimerkiksi silmälääkärillä ilman lähetettä, ellei vakuutettu tätä itse kerro</w:t>
          </w:r>
          <w:r w:rsidR="00A26189">
            <w:rPr>
              <w:rFonts w:ascii="Times New Roman" w:hAnsi="Times New Roman" w:cs="Times New Roman"/>
            </w:rPr>
            <w:t xml:space="preserve"> tai käynti ei ole todettavissa </w:t>
          </w:r>
          <w:r w:rsidR="006D5FC5">
            <w:rPr>
              <w:rFonts w:ascii="Times New Roman" w:hAnsi="Times New Roman" w:cs="Times New Roman"/>
            </w:rPr>
            <w:t>esimerkiksi</w:t>
          </w:r>
          <w:r w:rsidR="00A26189">
            <w:rPr>
              <w:rFonts w:ascii="Times New Roman" w:hAnsi="Times New Roman" w:cs="Times New Roman"/>
            </w:rPr>
            <w:t xml:space="preserve"> Ka</w:t>
          </w:r>
          <w:r w:rsidR="008F7581">
            <w:rPr>
              <w:rFonts w:ascii="Times New Roman" w:hAnsi="Times New Roman" w:cs="Times New Roman"/>
            </w:rPr>
            <w:t>n</w:t>
          </w:r>
          <w:r w:rsidR="00A26189">
            <w:rPr>
              <w:rFonts w:ascii="Times New Roman" w:hAnsi="Times New Roman" w:cs="Times New Roman"/>
            </w:rPr>
            <w:t>ta-palvelujen kautta</w:t>
          </w:r>
          <w:r w:rsidRPr="000A2C42">
            <w:rPr>
              <w:rFonts w:ascii="Times New Roman" w:hAnsi="Times New Roman" w:cs="Times New Roman"/>
            </w:rPr>
            <w:t xml:space="preserve">. Tällöin </w:t>
          </w:r>
          <w:r w:rsidR="00C6098B">
            <w:rPr>
              <w:rFonts w:ascii="Times New Roman" w:hAnsi="Times New Roman" w:cs="Times New Roman"/>
            </w:rPr>
            <w:t xml:space="preserve">on riski, että </w:t>
          </w:r>
          <w:r w:rsidRPr="000A2C42">
            <w:rPr>
              <w:rFonts w:ascii="Times New Roman" w:hAnsi="Times New Roman" w:cs="Times New Roman"/>
            </w:rPr>
            <w:t>vakuutettu saa suorakorvauksen, vaikka olisikin käynyt silmälääkärillä jo kahdesti saman kalenterivuoden aikana.</w:t>
          </w:r>
          <w:r w:rsidR="00C6098B">
            <w:rPr>
              <w:rFonts w:ascii="Times New Roman" w:hAnsi="Times New Roman" w:cs="Times New Roman"/>
            </w:rPr>
            <w:t xml:space="preserve"> Lähtökohtaisesti liikaa maksettu etuus tai korvaus peritään takaisin</w:t>
          </w:r>
          <w:r w:rsidR="00A37F82">
            <w:rPr>
              <w:rFonts w:ascii="Times New Roman" w:hAnsi="Times New Roman" w:cs="Times New Roman"/>
            </w:rPr>
            <w:t>,</w:t>
          </w:r>
          <w:r w:rsidR="00C6098B">
            <w:rPr>
              <w:rFonts w:ascii="Times New Roman" w:hAnsi="Times New Roman" w:cs="Times New Roman"/>
            </w:rPr>
            <w:t xml:space="preserve"> ellei ole perusteita luopua osin tai kokonaan takaisinperinnästä. </w:t>
          </w:r>
        </w:p>
        <w:p w14:paraId="22257337" w14:textId="46DD2082" w:rsidR="000A2C42" w:rsidRPr="000A2C42" w:rsidRDefault="00875C6D" w:rsidP="000A2C42">
          <w:pPr>
            <w:pStyle w:val="LLPerustelujenkappalejako"/>
            <w:rPr>
              <w:rFonts w:ascii="Times New Roman" w:hAnsi="Times New Roman" w:cs="Times New Roman"/>
            </w:rPr>
          </w:pPr>
          <w:r>
            <w:rPr>
              <w:rFonts w:ascii="Times New Roman" w:hAnsi="Times New Roman" w:cs="Times New Roman"/>
            </w:rPr>
            <w:t xml:space="preserve">Esitetyt lainmuutokset edellyttävät </w:t>
          </w:r>
          <w:r w:rsidR="000A2C42" w:rsidRPr="000A2C42">
            <w:rPr>
              <w:rFonts w:ascii="Times New Roman" w:hAnsi="Times New Roman" w:cs="Times New Roman"/>
            </w:rPr>
            <w:t>K</w:t>
          </w:r>
          <w:r>
            <w:rPr>
              <w:rFonts w:ascii="Times New Roman" w:hAnsi="Times New Roman" w:cs="Times New Roman"/>
            </w:rPr>
            <w:t>ansaneläkelaitoksen tieto</w:t>
          </w:r>
          <w:r w:rsidR="000A2C42" w:rsidRPr="000A2C42">
            <w:rPr>
              <w:rFonts w:ascii="Times New Roman" w:hAnsi="Times New Roman" w:cs="Times New Roman"/>
            </w:rPr>
            <w:t xml:space="preserve">järjestelmään </w:t>
          </w:r>
          <w:r>
            <w:rPr>
              <w:rFonts w:ascii="Times New Roman" w:hAnsi="Times New Roman" w:cs="Times New Roman"/>
            </w:rPr>
            <w:t xml:space="preserve">tehtäviä </w:t>
          </w:r>
          <w:r w:rsidR="000A2C42" w:rsidRPr="000A2C42">
            <w:rPr>
              <w:rFonts w:ascii="Times New Roman" w:hAnsi="Times New Roman" w:cs="Times New Roman"/>
            </w:rPr>
            <w:t xml:space="preserve">muutoksia. </w:t>
          </w:r>
          <w:r>
            <w:rPr>
              <w:rFonts w:ascii="Times New Roman" w:hAnsi="Times New Roman" w:cs="Times New Roman"/>
            </w:rPr>
            <w:t xml:space="preserve">Myös </w:t>
          </w:r>
          <w:r w:rsidR="000A2C42" w:rsidRPr="000A2C42">
            <w:rPr>
              <w:rFonts w:ascii="Times New Roman" w:hAnsi="Times New Roman" w:cs="Times New Roman"/>
            </w:rPr>
            <w:t>järjestelmätoimittajien ylläpitämiin ohjelmistoihin</w:t>
          </w:r>
          <w:r>
            <w:rPr>
              <w:rFonts w:ascii="Times New Roman" w:hAnsi="Times New Roman" w:cs="Times New Roman"/>
            </w:rPr>
            <w:t xml:space="preserve"> tulee tehdä muutoksia</w:t>
          </w:r>
          <w:r w:rsidR="000A2C42" w:rsidRPr="000A2C42">
            <w:rPr>
              <w:rFonts w:ascii="Times New Roman" w:hAnsi="Times New Roman" w:cs="Times New Roman"/>
            </w:rPr>
            <w:t>.</w:t>
          </w:r>
        </w:p>
        <w:p w14:paraId="11C1B829" w14:textId="6470718D" w:rsidR="000A2C42" w:rsidRPr="000A2C42" w:rsidRDefault="000A2C42" w:rsidP="000A2C42">
          <w:pPr>
            <w:pStyle w:val="LLPerustelujenkappalejako"/>
            <w:rPr>
              <w:rFonts w:ascii="Times New Roman" w:hAnsi="Times New Roman" w:cs="Times New Roman"/>
            </w:rPr>
          </w:pPr>
          <w:r w:rsidRPr="000A2C42">
            <w:rPr>
              <w:rFonts w:ascii="Times New Roman" w:hAnsi="Times New Roman" w:cs="Times New Roman"/>
            </w:rPr>
            <w:t>Yksityisten terveydenhuoltopalveluiden tuottajan luokse tehtävien matkojen korvausten toimeenpano on K</w:t>
          </w:r>
          <w:r w:rsidR="00875C6D">
            <w:rPr>
              <w:rFonts w:ascii="Times New Roman" w:hAnsi="Times New Roman" w:cs="Times New Roman"/>
            </w:rPr>
            <w:t xml:space="preserve">ansaneläkelaitokselle </w:t>
          </w:r>
          <w:r w:rsidRPr="000A2C42">
            <w:rPr>
              <w:rFonts w:ascii="Times New Roman" w:hAnsi="Times New Roman" w:cs="Times New Roman"/>
            </w:rPr>
            <w:t xml:space="preserve">haastavaa </w:t>
          </w:r>
          <w:r w:rsidR="00F571A1">
            <w:rPr>
              <w:rFonts w:ascii="Times New Roman" w:hAnsi="Times New Roman" w:cs="Times New Roman"/>
            </w:rPr>
            <w:t xml:space="preserve">voimassa olevien </w:t>
          </w:r>
          <w:r w:rsidRPr="000A2C42">
            <w:rPr>
              <w:rFonts w:ascii="Times New Roman" w:hAnsi="Times New Roman" w:cs="Times New Roman"/>
            </w:rPr>
            <w:t>sairausvakuutuslain sään</w:t>
          </w:r>
          <w:r w:rsidR="00F571A1">
            <w:rPr>
              <w:rFonts w:ascii="Times New Roman" w:hAnsi="Times New Roman" w:cs="Times New Roman"/>
            </w:rPr>
            <w:t xml:space="preserve">nösten perusteella </w:t>
          </w:r>
          <w:r w:rsidRPr="000A2C42">
            <w:rPr>
              <w:rFonts w:ascii="Times New Roman" w:hAnsi="Times New Roman" w:cs="Times New Roman"/>
            </w:rPr>
            <w:t>ja esitetyt muutokset vaikeuttavat matkakorvausten lain mukaista toimeenpanoa entisestään. Kela-taksipalveluiden tuottajilla</w:t>
          </w:r>
          <w:r w:rsidR="000F5AF4">
            <w:rPr>
              <w:rFonts w:ascii="Times New Roman" w:hAnsi="Times New Roman" w:cs="Times New Roman"/>
            </w:rPr>
            <w:t xml:space="preserve"> ei ole tietoa siitä, onko asiakkaan yksityisen terveydenhuollon käynti lain mukaan korvattava vai ei. Myöskään Kansaneläkelaitos ei lähtökohtaisesti selvitä </w:t>
          </w:r>
          <w:r w:rsidR="004930BD">
            <w:rPr>
              <w:rFonts w:ascii="Times New Roman" w:hAnsi="Times New Roman" w:cs="Times New Roman"/>
            </w:rPr>
            <w:t>käynnin syytä</w:t>
          </w:r>
          <w:r w:rsidR="00C7622A">
            <w:rPr>
              <w:rFonts w:ascii="Times New Roman" w:hAnsi="Times New Roman" w:cs="Times New Roman"/>
            </w:rPr>
            <w:t xml:space="preserve">, </w:t>
          </w:r>
          <w:r w:rsidR="00C7622A" w:rsidRPr="00C7622A">
            <w:rPr>
              <w:rFonts w:ascii="Times New Roman" w:hAnsi="Times New Roman" w:cs="Times New Roman"/>
            </w:rPr>
            <w:t>kun matka on tehty julkiseen tai yksityiseen terveydenhuoltoon</w:t>
          </w:r>
          <w:r w:rsidR="004930BD">
            <w:rPr>
              <w:rFonts w:ascii="Times New Roman" w:hAnsi="Times New Roman" w:cs="Times New Roman"/>
            </w:rPr>
            <w:t>.</w:t>
          </w:r>
        </w:p>
        <w:p w14:paraId="420B014C" w14:textId="295540CE" w:rsidR="000A2C42" w:rsidRPr="00A07FD1" w:rsidRDefault="000A2C42" w:rsidP="000A2C42">
          <w:pPr>
            <w:pStyle w:val="LLPerustelujenkappalejako"/>
            <w:rPr>
              <w:rFonts w:ascii="Times New Roman" w:hAnsi="Times New Roman" w:cs="Times New Roman"/>
            </w:rPr>
          </w:pPr>
          <w:r w:rsidRPr="000A2C42">
            <w:rPr>
              <w:rFonts w:ascii="Times New Roman" w:hAnsi="Times New Roman" w:cs="Times New Roman"/>
            </w:rPr>
            <w:lastRenderedPageBreak/>
            <w:t>K</w:t>
          </w:r>
          <w:r w:rsidR="004930BD">
            <w:rPr>
              <w:rFonts w:ascii="Times New Roman" w:hAnsi="Times New Roman" w:cs="Times New Roman"/>
            </w:rPr>
            <w:t xml:space="preserve">ansaneläkelaitoksen </w:t>
          </w:r>
          <w:r w:rsidRPr="000A2C42">
            <w:rPr>
              <w:rFonts w:ascii="Times New Roman" w:hAnsi="Times New Roman" w:cs="Times New Roman"/>
            </w:rPr>
            <w:t>tulee huolehtia</w:t>
          </w:r>
          <w:r w:rsidR="004930BD">
            <w:rPr>
              <w:rFonts w:ascii="Times New Roman" w:hAnsi="Times New Roman" w:cs="Times New Roman"/>
            </w:rPr>
            <w:t xml:space="preserve"> siitä</w:t>
          </w:r>
          <w:r w:rsidRPr="000A2C42">
            <w:rPr>
              <w:rFonts w:ascii="Times New Roman" w:hAnsi="Times New Roman" w:cs="Times New Roman"/>
            </w:rPr>
            <w:t>, että K</w:t>
          </w:r>
          <w:r w:rsidR="004930BD">
            <w:rPr>
              <w:rFonts w:ascii="Times New Roman" w:hAnsi="Times New Roman" w:cs="Times New Roman"/>
            </w:rPr>
            <w:t>ansaneläkelaitoksen</w:t>
          </w:r>
          <w:r w:rsidRPr="000A2C42">
            <w:rPr>
              <w:rFonts w:ascii="Times New Roman" w:hAnsi="Times New Roman" w:cs="Times New Roman"/>
            </w:rPr>
            <w:t xml:space="preserve"> asiakkaita, yksityisen terveydenhuollon palveluntuottajia, järjestelmätoimittajia sekä terveydenhuollon toimintayksiköitä tiedotetaan ja ohjeistetaan riittävästi sairausvakuutuslain muutoksista</w:t>
          </w:r>
          <w:r w:rsidRPr="00A07FD1">
            <w:rPr>
              <w:rFonts w:ascii="Times New Roman" w:hAnsi="Times New Roman" w:cs="Times New Roman"/>
            </w:rPr>
            <w:t xml:space="preserve">. </w:t>
          </w:r>
        </w:p>
        <w:p w14:paraId="0E1A9F2D" w14:textId="0326BDA6" w:rsidR="00FA0E0B" w:rsidRDefault="00FA0E0B" w:rsidP="00FA0E0B">
          <w:pPr>
            <w:pStyle w:val="LLP3Otsikkotaso"/>
            <w:rPr>
              <w:rFonts w:ascii="Times New Roman" w:hAnsi="Times New Roman" w:cs="Times New Roman"/>
            </w:rPr>
          </w:pPr>
          <w:bookmarkStart w:id="50" w:name="_Toc164345371"/>
          <w:bookmarkStart w:id="51" w:name="_Toc165629005"/>
          <w:r w:rsidRPr="003565BB">
            <w:rPr>
              <w:rFonts w:ascii="Times New Roman" w:hAnsi="Times New Roman" w:cs="Times New Roman"/>
            </w:rPr>
            <w:t>Muut yhteiskunnalliset vaikutukset</w:t>
          </w:r>
          <w:bookmarkEnd w:id="50"/>
          <w:bookmarkEnd w:id="51"/>
        </w:p>
        <w:p w14:paraId="0046390A" w14:textId="7C5479BF" w:rsidR="002E49BD" w:rsidRDefault="002E49BD" w:rsidP="002E49BD">
          <w:pPr>
            <w:pStyle w:val="LLP4Otsikkotaso"/>
            <w:rPr>
              <w:rFonts w:ascii="Times New Roman" w:hAnsi="Times New Roman" w:cs="Times New Roman"/>
            </w:rPr>
          </w:pPr>
          <w:bookmarkStart w:id="52" w:name="_Toc164345372"/>
          <w:bookmarkStart w:id="53" w:name="_Toc165629006"/>
          <w:r w:rsidRPr="002E49BD">
            <w:rPr>
              <w:rFonts w:ascii="Times New Roman" w:hAnsi="Times New Roman" w:cs="Times New Roman"/>
            </w:rPr>
            <w:t>Vaikutukset kansalaisten asemaan</w:t>
          </w:r>
          <w:bookmarkEnd w:id="52"/>
          <w:bookmarkEnd w:id="53"/>
        </w:p>
        <w:p w14:paraId="74D75BAB" w14:textId="77777777" w:rsidR="006F7454" w:rsidRDefault="002E49BD" w:rsidP="00CF1ECB">
          <w:pPr>
            <w:pStyle w:val="LLPerustelujenkappalejako"/>
            <w:rPr>
              <w:rFonts w:ascii="Times New Roman" w:hAnsi="Times New Roman" w:cs="Times New Roman"/>
            </w:rPr>
          </w:pPr>
          <w:r w:rsidRPr="002E49BD">
            <w:rPr>
              <w:rFonts w:ascii="Times New Roman" w:hAnsi="Times New Roman" w:cs="Times New Roman"/>
            </w:rPr>
            <w:t>Sairaan</w:t>
          </w:r>
          <w:r>
            <w:rPr>
              <w:rFonts w:ascii="Times New Roman" w:hAnsi="Times New Roman" w:cs="Times New Roman"/>
            </w:rPr>
            <w:t xml:space="preserve">hoitokorvausten muutokset koskevat suurta osaa väestöstä. Lääkärinpalkkioiden korvauksia maksettiin vuonna 2023 noin 26 prosentille väestöstä ja hammashoidon korvauksia vajaalle 17 prosentille väestöstä. </w:t>
          </w:r>
        </w:p>
        <w:p w14:paraId="2D9703BD" w14:textId="6684C4A3" w:rsidR="005D3DF3" w:rsidRDefault="0064407D" w:rsidP="00CF1ECB">
          <w:pPr>
            <w:pStyle w:val="LLPerustelujenkappalejako"/>
            <w:rPr>
              <w:rFonts w:ascii="Times New Roman" w:hAnsi="Times New Roman" w:cs="Times New Roman"/>
            </w:rPr>
          </w:pPr>
          <w:r w:rsidRPr="0064407D">
            <w:rPr>
              <w:rFonts w:ascii="Times New Roman" w:hAnsi="Times New Roman" w:cs="Times New Roman"/>
            </w:rPr>
            <w:t xml:space="preserve">Esitetyillä muutoksilla tavoitellaan ennen kaikkea julkisen perusterveydenhuollon kuormituksen vähentämistä ja siksi </w:t>
          </w:r>
          <w:r w:rsidR="00A07030">
            <w:rPr>
              <w:rFonts w:ascii="Times New Roman" w:hAnsi="Times New Roman" w:cs="Times New Roman"/>
            </w:rPr>
            <w:t xml:space="preserve">korvattavuuden </w:t>
          </w:r>
          <w:r w:rsidRPr="0064407D">
            <w:rPr>
              <w:rFonts w:ascii="Times New Roman" w:hAnsi="Times New Roman" w:cs="Times New Roman"/>
            </w:rPr>
            <w:t>painopiste</w:t>
          </w:r>
          <w:r w:rsidR="00A07030">
            <w:rPr>
              <w:rFonts w:ascii="Times New Roman" w:hAnsi="Times New Roman" w:cs="Times New Roman"/>
            </w:rPr>
            <w:t>ttä esitetään siirrettäväksi</w:t>
          </w:r>
          <w:r w:rsidRPr="0064407D">
            <w:rPr>
              <w:rFonts w:ascii="Times New Roman" w:hAnsi="Times New Roman" w:cs="Times New Roman"/>
            </w:rPr>
            <w:t xml:space="preserve"> yleislääkärien ja yleislääketieteen erikoislääkärien </w:t>
          </w:r>
          <w:r w:rsidR="00A07030">
            <w:rPr>
              <w:rFonts w:ascii="Times New Roman" w:hAnsi="Times New Roman" w:cs="Times New Roman"/>
            </w:rPr>
            <w:t>vastaanottokäynteihin</w:t>
          </w:r>
          <w:r w:rsidRPr="0064407D">
            <w:rPr>
              <w:rFonts w:ascii="Times New Roman" w:hAnsi="Times New Roman" w:cs="Times New Roman"/>
            </w:rPr>
            <w:t xml:space="preserve">. </w:t>
          </w:r>
          <w:r w:rsidR="00A07030">
            <w:rPr>
              <w:rFonts w:ascii="Times New Roman" w:hAnsi="Times New Roman" w:cs="Times New Roman"/>
            </w:rPr>
            <w:t>Lisäksi uudistukseen varatun rahoituksen mahdollistamilla korvaustaksojen korotuksilla</w:t>
          </w:r>
          <w:r w:rsidR="001336A6">
            <w:rPr>
              <w:rFonts w:ascii="Times New Roman" w:hAnsi="Times New Roman" w:cs="Times New Roman"/>
            </w:rPr>
            <w:t xml:space="preserve"> pyritään edistämään sitä, että taloudellinen kynnys hakeutua yksityisen terveydenhuollon palveluihin olisi </w:t>
          </w:r>
          <w:r>
            <w:rPr>
              <w:rFonts w:ascii="Times New Roman" w:hAnsi="Times New Roman" w:cs="Times New Roman"/>
            </w:rPr>
            <w:t xml:space="preserve">nykyistä </w:t>
          </w:r>
          <w:r w:rsidR="001336A6">
            <w:rPr>
              <w:rFonts w:ascii="Times New Roman" w:hAnsi="Times New Roman" w:cs="Times New Roman"/>
            </w:rPr>
            <w:t xml:space="preserve">matalampi ja entistä useammalla vakuutetulla olisi mahdollisuus halutessaan </w:t>
          </w:r>
          <w:r w:rsidR="00B23AAD">
            <w:rPr>
              <w:rFonts w:ascii="Times New Roman" w:hAnsi="Times New Roman" w:cs="Times New Roman"/>
            </w:rPr>
            <w:t xml:space="preserve">käyttää julkisen terveydenhuollon sijasta tai ohessa </w:t>
          </w:r>
          <w:r w:rsidR="001336A6">
            <w:rPr>
              <w:rFonts w:ascii="Times New Roman" w:hAnsi="Times New Roman" w:cs="Times New Roman"/>
            </w:rPr>
            <w:t>yksityis</w:t>
          </w:r>
          <w:r w:rsidR="00B23AAD">
            <w:rPr>
              <w:rFonts w:ascii="Times New Roman" w:hAnsi="Times New Roman" w:cs="Times New Roman"/>
            </w:rPr>
            <w:t>tä terveydenhuoltoa.</w:t>
          </w:r>
          <w:r w:rsidR="00B315BB">
            <w:rPr>
              <w:rFonts w:ascii="Times New Roman" w:hAnsi="Times New Roman" w:cs="Times New Roman"/>
            </w:rPr>
            <w:t xml:space="preserve"> Korvattaviin käynteihin sisältyy jatkossakin asiakkaan maksettavaksi jäävä omavastuuosuus</w:t>
          </w:r>
          <w:r w:rsidR="001A073C">
            <w:rPr>
              <w:rFonts w:ascii="Times New Roman" w:hAnsi="Times New Roman" w:cs="Times New Roman"/>
            </w:rPr>
            <w:t xml:space="preserve">. Korvattavan palkkion lisäksi useat palveluntuottajat perivät erilaisia palvelumaksuja, joiden osuus kokonaishinnasta voi olla merkittävä. Näin ollen </w:t>
          </w:r>
          <w:r w:rsidR="00B315BB">
            <w:rPr>
              <w:rFonts w:ascii="Times New Roman" w:hAnsi="Times New Roman" w:cs="Times New Roman"/>
            </w:rPr>
            <w:t>kaikista pienituloisimmilla tai</w:t>
          </w:r>
          <w:r w:rsidR="00B2336E">
            <w:rPr>
              <w:rFonts w:ascii="Times New Roman" w:hAnsi="Times New Roman" w:cs="Times New Roman"/>
            </w:rPr>
            <w:t>kka</w:t>
          </w:r>
          <w:r w:rsidR="00B315BB">
            <w:rPr>
              <w:rFonts w:ascii="Times New Roman" w:hAnsi="Times New Roman" w:cs="Times New Roman"/>
            </w:rPr>
            <w:t xml:space="preserve"> monisairailla</w:t>
          </w:r>
          <w:r w:rsidR="00B2336E">
            <w:rPr>
              <w:rFonts w:ascii="Times New Roman" w:hAnsi="Times New Roman" w:cs="Times New Roman"/>
            </w:rPr>
            <w:t xml:space="preserve"> tai pitkäaikaissairailla</w:t>
          </w:r>
          <w:r w:rsidR="00B315BB">
            <w:rPr>
              <w:rFonts w:ascii="Times New Roman" w:hAnsi="Times New Roman" w:cs="Times New Roman"/>
            </w:rPr>
            <w:t xml:space="preserve"> henkilöillä ei välttämättä ole taloudellisia mahdollisuuksia käyttää yksityisen sektorin palveluita. </w:t>
          </w:r>
          <w:r w:rsidR="00D25E2A">
            <w:rPr>
              <w:rFonts w:ascii="Times New Roman" w:hAnsi="Times New Roman" w:cs="Times New Roman"/>
            </w:rPr>
            <w:t xml:space="preserve">On myös huomattava, että </w:t>
          </w:r>
          <w:r w:rsidR="005D3DF3">
            <w:rPr>
              <w:rFonts w:ascii="Times New Roman" w:hAnsi="Times New Roman" w:cs="Times New Roman"/>
            </w:rPr>
            <w:t xml:space="preserve">voimassa olevat säännökset koskien </w:t>
          </w:r>
          <w:r w:rsidR="00D25E2A">
            <w:rPr>
              <w:rFonts w:ascii="Times New Roman" w:hAnsi="Times New Roman" w:cs="Times New Roman"/>
            </w:rPr>
            <w:t>l</w:t>
          </w:r>
          <w:r w:rsidR="00D25E2A" w:rsidRPr="00D25E2A">
            <w:rPr>
              <w:rFonts w:ascii="Times New Roman" w:hAnsi="Times New Roman" w:cs="Times New Roman"/>
            </w:rPr>
            <w:t>ääkärin ja hammaslääkärin määräämä</w:t>
          </w:r>
          <w:r w:rsidR="00D25E2A">
            <w:rPr>
              <w:rFonts w:ascii="Times New Roman" w:hAnsi="Times New Roman" w:cs="Times New Roman"/>
            </w:rPr>
            <w:t>n tutkimuksen</w:t>
          </w:r>
          <w:r w:rsidR="00D25E2A" w:rsidRPr="00D25E2A">
            <w:rPr>
              <w:rFonts w:ascii="Times New Roman" w:hAnsi="Times New Roman" w:cs="Times New Roman"/>
            </w:rPr>
            <w:t xml:space="preserve"> ja hoi</w:t>
          </w:r>
          <w:r w:rsidR="00D25E2A">
            <w:rPr>
              <w:rFonts w:ascii="Times New Roman" w:hAnsi="Times New Roman" w:cs="Times New Roman"/>
            </w:rPr>
            <w:t xml:space="preserve">don korvattavuutta </w:t>
          </w:r>
          <w:r w:rsidR="005D3DF3">
            <w:rPr>
              <w:rFonts w:ascii="Times New Roman" w:hAnsi="Times New Roman" w:cs="Times New Roman"/>
            </w:rPr>
            <w:t xml:space="preserve">säilyisivät pääosin ennallaan. </w:t>
          </w:r>
          <w:r w:rsidR="00D25E2A">
            <w:rPr>
              <w:rFonts w:ascii="Times New Roman" w:hAnsi="Times New Roman" w:cs="Times New Roman"/>
            </w:rPr>
            <w:t xml:space="preserve">Näin ollen esimerkiksi lääkärin määräämät laboratorio- tai kuvantamistutkimukset </w:t>
          </w:r>
          <w:r w:rsidR="005D3DF3">
            <w:rPr>
              <w:rFonts w:ascii="Times New Roman" w:hAnsi="Times New Roman" w:cs="Times New Roman"/>
            </w:rPr>
            <w:t>eivät olisi korvattavia (lukuun ottamatta p</w:t>
          </w:r>
          <w:r w:rsidR="005D3DF3" w:rsidRPr="005D3DF3">
            <w:rPr>
              <w:rFonts w:ascii="Times New Roman" w:hAnsi="Times New Roman" w:cs="Times New Roman"/>
            </w:rPr>
            <w:t>sykiatrian tai suu- ja leukakirurgian erikoislää</w:t>
          </w:r>
          <w:r w:rsidR="005D3DF3">
            <w:rPr>
              <w:rFonts w:ascii="Times New Roman" w:hAnsi="Times New Roman" w:cs="Times New Roman"/>
            </w:rPr>
            <w:t>kärin ja hammaslääkärin määräämiä</w:t>
          </w:r>
          <w:r w:rsidR="009E6C78">
            <w:rPr>
              <w:rFonts w:ascii="Times New Roman" w:hAnsi="Times New Roman" w:cs="Times New Roman"/>
            </w:rPr>
            <w:t xml:space="preserve"> sekä </w:t>
          </w:r>
          <w:r w:rsidR="009E6C78" w:rsidRPr="009E6C78">
            <w:rPr>
              <w:rFonts w:ascii="Times New Roman" w:hAnsi="Times New Roman" w:cs="Times New Roman"/>
            </w:rPr>
            <w:t>naistentautien ja synnytysten erikoislääkärin määrääm</w:t>
          </w:r>
          <w:r w:rsidR="009E6C78">
            <w:rPr>
              <w:rFonts w:ascii="Times New Roman" w:hAnsi="Times New Roman" w:cs="Times New Roman"/>
            </w:rPr>
            <w:t>i</w:t>
          </w:r>
          <w:r w:rsidR="009E6C78" w:rsidRPr="009E6C78">
            <w:rPr>
              <w:rFonts w:ascii="Times New Roman" w:hAnsi="Times New Roman" w:cs="Times New Roman"/>
            </w:rPr>
            <w:t>ä hedelmöityshoitoon kuuluv</w:t>
          </w:r>
          <w:r w:rsidR="009E6C78">
            <w:rPr>
              <w:rFonts w:ascii="Times New Roman" w:hAnsi="Times New Roman" w:cs="Times New Roman"/>
            </w:rPr>
            <w:t>i</w:t>
          </w:r>
          <w:r w:rsidR="009E6C78" w:rsidRPr="009E6C78">
            <w:rPr>
              <w:rFonts w:ascii="Times New Roman" w:hAnsi="Times New Roman" w:cs="Times New Roman"/>
            </w:rPr>
            <w:t>a</w:t>
          </w:r>
          <w:r w:rsidR="005D3DF3">
            <w:rPr>
              <w:rFonts w:ascii="Times New Roman" w:hAnsi="Times New Roman" w:cs="Times New Roman"/>
            </w:rPr>
            <w:t>) ja on mahdollista, että kansalaiset hakeutuvat tutkimuksiin ja mahdollisesti jatkohoitoon julkiselle puolelle.</w:t>
          </w:r>
          <w:r w:rsidR="005D3DF3" w:rsidRPr="005D3DF3">
            <w:rPr>
              <w:rFonts w:ascii="Times New Roman" w:hAnsi="Times New Roman" w:cs="Times New Roman"/>
            </w:rPr>
            <w:t xml:space="preserve"> Jatkossakin kansalaisilla on aina oikeus valita, käyttävätkö he julkisia perusterveydenhuollon palveluita vai yksityisiä palveluita</w:t>
          </w:r>
          <w:r w:rsidR="00E26852">
            <w:rPr>
              <w:rFonts w:ascii="Times New Roman" w:hAnsi="Times New Roman" w:cs="Times New Roman"/>
            </w:rPr>
            <w:t>, joskin pienituloisten mahdollisuudet käyttää yksityisiä palveluita ovat jatkossakin suurituloisia huonommat palveluista maksettavaksi jäävän omavastuuosuuden vuoksi</w:t>
          </w:r>
          <w:r w:rsidR="005D3DF3" w:rsidRPr="005D3DF3">
            <w:rPr>
              <w:rFonts w:ascii="Times New Roman" w:hAnsi="Times New Roman" w:cs="Times New Roman"/>
            </w:rPr>
            <w:t>.</w:t>
          </w:r>
        </w:p>
        <w:p w14:paraId="7A078AEF" w14:textId="741CC5AB" w:rsidR="001336A6" w:rsidRDefault="0018342D" w:rsidP="00CF1ECB">
          <w:pPr>
            <w:pStyle w:val="LLPerustelujenkappalejako"/>
            <w:rPr>
              <w:rFonts w:ascii="Times New Roman" w:hAnsi="Times New Roman" w:cs="Times New Roman"/>
            </w:rPr>
          </w:pPr>
          <w:r>
            <w:rPr>
              <w:rFonts w:ascii="Times New Roman" w:hAnsi="Times New Roman" w:cs="Times New Roman"/>
            </w:rPr>
            <w:t>Esityksellä tavoitelluilla s</w:t>
          </w:r>
          <w:r w:rsidR="00B23AAD">
            <w:rPr>
              <w:rFonts w:ascii="Times New Roman" w:hAnsi="Times New Roman" w:cs="Times New Roman"/>
            </w:rPr>
            <w:t>iirtymi</w:t>
          </w:r>
          <w:r w:rsidR="0064407D">
            <w:rPr>
              <w:rFonts w:ascii="Times New Roman" w:hAnsi="Times New Roman" w:cs="Times New Roman"/>
            </w:rPr>
            <w:t>l</w:t>
          </w:r>
          <w:r w:rsidR="00B23AAD">
            <w:rPr>
              <w:rFonts w:ascii="Times New Roman" w:hAnsi="Times New Roman" w:cs="Times New Roman"/>
            </w:rPr>
            <w:t xml:space="preserve">lä yksityisten palveluiden käyttöön </w:t>
          </w:r>
          <w:r w:rsidR="00E26852">
            <w:rPr>
              <w:rFonts w:ascii="Times New Roman" w:hAnsi="Times New Roman" w:cs="Times New Roman"/>
            </w:rPr>
            <w:t xml:space="preserve">voisi </w:t>
          </w:r>
          <w:r w:rsidR="00B315BB">
            <w:rPr>
              <w:rFonts w:ascii="Times New Roman" w:hAnsi="Times New Roman" w:cs="Times New Roman"/>
            </w:rPr>
            <w:t xml:space="preserve">kuitenkin </w:t>
          </w:r>
          <w:r w:rsidR="00E26852">
            <w:rPr>
              <w:rFonts w:ascii="Times New Roman" w:hAnsi="Times New Roman" w:cs="Times New Roman"/>
            </w:rPr>
            <w:t>olla</w:t>
          </w:r>
          <w:r w:rsidR="00B315BB">
            <w:rPr>
              <w:rFonts w:ascii="Times New Roman" w:hAnsi="Times New Roman" w:cs="Times New Roman"/>
            </w:rPr>
            <w:t xml:space="preserve"> </w:t>
          </w:r>
          <w:r w:rsidR="00B23AAD">
            <w:rPr>
              <w:rFonts w:ascii="Times New Roman" w:hAnsi="Times New Roman" w:cs="Times New Roman"/>
            </w:rPr>
            <w:t xml:space="preserve">myönteinen vaikutus myös niiden henkilöiden näkökulmasta, jotka käyttävät vain julkista perusterveydenhuoltoa. </w:t>
          </w:r>
          <w:r w:rsidR="0064407D">
            <w:rPr>
              <w:rFonts w:ascii="Times New Roman" w:hAnsi="Times New Roman" w:cs="Times New Roman"/>
            </w:rPr>
            <w:t xml:space="preserve">Heidän osaltaan palveluiden saatavuus paranisi ja nopeutuisi, </w:t>
          </w:r>
          <w:r w:rsidR="00E26852">
            <w:rPr>
              <w:rFonts w:ascii="Times New Roman" w:hAnsi="Times New Roman" w:cs="Times New Roman"/>
            </w:rPr>
            <w:t xml:space="preserve">jos </w:t>
          </w:r>
          <w:r w:rsidR="0064407D">
            <w:rPr>
              <w:rFonts w:ascii="Times New Roman" w:hAnsi="Times New Roman" w:cs="Times New Roman"/>
            </w:rPr>
            <w:t xml:space="preserve">osa </w:t>
          </w:r>
          <w:r w:rsidR="00E26852">
            <w:rPr>
              <w:rFonts w:ascii="Times New Roman" w:hAnsi="Times New Roman" w:cs="Times New Roman"/>
            </w:rPr>
            <w:t>aiemmin julkisella sektorilla hoidetuista</w:t>
          </w:r>
          <w:r w:rsidR="0064407D">
            <w:rPr>
              <w:rFonts w:ascii="Times New Roman" w:hAnsi="Times New Roman" w:cs="Times New Roman"/>
            </w:rPr>
            <w:t xml:space="preserve"> henkilöistä hoidettaisiin yksityisellä sektorilla. </w:t>
          </w:r>
          <w:r w:rsidR="005D3DF3">
            <w:rPr>
              <w:rFonts w:ascii="Times New Roman" w:hAnsi="Times New Roman" w:cs="Times New Roman"/>
            </w:rPr>
            <w:t>K</w:t>
          </w:r>
          <w:r w:rsidR="0018073B">
            <w:rPr>
              <w:rFonts w:ascii="Times New Roman" w:hAnsi="Times New Roman" w:cs="Times New Roman"/>
            </w:rPr>
            <w:t xml:space="preserve">ansalaiset hyötyisivät siitä, että odotusajat julkiseen perusterveydenhuoltoon lyhentyisivät, </w:t>
          </w:r>
          <w:r w:rsidR="00E26852">
            <w:rPr>
              <w:rFonts w:ascii="Times New Roman" w:hAnsi="Times New Roman" w:cs="Times New Roman"/>
            </w:rPr>
            <w:t xml:space="preserve">jos </w:t>
          </w:r>
          <w:r w:rsidR="0018073B">
            <w:rPr>
              <w:rFonts w:ascii="Times New Roman" w:hAnsi="Times New Roman" w:cs="Times New Roman"/>
            </w:rPr>
            <w:t>aiempaa suurempi osa väestöstä hakeutu</w:t>
          </w:r>
          <w:r w:rsidR="00E26852">
            <w:rPr>
              <w:rFonts w:ascii="Times New Roman" w:hAnsi="Times New Roman" w:cs="Times New Roman"/>
            </w:rPr>
            <w:t>isi</w:t>
          </w:r>
          <w:r w:rsidR="0018073B">
            <w:rPr>
              <w:rFonts w:ascii="Times New Roman" w:hAnsi="Times New Roman" w:cs="Times New Roman"/>
            </w:rPr>
            <w:t xml:space="preserve"> yksityissektorille korotetun korvauksen tukemana.</w:t>
          </w:r>
        </w:p>
        <w:p w14:paraId="6976C8BA" w14:textId="7B9C3A85" w:rsidR="005069E7" w:rsidRDefault="00EE2C7B" w:rsidP="00CF1ECB">
          <w:pPr>
            <w:pStyle w:val="LLPerustelujenkappalejako"/>
            <w:rPr>
              <w:rFonts w:ascii="Times New Roman" w:hAnsi="Times New Roman" w:cs="Times New Roman"/>
            </w:rPr>
          </w:pPr>
          <w:r>
            <w:rPr>
              <w:rFonts w:ascii="Times New Roman" w:hAnsi="Times New Roman" w:cs="Times New Roman"/>
            </w:rPr>
            <w:t xml:space="preserve">Muutoksilla ei todennäköisesti olisi vaikutusta niiden henkilöiden yksityisten terveyspalveluiden käyttöön, jotka </w:t>
          </w:r>
          <w:r w:rsidR="005069E7">
            <w:rPr>
              <w:rFonts w:ascii="Times New Roman" w:hAnsi="Times New Roman" w:cs="Times New Roman"/>
            </w:rPr>
            <w:t>korvausten tasosta riippumatta käyttäisivät yksityisiä palveluita</w:t>
          </w:r>
          <w:r>
            <w:rPr>
              <w:rFonts w:ascii="Times New Roman" w:hAnsi="Times New Roman" w:cs="Times New Roman"/>
            </w:rPr>
            <w:t xml:space="preserve">. </w:t>
          </w:r>
          <w:r w:rsidR="009E4348">
            <w:rPr>
              <w:rFonts w:ascii="Times New Roman" w:hAnsi="Times New Roman" w:cs="Times New Roman"/>
            </w:rPr>
            <w:t>Samoin, kuten esityksessä on edellä todettu, niihin henkilöihin, jotka käyttävät työterveyshuollon sairaanhoidon palveluita tai joilla on yksityinen sairauskuluvakuutus, esityksellä ei olisi vaikutusta tai vaikutukset olisivat vähäisemmät</w:t>
          </w:r>
          <w:r>
            <w:rPr>
              <w:rFonts w:ascii="Times New Roman" w:hAnsi="Times New Roman" w:cs="Times New Roman"/>
            </w:rPr>
            <w:t>.</w:t>
          </w:r>
        </w:p>
        <w:p w14:paraId="1AB7972D" w14:textId="546255C6" w:rsidR="007E5166" w:rsidRDefault="0064407D" w:rsidP="00CF1ECB">
          <w:pPr>
            <w:pStyle w:val="LLPerustelujenkappalejako"/>
            <w:rPr>
              <w:rFonts w:ascii="Times New Roman" w:hAnsi="Times New Roman" w:cs="Times New Roman"/>
            </w:rPr>
          </w:pPr>
          <w:r>
            <w:rPr>
              <w:rFonts w:ascii="Times New Roman" w:hAnsi="Times New Roman" w:cs="Times New Roman"/>
            </w:rPr>
            <w:lastRenderedPageBreak/>
            <w:t>Esitykseen sisältyy myös sairauksie</w:t>
          </w:r>
          <w:r w:rsidR="007E5166">
            <w:rPr>
              <w:rFonts w:ascii="Times New Roman" w:hAnsi="Times New Roman" w:cs="Times New Roman"/>
            </w:rPr>
            <w:t>n ennaltaehkäisyä tavoitteleva muutos. Fysioterapeutin</w:t>
          </w:r>
          <w:r w:rsidR="000B394F">
            <w:rPr>
              <w:rFonts w:ascii="Times New Roman" w:hAnsi="Times New Roman" w:cs="Times New Roman"/>
            </w:rPr>
            <w:t xml:space="preserve"> tutkimus ja hoito sekä </w:t>
          </w:r>
          <w:r w:rsidR="007E5166">
            <w:t>s</w:t>
          </w:r>
          <w:r w:rsidR="007E5166">
            <w:rPr>
              <w:rFonts w:ascii="Times New Roman" w:hAnsi="Times New Roman" w:cs="Times New Roman"/>
            </w:rPr>
            <w:t xml:space="preserve">uuhygienistin </w:t>
          </w:r>
          <w:r w:rsidR="000B394F">
            <w:rPr>
              <w:rFonts w:ascii="Times New Roman" w:hAnsi="Times New Roman" w:cs="Times New Roman"/>
            </w:rPr>
            <w:t>terveystarkastus ja hoito</w:t>
          </w:r>
          <w:r w:rsidR="007E5166">
            <w:rPr>
              <w:rFonts w:ascii="Times New Roman" w:hAnsi="Times New Roman" w:cs="Times New Roman"/>
            </w:rPr>
            <w:t xml:space="preserve"> olisivat korvattavia ilman lääkärin tai hammaslääkärin lähetettä. Tämä korvaustaksan korotuksen ohella kannusta</w:t>
          </w:r>
          <w:r w:rsidR="000B394F">
            <w:rPr>
              <w:rFonts w:ascii="Times New Roman" w:hAnsi="Times New Roman" w:cs="Times New Roman"/>
            </w:rPr>
            <w:t>isi</w:t>
          </w:r>
          <w:r w:rsidR="007E5166">
            <w:rPr>
              <w:rFonts w:ascii="Times New Roman" w:hAnsi="Times New Roman" w:cs="Times New Roman"/>
            </w:rPr>
            <w:t xml:space="preserve"> kansalaisia hakeutumaan hoitoon ennen kuin</w:t>
          </w:r>
          <w:r w:rsidR="000B394F">
            <w:rPr>
              <w:rFonts w:ascii="Times New Roman" w:hAnsi="Times New Roman" w:cs="Times New Roman"/>
            </w:rPr>
            <w:t xml:space="preserve"> sairauksia syntyy tai</w:t>
          </w:r>
          <w:r w:rsidR="007E5166">
            <w:rPr>
              <w:rFonts w:ascii="Times New Roman" w:hAnsi="Times New Roman" w:cs="Times New Roman"/>
            </w:rPr>
            <w:t xml:space="preserve"> sairaudet pahenevat. </w:t>
          </w:r>
          <w:r w:rsidR="00916599">
            <w:rPr>
              <w:rFonts w:ascii="Times New Roman" w:hAnsi="Times New Roman" w:cs="Times New Roman"/>
            </w:rPr>
            <w:t xml:space="preserve">Suun </w:t>
          </w:r>
          <w:r w:rsidR="00A123E1">
            <w:rPr>
              <w:rFonts w:ascii="Times New Roman" w:hAnsi="Times New Roman" w:cs="Times New Roman"/>
            </w:rPr>
            <w:t>sairauksilla</w:t>
          </w:r>
          <w:r w:rsidR="00916599">
            <w:rPr>
              <w:rFonts w:ascii="Times New Roman" w:hAnsi="Times New Roman" w:cs="Times New Roman"/>
            </w:rPr>
            <w:t xml:space="preserve"> on yhteys moni</w:t>
          </w:r>
          <w:r w:rsidR="00A123E1">
            <w:rPr>
              <w:rFonts w:ascii="Times New Roman" w:hAnsi="Times New Roman" w:cs="Times New Roman"/>
            </w:rPr>
            <w:t>in muihin sairauksiin ja niiden hoitotasapainoon</w:t>
          </w:r>
          <w:r w:rsidR="00916599">
            <w:rPr>
              <w:rFonts w:ascii="Times New Roman" w:hAnsi="Times New Roman" w:cs="Times New Roman"/>
            </w:rPr>
            <w:t>.</w:t>
          </w:r>
          <w:r w:rsidR="004C5E26">
            <w:rPr>
              <w:rFonts w:ascii="Times New Roman" w:hAnsi="Times New Roman" w:cs="Times New Roman"/>
            </w:rPr>
            <w:t xml:space="preserve"> </w:t>
          </w:r>
          <w:r w:rsidR="00DF54C7">
            <w:rPr>
              <w:rFonts w:ascii="Times New Roman" w:hAnsi="Times New Roman" w:cs="Times New Roman"/>
            </w:rPr>
            <w:t>Fysioterapeutin palveluita käytetään etenkin tuki- ja liikuntaelinvaivojen tutkimuksessa ja hoidossa. Näin ollen ajoissa toteutettu fysioterapia, mukaan lukien omahoidon ohjau</w:t>
          </w:r>
          <w:r w:rsidR="001D28B7">
            <w:rPr>
              <w:rFonts w:ascii="Times New Roman" w:hAnsi="Times New Roman" w:cs="Times New Roman"/>
            </w:rPr>
            <w:t>s</w:t>
          </w:r>
          <w:r w:rsidR="00DF54C7">
            <w:rPr>
              <w:rFonts w:ascii="Times New Roman" w:hAnsi="Times New Roman" w:cs="Times New Roman"/>
            </w:rPr>
            <w:t>, ehkäisee työ- ja toimintakyvyn heikkenemistä</w:t>
          </w:r>
          <w:r w:rsidR="00915B4B">
            <w:rPr>
              <w:rFonts w:ascii="Times New Roman" w:hAnsi="Times New Roman" w:cs="Times New Roman"/>
            </w:rPr>
            <w:t xml:space="preserve"> ja ongelmien pahenemista. Tuki- ja liikuntaelinsairaudet ovat mielenterveyden häiriöiden ohella yleisin sairauspoissaolojen ja työkyvyttömyyseläkkeiden peruste. Lisäksi tuki- ja liikuntaelinva</w:t>
          </w:r>
          <w:r w:rsidR="00915B4B" w:rsidRPr="00915B4B">
            <w:rPr>
              <w:rFonts w:ascii="Times New Roman" w:hAnsi="Times New Roman" w:cs="Times New Roman"/>
            </w:rPr>
            <w:t>ivojen kuntoutuksella on vaikutus vanhuuden toimintakykyyn ja vanhuspalveluiden tarpeeseen.</w:t>
          </w:r>
          <w:r w:rsidR="00DF54C7">
            <w:rPr>
              <w:rFonts w:ascii="Times New Roman" w:hAnsi="Times New Roman" w:cs="Times New Roman"/>
            </w:rPr>
            <w:t xml:space="preserve"> </w:t>
          </w:r>
        </w:p>
        <w:p w14:paraId="48D58F58" w14:textId="77777777" w:rsidR="0022612A" w:rsidRDefault="007E5166" w:rsidP="00CF1ECB">
          <w:pPr>
            <w:pStyle w:val="LLPerustelujenkappalejako"/>
            <w:rPr>
              <w:rFonts w:ascii="Times New Roman" w:hAnsi="Times New Roman" w:cs="Times New Roman"/>
            </w:rPr>
          </w:pPr>
          <w:r>
            <w:rPr>
              <w:rFonts w:ascii="Times New Roman" w:hAnsi="Times New Roman" w:cs="Times New Roman"/>
            </w:rPr>
            <w:t>Esitys parantaa merkittävästi niiden henkilöiden ja pariskuntien tilannetta, jotka kärsivät lapsettomuudesta</w:t>
          </w:r>
          <w:r w:rsidR="00D23737">
            <w:rPr>
              <w:rFonts w:ascii="Times New Roman" w:hAnsi="Times New Roman" w:cs="Times New Roman"/>
            </w:rPr>
            <w:t xml:space="preserve"> ja jotka eivät saa hoitoa julkisella puolella</w:t>
          </w:r>
          <w:r>
            <w:rPr>
              <w:rFonts w:ascii="Times New Roman" w:hAnsi="Times New Roman" w:cs="Times New Roman"/>
            </w:rPr>
            <w:t>.</w:t>
          </w:r>
          <w:r w:rsidR="00D23737">
            <w:rPr>
              <w:rFonts w:ascii="Times New Roman" w:hAnsi="Times New Roman" w:cs="Times New Roman"/>
            </w:rPr>
            <w:t xml:space="preserve"> Hedelmöityshoitojen korvattavuu</w:t>
          </w:r>
          <w:r w:rsidR="00887144">
            <w:rPr>
              <w:rFonts w:ascii="Times New Roman" w:hAnsi="Times New Roman" w:cs="Times New Roman"/>
            </w:rPr>
            <w:t>den p</w:t>
          </w:r>
          <w:r w:rsidR="00D23737">
            <w:rPr>
              <w:rFonts w:ascii="Times New Roman" w:hAnsi="Times New Roman" w:cs="Times New Roman"/>
            </w:rPr>
            <w:t>alautta</w:t>
          </w:r>
          <w:r w:rsidR="00887144">
            <w:rPr>
              <w:rFonts w:ascii="Times New Roman" w:hAnsi="Times New Roman" w:cs="Times New Roman"/>
            </w:rPr>
            <w:t>misella</w:t>
          </w:r>
          <w:r w:rsidR="00531052">
            <w:rPr>
              <w:rFonts w:ascii="Times New Roman" w:hAnsi="Times New Roman" w:cs="Times New Roman"/>
            </w:rPr>
            <w:t xml:space="preserve"> saattaa olla vaikutusta halukkuuteen ja mahdollisuuksiin hakeutua hedelmöityshoitoihin yksityisille </w:t>
          </w:r>
          <w:r w:rsidR="00760FBC">
            <w:rPr>
              <w:rFonts w:ascii="Times New Roman" w:hAnsi="Times New Roman" w:cs="Times New Roman"/>
            </w:rPr>
            <w:t xml:space="preserve">hedelmöityshoitoklinikoille. Jatkossakin </w:t>
          </w:r>
          <w:r w:rsidR="009C5718" w:rsidRPr="009C5718">
            <w:rPr>
              <w:rFonts w:ascii="Times New Roman" w:hAnsi="Times New Roman" w:cs="Times New Roman"/>
            </w:rPr>
            <w:t>hedelmöityshoidot voisivat tulla korvattavaksi sairausvakuutuksesta ainoastaan sairausperusteisesti. Näin ollen kuka tahansa ei olisi oikeutettu korvaukseen</w:t>
          </w:r>
          <w:r w:rsidR="00760FBC">
            <w:rPr>
              <w:rFonts w:ascii="Times New Roman" w:hAnsi="Times New Roman" w:cs="Times New Roman"/>
            </w:rPr>
            <w:t>,</w:t>
          </w:r>
          <w:r w:rsidR="009C5718" w:rsidRPr="009C5718">
            <w:rPr>
              <w:rFonts w:ascii="Times New Roman" w:hAnsi="Times New Roman" w:cs="Times New Roman"/>
            </w:rPr>
            <w:t xml:space="preserve"> vaan korvauksen saamiseksi hedelmöityshoitojen aloittamisen syy tulisi olla lääketieteellinen. Korvausoikeuteen ei vaikuttaisi se, olisiko kyse nais-miesparin, nais-naisparin tai itsellisen naisen hedelmöityshoidosta.</w:t>
          </w:r>
        </w:p>
        <w:p w14:paraId="097C52C6" w14:textId="679AE0CF" w:rsidR="0064407D" w:rsidRDefault="0022612A" w:rsidP="00CF1ECB">
          <w:pPr>
            <w:pStyle w:val="LLPerustelujenkappalejako"/>
            <w:rPr>
              <w:rFonts w:ascii="Times New Roman" w:hAnsi="Times New Roman" w:cs="Times New Roman"/>
            </w:rPr>
          </w:pPr>
          <w:r>
            <w:rPr>
              <w:rFonts w:ascii="Times New Roman" w:hAnsi="Times New Roman" w:cs="Times New Roman"/>
            </w:rPr>
            <w:t xml:space="preserve">Sairausvakuutuslain mukaisia matkakorvauksia voi saada matkasta yksityisen terveydenhuollon palveluun, mikäli palvelu on sairausvakuutuslain mukaan korvattava. Näin ollen korvattavuuden laajentuminen lisää vakuutettujen mahdollisuuksia asioida yksityisessä terveydenhuollossa. Yksityisen terveydenhuollon palveluita ei ole yhtäläisesti saatavilla alueittain, vaan joillakin alueilla matka </w:t>
          </w:r>
          <w:r w:rsidR="00E61AE7">
            <w:rPr>
              <w:rFonts w:ascii="Times New Roman" w:hAnsi="Times New Roman" w:cs="Times New Roman"/>
            </w:rPr>
            <w:t>yksityiseen terveydenhuoltoon voi olla pitkä, ja tällöin matkakorvauksen saaminen saattaa tosiasiassa vaikuttaa vakuutetun mahdollisuuksiin valita käyttää yksityistä terveydenhuoltoa julkisen terveydenhuollon sijasta. Tällä arvioidaan olevan vaikutusta erityisesti fysioterapian osalta. Alueellisesti vaikutuksen arvioidaan kohdentuvan erityisesti Itä-Suomeen, jossa Kansaneläkelaitoksen tutkimuksen mukaan fysioterapian korvauksia oli</w:t>
          </w:r>
          <w:r w:rsidR="0072382C">
            <w:rPr>
              <w:rFonts w:ascii="Times New Roman" w:hAnsi="Times New Roman" w:cs="Times New Roman"/>
            </w:rPr>
            <w:t xml:space="preserve"> vuonna 2021</w:t>
          </w:r>
          <w:r w:rsidR="00E61AE7">
            <w:rPr>
              <w:rFonts w:ascii="Times New Roman" w:hAnsi="Times New Roman" w:cs="Times New Roman"/>
            </w:rPr>
            <w:t xml:space="preserve"> maksettu kolmannes enemmän kuin muilla alueilla, minkä arvioidaan </w:t>
          </w:r>
          <w:r w:rsidR="0072382C">
            <w:rPr>
              <w:rFonts w:ascii="Times New Roman" w:hAnsi="Times New Roman" w:cs="Times New Roman"/>
            </w:rPr>
            <w:t>selittyvän</w:t>
          </w:r>
          <w:r w:rsidR="00E61AE7">
            <w:rPr>
              <w:rFonts w:ascii="Times New Roman" w:hAnsi="Times New Roman" w:cs="Times New Roman"/>
            </w:rPr>
            <w:t xml:space="preserve"> alueen väestön sairastavuudella ja iällä.</w:t>
          </w:r>
          <w:r w:rsidR="00E61AE7">
            <w:rPr>
              <w:rStyle w:val="Alaviitteenviite"/>
              <w:rFonts w:ascii="Times New Roman" w:hAnsi="Times New Roman" w:cs="Times New Roman"/>
            </w:rPr>
            <w:footnoteReference w:id="34"/>
          </w:r>
          <w:r w:rsidR="0072382C">
            <w:rPr>
              <w:rFonts w:ascii="Times New Roman" w:hAnsi="Times New Roman" w:cs="Times New Roman"/>
            </w:rPr>
            <w:t xml:space="preserve"> </w:t>
          </w:r>
          <w:r w:rsidR="002576A3">
            <w:rPr>
              <w:rFonts w:ascii="Times New Roman" w:hAnsi="Times New Roman" w:cs="Times New Roman"/>
            </w:rPr>
            <w:t>S</w:t>
          </w:r>
          <w:r w:rsidR="0072382C">
            <w:rPr>
              <w:rFonts w:ascii="Times New Roman" w:hAnsi="Times New Roman" w:cs="Times New Roman"/>
            </w:rPr>
            <w:t>uuri osa yksityisten terveyspalvelujen tuottajista toimii eteläisessä Suomessa ja suurimmissa kaupungeissa, joissa hoitoon pääsyn arvioidaan siten olevan pitkien etäisyyksien seutuja helpompaa.</w:t>
          </w:r>
          <w:r w:rsidR="00070A9F">
            <w:rPr>
              <w:rFonts w:ascii="Times New Roman" w:hAnsi="Times New Roman" w:cs="Times New Roman"/>
            </w:rPr>
            <w:t xml:space="preserve"> </w:t>
          </w:r>
          <w:r w:rsidR="002576A3">
            <w:rPr>
              <w:rFonts w:ascii="Times New Roman" w:hAnsi="Times New Roman" w:cs="Times New Roman"/>
            </w:rPr>
            <w:t xml:space="preserve">Lisäksi suuri osa matkakorvauksista kohdentuu iäkkäille </w:t>
          </w:r>
          <w:r w:rsidR="00A6366A">
            <w:rPr>
              <w:rFonts w:ascii="Times New Roman" w:hAnsi="Times New Roman" w:cs="Times New Roman"/>
            </w:rPr>
            <w:t>henkilöille</w:t>
          </w:r>
          <w:r w:rsidR="002576A3">
            <w:rPr>
              <w:rFonts w:ascii="Times New Roman" w:hAnsi="Times New Roman" w:cs="Times New Roman"/>
            </w:rPr>
            <w:t xml:space="preserve">. Esimerkiksi vuonna 2015 kaikista matkakorvauksia saaneista </w:t>
          </w:r>
          <w:r w:rsidR="00A6366A">
            <w:rPr>
              <w:rFonts w:ascii="Times New Roman" w:hAnsi="Times New Roman" w:cs="Times New Roman"/>
            </w:rPr>
            <w:t>henkilöistä</w:t>
          </w:r>
          <w:r w:rsidR="002576A3">
            <w:rPr>
              <w:rFonts w:ascii="Times New Roman" w:hAnsi="Times New Roman" w:cs="Times New Roman"/>
            </w:rPr>
            <w:t xml:space="preserve"> 6,9 prosenttia aiheutti puolet maksetuista matkakorvauksista, ja näistä </w:t>
          </w:r>
          <w:r w:rsidR="00A6366A">
            <w:rPr>
              <w:rFonts w:ascii="Times New Roman" w:hAnsi="Times New Roman" w:cs="Times New Roman"/>
            </w:rPr>
            <w:t xml:space="preserve">henkilöistä puolestaan </w:t>
          </w:r>
          <w:r w:rsidR="002576A3">
            <w:rPr>
              <w:rFonts w:ascii="Times New Roman" w:hAnsi="Times New Roman" w:cs="Times New Roman"/>
            </w:rPr>
            <w:t xml:space="preserve">44 prosenttia oli yli 70-vuotiaita. Suhteellisesti eniten matkakorvauksia maksettiin Lapissa ja Kainuussa, pitkien </w:t>
          </w:r>
          <w:r w:rsidR="002576A3">
            <w:rPr>
              <w:rFonts w:ascii="Times New Roman" w:hAnsi="Times New Roman" w:cs="Times New Roman"/>
            </w:rPr>
            <w:lastRenderedPageBreak/>
            <w:t>välimatkojen alueilla.</w:t>
          </w:r>
          <w:r w:rsidR="002576A3">
            <w:rPr>
              <w:rStyle w:val="Alaviitteenviite"/>
              <w:rFonts w:ascii="Times New Roman" w:hAnsi="Times New Roman" w:cs="Times New Roman"/>
            </w:rPr>
            <w:footnoteReference w:id="35"/>
          </w:r>
          <w:r w:rsidR="00BA514A">
            <w:rPr>
              <w:rFonts w:ascii="Times New Roman" w:hAnsi="Times New Roman" w:cs="Times New Roman"/>
            </w:rPr>
            <w:t xml:space="preserve"> </w:t>
          </w:r>
          <w:r w:rsidR="00B263BA">
            <w:rPr>
              <w:rFonts w:ascii="Times New Roman" w:hAnsi="Times New Roman" w:cs="Times New Roman"/>
            </w:rPr>
            <w:t>Esityksen hoitoon pääsyä edistävien vaikutusten arvioidaan siten korostuvan erityisesti iäkkäiden ja sairastavien, pitkien välimatkojen alueilla asuvien vakuutettujen kohdalla.</w:t>
          </w:r>
        </w:p>
        <w:p w14:paraId="2E593A38" w14:textId="1E18FFE2" w:rsidR="00FA0E0B" w:rsidRDefault="00320B78" w:rsidP="00FA0E0B">
          <w:pPr>
            <w:pStyle w:val="LLP4Otsikkotaso"/>
            <w:rPr>
              <w:rFonts w:ascii="Times New Roman" w:hAnsi="Times New Roman" w:cs="Times New Roman"/>
            </w:rPr>
          </w:pPr>
          <w:bookmarkStart w:id="54" w:name="_Toc164345373"/>
          <w:bookmarkStart w:id="55" w:name="_Toc165629007"/>
          <w:r>
            <w:rPr>
              <w:rFonts w:ascii="Times New Roman" w:hAnsi="Times New Roman" w:cs="Times New Roman"/>
            </w:rPr>
            <w:t xml:space="preserve">Vaikutukset sukupuolten </w:t>
          </w:r>
          <w:r w:rsidR="00FA0E0B" w:rsidRPr="003565BB">
            <w:rPr>
              <w:rFonts w:ascii="Times New Roman" w:hAnsi="Times New Roman" w:cs="Times New Roman"/>
            </w:rPr>
            <w:t>tasa-arvo</w:t>
          </w:r>
          <w:r>
            <w:rPr>
              <w:rFonts w:ascii="Times New Roman" w:hAnsi="Times New Roman" w:cs="Times New Roman"/>
            </w:rPr>
            <w:t>on</w:t>
          </w:r>
          <w:bookmarkEnd w:id="54"/>
          <w:bookmarkEnd w:id="55"/>
          <w:r w:rsidR="002E49BD">
            <w:rPr>
              <w:rFonts w:ascii="Times New Roman" w:hAnsi="Times New Roman" w:cs="Times New Roman"/>
            </w:rPr>
            <w:t xml:space="preserve"> </w:t>
          </w:r>
        </w:p>
        <w:p w14:paraId="1A990FED" w14:textId="5E3B75CB" w:rsidR="00706118" w:rsidRDefault="00760FBC" w:rsidP="00916599">
          <w:pPr>
            <w:pStyle w:val="LLPerustelujenkappalejako"/>
            <w:rPr>
              <w:rFonts w:ascii="Times New Roman" w:hAnsi="Times New Roman" w:cs="Times New Roman"/>
            </w:rPr>
          </w:pPr>
          <w:r>
            <w:rPr>
              <w:rFonts w:ascii="Times New Roman" w:hAnsi="Times New Roman" w:cs="Times New Roman"/>
            </w:rPr>
            <w:t>Sairausvakuutuslain hoito- ja tutkimuskorvauksia koskevat säännökset ovat saman</w:t>
          </w:r>
          <w:r w:rsidR="005B1D26">
            <w:rPr>
              <w:rFonts w:ascii="Times New Roman" w:hAnsi="Times New Roman" w:cs="Times New Roman"/>
            </w:rPr>
            <w:t xml:space="preserve"> sisältöiset kaikille vakuutetuille sukupuolesta riippumatta</w:t>
          </w:r>
          <w:r w:rsidR="00C05202">
            <w:rPr>
              <w:rFonts w:ascii="Times New Roman" w:hAnsi="Times New Roman" w:cs="Times New Roman"/>
            </w:rPr>
            <w:t xml:space="preserve"> ja k</w:t>
          </w:r>
          <w:r w:rsidR="00C05202" w:rsidRPr="00C05202">
            <w:rPr>
              <w:rFonts w:ascii="Times New Roman" w:hAnsi="Times New Roman" w:cs="Times New Roman"/>
            </w:rPr>
            <w:t xml:space="preserve">orvauksia myönnetään samoin </w:t>
          </w:r>
          <w:proofErr w:type="spellStart"/>
          <w:proofErr w:type="gramStart"/>
          <w:r w:rsidR="00C05202" w:rsidRPr="00C05202">
            <w:rPr>
              <w:rFonts w:ascii="Times New Roman" w:hAnsi="Times New Roman" w:cs="Times New Roman"/>
            </w:rPr>
            <w:t>perustein</w:t>
          </w:r>
          <w:r w:rsidR="00C05202">
            <w:rPr>
              <w:rFonts w:ascii="Times New Roman" w:hAnsi="Times New Roman" w:cs="Times New Roman"/>
            </w:rPr>
            <w:t>.</w:t>
          </w:r>
          <w:r w:rsidR="00C05202" w:rsidRPr="00C05202">
            <w:rPr>
              <w:rFonts w:ascii="Times New Roman" w:hAnsi="Times New Roman" w:cs="Times New Roman"/>
            </w:rPr>
            <w:t>Sairaanhoitokorvausten</w:t>
          </w:r>
          <w:proofErr w:type="spellEnd"/>
          <w:proofErr w:type="gramEnd"/>
          <w:r w:rsidR="00C05202" w:rsidRPr="00C05202">
            <w:rPr>
              <w:rFonts w:ascii="Times New Roman" w:hAnsi="Times New Roman" w:cs="Times New Roman"/>
            </w:rPr>
            <w:t xml:space="preserve"> saajat kuitenkin jakaantuvat sukupuolittain palveluiden erilaisen käytön vuoksi.</w:t>
          </w:r>
          <w:r w:rsidR="005B1D26">
            <w:rPr>
              <w:rFonts w:ascii="Times New Roman" w:hAnsi="Times New Roman" w:cs="Times New Roman"/>
            </w:rPr>
            <w:t xml:space="preserve"> </w:t>
          </w:r>
          <w:r w:rsidR="00916599" w:rsidRPr="00916599">
            <w:rPr>
              <w:rFonts w:ascii="Times New Roman" w:hAnsi="Times New Roman" w:cs="Times New Roman"/>
            </w:rPr>
            <w:t>Vuonna 20</w:t>
          </w:r>
          <w:r w:rsidR="00916599">
            <w:rPr>
              <w:rFonts w:ascii="Times New Roman" w:hAnsi="Times New Roman" w:cs="Times New Roman"/>
            </w:rPr>
            <w:t>23</w:t>
          </w:r>
          <w:r w:rsidR="00916599" w:rsidRPr="00916599">
            <w:rPr>
              <w:rFonts w:ascii="Times New Roman" w:hAnsi="Times New Roman" w:cs="Times New Roman"/>
            </w:rPr>
            <w:t xml:space="preserve"> lääkärinpalkkioiden korvausten saajista oli naisia </w:t>
          </w:r>
          <w:r w:rsidR="007F4651">
            <w:rPr>
              <w:rFonts w:ascii="Times New Roman" w:hAnsi="Times New Roman" w:cs="Times New Roman"/>
            </w:rPr>
            <w:t>noin 60</w:t>
          </w:r>
          <w:r w:rsidR="00916599" w:rsidRPr="00916599">
            <w:rPr>
              <w:rFonts w:ascii="Times New Roman" w:hAnsi="Times New Roman" w:cs="Times New Roman"/>
            </w:rPr>
            <w:t xml:space="preserve"> prosenttia ja miehiä </w:t>
          </w:r>
          <w:r w:rsidR="007F4651">
            <w:rPr>
              <w:rFonts w:ascii="Times New Roman" w:hAnsi="Times New Roman" w:cs="Times New Roman"/>
            </w:rPr>
            <w:t xml:space="preserve">noin 40 </w:t>
          </w:r>
          <w:r w:rsidR="00916599" w:rsidRPr="00916599">
            <w:rPr>
              <w:rFonts w:ascii="Times New Roman" w:hAnsi="Times New Roman" w:cs="Times New Roman"/>
            </w:rPr>
            <w:t xml:space="preserve">prosenttia. </w:t>
          </w:r>
          <w:r w:rsidR="00F30D58">
            <w:rPr>
              <w:rFonts w:ascii="Times New Roman" w:hAnsi="Times New Roman" w:cs="Times New Roman"/>
            </w:rPr>
            <w:t xml:space="preserve">Hammashoidon palkkioiden korvausten saajista naisia oli vuonna 2023 noin 55 prosenttia ja miehiä noin 45 prosenttia. Myös fysioterapiaa on vuonna 2022, jolloin se vielä oli korvauksen piirissä, korvattu enemmän naisille kuin miehille – fysioterapian korvausten saajista noin 64 prosenttia oli naisia ja noin 36 prosenttia miehiä. </w:t>
          </w:r>
        </w:p>
        <w:p w14:paraId="35EAAD7E" w14:textId="5EEC9CE3" w:rsidR="00F30D58" w:rsidRDefault="00F30D58" w:rsidP="00916599">
          <w:pPr>
            <w:pStyle w:val="LLPerustelujenkappalejako"/>
            <w:rPr>
              <w:rFonts w:ascii="Times New Roman" w:hAnsi="Times New Roman" w:cs="Times New Roman"/>
            </w:rPr>
          </w:pPr>
          <w:r>
            <w:rPr>
              <w:rFonts w:ascii="Times New Roman" w:hAnsi="Times New Roman" w:cs="Times New Roman"/>
            </w:rPr>
            <w:t>Lääkärinpalkkioista naisill</w:t>
          </w:r>
          <w:r w:rsidR="00BA4604">
            <w:rPr>
              <w:rFonts w:ascii="Times New Roman" w:hAnsi="Times New Roman" w:cs="Times New Roman"/>
            </w:rPr>
            <w:t>e</w:t>
          </w:r>
          <w:r>
            <w:rPr>
              <w:rFonts w:ascii="Times New Roman" w:hAnsi="Times New Roman" w:cs="Times New Roman"/>
            </w:rPr>
            <w:t xml:space="preserve"> on korvattu </w:t>
          </w:r>
          <w:r w:rsidR="00342A7C">
            <w:rPr>
              <w:rFonts w:ascii="Times New Roman" w:hAnsi="Times New Roman" w:cs="Times New Roman"/>
            </w:rPr>
            <w:t xml:space="preserve">eniten </w:t>
          </w:r>
          <w:r>
            <w:rPr>
              <w:rFonts w:ascii="Times New Roman" w:hAnsi="Times New Roman" w:cs="Times New Roman"/>
            </w:rPr>
            <w:t>yleislääkäri</w:t>
          </w:r>
          <w:r w:rsidR="00AB678C">
            <w:rPr>
              <w:rFonts w:ascii="Times New Roman" w:hAnsi="Times New Roman" w:cs="Times New Roman"/>
            </w:rPr>
            <w:t>n</w:t>
          </w:r>
          <w:r>
            <w:rPr>
              <w:rFonts w:ascii="Times New Roman" w:hAnsi="Times New Roman" w:cs="Times New Roman"/>
            </w:rPr>
            <w:t xml:space="preserve">, naistentautien ja synnytysten sekä </w:t>
          </w:r>
          <w:r w:rsidR="00AB678C">
            <w:rPr>
              <w:rFonts w:ascii="Times New Roman" w:hAnsi="Times New Roman" w:cs="Times New Roman"/>
            </w:rPr>
            <w:t>silmätautien erikoislääkärin palkkioita. Miehill</w:t>
          </w:r>
          <w:r w:rsidR="001D28B7">
            <w:rPr>
              <w:rFonts w:ascii="Times New Roman" w:hAnsi="Times New Roman" w:cs="Times New Roman"/>
            </w:rPr>
            <w:t>e</w:t>
          </w:r>
          <w:r w:rsidR="00AB678C">
            <w:rPr>
              <w:rFonts w:ascii="Times New Roman" w:hAnsi="Times New Roman" w:cs="Times New Roman"/>
            </w:rPr>
            <w:t xml:space="preserve"> on korvattu eniten yleislääkärin, </w:t>
          </w:r>
          <w:r w:rsidR="00AB678C" w:rsidRPr="00AB678C">
            <w:rPr>
              <w:rFonts w:ascii="Times New Roman" w:hAnsi="Times New Roman" w:cs="Times New Roman"/>
            </w:rPr>
            <w:t>ortopedia</w:t>
          </w:r>
          <w:r w:rsidR="00AB678C">
            <w:rPr>
              <w:rFonts w:ascii="Times New Roman" w:hAnsi="Times New Roman" w:cs="Times New Roman"/>
            </w:rPr>
            <w:t>n</w:t>
          </w:r>
          <w:r w:rsidR="00AB678C" w:rsidRPr="00AB678C">
            <w:rPr>
              <w:rFonts w:ascii="Times New Roman" w:hAnsi="Times New Roman" w:cs="Times New Roman"/>
            </w:rPr>
            <w:t xml:space="preserve"> ja traumatologia</w:t>
          </w:r>
          <w:r w:rsidR="00AB678C">
            <w:rPr>
              <w:rFonts w:ascii="Times New Roman" w:hAnsi="Times New Roman" w:cs="Times New Roman"/>
            </w:rPr>
            <w:t>n</w:t>
          </w:r>
          <w:r w:rsidR="00AB678C" w:rsidRPr="00AB678C">
            <w:rPr>
              <w:rFonts w:ascii="Times New Roman" w:hAnsi="Times New Roman" w:cs="Times New Roman"/>
            </w:rPr>
            <w:t xml:space="preserve"> sekä </w:t>
          </w:r>
          <w:r w:rsidR="00AB678C">
            <w:rPr>
              <w:rFonts w:ascii="Times New Roman" w:hAnsi="Times New Roman" w:cs="Times New Roman"/>
            </w:rPr>
            <w:t xml:space="preserve">silmätautien erikoislääkärin palkkioita. </w:t>
          </w:r>
        </w:p>
        <w:p w14:paraId="5C91A5C6" w14:textId="7D5BE77F" w:rsidR="00AB678C" w:rsidRDefault="0036307B" w:rsidP="00916599">
          <w:pPr>
            <w:pStyle w:val="LLPerustelujenkappalejako"/>
            <w:rPr>
              <w:rFonts w:ascii="Times New Roman" w:hAnsi="Times New Roman" w:cs="Times New Roman"/>
            </w:rPr>
          </w:pPr>
          <w:r>
            <w:rPr>
              <w:rFonts w:ascii="Times New Roman" w:hAnsi="Times New Roman" w:cs="Times New Roman"/>
            </w:rPr>
            <w:t>Yksityisiä naistentautien ja synnytysten erikoislääkärien palveluita käytetään suhteellisen paljon, sillä</w:t>
          </w:r>
          <w:r w:rsidR="00FE41B8">
            <w:rPr>
              <w:rFonts w:ascii="Times New Roman" w:hAnsi="Times New Roman" w:cs="Times New Roman"/>
            </w:rPr>
            <w:t xml:space="preserve"> </w:t>
          </w:r>
          <w:r w:rsidR="00FE41B8" w:rsidRPr="00FE41B8">
            <w:rPr>
              <w:rFonts w:ascii="Times New Roman" w:hAnsi="Times New Roman" w:cs="Times New Roman"/>
            </w:rPr>
            <w:t>usein gynekologista tutkimusta varten hakeuduta</w:t>
          </w:r>
          <w:r w:rsidR="00FE41B8">
            <w:rPr>
              <w:rFonts w:ascii="Times New Roman" w:hAnsi="Times New Roman" w:cs="Times New Roman"/>
            </w:rPr>
            <w:t xml:space="preserve">an nimenomaan erikoislääkärille ja </w:t>
          </w:r>
          <w:r>
            <w:rPr>
              <w:rFonts w:ascii="Times New Roman" w:hAnsi="Times New Roman" w:cs="Times New Roman"/>
            </w:rPr>
            <w:t>julki</w:t>
          </w:r>
          <w:r w:rsidR="001C2128">
            <w:rPr>
              <w:rFonts w:ascii="Times New Roman" w:hAnsi="Times New Roman" w:cs="Times New Roman"/>
            </w:rPr>
            <w:t>sessa</w:t>
          </w:r>
          <w:r>
            <w:rPr>
              <w:rFonts w:ascii="Times New Roman" w:hAnsi="Times New Roman" w:cs="Times New Roman"/>
            </w:rPr>
            <w:t xml:space="preserve"> terveydenhuol</w:t>
          </w:r>
          <w:r w:rsidR="001C2128">
            <w:rPr>
              <w:rFonts w:ascii="Times New Roman" w:hAnsi="Times New Roman" w:cs="Times New Roman"/>
            </w:rPr>
            <w:t>lossa</w:t>
          </w:r>
          <w:r>
            <w:rPr>
              <w:rFonts w:ascii="Times New Roman" w:hAnsi="Times New Roman" w:cs="Times New Roman"/>
            </w:rPr>
            <w:t xml:space="preserve"> </w:t>
          </w:r>
          <w:r w:rsidRPr="0036307B">
            <w:rPr>
              <w:rFonts w:ascii="Times New Roman" w:hAnsi="Times New Roman" w:cs="Times New Roman"/>
            </w:rPr>
            <w:t>erikoislääkärin vastaanotolle ei pääse ilman yleislääkärin tutkimusta ja lähetettä</w:t>
          </w:r>
          <w:r w:rsidR="00FE41B8">
            <w:rPr>
              <w:rFonts w:ascii="Times New Roman" w:hAnsi="Times New Roman" w:cs="Times New Roman"/>
            </w:rPr>
            <w:t xml:space="preserve">. </w:t>
          </w:r>
          <w:r w:rsidR="001C2128">
            <w:rPr>
              <w:rFonts w:ascii="Times New Roman" w:hAnsi="Times New Roman" w:cs="Times New Roman"/>
            </w:rPr>
            <w:t>N</w:t>
          </w:r>
          <w:r w:rsidR="001C2128" w:rsidRPr="001C2128">
            <w:rPr>
              <w:rFonts w:ascii="Times New Roman" w:hAnsi="Times New Roman" w:cs="Times New Roman"/>
            </w:rPr>
            <w:t xml:space="preserve">aistentautien ja synnytysten erikoislääkärin </w:t>
          </w:r>
          <w:r w:rsidR="00FE41B8">
            <w:rPr>
              <w:rFonts w:ascii="Times New Roman" w:hAnsi="Times New Roman" w:cs="Times New Roman"/>
            </w:rPr>
            <w:t>palvelut</w:t>
          </w:r>
          <w:r w:rsidR="001C2128">
            <w:rPr>
              <w:rFonts w:ascii="Times New Roman" w:hAnsi="Times New Roman" w:cs="Times New Roman"/>
            </w:rPr>
            <w:t xml:space="preserve"> eivät myöskään usein kuulu työnantajan </w:t>
          </w:r>
          <w:r w:rsidR="00706118">
            <w:rPr>
              <w:rFonts w:ascii="Times New Roman" w:hAnsi="Times New Roman" w:cs="Times New Roman"/>
            </w:rPr>
            <w:t>järjestämän</w:t>
          </w:r>
          <w:r w:rsidR="001C2128">
            <w:rPr>
              <w:rFonts w:ascii="Times New Roman" w:hAnsi="Times New Roman" w:cs="Times New Roman"/>
            </w:rPr>
            <w:t xml:space="preserve"> työterveyshuollon piiriin. </w:t>
          </w:r>
          <w:r w:rsidR="00AB678C">
            <w:rPr>
              <w:rFonts w:ascii="Times New Roman" w:hAnsi="Times New Roman" w:cs="Times New Roman"/>
            </w:rPr>
            <w:t>Esityksen mukaan n</w:t>
          </w:r>
          <w:r w:rsidR="00AB678C" w:rsidRPr="00AB678C">
            <w:rPr>
              <w:rFonts w:ascii="Times New Roman" w:hAnsi="Times New Roman" w:cs="Times New Roman"/>
            </w:rPr>
            <w:t>aistentautien</w:t>
          </w:r>
          <w:r w:rsidR="00AB678C">
            <w:rPr>
              <w:rFonts w:ascii="Times New Roman" w:hAnsi="Times New Roman" w:cs="Times New Roman"/>
            </w:rPr>
            <w:t xml:space="preserve"> ja synnytysten erikoislääkäri</w:t>
          </w:r>
          <w:r w:rsidR="00DD7E1C">
            <w:rPr>
              <w:rFonts w:ascii="Times New Roman" w:hAnsi="Times New Roman" w:cs="Times New Roman"/>
            </w:rPr>
            <w:t xml:space="preserve">n </w:t>
          </w:r>
          <w:r w:rsidR="00AB678C">
            <w:rPr>
              <w:rFonts w:ascii="Times New Roman" w:hAnsi="Times New Roman" w:cs="Times New Roman"/>
            </w:rPr>
            <w:t xml:space="preserve">käynnit olisivat jatkossakin korvattavia ilman esitykseen sisältyvää lähetemenettelyä. Lisäksi ottaen </w:t>
          </w:r>
          <w:r w:rsidR="00AB678C" w:rsidRPr="00AB678C">
            <w:rPr>
              <w:rFonts w:ascii="Times New Roman" w:hAnsi="Times New Roman" w:cs="Times New Roman"/>
            </w:rPr>
            <w:t>huomioon uudistukselle varatun rahoituksen mahdollistaman korvauksen tason korottamisen</w:t>
          </w:r>
          <w:r w:rsidR="00F661A7">
            <w:rPr>
              <w:rFonts w:ascii="Times New Roman" w:hAnsi="Times New Roman" w:cs="Times New Roman"/>
            </w:rPr>
            <w:t>,</w:t>
          </w:r>
          <w:r w:rsidR="00AB678C" w:rsidRPr="00AB678C">
            <w:rPr>
              <w:rFonts w:ascii="Times New Roman" w:hAnsi="Times New Roman" w:cs="Times New Roman"/>
            </w:rPr>
            <w:t xml:space="preserve"> esitys parantaa naisten </w:t>
          </w:r>
          <w:r w:rsidR="00AB678C">
            <w:rPr>
              <w:rFonts w:ascii="Times New Roman" w:hAnsi="Times New Roman" w:cs="Times New Roman"/>
            </w:rPr>
            <w:t xml:space="preserve">taloudellisia </w:t>
          </w:r>
          <w:r w:rsidR="00AB678C" w:rsidRPr="00AB678C">
            <w:rPr>
              <w:rFonts w:ascii="Times New Roman" w:hAnsi="Times New Roman" w:cs="Times New Roman"/>
            </w:rPr>
            <w:t>mahdollisuuksia käyttää yksityisten gynekologien palveluita.</w:t>
          </w:r>
        </w:p>
        <w:p w14:paraId="72EE2BF7" w14:textId="2A4A9F89" w:rsidR="00AB678C" w:rsidRDefault="00AB678C" w:rsidP="00916599">
          <w:pPr>
            <w:pStyle w:val="LLPerustelujenkappalejako"/>
            <w:rPr>
              <w:rFonts w:ascii="Times New Roman" w:hAnsi="Times New Roman" w:cs="Times New Roman"/>
            </w:rPr>
          </w:pPr>
          <w:r>
            <w:rPr>
              <w:rFonts w:ascii="Times New Roman" w:hAnsi="Times New Roman" w:cs="Times New Roman"/>
            </w:rPr>
            <w:t xml:space="preserve">Ottaen huomioon </w:t>
          </w:r>
          <w:r w:rsidR="00DD7E1C">
            <w:rPr>
              <w:rFonts w:ascii="Times New Roman" w:hAnsi="Times New Roman" w:cs="Times New Roman"/>
            </w:rPr>
            <w:t xml:space="preserve">sen, että naiset käyttävät enemmän yksityisiä terveyspalveluita ja olettaen, että miesten palveluiden käyttö suhteessa naisiin ei </w:t>
          </w:r>
          <w:r w:rsidR="00FE41B8">
            <w:rPr>
              <w:rFonts w:ascii="Times New Roman" w:hAnsi="Times New Roman" w:cs="Times New Roman"/>
            </w:rPr>
            <w:t xml:space="preserve">jatkossa </w:t>
          </w:r>
          <w:r w:rsidR="00DD7E1C">
            <w:rPr>
              <w:rFonts w:ascii="Times New Roman" w:hAnsi="Times New Roman" w:cs="Times New Roman"/>
            </w:rPr>
            <w:t>kasva, kohdistuvat sairausvakuutuslakiin ehdotetut muutokset enemmän naisiin.</w:t>
          </w:r>
        </w:p>
        <w:p w14:paraId="1D51E11A" w14:textId="3DFE12E2" w:rsidR="00285E59" w:rsidRDefault="00285E59" w:rsidP="00916599">
          <w:pPr>
            <w:pStyle w:val="LLPerustelujenkappalejako"/>
            <w:rPr>
              <w:rFonts w:ascii="Times New Roman" w:hAnsi="Times New Roman" w:cs="Times New Roman"/>
            </w:rPr>
          </w:pPr>
          <w:r>
            <w:rPr>
              <w:rFonts w:ascii="Times New Roman" w:hAnsi="Times New Roman" w:cs="Times New Roman"/>
            </w:rPr>
            <w:t xml:space="preserve">Lisäksi koska naiset käyttävät miehiä enemmän myös julkisen terveydenhuollon palveluita, voidaan olettaa, että </w:t>
          </w:r>
          <w:r w:rsidR="009E6C78">
            <w:rPr>
              <w:rFonts w:ascii="Times New Roman" w:hAnsi="Times New Roman" w:cs="Times New Roman"/>
            </w:rPr>
            <w:t xml:space="preserve">esityksellä tavoiteltu perusterveydenhuollon palveluiden saatavuuden paraneminen koskettaa enemmän naisia. </w:t>
          </w:r>
        </w:p>
        <w:p w14:paraId="301B4B04" w14:textId="2B255405" w:rsidR="00FA0E0B" w:rsidRDefault="00FA0E0B" w:rsidP="00FA0E0B">
          <w:pPr>
            <w:pStyle w:val="LLP4Otsikkotaso"/>
            <w:rPr>
              <w:rFonts w:ascii="Times New Roman" w:hAnsi="Times New Roman" w:cs="Times New Roman"/>
            </w:rPr>
          </w:pPr>
          <w:bookmarkStart w:id="56" w:name="_Toc164345374"/>
          <w:bookmarkStart w:id="57" w:name="_Toc165629008"/>
          <w:r w:rsidRPr="003565BB">
            <w:rPr>
              <w:rFonts w:ascii="Times New Roman" w:hAnsi="Times New Roman" w:cs="Times New Roman"/>
            </w:rPr>
            <w:t>Vaikutukset lapsiin</w:t>
          </w:r>
          <w:bookmarkEnd w:id="56"/>
          <w:bookmarkEnd w:id="57"/>
        </w:p>
        <w:p w14:paraId="1F22255C" w14:textId="3D5B22E9" w:rsidR="00C7629D" w:rsidRDefault="007329F5" w:rsidP="007329F5">
          <w:pPr>
            <w:pStyle w:val="LLPerustelujenkappalejako"/>
            <w:rPr>
              <w:rFonts w:ascii="Times New Roman" w:hAnsi="Times New Roman" w:cs="Times New Roman"/>
            </w:rPr>
          </w:pPr>
          <w:r w:rsidRPr="007329F5">
            <w:rPr>
              <w:rFonts w:ascii="Times New Roman" w:hAnsi="Times New Roman" w:cs="Times New Roman"/>
            </w:rPr>
            <w:t>Vuonna 20</w:t>
          </w:r>
          <w:r>
            <w:rPr>
              <w:rFonts w:ascii="Times New Roman" w:hAnsi="Times New Roman" w:cs="Times New Roman"/>
            </w:rPr>
            <w:t>23</w:t>
          </w:r>
          <w:r w:rsidRPr="007329F5">
            <w:rPr>
              <w:rFonts w:ascii="Times New Roman" w:hAnsi="Times New Roman" w:cs="Times New Roman"/>
            </w:rPr>
            <w:t xml:space="preserve"> maksettiin lääkärinpalkkioiden korvauksia </w:t>
          </w:r>
          <w:r w:rsidR="00C7629D">
            <w:rPr>
              <w:rFonts w:ascii="Times New Roman" w:hAnsi="Times New Roman" w:cs="Times New Roman"/>
            </w:rPr>
            <w:t xml:space="preserve">yhteensä </w:t>
          </w:r>
          <w:r w:rsidR="009C7F86" w:rsidRPr="009C7F86">
            <w:rPr>
              <w:rFonts w:ascii="Times New Roman" w:hAnsi="Times New Roman" w:cs="Times New Roman"/>
            </w:rPr>
            <w:t>281</w:t>
          </w:r>
          <w:r w:rsidR="00C7629D">
            <w:rPr>
              <w:rFonts w:ascii="Times New Roman" w:hAnsi="Times New Roman" w:cs="Times New Roman"/>
            </w:rPr>
            <w:t> </w:t>
          </w:r>
          <w:r w:rsidR="009C7F86" w:rsidRPr="009C7F86">
            <w:rPr>
              <w:rFonts w:ascii="Times New Roman" w:hAnsi="Times New Roman" w:cs="Times New Roman"/>
            </w:rPr>
            <w:t xml:space="preserve">056 </w:t>
          </w:r>
          <w:r w:rsidR="00C7629D">
            <w:rPr>
              <w:rFonts w:ascii="Times New Roman" w:hAnsi="Times New Roman" w:cs="Times New Roman"/>
            </w:rPr>
            <w:t>alle 20-</w:t>
          </w:r>
          <w:r w:rsidR="009C7F86" w:rsidRPr="009C7F86">
            <w:rPr>
              <w:rFonts w:ascii="Times New Roman" w:hAnsi="Times New Roman" w:cs="Times New Roman"/>
            </w:rPr>
            <w:t>vuotia</w:t>
          </w:r>
          <w:r w:rsidR="00C7629D">
            <w:rPr>
              <w:rFonts w:ascii="Times New Roman" w:hAnsi="Times New Roman" w:cs="Times New Roman"/>
            </w:rPr>
            <w:t>a</w:t>
          </w:r>
          <w:r w:rsidR="009C7F86" w:rsidRPr="009C7F86">
            <w:rPr>
              <w:rFonts w:ascii="Times New Roman" w:hAnsi="Times New Roman" w:cs="Times New Roman"/>
            </w:rPr>
            <w:t>lle</w:t>
          </w:r>
          <w:r w:rsidR="00C7629D">
            <w:rPr>
              <w:rFonts w:ascii="Times New Roman" w:hAnsi="Times New Roman" w:cs="Times New Roman"/>
            </w:rPr>
            <w:t xml:space="preserve"> (käyntimäärät </w:t>
          </w:r>
          <w:r w:rsidR="00C7629D" w:rsidRPr="00C7629D">
            <w:rPr>
              <w:rFonts w:ascii="Times New Roman" w:hAnsi="Times New Roman" w:cs="Times New Roman"/>
            </w:rPr>
            <w:t>850</w:t>
          </w:r>
          <w:r w:rsidR="00C7629D">
            <w:rPr>
              <w:rFonts w:ascii="Times New Roman" w:hAnsi="Times New Roman" w:cs="Times New Roman"/>
            </w:rPr>
            <w:t> </w:t>
          </w:r>
          <w:r w:rsidR="00C7629D" w:rsidRPr="00C7629D">
            <w:rPr>
              <w:rFonts w:ascii="Times New Roman" w:hAnsi="Times New Roman" w:cs="Times New Roman"/>
            </w:rPr>
            <w:t>097</w:t>
          </w:r>
          <w:r w:rsidR="00C7629D">
            <w:rPr>
              <w:rFonts w:ascii="Times New Roman" w:hAnsi="Times New Roman" w:cs="Times New Roman"/>
            </w:rPr>
            <w:t>).</w:t>
          </w:r>
          <w:r w:rsidRPr="007329F5">
            <w:rPr>
              <w:rFonts w:ascii="Times New Roman" w:hAnsi="Times New Roman" w:cs="Times New Roman"/>
            </w:rPr>
            <w:t xml:space="preserve"> </w:t>
          </w:r>
          <w:r w:rsidR="00C7629D">
            <w:rPr>
              <w:rFonts w:ascii="Times New Roman" w:hAnsi="Times New Roman" w:cs="Times New Roman"/>
            </w:rPr>
            <w:t>Kaikista y</w:t>
          </w:r>
          <w:r w:rsidRPr="007329F5">
            <w:rPr>
              <w:rFonts w:ascii="Times New Roman" w:hAnsi="Times New Roman" w:cs="Times New Roman"/>
            </w:rPr>
            <w:t>ksityisistä erikoislääkäripalveluista lastentaudit oli neljänneksi käytetyin erikoisala korvattujen käyntien perusteella tarkasteltuna</w:t>
          </w:r>
          <w:r>
            <w:rPr>
              <w:rFonts w:ascii="Times New Roman" w:hAnsi="Times New Roman" w:cs="Times New Roman"/>
            </w:rPr>
            <w:t xml:space="preserve"> </w:t>
          </w:r>
          <w:r w:rsidRPr="007329F5">
            <w:rPr>
              <w:rFonts w:ascii="Times New Roman" w:hAnsi="Times New Roman" w:cs="Times New Roman"/>
            </w:rPr>
            <w:t>vuonna 20</w:t>
          </w:r>
          <w:r w:rsidR="00C7629D">
            <w:rPr>
              <w:rFonts w:ascii="Times New Roman" w:hAnsi="Times New Roman" w:cs="Times New Roman"/>
            </w:rPr>
            <w:t>23</w:t>
          </w:r>
          <w:r w:rsidRPr="007329F5">
            <w:rPr>
              <w:rFonts w:ascii="Times New Roman" w:hAnsi="Times New Roman" w:cs="Times New Roman"/>
            </w:rPr>
            <w:t xml:space="preserve">. </w:t>
          </w:r>
          <w:r w:rsidR="00C7629D">
            <w:rPr>
              <w:rFonts w:ascii="Times New Roman" w:hAnsi="Times New Roman" w:cs="Times New Roman"/>
            </w:rPr>
            <w:t xml:space="preserve">Lasten ja </w:t>
          </w:r>
          <w:r w:rsidR="00C7629D">
            <w:rPr>
              <w:rFonts w:ascii="Times New Roman" w:hAnsi="Times New Roman" w:cs="Times New Roman"/>
            </w:rPr>
            <w:lastRenderedPageBreak/>
            <w:t xml:space="preserve">nuorten kohdalla eniten käyntejä on ollut </w:t>
          </w:r>
          <w:r w:rsidR="00C7629D" w:rsidRPr="00C7629D">
            <w:rPr>
              <w:rFonts w:ascii="Times New Roman" w:hAnsi="Times New Roman" w:cs="Times New Roman"/>
            </w:rPr>
            <w:t>lastentau</w:t>
          </w:r>
          <w:r w:rsidR="00C7629D">
            <w:rPr>
              <w:rFonts w:ascii="Times New Roman" w:hAnsi="Times New Roman" w:cs="Times New Roman"/>
            </w:rPr>
            <w:t xml:space="preserve">tien </w:t>
          </w:r>
          <w:r w:rsidR="000C00B3">
            <w:rPr>
              <w:rFonts w:ascii="Times New Roman" w:hAnsi="Times New Roman" w:cs="Times New Roman"/>
            </w:rPr>
            <w:t xml:space="preserve">erikoislääkärillä, yleislääkärillä </w:t>
          </w:r>
          <w:r w:rsidR="00C7629D">
            <w:rPr>
              <w:rFonts w:ascii="Times New Roman" w:hAnsi="Times New Roman" w:cs="Times New Roman"/>
            </w:rPr>
            <w:t>sekä</w:t>
          </w:r>
          <w:r w:rsidR="00C7629D" w:rsidRPr="00C7629D">
            <w:rPr>
              <w:rFonts w:ascii="Times New Roman" w:hAnsi="Times New Roman" w:cs="Times New Roman"/>
            </w:rPr>
            <w:t xml:space="preserve"> korva-, nenä- ja kurkkutau</w:t>
          </w:r>
          <w:r w:rsidR="00C7629D">
            <w:rPr>
              <w:rFonts w:ascii="Times New Roman" w:hAnsi="Times New Roman" w:cs="Times New Roman"/>
            </w:rPr>
            <w:t>tien erikoislääkärillä</w:t>
          </w:r>
          <w:r w:rsidR="00C7629D" w:rsidRPr="00C7629D">
            <w:rPr>
              <w:rFonts w:ascii="Times New Roman" w:hAnsi="Times New Roman" w:cs="Times New Roman"/>
            </w:rPr>
            <w:t>. Lisäksi</w:t>
          </w:r>
          <w:r w:rsidR="00C7629D">
            <w:rPr>
              <w:rFonts w:ascii="Times New Roman" w:hAnsi="Times New Roman" w:cs="Times New Roman"/>
            </w:rPr>
            <w:t xml:space="preserve"> on</w:t>
          </w:r>
          <w:r w:rsidR="00C7629D" w:rsidRPr="00C7629D">
            <w:rPr>
              <w:rFonts w:ascii="Times New Roman" w:hAnsi="Times New Roman" w:cs="Times New Roman"/>
            </w:rPr>
            <w:t xml:space="preserve"> korvattu</w:t>
          </w:r>
          <w:r w:rsidR="00C7629D">
            <w:rPr>
              <w:rFonts w:ascii="Times New Roman" w:hAnsi="Times New Roman" w:cs="Times New Roman"/>
            </w:rPr>
            <w:t xml:space="preserve"> erikoislääkäripalveluja</w:t>
          </w:r>
          <w:r w:rsidR="00C7629D" w:rsidRPr="00C7629D">
            <w:rPr>
              <w:rFonts w:ascii="Times New Roman" w:hAnsi="Times New Roman" w:cs="Times New Roman"/>
            </w:rPr>
            <w:t xml:space="preserve"> </w:t>
          </w:r>
          <w:r w:rsidR="000C00B3">
            <w:rPr>
              <w:rFonts w:ascii="Times New Roman" w:hAnsi="Times New Roman" w:cs="Times New Roman"/>
            </w:rPr>
            <w:t xml:space="preserve">yleislääketieteen, </w:t>
          </w:r>
          <w:r w:rsidR="00C7629D" w:rsidRPr="00C7629D">
            <w:rPr>
              <w:rFonts w:ascii="Times New Roman" w:hAnsi="Times New Roman" w:cs="Times New Roman"/>
            </w:rPr>
            <w:t>lastenkirurgia</w:t>
          </w:r>
          <w:r w:rsidR="00C7629D">
            <w:rPr>
              <w:rFonts w:ascii="Times New Roman" w:hAnsi="Times New Roman" w:cs="Times New Roman"/>
            </w:rPr>
            <w:t xml:space="preserve">n, </w:t>
          </w:r>
          <w:r w:rsidR="00C7629D" w:rsidRPr="00C7629D">
            <w:rPr>
              <w:rFonts w:ascii="Times New Roman" w:hAnsi="Times New Roman" w:cs="Times New Roman"/>
            </w:rPr>
            <w:t>ortopedia</w:t>
          </w:r>
          <w:r w:rsidR="00C7629D">
            <w:rPr>
              <w:rFonts w:ascii="Times New Roman" w:hAnsi="Times New Roman" w:cs="Times New Roman"/>
            </w:rPr>
            <w:t>n</w:t>
          </w:r>
          <w:r w:rsidR="00C7629D" w:rsidRPr="00C7629D">
            <w:rPr>
              <w:rFonts w:ascii="Times New Roman" w:hAnsi="Times New Roman" w:cs="Times New Roman"/>
            </w:rPr>
            <w:t>, lasten neurologia</w:t>
          </w:r>
          <w:r w:rsidR="00C7629D">
            <w:rPr>
              <w:rFonts w:ascii="Times New Roman" w:hAnsi="Times New Roman" w:cs="Times New Roman"/>
            </w:rPr>
            <w:t>n</w:t>
          </w:r>
          <w:r w:rsidR="00C7629D" w:rsidRPr="00C7629D">
            <w:rPr>
              <w:rFonts w:ascii="Times New Roman" w:hAnsi="Times New Roman" w:cs="Times New Roman"/>
            </w:rPr>
            <w:t>, lasten</w:t>
          </w:r>
          <w:r w:rsidR="00C7629D">
            <w:rPr>
              <w:rFonts w:ascii="Times New Roman" w:hAnsi="Times New Roman" w:cs="Times New Roman"/>
            </w:rPr>
            <w:t xml:space="preserve"> </w:t>
          </w:r>
          <w:r w:rsidR="00C7629D" w:rsidRPr="00C7629D">
            <w:rPr>
              <w:rFonts w:ascii="Times New Roman" w:hAnsi="Times New Roman" w:cs="Times New Roman"/>
            </w:rPr>
            <w:t>ja nuorisopsykiatria</w:t>
          </w:r>
          <w:r w:rsidR="00C7629D">
            <w:rPr>
              <w:rFonts w:ascii="Times New Roman" w:hAnsi="Times New Roman" w:cs="Times New Roman"/>
            </w:rPr>
            <w:t xml:space="preserve">n sekä silmätautien ja ihotautien erikoisaloilta. Hammashoidon korvauksia on vuonna 2023 maksettu </w:t>
          </w:r>
          <w:r w:rsidR="00FE3950">
            <w:rPr>
              <w:rFonts w:ascii="Times New Roman" w:hAnsi="Times New Roman" w:cs="Times New Roman"/>
            </w:rPr>
            <w:t xml:space="preserve">yhteensä </w:t>
          </w:r>
          <w:r w:rsidR="00C7629D" w:rsidRPr="00C7629D">
            <w:rPr>
              <w:rFonts w:ascii="Times New Roman" w:hAnsi="Times New Roman" w:cs="Times New Roman"/>
            </w:rPr>
            <w:t xml:space="preserve">3 810 </w:t>
          </w:r>
          <w:r w:rsidR="00FE3950">
            <w:rPr>
              <w:rFonts w:ascii="Times New Roman" w:hAnsi="Times New Roman" w:cs="Times New Roman"/>
            </w:rPr>
            <w:t xml:space="preserve">alle 20-vuotiaalle </w:t>
          </w:r>
          <w:r w:rsidR="00C7629D" w:rsidRPr="00C7629D">
            <w:rPr>
              <w:rFonts w:ascii="Times New Roman" w:hAnsi="Times New Roman" w:cs="Times New Roman"/>
            </w:rPr>
            <w:t>saaja</w:t>
          </w:r>
          <w:r w:rsidR="00C7629D">
            <w:rPr>
              <w:rFonts w:ascii="Times New Roman" w:hAnsi="Times New Roman" w:cs="Times New Roman"/>
            </w:rPr>
            <w:t xml:space="preserve">lle. </w:t>
          </w:r>
          <w:r w:rsidR="00EA7FF6">
            <w:rPr>
              <w:rFonts w:ascii="Times New Roman" w:hAnsi="Times New Roman" w:cs="Times New Roman"/>
            </w:rPr>
            <w:t>Yksityisten hammashoitopalvelujen käyttö on vähäistä etenkin alle 18-vuotiaiden henkilöiden kohdalla, koska hoito julkisella sektorilla on heille maksutonta</w:t>
          </w:r>
          <w:r w:rsidR="0079083D">
            <w:rPr>
              <w:rFonts w:ascii="Times New Roman" w:hAnsi="Times New Roman" w:cs="Times New Roman"/>
            </w:rPr>
            <w:t>,</w:t>
          </w:r>
          <w:r w:rsidR="00EA7FF6">
            <w:rPr>
              <w:rFonts w:ascii="Times New Roman" w:hAnsi="Times New Roman" w:cs="Times New Roman"/>
            </w:rPr>
            <w:t xml:space="preserve"> ja hammashoitovakuutukset ovat harvinaisia.</w:t>
          </w:r>
          <w:r w:rsidR="00C7629D" w:rsidRPr="00C7629D">
            <w:rPr>
              <w:rFonts w:ascii="Times New Roman" w:hAnsi="Times New Roman" w:cs="Times New Roman"/>
            </w:rPr>
            <w:t xml:space="preserve"> </w:t>
          </w:r>
        </w:p>
        <w:p w14:paraId="54C48838" w14:textId="0AE1CE80" w:rsidR="007329F5" w:rsidRDefault="007329F5" w:rsidP="007329F5">
          <w:pPr>
            <w:pStyle w:val="LLPerustelujenkappalejako"/>
            <w:rPr>
              <w:rFonts w:ascii="Times New Roman" w:hAnsi="Times New Roman" w:cs="Times New Roman"/>
            </w:rPr>
          </w:pPr>
          <w:r w:rsidRPr="007329F5">
            <w:rPr>
              <w:rFonts w:ascii="Times New Roman" w:hAnsi="Times New Roman" w:cs="Times New Roman"/>
            </w:rPr>
            <w:t>Lasten osalta yksityisten terveyspalvelujen käyttöön vaikuttaa erityisesti lasten yksityisten sairauskuluvakuutusten yleistyminen</w:t>
          </w:r>
          <w:r>
            <w:t xml:space="preserve">. </w:t>
          </w:r>
          <w:r w:rsidRPr="007329F5">
            <w:rPr>
              <w:rFonts w:ascii="Times New Roman" w:hAnsi="Times New Roman" w:cs="Times New Roman"/>
            </w:rPr>
            <w:t>Vuonna 2023 (tilanne 30.6.2023) vakuutuksia oli yhteensä 466</w:t>
          </w:r>
          <w:r w:rsidR="008E2154">
            <w:rPr>
              <w:rFonts w:ascii="Times New Roman" w:hAnsi="Times New Roman" w:cs="Times New Roman"/>
            </w:rPr>
            <w:t> </w:t>
          </w:r>
          <w:r w:rsidRPr="007329F5">
            <w:rPr>
              <w:rFonts w:ascii="Times New Roman" w:hAnsi="Times New Roman" w:cs="Times New Roman"/>
            </w:rPr>
            <w:t>215</w:t>
          </w:r>
          <w:r w:rsidR="008E2154">
            <w:rPr>
              <w:rFonts w:ascii="Times New Roman" w:hAnsi="Times New Roman" w:cs="Times New Roman"/>
            </w:rPr>
            <w:t xml:space="preserve"> lapsella</w:t>
          </w:r>
          <w:r>
            <w:rPr>
              <w:rStyle w:val="Alaviitteenviite"/>
              <w:rFonts w:ascii="Times New Roman" w:hAnsi="Times New Roman" w:cs="Times New Roman"/>
            </w:rPr>
            <w:footnoteReference w:id="36"/>
          </w:r>
          <w:r>
            <w:rPr>
              <w:rFonts w:ascii="Times New Roman" w:hAnsi="Times New Roman" w:cs="Times New Roman"/>
            </w:rPr>
            <w:t xml:space="preserve">. </w:t>
          </w:r>
          <w:r w:rsidR="00075402">
            <w:rPr>
              <w:rFonts w:ascii="Times New Roman" w:hAnsi="Times New Roman" w:cs="Times New Roman"/>
            </w:rPr>
            <w:t xml:space="preserve">Niiden lasten osalta, joille on </w:t>
          </w:r>
          <w:r w:rsidR="008E2154">
            <w:rPr>
              <w:rFonts w:ascii="Times New Roman" w:hAnsi="Times New Roman" w:cs="Times New Roman"/>
            </w:rPr>
            <w:t xml:space="preserve">otettu yksityinen sairauskuluvakuutus, </w:t>
          </w:r>
          <w:r w:rsidR="00075402">
            <w:rPr>
              <w:rFonts w:ascii="Times New Roman" w:hAnsi="Times New Roman" w:cs="Times New Roman"/>
            </w:rPr>
            <w:t xml:space="preserve">on tähän astikin käytetty </w:t>
          </w:r>
          <w:r w:rsidR="008E2154">
            <w:rPr>
              <w:rFonts w:ascii="Times New Roman" w:hAnsi="Times New Roman" w:cs="Times New Roman"/>
            </w:rPr>
            <w:t xml:space="preserve">usein yksityisiä terveydenhuollon palveluita, </w:t>
          </w:r>
          <w:r w:rsidR="00075402">
            <w:rPr>
              <w:rFonts w:ascii="Times New Roman" w:hAnsi="Times New Roman" w:cs="Times New Roman"/>
            </w:rPr>
            <w:t xml:space="preserve">jolloin </w:t>
          </w:r>
          <w:r w:rsidR="008E2154">
            <w:rPr>
              <w:rFonts w:ascii="Times New Roman" w:hAnsi="Times New Roman" w:cs="Times New Roman"/>
            </w:rPr>
            <w:t xml:space="preserve">sairausvakuutuksen </w:t>
          </w:r>
          <w:r w:rsidR="00FE3950">
            <w:rPr>
              <w:rFonts w:ascii="Times New Roman" w:hAnsi="Times New Roman" w:cs="Times New Roman"/>
            </w:rPr>
            <w:t>sairaanhoito</w:t>
          </w:r>
          <w:r w:rsidR="008E2154">
            <w:rPr>
              <w:rFonts w:ascii="Times New Roman" w:hAnsi="Times New Roman" w:cs="Times New Roman"/>
            </w:rPr>
            <w:t>korvaus</w:t>
          </w:r>
          <w:r w:rsidR="00FE3950">
            <w:rPr>
              <w:rFonts w:ascii="Times New Roman" w:hAnsi="Times New Roman" w:cs="Times New Roman"/>
            </w:rPr>
            <w:t>t</w:t>
          </w:r>
          <w:r w:rsidR="008E2154">
            <w:rPr>
              <w:rFonts w:ascii="Times New Roman" w:hAnsi="Times New Roman" w:cs="Times New Roman"/>
            </w:rPr>
            <w:t>en korotuks</w:t>
          </w:r>
          <w:r w:rsidR="00FE3950">
            <w:rPr>
              <w:rFonts w:ascii="Times New Roman" w:hAnsi="Times New Roman" w:cs="Times New Roman"/>
            </w:rPr>
            <w:t>i</w:t>
          </w:r>
          <w:r w:rsidR="008E2154">
            <w:rPr>
              <w:rFonts w:ascii="Times New Roman" w:hAnsi="Times New Roman" w:cs="Times New Roman"/>
            </w:rPr>
            <w:t xml:space="preserve">lla </w:t>
          </w:r>
          <w:r w:rsidR="00BA4604">
            <w:rPr>
              <w:rFonts w:ascii="Times New Roman" w:hAnsi="Times New Roman" w:cs="Times New Roman"/>
            </w:rPr>
            <w:t xml:space="preserve">ei </w:t>
          </w:r>
          <w:r w:rsidR="008E2154">
            <w:rPr>
              <w:rFonts w:ascii="Times New Roman" w:hAnsi="Times New Roman" w:cs="Times New Roman"/>
            </w:rPr>
            <w:t>ole vaikutusta</w:t>
          </w:r>
          <w:r w:rsidR="00075402">
            <w:rPr>
              <w:rFonts w:ascii="Times New Roman" w:hAnsi="Times New Roman" w:cs="Times New Roman"/>
            </w:rPr>
            <w:t xml:space="preserve"> yksityisten palveluiden käyttömääriin.</w:t>
          </w:r>
          <w:r w:rsidR="00FE3950">
            <w:rPr>
              <w:rFonts w:ascii="Times New Roman" w:hAnsi="Times New Roman" w:cs="Times New Roman"/>
            </w:rPr>
            <w:t xml:space="preserve"> Myöskään esitetty muutos koskien erikoislääkärin palkkion korvattavuutta vain silloin, kun yleislääkäri tai yleislääketieteen erikoislääkäri on antanut lähetteen erikoislääkärille, ei vaikuta niiden lasten ja perheiden tilanteeseen, joilla </w:t>
          </w:r>
          <w:r w:rsidR="00F05FC3">
            <w:rPr>
              <w:rFonts w:ascii="Times New Roman" w:hAnsi="Times New Roman" w:cs="Times New Roman"/>
            </w:rPr>
            <w:t xml:space="preserve">on </w:t>
          </w:r>
          <w:r w:rsidR="00FE3950">
            <w:rPr>
              <w:rFonts w:ascii="Times New Roman" w:hAnsi="Times New Roman" w:cs="Times New Roman"/>
            </w:rPr>
            <w:t xml:space="preserve">sairauskuluvakuutus. </w:t>
          </w:r>
          <w:r w:rsidR="008E2154">
            <w:rPr>
              <w:rFonts w:ascii="Times New Roman" w:hAnsi="Times New Roman" w:cs="Times New Roman"/>
            </w:rPr>
            <w:t xml:space="preserve">Korvaus lääkärikäynneistä ja muista vakuutuksen kattamista palveluista määräytyy </w:t>
          </w:r>
          <w:r w:rsidR="00F05FC3">
            <w:rPr>
              <w:rFonts w:ascii="Times New Roman" w:hAnsi="Times New Roman" w:cs="Times New Roman"/>
            </w:rPr>
            <w:t>jatkos</w:t>
          </w:r>
          <w:r w:rsidR="00BA4604">
            <w:rPr>
              <w:rFonts w:ascii="Times New Roman" w:hAnsi="Times New Roman" w:cs="Times New Roman"/>
            </w:rPr>
            <w:t>s</w:t>
          </w:r>
          <w:r w:rsidR="00F05FC3">
            <w:rPr>
              <w:rFonts w:ascii="Times New Roman" w:hAnsi="Times New Roman" w:cs="Times New Roman"/>
            </w:rPr>
            <w:t>akin</w:t>
          </w:r>
          <w:r w:rsidR="008E2154">
            <w:rPr>
              <w:rFonts w:ascii="Times New Roman" w:hAnsi="Times New Roman" w:cs="Times New Roman"/>
            </w:rPr>
            <w:t xml:space="preserve"> vakuutusyhtiön ja vakuutuksenottajan välisen sopimuksen mukaisesti. </w:t>
          </w:r>
        </w:p>
        <w:p w14:paraId="24C1492F" w14:textId="1EC2787C" w:rsidR="008E2154" w:rsidRPr="00075402" w:rsidRDefault="00075402" w:rsidP="007329F5">
          <w:pPr>
            <w:pStyle w:val="LLPerustelujenkappalejako"/>
            <w:rPr>
              <w:rFonts w:ascii="Times New Roman" w:hAnsi="Times New Roman" w:cs="Times New Roman"/>
            </w:rPr>
          </w:pPr>
          <w:r>
            <w:rPr>
              <w:rFonts w:ascii="Times New Roman" w:hAnsi="Times New Roman" w:cs="Times New Roman"/>
            </w:rPr>
            <w:t xml:space="preserve">Sen sijaan </w:t>
          </w:r>
          <w:r w:rsidR="005069E7">
            <w:rPr>
              <w:rFonts w:ascii="Times New Roman" w:hAnsi="Times New Roman" w:cs="Times New Roman"/>
            </w:rPr>
            <w:t>korvaustaksojen korotuksiin varattu lisärahoitus</w:t>
          </w:r>
          <w:r>
            <w:rPr>
              <w:rFonts w:ascii="Times New Roman" w:hAnsi="Times New Roman" w:cs="Times New Roman"/>
            </w:rPr>
            <w:t xml:space="preserve"> parantaa niiden perheiden, joissa lapsella ei ole sairauskuluvakuutusta, taloudellisia mahdollisuuksia käyttää yksityisiä lääkäripalveluita lapsen sairastuessa. Toisaalta esitys sille asetettujen tavoitteiden toteutuessa helpottaa myös julkiseen perusterveydenhuoltoon pääsyä niissä perheissä, joissa ei ole mahdollisuutta tai halua käyttää yksityisiä palveluita.</w:t>
          </w:r>
        </w:p>
        <w:p w14:paraId="221995AC" w14:textId="37CE6767" w:rsidR="00FA0E0B" w:rsidRDefault="00FA0E0B" w:rsidP="00FA0E0B">
          <w:pPr>
            <w:pStyle w:val="LLP4Otsikkotaso"/>
            <w:rPr>
              <w:rFonts w:ascii="Times New Roman" w:hAnsi="Times New Roman" w:cs="Times New Roman"/>
            </w:rPr>
          </w:pPr>
          <w:bookmarkStart w:id="58" w:name="_Toc164345375"/>
          <w:bookmarkStart w:id="59" w:name="_Toc165629009"/>
          <w:r w:rsidRPr="003565BB">
            <w:rPr>
              <w:rFonts w:ascii="Times New Roman" w:hAnsi="Times New Roman" w:cs="Times New Roman"/>
            </w:rPr>
            <w:t>Vaikutukset perus- ja ihmisoikeuksiin</w:t>
          </w:r>
          <w:bookmarkEnd w:id="58"/>
          <w:bookmarkEnd w:id="59"/>
        </w:p>
        <w:p w14:paraId="04619A09" w14:textId="626A05CA" w:rsidR="005B1D26" w:rsidRPr="00C34EB5" w:rsidRDefault="00C34EB5" w:rsidP="00C34EB5">
          <w:pPr>
            <w:pStyle w:val="LLPerustelujenkappalejako"/>
            <w:rPr>
              <w:rFonts w:ascii="Times New Roman" w:hAnsi="Times New Roman" w:cs="Times New Roman"/>
            </w:rPr>
          </w:pPr>
          <w:r w:rsidRPr="00C34EB5">
            <w:rPr>
              <w:rFonts w:ascii="Times New Roman" w:hAnsi="Times New Roman" w:cs="Times New Roman"/>
            </w:rPr>
            <w:t>Esitys liittyy perustuslain 19 §:n 3 momentin mukaiseen oikeuteen riittäviin sosiaali- ja terveyspalveluihin. Perustuslain 19 §:n 3 momentti velvoittaa julkista valtaa tur</w:t>
          </w:r>
          <w:r>
            <w:rPr>
              <w:rFonts w:ascii="Times New Roman" w:hAnsi="Times New Roman" w:cs="Times New Roman"/>
            </w:rPr>
            <w:t>vaamaan jokaiselle riit</w:t>
          </w:r>
          <w:r w:rsidRPr="00C34EB5">
            <w:rPr>
              <w:rFonts w:ascii="Times New Roman" w:hAnsi="Times New Roman" w:cs="Times New Roman"/>
            </w:rPr>
            <w:t>tävät sosiaali- ja terveyspalvelut sekä edistämään väestön terveyttä.</w:t>
          </w:r>
          <w:r>
            <w:rPr>
              <w:rFonts w:ascii="Times New Roman" w:hAnsi="Times New Roman" w:cs="Times New Roman"/>
            </w:rPr>
            <w:t xml:space="preserve"> Esitys liittyy myös perustuslain 6 §:</w:t>
          </w:r>
          <w:proofErr w:type="spellStart"/>
          <w:r>
            <w:rPr>
              <w:rFonts w:ascii="Times New Roman" w:hAnsi="Times New Roman" w:cs="Times New Roman"/>
            </w:rPr>
            <w:t>ään</w:t>
          </w:r>
          <w:proofErr w:type="spellEnd"/>
          <w:r>
            <w:rPr>
              <w:rFonts w:ascii="Times New Roman" w:hAnsi="Times New Roman" w:cs="Times New Roman"/>
            </w:rPr>
            <w:t xml:space="preserve">, jonka </w:t>
          </w:r>
          <w:r w:rsidRPr="00C34EB5">
            <w:rPr>
              <w:rFonts w:ascii="Times New Roman" w:hAnsi="Times New Roman" w:cs="Times New Roman"/>
            </w:rPr>
            <w:t>1 momentin mukaan ihmiset ovat yhdenvertaisia lain edessä. Säännöksellä</w:t>
          </w:r>
          <w:r>
            <w:rPr>
              <w:rFonts w:ascii="Times New Roman" w:hAnsi="Times New Roman" w:cs="Times New Roman"/>
            </w:rPr>
            <w:t xml:space="preserve"> </w:t>
          </w:r>
          <w:r w:rsidRPr="00C34EB5">
            <w:rPr>
              <w:rFonts w:ascii="Times New Roman" w:hAnsi="Times New Roman" w:cs="Times New Roman"/>
            </w:rPr>
            <w:t>ilmaistaan yhdenvertaisuutta ja tasa-arvoa koskeva pääperiaate. Perustuslain 6 §:n 1 momentin</w:t>
          </w:r>
          <w:r>
            <w:rPr>
              <w:rFonts w:ascii="Times New Roman" w:hAnsi="Times New Roman" w:cs="Times New Roman"/>
            </w:rPr>
            <w:t xml:space="preserve"> </w:t>
          </w:r>
          <w:r w:rsidRPr="00C34EB5">
            <w:rPr>
              <w:rFonts w:ascii="Times New Roman" w:hAnsi="Times New Roman" w:cs="Times New Roman"/>
            </w:rPr>
            <w:t>säännöstä täydentää 2 momentin syrjintäkielto.</w:t>
          </w:r>
        </w:p>
        <w:p w14:paraId="3B3A3340" w14:textId="09578707" w:rsidR="00342232" w:rsidRDefault="00342232" w:rsidP="00342232">
          <w:pPr>
            <w:pStyle w:val="LLPerustelujenkappalejako"/>
            <w:rPr>
              <w:rFonts w:ascii="Times New Roman" w:hAnsi="Times New Roman" w:cs="Times New Roman"/>
            </w:rPr>
          </w:pPr>
          <w:r w:rsidRPr="00342232">
            <w:rPr>
              <w:rFonts w:ascii="Times New Roman" w:hAnsi="Times New Roman" w:cs="Times New Roman"/>
            </w:rPr>
            <w:t>Yksityisen sairaanhoidon hoito- ja tutkimuskorvausten taso</w:t>
          </w:r>
          <w:r>
            <w:rPr>
              <w:rFonts w:ascii="Times New Roman" w:hAnsi="Times New Roman" w:cs="Times New Roman"/>
            </w:rPr>
            <w:t xml:space="preserve"> on laskenut ja on pitkään ollut niin matala, ettei korvausten </w:t>
          </w:r>
          <w:r w:rsidR="00927119">
            <w:rPr>
              <w:rFonts w:ascii="Times New Roman" w:hAnsi="Times New Roman" w:cs="Times New Roman"/>
            </w:rPr>
            <w:t>ole voitu</w:t>
          </w:r>
          <w:r>
            <w:rPr>
              <w:rFonts w:ascii="Times New Roman" w:hAnsi="Times New Roman" w:cs="Times New Roman"/>
            </w:rPr>
            <w:t xml:space="preserve"> </w:t>
          </w:r>
          <w:r w:rsidRPr="00342232">
            <w:rPr>
              <w:rFonts w:ascii="Times New Roman" w:hAnsi="Times New Roman" w:cs="Times New Roman"/>
            </w:rPr>
            <w:t xml:space="preserve">katsoa tosiasiallisesti tukevan hoitoon pääsyä. </w:t>
          </w:r>
          <w:r>
            <w:rPr>
              <w:rFonts w:ascii="Times New Roman" w:hAnsi="Times New Roman" w:cs="Times New Roman"/>
            </w:rPr>
            <w:t xml:space="preserve">Lisäksi korvattavia hoito- ja tutkimustoimenpiteitä on supistettu siten, että vuoden 2023 alusta lähtien vain </w:t>
          </w:r>
          <w:r w:rsidRPr="00342232">
            <w:rPr>
              <w:rFonts w:ascii="Times New Roman" w:hAnsi="Times New Roman" w:cs="Times New Roman"/>
            </w:rPr>
            <w:t>psykiatrian tai suu- ja leukakirurgian erikoislääkäri</w:t>
          </w:r>
          <w:r w:rsidR="008324F1">
            <w:rPr>
              <w:rFonts w:ascii="Times New Roman" w:hAnsi="Times New Roman" w:cs="Times New Roman"/>
            </w:rPr>
            <w:t>n</w:t>
          </w:r>
          <w:r w:rsidRPr="00342232">
            <w:rPr>
              <w:rFonts w:ascii="Times New Roman" w:hAnsi="Times New Roman" w:cs="Times New Roman"/>
            </w:rPr>
            <w:t xml:space="preserve"> tai hammaslääkäri</w:t>
          </w:r>
          <w:r>
            <w:rPr>
              <w:rFonts w:ascii="Times New Roman" w:hAnsi="Times New Roman" w:cs="Times New Roman"/>
            </w:rPr>
            <w:t xml:space="preserve">n määräämät toimenpiteet ovat olleet korvattavia. </w:t>
          </w:r>
          <w:r w:rsidR="008324F1">
            <w:rPr>
              <w:rFonts w:ascii="Times New Roman" w:hAnsi="Times New Roman" w:cs="Times New Roman"/>
            </w:rPr>
            <w:t>Esitykseen sisältyvillä ehdotuksilla sekä korvausten korottamiseen varatulla lisärahoituksella pyritään parantamaan terveyspalveluiden saatavuutta ja näin myös edistämään väestön terveyttä.</w:t>
          </w:r>
        </w:p>
        <w:p w14:paraId="2C6A887D" w14:textId="32349669" w:rsidR="005D3389" w:rsidRDefault="005D3389" w:rsidP="00342232">
          <w:pPr>
            <w:pStyle w:val="LLPerustelujenkappalejako"/>
            <w:rPr>
              <w:rFonts w:ascii="Times New Roman" w:hAnsi="Times New Roman" w:cs="Times New Roman"/>
            </w:rPr>
          </w:pPr>
          <w:r w:rsidRPr="005D3389">
            <w:rPr>
              <w:rFonts w:ascii="Times New Roman" w:hAnsi="Times New Roman" w:cs="Times New Roman"/>
            </w:rPr>
            <w:lastRenderedPageBreak/>
            <w:t>Ehdotuksella suuhygienistin ja fysioterapeutin suoravastaanottojen korvaamisesta on paitsi hoidollinen tavoite myös sairauksia tai niiden pahenemista ennaltaehkäisevä tavoite. Tavoitetta tukee osaltaan myös se, että matkakulut tutkimus- tai hoitotoimenpiteeseen tulisivat korvauksen piiriin riippumatta siitä</w:t>
          </w:r>
          <w:r w:rsidR="009E6C78">
            <w:rPr>
              <w:rFonts w:ascii="Times New Roman" w:hAnsi="Times New Roman" w:cs="Times New Roman"/>
            </w:rPr>
            <w:t>,</w:t>
          </w:r>
          <w:r w:rsidRPr="005D3389">
            <w:rPr>
              <w:rFonts w:ascii="Times New Roman" w:hAnsi="Times New Roman" w:cs="Times New Roman"/>
            </w:rPr>
            <w:t xml:space="preserve"> onko kyseessä julkisen vai yksityisen puolen hoito. </w:t>
          </w:r>
          <w:r w:rsidR="007A51D5">
            <w:rPr>
              <w:rFonts w:ascii="Times New Roman" w:hAnsi="Times New Roman" w:cs="Times New Roman"/>
            </w:rPr>
            <w:t>Matkakulujen korvaamisella voi</w:t>
          </w:r>
          <w:r w:rsidR="006222B4">
            <w:rPr>
              <w:rFonts w:ascii="Times New Roman" w:hAnsi="Times New Roman" w:cs="Times New Roman"/>
            </w:rPr>
            <w:t>daan</w:t>
          </w:r>
          <w:r w:rsidR="007A51D5">
            <w:rPr>
              <w:rFonts w:ascii="Times New Roman" w:hAnsi="Times New Roman" w:cs="Times New Roman"/>
            </w:rPr>
            <w:t xml:space="preserve"> etenkin</w:t>
          </w:r>
          <w:r w:rsidR="005C0CFB" w:rsidRPr="005C0CFB">
            <w:t xml:space="preserve"> </w:t>
          </w:r>
          <w:r w:rsidR="005C0CFB" w:rsidRPr="005C0CFB">
            <w:rPr>
              <w:rFonts w:ascii="Times New Roman" w:hAnsi="Times New Roman" w:cs="Times New Roman"/>
            </w:rPr>
            <w:t>pienituloisten, harvaan asutuilla seuduilla tai pitkien etäisyyksien alueilla asuvien, pitkäaikaissairaiden, vammaisten ja iäkkäiden henkilöiden</w:t>
          </w:r>
          <w:r w:rsidR="005C0CFB">
            <w:rPr>
              <w:rFonts w:ascii="Times New Roman" w:hAnsi="Times New Roman" w:cs="Times New Roman"/>
            </w:rPr>
            <w:t xml:space="preserve"> kohdalla edistää</w:t>
          </w:r>
          <w:r w:rsidR="005C0CFB" w:rsidRPr="005C0CFB">
            <w:rPr>
              <w:rFonts w:ascii="Times New Roman" w:hAnsi="Times New Roman" w:cs="Times New Roman"/>
            </w:rPr>
            <w:t xml:space="preserve"> mahdollisuuksia täydentää saatavilla olevia julkisen terveydenhuollon palveluja omakustanteisilla yksityisen terveydenhuollon palveluilla.</w:t>
          </w:r>
          <w:r w:rsidR="007A51D5">
            <w:rPr>
              <w:rFonts w:ascii="Times New Roman" w:hAnsi="Times New Roman" w:cs="Times New Roman"/>
            </w:rPr>
            <w:t xml:space="preserve"> </w:t>
          </w:r>
          <w:r w:rsidRPr="005D3389">
            <w:rPr>
              <w:rFonts w:ascii="Times New Roman" w:hAnsi="Times New Roman" w:cs="Times New Roman"/>
            </w:rPr>
            <w:t>Näin ollen myös tältä osin esityksen voidaan katsoa edistävän väestön terveyttä.</w:t>
          </w:r>
        </w:p>
        <w:p w14:paraId="6C34B80F" w14:textId="43434A5E" w:rsidR="005D3389" w:rsidRDefault="005D3389" w:rsidP="00342232">
          <w:pPr>
            <w:pStyle w:val="LLPerustelujenkappalejako"/>
            <w:rPr>
              <w:rFonts w:ascii="Times New Roman" w:hAnsi="Times New Roman" w:cs="Times New Roman"/>
            </w:rPr>
          </w:pPr>
          <w:r w:rsidRPr="005D3389">
            <w:rPr>
              <w:rFonts w:ascii="Times New Roman" w:hAnsi="Times New Roman" w:cs="Times New Roman"/>
            </w:rPr>
            <w:t>Sairausvakuutuslain mukaiset hoito- ja tutkimuskorvaukset maksetaan kaikille vakuutetuille samoin lainsäädännössä säädetyin perustein. Kansaneläkelaitoksen korvauskäytäntö on valtakunnallista. Korvauspäätöksistä on muutoksenhakuoikeus sosiaaliturva-asioiden muutoksenhakulautakuntaan ja edelleen vakuutusoikeuteen. Siten hoito- ja tutkimuskorvausten toimeenpano on lähtökohtaisesti valtakunnallisesti yhdenvertaista, eikä korvauksen määrä tai sen saaminen sinänsä riipu vakuutetun asuinpaikasta.</w:t>
          </w:r>
        </w:p>
        <w:p w14:paraId="09A923D6" w14:textId="59301AF1" w:rsidR="005F5686" w:rsidRDefault="008324F1" w:rsidP="00FA0E0B">
          <w:pPr>
            <w:pStyle w:val="LLPerustelujenkappalejako"/>
            <w:rPr>
              <w:rFonts w:ascii="Times New Roman" w:hAnsi="Times New Roman" w:cs="Times New Roman"/>
            </w:rPr>
          </w:pPr>
          <w:r>
            <w:rPr>
              <w:rFonts w:ascii="Times New Roman" w:hAnsi="Times New Roman" w:cs="Times New Roman"/>
            </w:rPr>
            <w:t>Kuten esityksessä on edellä todettu, sairaanhoitokorvausten tason korottamisesta huolimatta vastaanottokäyntien sekä hoito- ja tutkimustoimenpiteiden kustannuksista jää vakuutet</w:t>
          </w:r>
          <w:r w:rsidR="00B315BB">
            <w:rPr>
              <w:rFonts w:ascii="Times New Roman" w:hAnsi="Times New Roman" w:cs="Times New Roman"/>
            </w:rPr>
            <w:t>un maksettavaksi omavastuuosuus</w:t>
          </w:r>
          <w:r w:rsidR="0018342D">
            <w:rPr>
              <w:rFonts w:ascii="Times New Roman" w:hAnsi="Times New Roman" w:cs="Times New Roman"/>
            </w:rPr>
            <w:t xml:space="preserve"> sekä mahdolliset palvelumaksut</w:t>
          </w:r>
          <w:r w:rsidR="00B315BB">
            <w:rPr>
              <w:rFonts w:ascii="Times New Roman" w:hAnsi="Times New Roman" w:cs="Times New Roman"/>
            </w:rPr>
            <w:t>.</w:t>
          </w:r>
          <w:r>
            <w:rPr>
              <w:rFonts w:ascii="Times New Roman" w:hAnsi="Times New Roman" w:cs="Times New Roman"/>
            </w:rPr>
            <w:t xml:space="preserve"> </w:t>
          </w:r>
          <w:r w:rsidR="004F32CB">
            <w:rPr>
              <w:rFonts w:ascii="Times New Roman" w:hAnsi="Times New Roman" w:cs="Times New Roman"/>
            </w:rPr>
            <w:t>Kaiki</w:t>
          </w:r>
          <w:r w:rsidR="00B315BB">
            <w:rPr>
              <w:rFonts w:ascii="Times New Roman" w:hAnsi="Times New Roman" w:cs="Times New Roman"/>
            </w:rPr>
            <w:t>lla vakuutetuilla ei</w:t>
          </w:r>
          <w:r w:rsidR="004F32CB">
            <w:rPr>
              <w:rFonts w:ascii="Times New Roman" w:hAnsi="Times New Roman" w:cs="Times New Roman"/>
            </w:rPr>
            <w:t xml:space="preserve"> ole taloudellisia mahdollisuuksia käyttää yksityisen terveydenhuollon palveluita</w:t>
          </w:r>
          <w:r w:rsidR="0074329D">
            <w:rPr>
              <w:rFonts w:ascii="Times New Roman" w:hAnsi="Times New Roman" w:cs="Times New Roman"/>
            </w:rPr>
            <w:t>, jolloin</w:t>
          </w:r>
          <w:r w:rsidR="0074329D" w:rsidRPr="0074329D">
            <w:t xml:space="preserve"> </w:t>
          </w:r>
          <w:r w:rsidR="0074329D" w:rsidRPr="0074329D">
            <w:rPr>
              <w:rFonts w:ascii="Times New Roman" w:hAnsi="Times New Roman" w:cs="Times New Roman"/>
            </w:rPr>
            <w:t>yhdenvertaisuuden toteutuminen terveyspalvelujen saamisessa painottuu julkisen terveydenhuollon kykyyn tuottaa tarpeelliset palvelut niitä tarvitseville</w:t>
          </w:r>
          <w:r w:rsidR="004F32CB">
            <w:rPr>
              <w:rFonts w:ascii="Times New Roman" w:hAnsi="Times New Roman" w:cs="Times New Roman"/>
            </w:rPr>
            <w:t>.</w:t>
          </w:r>
          <w:r w:rsidR="00B315BB">
            <w:rPr>
              <w:rFonts w:ascii="Times New Roman" w:hAnsi="Times New Roman" w:cs="Times New Roman"/>
            </w:rPr>
            <w:t xml:space="preserve"> Myös asuinpaikka vaikuttaa siihen, missä määrin yksityisiä palveluita on </w:t>
          </w:r>
          <w:r w:rsidR="005F5686">
            <w:rPr>
              <w:rFonts w:ascii="Times New Roman" w:hAnsi="Times New Roman" w:cs="Times New Roman"/>
            </w:rPr>
            <w:t>tarjolla.</w:t>
          </w:r>
          <w:r w:rsidR="004F32CB" w:rsidRPr="005D3389">
            <w:t xml:space="preserve"> </w:t>
          </w:r>
          <w:r w:rsidR="005D3389" w:rsidRPr="00342A7C">
            <w:rPr>
              <w:rFonts w:ascii="Times New Roman" w:hAnsi="Times New Roman" w:cs="Times New Roman"/>
            </w:rPr>
            <w:t>Y</w:t>
          </w:r>
          <w:r w:rsidR="005D3389" w:rsidRPr="005D3389">
            <w:rPr>
              <w:rFonts w:ascii="Times New Roman" w:hAnsi="Times New Roman" w:cs="Times New Roman"/>
            </w:rPr>
            <w:t>ksityisen sairaanhoidon hoito- ja tutkimuskorvauksia maksetaan enemmän kaupungistuneilla ja väkirikkailla seuduilla, mikä on todennäköisesti seurausta sekä työikäisten että terveydenhoitoalan yritysten keskittymisestä väkirikkaille kaupunkiseuduille.</w:t>
          </w:r>
          <w:r w:rsidR="005D3389" w:rsidRPr="005D3389">
            <w:t xml:space="preserve"> </w:t>
          </w:r>
          <w:r w:rsidR="00062C14" w:rsidRPr="00062C14">
            <w:rPr>
              <w:rFonts w:ascii="Times New Roman" w:hAnsi="Times New Roman" w:cs="Times New Roman"/>
            </w:rPr>
            <w:t>Ehdotetuilla lainmuutoksilla ei heikennetä kenenkään oikeuksia</w:t>
          </w:r>
          <w:r w:rsidR="00062C14">
            <w:rPr>
              <w:rFonts w:ascii="Times New Roman" w:hAnsi="Times New Roman" w:cs="Times New Roman"/>
            </w:rPr>
            <w:t xml:space="preserve"> nykytilanteeseen nähden. </w:t>
          </w:r>
          <w:r w:rsidR="005F5686">
            <w:rPr>
              <w:rFonts w:ascii="Times New Roman" w:hAnsi="Times New Roman" w:cs="Times New Roman"/>
            </w:rPr>
            <w:t xml:space="preserve">Esityksen tavoitteena on, että </w:t>
          </w:r>
          <w:r w:rsidR="004F32CB">
            <w:rPr>
              <w:rFonts w:ascii="Times New Roman" w:hAnsi="Times New Roman" w:cs="Times New Roman"/>
            </w:rPr>
            <w:t xml:space="preserve">perusterveydenhuollon </w:t>
          </w:r>
          <w:r w:rsidR="0074329D">
            <w:rPr>
              <w:rFonts w:ascii="Times New Roman" w:hAnsi="Times New Roman" w:cs="Times New Roman"/>
            </w:rPr>
            <w:t xml:space="preserve">palveluiden </w:t>
          </w:r>
          <w:r w:rsidR="004F32CB">
            <w:rPr>
              <w:rFonts w:ascii="Times New Roman" w:hAnsi="Times New Roman" w:cs="Times New Roman"/>
            </w:rPr>
            <w:t xml:space="preserve">saatavuus paranee, jos osa muutoin perusterveydenhuollon palveluita käyttävistä siirtyy käyttämään yksityisen sektorin palveluita. </w:t>
          </w:r>
          <w:r w:rsidR="0074329D">
            <w:rPr>
              <w:rFonts w:ascii="Times New Roman" w:hAnsi="Times New Roman" w:cs="Times New Roman"/>
            </w:rPr>
            <w:t>Näin ollen tavoitteen toteutuminen paranta</w:t>
          </w:r>
          <w:r w:rsidR="00491E84">
            <w:rPr>
              <w:rFonts w:ascii="Times New Roman" w:hAnsi="Times New Roman" w:cs="Times New Roman"/>
            </w:rPr>
            <w:t>isi</w:t>
          </w:r>
          <w:r w:rsidR="0074329D">
            <w:rPr>
              <w:rFonts w:ascii="Times New Roman" w:hAnsi="Times New Roman" w:cs="Times New Roman"/>
            </w:rPr>
            <w:t xml:space="preserve"> myös kansalaisten yhdenvertaisuutta terveydenhuollon palveluiden </w:t>
          </w:r>
          <w:r w:rsidR="00B150D8">
            <w:rPr>
              <w:rFonts w:ascii="Times New Roman" w:hAnsi="Times New Roman" w:cs="Times New Roman"/>
            </w:rPr>
            <w:t>käyttäjinä</w:t>
          </w:r>
          <w:r w:rsidR="00491E84">
            <w:rPr>
              <w:rFonts w:ascii="Times New Roman" w:hAnsi="Times New Roman" w:cs="Times New Roman"/>
            </w:rPr>
            <w:t xml:space="preserve"> siltä osin, että </w:t>
          </w:r>
          <w:proofErr w:type="spellStart"/>
          <w:r w:rsidR="00491E84">
            <w:rPr>
              <w:rFonts w:ascii="Times New Roman" w:hAnsi="Times New Roman" w:cs="Times New Roman"/>
            </w:rPr>
            <w:t>hoitoonpääsy</w:t>
          </w:r>
          <w:proofErr w:type="spellEnd"/>
          <w:r w:rsidR="00491E84">
            <w:rPr>
              <w:rFonts w:ascii="Times New Roman" w:hAnsi="Times New Roman" w:cs="Times New Roman"/>
            </w:rPr>
            <w:t xml:space="preserve"> saattaisi julkisessa terveydenhuollossa parantua mahdollisten asiakassiirtymien seurauksena</w:t>
          </w:r>
          <w:r w:rsidR="0074329D">
            <w:rPr>
              <w:rFonts w:ascii="Times New Roman" w:hAnsi="Times New Roman" w:cs="Times New Roman"/>
            </w:rPr>
            <w:t xml:space="preserve">. </w:t>
          </w:r>
        </w:p>
        <w:p w14:paraId="0485E688" w14:textId="77777777" w:rsidR="00A939B2" w:rsidRPr="003565BB" w:rsidRDefault="00A939B2" w:rsidP="00A939B2">
          <w:pPr>
            <w:pStyle w:val="LLP1Otsikkotaso"/>
            <w:rPr>
              <w:rFonts w:ascii="Times New Roman" w:hAnsi="Times New Roman" w:cs="Times New Roman"/>
            </w:rPr>
          </w:pPr>
          <w:bookmarkStart w:id="60" w:name="_Toc164345376"/>
          <w:bookmarkStart w:id="61" w:name="_Toc165629010"/>
          <w:r w:rsidRPr="003565BB">
            <w:rPr>
              <w:rFonts w:ascii="Times New Roman" w:hAnsi="Times New Roman" w:cs="Times New Roman"/>
            </w:rPr>
            <w:t>Muut toteuttamisvaihtoehdot</w:t>
          </w:r>
          <w:bookmarkEnd w:id="60"/>
          <w:bookmarkEnd w:id="61"/>
        </w:p>
        <w:p w14:paraId="60E9ABF8" w14:textId="4C565214" w:rsidR="00A939B2" w:rsidRDefault="00A939B2" w:rsidP="00A939B2">
          <w:pPr>
            <w:pStyle w:val="LLP2Otsikkotaso"/>
            <w:rPr>
              <w:rFonts w:ascii="Times New Roman" w:hAnsi="Times New Roman" w:cs="Times New Roman"/>
            </w:rPr>
          </w:pPr>
          <w:bookmarkStart w:id="62" w:name="_Toc164345377"/>
          <w:bookmarkStart w:id="63" w:name="_Toc165629011"/>
          <w:r w:rsidRPr="003565BB">
            <w:rPr>
              <w:rFonts w:ascii="Times New Roman" w:hAnsi="Times New Roman" w:cs="Times New Roman"/>
            </w:rPr>
            <w:t>Vaihtoehdot ja niiden vaikutukset</w:t>
          </w:r>
          <w:bookmarkEnd w:id="62"/>
          <w:bookmarkEnd w:id="63"/>
        </w:p>
        <w:p w14:paraId="269798D7" w14:textId="12AD01C1" w:rsidR="000305A1" w:rsidRDefault="000305A1" w:rsidP="000305A1">
          <w:pPr>
            <w:pStyle w:val="LLPerustelujenkappalejako"/>
            <w:rPr>
              <w:rFonts w:ascii="Times New Roman" w:hAnsi="Times New Roman" w:cs="Times New Roman"/>
            </w:rPr>
          </w:pPr>
          <w:r w:rsidRPr="000305A1">
            <w:rPr>
              <w:rFonts w:ascii="Times New Roman" w:hAnsi="Times New Roman" w:cs="Times New Roman"/>
            </w:rPr>
            <w:t>Esity</w:t>
          </w:r>
          <w:r>
            <w:rPr>
              <w:rFonts w:ascii="Times New Roman" w:hAnsi="Times New Roman" w:cs="Times New Roman"/>
            </w:rPr>
            <w:t xml:space="preserve">stä on valmisteltu hallitusohjelman tavoitteen ja kirjauksen pohjalta. Hallitusohjelman mukaan tavoitteena on keventää </w:t>
          </w:r>
          <w:r w:rsidRPr="000305A1">
            <w:rPr>
              <w:rFonts w:ascii="Times New Roman" w:hAnsi="Times New Roman" w:cs="Times New Roman"/>
            </w:rPr>
            <w:t>hyvinvointialueiden taakkaa ja purkaa perusterveydenhuollon hoitojonoja.</w:t>
          </w:r>
          <w:r>
            <w:rPr>
              <w:rFonts w:ascii="Times New Roman" w:hAnsi="Times New Roman" w:cs="Times New Roman"/>
            </w:rPr>
            <w:t xml:space="preserve"> </w:t>
          </w:r>
          <w:r w:rsidR="0062658F">
            <w:rPr>
              <w:rFonts w:ascii="Times New Roman" w:hAnsi="Times New Roman" w:cs="Times New Roman"/>
            </w:rPr>
            <w:t>Hallitusohjelman mukaisesti t</w:t>
          </w:r>
          <w:r>
            <w:rPr>
              <w:rFonts w:ascii="Times New Roman" w:hAnsi="Times New Roman" w:cs="Times New Roman"/>
            </w:rPr>
            <w:t xml:space="preserve">ähän tarkoitukseen on kohdennettu </w:t>
          </w:r>
          <w:r w:rsidRPr="000305A1">
            <w:rPr>
              <w:rFonts w:ascii="Times New Roman" w:hAnsi="Times New Roman" w:cs="Times New Roman"/>
            </w:rPr>
            <w:t>hallituskauden aikana kertaluonteista rahoitusta perusterveydenhuollon hoitojonojen purkuun hallituksen kehittämän uuden Kela-korvausmallin avulla.</w:t>
          </w:r>
          <w:r w:rsidR="0062658F">
            <w:rPr>
              <w:rFonts w:ascii="Times New Roman" w:hAnsi="Times New Roman" w:cs="Times New Roman"/>
            </w:rPr>
            <w:t xml:space="preserve"> Koska rahoitus on ollut tarkoitettu kohdennettavaksi nimenomaan sairaanhoitovakuutuksen sairaanhoidon korvauksiin</w:t>
          </w:r>
          <w:r w:rsidR="001B422B">
            <w:rPr>
              <w:rFonts w:ascii="Times New Roman" w:hAnsi="Times New Roman" w:cs="Times New Roman"/>
            </w:rPr>
            <w:t xml:space="preserve"> – eikä esimerkiksi hyvinvointialueiden rahoitukseen </w:t>
          </w:r>
          <w:r w:rsidR="001B422B" w:rsidRPr="001B422B">
            <w:rPr>
              <w:rFonts w:ascii="Times New Roman" w:hAnsi="Times New Roman" w:cs="Times New Roman"/>
            </w:rPr>
            <w:t>–</w:t>
          </w:r>
          <w:r w:rsidR="0062658F">
            <w:rPr>
              <w:rFonts w:ascii="Times New Roman" w:hAnsi="Times New Roman" w:cs="Times New Roman"/>
            </w:rPr>
            <w:t xml:space="preserve"> ei hallitusohjelman mukaisen tavoitteen saavuttamiseksi ole selvitetty keinoja</w:t>
          </w:r>
          <w:r w:rsidR="00AC41CA">
            <w:rPr>
              <w:rFonts w:ascii="Times New Roman" w:hAnsi="Times New Roman" w:cs="Times New Roman"/>
            </w:rPr>
            <w:t xml:space="preserve">, </w:t>
          </w:r>
          <w:r w:rsidR="00CA6A94">
            <w:rPr>
              <w:rFonts w:ascii="Times New Roman" w:hAnsi="Times New Roman" w:cs="Times New Roman"/>
            </w:rPr>
            <w:t>joill</w:t>
          </w:r>
          <w:r w:rsidR="00AC41CA">
            <w:rPr>
              <w:rFonts w:ascii="Times New Roman" w:hAnsi="Times New Roman" w:cs="Times New Roman"/>
            </w:rPr>
            <w:t xml:space="preserve">a rahoitus suunnattaisiin muuhun kuin </w:t>
          </w:r>
          <w:r w:rsidR="00491E84">
            <w:rPr>
              <w:rFonts w:ascii="Times New Roman" w:hAnsi="Times New Roman" w:cs="Times New Roman"/>
            </w:rPr>
            <w:t xml:space="preserve">yksityisen sairaanhoidon </w:t>
          </w:r>
          <w:r w:rsidR="00AC41CA">
            <w:rPr>
              <w:rFonts w:ascii="Times New Roman" w:hAnsi="Times New Roman" w:cs="Times New Roman"/>
            </w:rPr>
            <w:t>korvauksiin</w:t>
          </w:r>
          <w:r w:rsidR="0066429F">
            <w:rPr>
              <w:rFonts w:ascii="Times New Roman" w:hAnsi="Times New Roman" w:cs="Times New Roman"/>
            </w:rPr>
            <w:t>.</w:t>
          </w:r>
        </w:p>
        <w:p w14:paraId="6E75A908" w14:textId="0A150C51" w:rsidR="00B112FB" w:rsidRDefault="00951B04" w:rsidP="000305A1">
          <w:pPr>
            <w:pStyle w:val="LLPerustelujenkappalejako"/>
            <w:rPr>
              <w:rFonts w:ascii="Times New Roman" w:hAnsi="Times New Roman" w:cs="Times New Roman"/>
            </w:rPr>
          </w:pPr>
          <w:r>
            <w:rPr>
              <w:rFonts w:ascii="Times New Roman" w:hAnsi="Times New Roman" w:cs="Times New Roman"/>
            </w:rPr>
            <w:t>Esityksen v</w:t>
          </w:r>
          <w:r w:rsidR="0066429F">
            <w:rPr>
              <w:rFonts w:ascii="Times New Roman" w:hAnsi="Times New Roman" w:cs="Times New Roman"/>
            </w:rPr>
            <w:t>almisteluun</w:t>
          </w:r>
          <w:r>
            <w:rPr>
              <w:rFonts w:ascii="Times New Roman" w:hAnsi="Times New Roman" w:cs="Times New Roman"/>
            </w:rPr>
            <w:t xml:space="preserve"> ja toimeenpanon vaatimiin muutoksiin</w:t>
          </w:r>
          <w:r w:rsidR="0066429F">
            <w:rPr>
              <w:rFonts w:ascii="Times New Roman" w:hAnsi="Times New Roman" w:cs="Times New Roman"/>
            </w:rPr>
            <w:t xml:space="preserve"> käytettävissä ollut aika on asettanut rajoitteita sille, minkälaisia lainsäädännöllisiä </w:t>
          </w:r>
          <w:r w:rsidR="0066429F" w:rsidRPr="0066429F">
            <w:rPr>
              <w:rFonts w:ascii="Times New Roman" w:hAnsi="Times New Roman" w:cs="Times New Roman"/>
            </w:rPr>
            <w:t>muuto</w:t>
          </w:r>
          <w:r w:rsidR="0066429F">
            <w:rPr>
              <w:rFonts w:ascii="Times New Roman" w:hAnsi="Times New Roman" w:cs="Times New Roman"/>
            </w:rPr>
            <w:t xml:space="preserve">ksia on ollut mahdollista valmistella. </w:t>
          </w:r>
          <w:r w:rsidR="0066429F">
            <w:rPr>
              <w:rFonts w:ascii="Times New Roman" w:hAnsi="Times New Roman" w:cs="Times New Roman"/>
            </w:rPr>
            <w:lastRenderedPageBreak/>
            <w:t xml:space="preserve">Tästä syystä esitetyt muutokset pohjautuvat pitkälti voimassa olevaan sairaanhoidon korvauksia koskevaan sääntelyyn. </w:t>
          </w:r>
          <w:r w:rsidR="00F74DF3">
            <w:rPr>
              <w:rFonts w:ascii="Times New Roman" w:hAnsi="Times New Roman" w:cs="Times New Roman"/>
            </w:rPr>
            <w:t xml:space="preserve">Uudistukselle varatun rahoituksen mahdollistamissa rajoissa on pohdittu erilaisia vaihtoehtoja sille, miten sairaanhoitokorvausten muutoksilla parhaiten edistettäisiin tavoitetta perusterveydenhuollon hoitojonojen purkamisesta. </w:t>
          </w:r>
          <w:r w:rsidR="00B112FB">
            <w:rPr>
              <w:rFonts w:ascii="Times New Roman" w:hAnsi="Times New Roman" w:cs="Times New Roman"/>
            </w:rPr>
            <w:t xml:space="preserve">Isoja rakenteellisia uudistuksia ei ole ollut mahdollista </w:t>
          </w:r>
          <w:r w:rsidR="00A462DA">
            <w:rPr>
              <w:rFonts w:ascii="Times New Roman" w:hAnsi="Times New Roman" w:cs="Times New Roman"/>
            </w:rPr>
            <w:t xml:space="preserve">tässä aikataulussa </w:t>
          </w:r>
          <w:r w:rsidR="00B112FB">
            <w:rPr>
              <w:rFonts w:ascii="Times New Roman" w:hAnsi="Times New Roman" w:cs="Times New Roman"/>
            </w:rPr>
            <w:t>tehdä</w:t>
          </w:r>
          <w:r w:rsidR="00A462DA">
            <w:rPr>
              <w:rFonts w:ascii="Times New Roman" w:hAnsi="Times New Roman" w:cs="Times New Roman"/>
            </w:rPr>
            <w:t>,</w:t>
          </w:r>
          <w:r w:rsidR="00600938">
            <w:rPr>
              <w:rFonts w:ascii="Times New Roman" w:hAnsi="Times New Roman" w:cs="Times New Roman"/>
            </w:rPr>
            <w:t xml:space="preserve"> mutta</w:t>
          </w:r>
          <w:r w:rsidR="00A462DA">
            <w:rPr>
              <w:rFonts w:ascii="Times New Roman" w:hAnsi="Times New Roman" w:cs="Times New Roman"/>
            </w:rPr>
            <w:t xml:space="preserve"> niitä </w:t>
          </w:r>
          <w:r w:rsidR="00600938">
            <w:rPr>
              <w:rFonts w:ascii="Times New Roman" w:hAnsi="Times New Roman" w:cs="Times New Roman"/>
            </w:rPr>
            <w:t>sivuttiin valmistelun aikana mahdollista jatkokehittämistä ajatellen</w:t>
          </w:r>
          <w:r w:rsidR="00B112FB">
            <w:rPr>
              <w:rFonts w:ascii="Times New Roman" w:hAnsi="Times New Roman" w:cs="Times New Roman"/>
            </w:rPr>
            <w:t>.</w:t>
          </w:r>
        </w:p>
        <w:p w14:paraId="6BAC4D87" w14:textId="795EB130" w:rsidR="00DB171F" w:rsidRDefault="00355667" w:rsidP="000305A1">
          <w:pPr>
            <w:pStyle w:val="LLPerustelujenkappalejako"/>
            <w:rPr>
              <w:rFonts w:ascii="Times New Roman" w:hAnsi="Times New Roman" w:cs="Times New Roman"/>
            </w:rPr>
          </w:pPr>
          <w:r>
            <w:rPr>
              <w:rFonts w:ascii="Times New Roman" w:hAnsi="Times New Roman" w:cs="Times New Roman"/>
            </w:rPr>
            <w:t xml:space="preserve">Yksi vaihtoehto olisi </w:t>
          </w:r>
          <w:r w:rsidR="00EB5829">
            <w:rPr>
              <w:rFonts w:ascii="Times New Roman" w:hAnsi="Times New Roman" w:cs="Times New Roman"/>
            </w:rPr>
            <w:t>kohdentaa uudistukselle varattu rahoitus</w:t>
          </w:r>
          <w:r w:rsidR="007A46EF">
            <w:rPr>
              <w:rFonts w:ascii="Times New Roman" w:hAnsi="Times New Roman" w:cs="Times New Roman"/>
            </w:rPr>
            <w:t xml:space="preserve"> </w:t>
          </w:r>
          <w:r w:rsidR="00E84459">
            <w:rPr>
              <w:rFonts w:ascii="Times New Roman" w:hAnsi="Times New Roman" w:cs="Times New Roman"/>
            </w:rPr>
            <w:t>kaikkien hoidon ja tutkimusten korvaustaksojen korotuksiin</w:t>
          </w:r>
          <w:r w:rsidR="00ED4BFC">
            <w:rPr>
              <w:rFonts w:ascii="Times New Roman" w:hAnsi="Times New Roman" w:cs="Times New Roman"/>
            </w:rPr>
            <w:t xml:space="preserve"> Kansaneläkelaitoksen taksanvahvistamismenettelyn mukaisesti, ilman lainmuutoksia</w:t>
          </w:r>
          <w:r w:rsidR="00E84459">
            <w:rPr>
              <w:rFonts w:ascii="Times New Roman" w:hAnsi="Times New Roman" w:cs="Times New Roman"/>
            </w:rPr>
            <w:t xml:space="preserve">. Tällöin korotukset yksittäisiin </w:t>
          </w:r>
          <w:r w:rsidR="001B422B">
            <w:rPr>
              <w:rFonts w:ascii="Times New Roman" w:hAnsi="Times New Roman" w:cs="Times New Roman"/>
            </w:rPr>
            <w:t>korvauslajeihin</w:t>
          </w:r>
          <w:r w:rsidR="00E84459">
            <w:rPr>
              <w:rFonts w:ascii="Times New Roman" w:hAnsi="Times New Roman" w:cs="Times New Roman"/>
            </w:rPr>
            <w:t xml:space="preserve"> </w:t>
          </w:r>
          <w:r w:rsidR="00EE217F">
            <w:rPr>
              <w:rFonts w:ascii="Times New Roman" w:hAnsi="Times New Roman" w:cs="Times New Roman"/>
            </w:rPr>
            <w:t>jäisivät</w:t>
          </w:r>
          <w:r w:rsidR="00E84459">
            <w:rPr>
              <w:rFonts w:ascii="Times New Roman" w:hAnsi="Times New Roman" w:cs="Times New Roman"/>
            </w:rPr>
            <w:t xml:space="preserve"> kuitenkin pieniksi eikä </w:t>
          </w:r>
          <w:r w:rsidR="003E069F">
            <w:rPr>
              <w:rFonts w:ascii="Times New Roman" w:hAnsi="Times New Roman" w:cs="Times New Roman"/>
            </w:rPr>
            <w:t>korotuksilla olisi taloudellis</w:t>
          </w:r>
          <w:r w:rsidR="001B422B">
            <w:rPr>
              <w:rFonts w:ascii="Times New Roman" w:hAnsi="Times New Roman" w:cs="Times New Roman"/>
            </w:rPr>
            <w:t>t</w:t>
          </w:r>
          <w:r w:rsidR="003E069F">
            <w:rPr>
              <w:rFonts w:ascii="Times New Roman" w:hAnsi="Times New Roman" w:cs="Times New Roman"/>
            </w:rPr>
            <w:t>a kannuste</w:t>
          </w:r>
          <w:r w:rsidR="001B422B">
            <w:rPr>
              <w:rFonts w:ascii="Times New Roman" w:hAnsi="Times New Roman" w:cs="Times New Roman"/>
            </w:rPr>
            <w:t>vaikutusta</w:t>
          </w:r>
          <w:r w:rsidR="003E069F">
            <w:rPr>
              <w:rFonts w:ascii="Times New Roman" w:hAnsi="Times New Roman" w:cs="Times New Roman"/>
            </w:rPr>
            <w:t xml:space="preserve"> hakeutua yksityiselle palveluntuottajalle. Tällöin ei</w:t>
          </w:r>
          <w:r w:rsidR="00E84459">
            <w:rPr>
              <w:rFonts w:ascii="Times New Roman" w:hAnsi="Times New Roman" w:cs="Times New Roman"/>
            </w:rPr>
            <w:t xml:space="preserve"> myöskään saavutet</w:t>
          </w:r>
          <w:r w:rsidR="00EE217F">
            <w:rPr>
              <w:rFonts w:ascii="Times New Roman" w:hAnsi="Times New Roman" w:cs="Times New Roman"/>
            </w:rPr>
            <w:t>taisi</w:t>
          </w:r>
          <w:r w:rsidR="00E84459">
            <w:rPr>
              <w:rFonts w:ascii="Times New Roman" w:hAnsi="Times New Roman" w:cs="Times New Roman"/>
            </w:rPr>
            <w:t xml:space="preserve"> tavoiteltua vaikutusta perusterveydenhuollon hoitojonojen purkamisesta.</w:t>
          </w:r>
          <w:r w:rsidR="00EE217F">
            <w:rPr>
              <w:rFonts w:ascii="Times New Roman" w:hAnsi="Times New Roman" w:cs="Times New Roman"/>
            </w:rPr>
            <w:t xml:space="preserve"> Vaihtoehtoisesti olisi mahdollista kohdistaa lisärahoitus yleisesti kaikkien lääkärinpalkkioiden korvauksiin nykyisen järjestelmän mukaisesti</w:t>
          </w:r>
          <w:r w:rsidR="009E6C78">
            <w:rPr>
              <w:rFonts w:ascii="Times New Roman" w:hAnsi="Times New Roman" w:cs="Times New Roman"/>
            </w:rPr>
            <w:t xml:space="preserve"> ja ilman lain muutoksia</w:t>
          </w:r>
          <w:r w:rsidR="00EE217F">
            <w:rPr>
              <w:rFonts w:ascii="Times New Roman" w:hAnsi="Times New Roman" w:cs="Times New Roman"/>
            </w:rPr>
            <w:t>. Tällöinkin korotus jäisi pienemmäksi kuin esitetyssä mallissa ellei korvattaviin käynteihin liitettäisi vuotuisia käyntirajoitteita.</w:t>
          </w:r>
          <w:r w:rsidR="009E6C78">
            <w:rPr>
              <w:rFonts w:ascii="Times New Roman" w:hAnsi="Times New Roman" w:cs="Times New Roman"/>
            </w:rPr>
            <w:t xml:space="preserve"> Käyntirajoitteet puolestaan vaikeuttaisivat hoidon jatkuvuuden toteutumista. </w:t>
          </w:r>
          <w:r w:rsidR="00EE217F">
            <w:rPr>
              <w:rFonts w:ascii="Times New Roman" w:hAnsi="Times New Roman" w:cs="Times New Roman"/>
            </w:rPr>
            <w:t xml:space="preserve">Lisäksi valmistelun aikana on katsottu, että pelkkä korvaustaksojen korotus ilman lainsäädännön muutoksia ei vastaa </w:t>
          </w:r>
          <w:r w:rsidR="00DB171F">
            <w:rPr>
              <w:rFonts w:ascii="Times New Roman" w:hAnsi="Times New Roman" w:cs="Times New Roman"/>
            </w:rPr>
            <w:t xml:space="preserve">hallitusohjelman kirjausta uudesta mallista eikä edesauta asetetun </w:t>
          </w:r>
          <w:r w:rsidR="00EE217F">
            <w:rPr>
              <w:rFonts w:ascii="Times New Roman" w:hAnsi="Times New Roman" w:cs="Times New Roman"/>
            </w:rPr>
            <w:t>tavoit</w:t>
          </w:r>
          <w:r w:rsidR="00DB171F">
            <w:rPr>
              <w:rFonts w:ascii="Times New Roman" w:hAnsi="Times New Roman" w:cs="Times New Roman"/>
            </w:rPr>
            <w:t>teen saavuttamista.</w:t>
          </w:r>
        </w:p>
        <w:p w14:paraId="034F6F29" w14:textId="04F0DF6B" w:rsidR="0066429F" w:rsidRDefault="00DB171F" w:rsidP="000305A1">
          <w:pPr>
            <w:pStyle w:val="LLPerustelujenkappalejako"/>
            <w:rPr>
              <w:rFonts w:ascii="Times New Roman" w:hAnsi="Times New Roman" w:cs="Times New Roman"/>
            </w:rPr>
          </w:pPr>
          <w:r>
            <w:rPr>
              <w:rFonts w:ascii="Times New Roman" w:hAnsi="Times New Roman" w:cs="Times New Roman"/>
            </w:rPr>
            <w:t>Edellä mainituista syist</w:t>
          </w:r>
          <w:r w:rsidR="00A96BB9">
            <w:rPr>
              <w:rFonts w:ascii="Times New Roman" w:hAnsi="Times New Roman" w:cs="Times New Roman"/>
            </w:rPr>
            <w:t>ä</w:t>
          </w:r>
          <w:r w:rsidR="00E84459">
            <w:rPr>
              <w:rFonts w:ascii="Times New Roman" w:hAnsi="Times New Roman" w:cs="Times New Roman"/>
            </w:rPr>
            <w:t xml:space="preserve"> lähtökohdaksi on valittu malli, j</w:t>
          </w:r>
          <w:r w:rsidR="003E069F">
            <w:rPr>
              <w:rFonts w:ascii="Times New Roman" w:hAnsi="Times New Roman" w:cs="Times New Roman"/>
            </w:rPr>
            <w:t>olla pyritään ohjaamaan asiakkaita ensisijaisesti</w:t>
          </w:r>
          <w:r w:rsidR="00450BA0">
            <w:rPr>
              <w:rFonts w:ascii="Times New Roman" w:hAnsi="Times New Roman" w:cs="Times New Roman"/>
            </w:rPr>
            <w:t xml:space="preserve"> yleislääkäritasoiseen hoitoon </w:t>
          </w:r>
          <w:r w:rsidR="003E069F">
            <w:rPr>
              <w:rFonts w:ascii="Times New Roman" w:hAnsi="Times New Roman" w:cs="Times New Roman"/>
            </w:rPr>
            <w:t xml:space="preserve">vastaavasti kuin perusterveydenhuoltoon hakeuduttaessa. </w:t>
          </w:r>
          <w:r w:rsidR="00A96BB9" w:rsidRPr="00A96BB9">
            <w:rPr>
              <w:rFonts w:ascii="Times New Roman" w:hAnsi="Times New Roman" w:cs="Times New Roman"/>
            </w:rPr>
            <w:t xml:space="preserve">Yleislääkäripainotteinen malli tukisi hoidon jatkuvuutta yksityissektorilla. </w:t>
          </w:r>
          <w:r w:rsidR="003E069F">
            <w:rPr>
              <w:rFonts w:ascii="Times New Roman" w:hAnsi="Times New Roman" w:cs="Times New Roman"/>
            </w:rPr>
            <w:t xml:space="preserve">Toisaalta korvattavuutta ei nähty perustelluksi rajata pelkästään yleislääkärin tai yleislääketieteen erikoislääkärin tutkimukseen ja hoitoon, sillä </w:t>
          </w:r>
          <w:r w:rsidR="00CD259D">
            <w:rPr>
              <w:rFonts w:ascii="Times New Roman" w:hAnsi="Times New Roman" w:cs="Times New Roman"/>
            </w:rPr>
            <w:t xml:space="preserve">asiakkaan tilanne </w:t>
          </w:r>
          <w:r w:rsidR="00867FCA">
            <w:rPr>
              <w:rFonts w:ascii="Times New Roman" w:hAnsi="Times New Roman" w:cs="Times New Roman"/>
            </w:rPr>
            <w:t xml:space="preserve">voi vaatia </w:t>
          </w:r>
          <w:r w:rsidR="00CD259D">
            <w:rPr>
              <w:rFonts w:ascii="Times New Roman" w:hAnsi="Times New Roman" w:cs="Times New Roman"/>
            </w:rPr>
            <w:t>erikoislääkärin arvio</w:t>
          </w:r>
          <w:r w:rsidR="00867FCA">
            <w:rPr>
              <w:rFonts w:ascii="Times New Roman" w:hAnsi="Times New Roman" w:cs="Times New Roman"/>
            </w:rPr>
            <w:t>ta. Tällöin hoidon jatkuvuus ja mahdollisuus päästä nopeasti erikoislääkärin vastaanotolle puoltavat myös erikoislääkärikäynnin korvattavuutta</w:t>
          </w:r>
          <w:r w:rsidR="00CD259D">
            <w:rPr>
              <w:rFonts w:ascii="Times New Roman" w:hAnsi="Times New Roman" w:cs="Times New Roman"/>
            </w:rPr>
            <w:t>.</w:t>
          </w:r>
          <w:r w:rsidR="00A96BB9">
            <w:rPr>
              <w:rFonts w:ascii="Times New Roman" w:hAnsi="Times New Roman" w:cs="Times New Roman"/>
            </w:rPr>
            <w:t xml:space="preserve"> </w:t>
          </w:r>
        </w:p>
        <w:p w14:paraId="1D6FC382" w14:textId="321672FA" w:rsidR="00E062D9" w:rsidRDefault="00767489" w:rsidP="00E062D9">
          <w:pPr>
            <w:spacing w:after="220" w:line="220" w:lineRule="exact"/>
            <w:jc w:val="both"/>
            <w:rPr>
              <w:rFonts w:ascii="Times New Roman" w:hAnsi="Times New Roman" w:cs="Times New Roman"/>
            </w:rPr>
          </w:pPr>
          <w:r w:rsidRPr="00767489">
            <w:rPr>
              <w:rFonts w:ascii="Times New Roman" w:hAnsi="Times New Roman" w:cs="Times New Roman"/>
            </w:rPr>
            <w:t xml:space="preserve">Hallituksen esityksen valmistelun </w:t>
          </w:r>
          <w:r>
            <w:rPr>
              <w:rFonts w:ascii="Times New Roman" w:hAnsi="Times New Roman" w:cs="Times New Roman"/>
            </w:rPr>
            <w:t>yhteydessä on pohdittu myös järjestelmän edelleen kehittämistä</w:t>
          </w:r>
          <w:r w:rsidR="001A5963">
            <w:rPr>
              <w:rFonts w:ascii="Times New Roman" w:hAnsi="Times New Roman" w:cs="Times New Roman"/>
            </w:rPr>
            <w:t xml:space="preserve"> ja sitä</w:t>
          </w:r>
          <w:r w:rsidR="00022EE0">
            <w:rPr>
              <w:rFonts w:ascii="Times New Roman" w:hAnsi="Times New Roman" w:cs="Times New Roman"/>
            </w:rPr>
            <w:t>,</w:t>
          </w:r>
          <w:r w:rsidR="001A5963">
            <w:rPr>
              <w:rFonts w:ascii="Times New Roman" w:hAnsi="Times New Roman" w:cs="Times New Roman"/>
            </w:rPr>
            <w:t xml:space="preserve"> minkälaiset </w:t>
          </w:r>
          <w:r w:rsidR="008A7FBB">
            <w:rPr>
              <w:rFonts w:ascii="Times New Roman" w:hAnsi="Times New Roman" w:cs="Times New Roman"/>
            </w:rPr>
            <w:t>lain</w:t>
          </w:r>
          <w:r w:rsidR="001A5963">
            <w:rPr>
              <w:rFonts w:ascii="Times New Roman" w:hAnsi="Times New Roman" w:cs="Times New Roman"/>
            </w:rPr>
            <w:t>muutokset parhaiten tukisivat jatkotyötä</w:t>
          </w:r>
          <w:r>
            <w:rPr>
              <w:rFonts w:ascii="Times New Roman" w:hAnsi="Times New Roman" w:cs="Times New Roman"/>
            </w:rPr>
            <w:t xml:space="preserve">. </w:t>
          </w:r>
          <w:r w:rsidR="00E062D9" w:rsidRPr="00E062D9">
            <w:rPr>
              <w:rFonts w:ascii="Times New Roman" w:hAnsi="Times New Roman" w:cs="Times New Roman"/>
            </w:rPr>
            <w:t>Yhtenä vaihtoehtona on nostettu esille, että tulevaisuuden Kela-korvausmalli voisi perustua Omalääkäri 2.0 -selvityksen loppuraportissa</w:t>
          </w:r>
          <w:r w:rsidR="00E062D9" w:rsidRPr="00E062D9">
            <w:rPr>
              <w:rFonts w:ascii="Times New Roman" w:hAnsi="Times New Roman" w:cs="Times New Roman"/>
              <w:vertAlign w:val="superscript"/>
            </w:rPr>
            <w:footnoteReference w:id="37"/>
          </w:r>
          <w:r w:rsidR="00E062D9" w:rsidRPr="00E062D9">
            <w:rPr>
              <w:rFonts w:ascii="Times New Roman" w:hAnsi="Times New Roman" w:cs="Times New Roman"/>
            </w:rPr>
            <w:t xml:space="preserve"> kuvattuun malliin, jossa keskeisenä elementtinä on potilaan ja lääkärin välisen hoitosuhteen jatkuvuus. Vahvaa tieteellistä näyttöä on saatu siitä, että saman yleislääkärin hoitaessa potilasta hoidon laatu paranee, sairastuvuus ja kuolleisuus vähenevät merkittävästi, terveydenhuollon palveluiden kokonaistarve ja -kustannukset pienenevät ja potilastyytyväisyys paranee. Malli voisi toimia siten, että hyvinvointialueen asukas voisi halutessaan valita perusterveydenhuollon avosairaanhoidon palveluiden tuottajakseen hyvinvointialueen terveysaseman sijasta yksityissektorilla omalääkärinä toimivan yleislääketieteen erikoislääkärin ja hänen työparinaan toimivan omahoitajan. Mallin rahoittamisessa voitaisiin mahdollisesti yhdistää hyvinvointialueen maksama </w:t>
          </w:r>
          <w:proofErr w:type="spellStart"/>
          <w:r w:rsidR="00E062D9" w:rsidRPr="00E062D9">
            <w:rPr>
              <w:rFonts w:ascii="Times New Roman" w:hAnsi="Times New Roman" w:cs="Times New Roman"/>
            </w:rPr>
            <w:t>kapitaatiokorvaus</w:t>
          </w:r>
          <w:proofErr w:type="spellEnd"/>
          <w:r w:rsidR="00E062D9" w:rsidRPr="00E062D9">
            <w:rPr>
              <w:rFonts w:ascii="Times New Roman" w:hAnsi="Times New Roman" w:cs="Times New Roman"/>
            </w:rPr>
            <w:t xml:space="preserve"> yksityisen sairaanhoidon korvauksena maksettaviin suoritekorvauksiin. Tavoitteena toimintamallissa olisi muun muassa houkutella uusia yleislääketieteen erikoislääkäreitä tai kokeneita yleislääkäreitä hyvinvointialueen järjestämisvastuun </w:t>
          </w:r>
          <w:r w:rsidR="00E062D9" w:rsidRPr="00E062D9">
            <w:rPr>
              <w:rFonts w:ascii="Times New Roman" w:hAnsi="Times New Roman" w:cs="Times New Roman"/>
            </w:rPr>
            <w:lastRenderedPageBreak/>
            <w:t>piirissä olevaan perusterveydenhuollon avosairaanhoidon vastaanottotoimintaan. Viime kädessä tavoitteena olisi mahdollisimman suuri terveyshyöty ja vaikuttavuus.</w:t>
          </w:r>
          <w:r>
            <w:rPr>
              <w:rFonts w:ascii="Times New Roman" w:hAnsi="Times New Roman" w:cs="Times New Roman"/>
            </w:rPr>
            <w:t xml:space="preserve"> </w:t>
          </w:r>
        </w:p>
        <w:p w14:paraId="3264AB34" w14:textId="001B6582" w:rsidR="00F848C1" w:rsidRPr="00F848C1" w:rsidRDefault="00F848C1" w:rsidP="00F848C1">
          <w:pPr>
            <w:spacing w:after="220" w:line="220" w:lineRule="exact"/>
            <w:jc w:val="both"/>
            <w:rPr>
              <w:rFonts w:ascii="Times New Roman" w:hAnsi="Times New Roman" w:cs="Times New Roman"/>
            </w:rPr>
          </w:pPr>
          <w:r w:rsidRPr="00F848C1">
            <w:rPr>
              <w:rFonts w:ascii="Times New Roman" w:hAnsi="Times New Roman" w:cs="Times New Roman"/>
            </w:rPr>
            <w:t>Esityksen valmistelun yhteydessä on tunnistettu riski siitä, että yksityisten palveluiden kysynnän lisääntyessä myös palveluista perittävät maksut nousevat. Tällöin uudistuksen hyödyt valuvat yksityisille palveluntuottajille ja toisaalta hintojen noustessa palveluiden kysyntä vähenee, eikä uudistukselle asetettu tavoite toteudu. Tästä syystä valmistelun aikana on selvitetty mahdollisuutta palveluille asetettavan ns. hintakaton avulla vaikuttaa siihen, että korvausten korottaminen tosiasiallisesti hyödyttäisi vakuutettuja eli että yksityisten palveluntuottajien perimät hinnat eivät nousisi korvaustason korotuksen myötä. Hintakaton asettaminen todettiin kuitenkin haasteelliseksi. Kilpailu- ja kuluttajavirasto totesi muistiossaan</w:t>
          </w:r>
          <w:r w:rsidR="00B47E6A">
            <w:rPr>
              <w:rStyle w:val="Alaviitteenviite"/>
              <w:rFonts w:ascii="Times New Roman" w:hAnsi="Times New Roman" w:cs="Times New Roman"/>
            </w:rPr>
            <w:footnoteReference w:id="38"/>
          </w:r>
          <w:r w:rsidRPr="00F848C1">
            <w:rPr>
              <w:rFonts w:ascii="Times New Roman" w:hAnsi="Times New Roman" w:cs="Times New Roman"/>
            </w:rPr>
            <w:t>, että haasteet johtuvat yksityislääkäripalvelujen hinnoittelun ja kuluttamisen erityispiirteistä sekä hintakaton määrittämisen yleisestä problematiikasta. Kilpailu- ja kuluttajavirasto totesi, että hintakaton mahdollisiin vaikutuksiin liittyy epävarmuustekijöitä riippuen erityisesti hintakaton tasosta ja markkinatilanteesta.</w:t>
          </w:r>
        </w:p>
        <w:p w14:paraId="5B08BC16" w14:textId="55EA7FF7" w:rsidR="00F848C1" w:rsidRPr="00F848C1" w:rsidRDefault="00F848C1" w:rsidP="00F848C1">
          <w:pPr>
            <w:spacing w:after="220" w:line="220" w:lineRule="exact"/>
            <w:jc w:val="both"/>
            <w:rPr>
              <w:rFonts w:ascii="Times New Roman" w:hAnsi="Times New Roman" w:cs="Times New Roman"/>
            </w:rPr>
          </w:pPr>
          <w:r w:rsidRPr="00F848C1">
            <w:rPr>
              <w:rFonts w:ascii="Times New Roman" w:hAnsi="Times New Roman" w:cs="Times New Roman"/>
            </w:rPr>
            <w:t>Suomessa terveyspalvelujen tarjoajilla on toimialan keskittyneisyyden vuoksi merkittävästi markkina-</w:t>
          </w:r>
          <w:r w:rsidR="00B47E6A">
            <w:rPr>
              <w:rFonts w:ascii="Times New Roman" w:hAnsi="Times New Roman" w:cs="Times New Roman"/>
            </w:rPr>
            <w:t xml:space="preserve"> </w:t>
          </w:r>
          <w:r w:rsidRPr="00F848C1">
            <w:rPr>
              <w:rFonts w:ascii="Times New Roman" w:hAnsi="Times New Roman" w:cs="Times New Roman"/>
            </w:rPr>
            <w:t xml:space="preserve">ja hinnoitteluvoimaa. Tällöin hintakaton vaikutus riippuu siitä, kannattaako palveluntarjoajan sitoutua noudattamaan hintakattoa vai tarjota palveluita ilman mahdollisuutta sairaanhoitokorvaukseen. Lisähaasteena hintakaton vaikutusarvioinnissa on, että vaikka yksityiset lääkärit hinnoittelevat oman palvelunsa, voi lääkäriasemilla olla kannustin pyrkiä vaikuttamaan heidän hinnoitteluunsa. Mahdollinen lopputulema on myös se, että osa lääkäreistä hinnoittelisi palvelunsa hintakaton mukaan ja osa sen yli jättäytyen korvattavuuden ulkopuolelle. Mahdollista olisi myös, että palvelun laatutaso esim. odotusajan suhteen vaihtelisi riippuen siitä, onko kyse hintakaton piirissä olevasta vastaanotosta vai ei. </w:t>
          </w:r>
        </w:p>
        <w:p w14:paraId="79247BCB" w14:textId="34EE42E8" w:rsidR="00F848C1" w:rsidRPr="00F848C1" w:rsidRDefault="00F848C1" w:rsidP="00F848C1">
          <w:pPr>
            <w:spacing w:after="220" w:line="220" w:lineRule="exact"/>
            <w:jc w:val="both"/>
            <w:rPr>
              <w:rFonts w:ascii="Times New Roman" w:hAnsi="Times New Roman" w:cs="Times New Roman"/>
            </w:rPr>
          </w:pPr>
          <w:r w:rsidRPr="00F848C1">
            <w:rPr>
              <w:rFonts w:ascii="Times New Roman" w:hAnsi="Times New Roman" w:cs="Times New Roman"/>
            </w:rPr>
            <w:t>Hintakatosta säädettäessä keskeinen kysymys olisi hintakaton taso. Tällöin tarvittaisiin erittäin tarkkaa tietoa markkinatilanteesta. Lisäksi hintakaton asettamista vaikeuttaa se, että palveluntarjoajien kustannukset todennäköisesti vaihtelevat alueellisesti sekä muuttuvat ajan kuluessa. Toisaalta hintakaton asettaminen pelkästään lääkärin vastaanottopalveluun ei oikein määritettynäkään riittäisi estämään sairaanhoitokorvauksen välittymistä asiakashintoihin, sillä se jättäisi mahdollisuuden korottaa tukipalveluiden hintoja sekä asiakkaalta perittäviä toimistomaksuja ja</w:t>
          </w:r>
          <w:r w:rsidR="00B47E6A">
            <w:rPr>
              <w:rFonts w:ascii="Times New Roman" w:hAnsi="Times New Roman" w:cs="Times New Roman"/>
            </w:rPr>
            <w:t xml:space="preserve"> muita</w:t>
          </w:r>
          <w:r w:rsidRPr="00F848C1">
            <w:rPr>
              <w:rFonts w:ascii="Times New Roman" w:hAnsi="Times New Roman" w:cs="Times New Roman"/>
            </w:rPr>
            <w:t xml:space="preserve"> vastaavia maksuja. Hintakaton asettaminen sisältää myös riskin siitä, että se johtaa kartellinomaiseen käyttäytymiseen eri palveluntarjoajien hinnoitellessa palvelunsa sen määrittämälle tasolle.</w:t>
          </w:r>
        </w:p>
        <w:p w14:paraId="2245B352" w14:textId="037BCD60" w:rsidR="00F848C1" w:rsidDel="00E062D9" w:rsidRDefault="00F848C1" w:rsidP="00F848C1">
          <w:pPr>
            <w:spacing w:after="220" w:line="220" w:lineRule="exact"/>
            <w:jc w:val="both"/>
            <w:rPr>
              <w:rFonts w:ascii="Times New Roman" w:hAnsi="Times New Roman" w:cs="Times New Roman"/>
            </w:rPr>
          </w:pPr>
          <w:r w:rsidRPr="00F848C1">
            <w:rPr>
              <w:rFonts w:ascii="Times New Roman" w:hAnsi="Times New Roman" w:cs="Times New Roman"/>
            </w:rPr>
            <w:t>Edellä kerrotuista syistä johtuen hintakattoa koskevaa sääntelyä ei ole pidetty mahdollisena toteuttaa tässä yhteydessä, mutta asiaan on tarpeen paneutua uudelleen korvausmallin jatkokehittämisen yhteydessä. Yksityisten palveluntuottajien hintojen nousua rajoittaa kuitenkin se, että kyseessä on määräaikainen lisärahoitus yksityisen sairaanhoidon korvaustaksojen korotuksiin. Lisäksi, kuten esityksen kohdassa Toimeenpano ja seuranta on todettu, yksityisten palveluntuottajien hintojen kehitystä tullaan seuraamaan.</w:t>
          </w:r>
        </w:p>
        <w:p w14:paraId="451A26B1" w14:textId="77777777" w:rsidR="00A939B2" w:rsidRPr="003565BB" w:rsidRDefault="007E0CB1" w:rsidP="007E0CB1">
          <w:pPr>
            <w:pStyle w:val="LLP1Otsikkotaso"/>
            <w:rPr>
              <w:rFonts w:ascii="Times New Roman" w:hAnsi="Times New Roman" w:cs="Times New Roman"/>
            </w:rPr>
          </w:pPr>
          <w:bookmarkStart w:id="64" w:name="_Toc164345379"/>
          <w:bookmarkStart w:id="65" w:name="_Toc165629012"/>
          <w:r w:rsidRPr="003565BB">
            <w:rPr>
              <w:rFonts w:ascii="Times New Roman" w:hAnsi="Times New Roman" w:cs="Times New Roman"/>
            </w:rPr>
            <w:lastRenderedPageBreak/>
            <w:t>Lausuntopalaute</w:t>
          </w:r>
          <w:bookmarkEnd w:id="64"/>
          <w:bookmarkEnd w:id="65"/>
        </w:p>
        <w:p w14:paraId="174B3795" w14:textId="12F005A3" w:rsidR="0024777C" w:rsidRPr="003565BB" w:rsidRDefault="0024777C" w:rsidP="0024777C">
          <w:pPr>
            <w:pStyle w:val="LLPerustelujenkappalejako"/>
            <w:rPr>
              <w:rFonts w:ascii="Times New Roman" w:hAnsi="Times New Roman" w:cs="Times New Roman"/>
            </w:rPr>
          </w:pPr>
          <w:r w:rsidRPr="003565BB">
            <w:rPr>
              <w:rFonts w:ascii="Times New Roman" w:hAnsi="Times New Roman" w:cs="Times New Roman"/>
            </w:rPr>
            <w:t xml:space="preserve">Esityksestä on valmistelun yhteydessä järjestetty lausuntokierros. Esitys oli lausuntokierroksella ajalla </w:t>
          </w:r>
          <w:r w:rsidR="000B68EC">
            <w:rPr>
              <w:rFonts w:ascii="Times New Roman" w:hAnsi="Times New Roman" w:cs="Times New Roman"/>
            </w:rPr>
            <w:t>13</w:t>
          </w:r>
          <w:r w:rsidR="00CB2197">
            <w:rPr>
              <w:rFonts w:ascii="Times New Roman" w:hAnsi="Times New Roman" w:cs="Times New Roman"/>
            </w:rPr>
            <w:t xml:space="preserve">.5. – </w:t>
          </w:r>
          <w:r w:rsidR="000B68EC">
            <w:rPr>
              <w:rFonts w:ascii="Times New Roman" w:hAnsi="Times New Roman" w:cs="Times New Roman"/>
            </w:rPr>
            <w:t>23</w:t>
          </w:r>
          <w:r w:rsidR="00CB2197">
            <w:rPr>
              <w:rFonts w:ascii="Times New Roman" w:hAnsi="Times New Roman" w:cs="Times New Roman"/>
            </w:rPr>
            <w:t>.6.</w:t>
          </w:r>
          <w:r w:rsidRPr="003565BB">
            <w:rPr>
              <w:rFonts w:ascii="Times New Roman" w:hAnsi="Times New Roman" w:cs="Times New Roman"/>
            </w:rPr>
            <w:t>2024 lausuntopalvelussa.</w:t>
          </w:r>
        </w:p>
        <w:p w14:paraId="3BA01C75" w14:textId="77777777" w:rsidR="0024777C" w:rsidRPr="003565BB" w:rsidRDefault="0024777C" w:rsidP="0024777C">
          <w:pPr>
            <w:pStyle w:val="LLPerustelujenkappalejako"/>
            <w:rPr>
              <w:rFonts w:ascii="Times New Roman" w:hAnsi="Times New Roman" w:cs="Times New Roman"/>
            </w:rPr>
          </w:pPr>
          <w:r w:rsidRPr="003565BB">
            <w:rPr>
              <w:rFonts w:ascii="Times New Roman" w:hAnsi="Times New Roman" w:cs="Times New Roman"/>
            </w:rPr>
            <w:t>Lausunto saatiin seuraavilta tahoilta:</w:t>
          </w:r>
        </w:p>
        <w:p w14:paraId="5DECBBDA" w14:textId="08BE6DAC" w:rsidR="007E0CB1" w:rsidRPr="003565BB" w:rsidRDefault="007E0CB1" w:rsidP="00B966B4">
          <w:pPr>
            <w:pStyle w:val="LLP1Otsikkotaso"/>
            <w:rPr>
              <w:rFonts w:ascii="Times New Roman" w:hAnsi="Times New Roman" w:cs="Times New Roman"/>
            </w:rPr>
          </w:pPr>
          <w:bookmarkStart w:id="66" w:name="_Toc164345380"/>
          <w:bookmarkStart w:id="67" w:name="_Toc165629013"/>
          <w:r w:rsidRPr="003565BB">
            <w:rPr>
              <w:rFonts w:ascii="Times New Roman" w:hAnsi="Times New Roman" w:cs="Times New Roman"/>
            </w:rPr>
            <w:t>Säännöskohtaiset perustelut</w:t>
          </w:r>
          <w:bookmarkEnd w:id="66"/>
          <w:bookmarkEnd w:id="67"/>
        </w:p>
        <w:p w14:paraId="0C8217AF" w14:textId="2ED8231E" w:rsidR="00846B9B" w:rsidRDefault="00846B9B" w:rsidP="00846B9B">
          <w:pPr>
            <w:pStyle w:val="LLP2Otsikkotaso"/>
            <w:rPr>
              <w:rFonts w:ascii="Times New Roman" w:hAnsi="Times New Roman" w:cs="Times New Roman"/>
            </w:rPr>
          </w:pPr>
          <w:bookmarkStart w:id="68" w:name="_Toc164345381"/>
          <w:bookmarkStart w:id="69" w:name="_Toc165629014"/>
          <w:r w:rsidRPr="003565BB">
            <w:rPr>
              <w:rFonts w:ascii="Times New Roman" w:hAnsi="Times New Roman" w:cs="Times New Roman"/>
            </w:rPr>
            <w:t>Sairausvakuutuslaki</w:t>
          </w:r>
          <w:bookmarkEnd w:id="68"/>
          <w:bookmarkEnd w:id="69"/>
        </w:p>
        <w:p w14:paraId="34C80998" w14:textId="2BB34776" w:rsidR="00502F4B" w:rsidRDefault="00502F4B" w:rsidP="00502F4B">
          <w:pPr>
            <w:pStyle w:val="LLPerustelujenkappalejako"/>
            <w:rPr>
              <w:rFonts w:ascii="Times New Roman" w:hAnsi="Times New Roman" w:cs="Times New Roman"/>
              <w:i/>
            </w:rPr>
          </w:pPr>
          <w:r w:rsidRPr="00502F4B">
            <w:rPr>
              <w:rFonts w:ascii="Times New Roman" w:hAnsi="Times New Roman" w:cs="Times New Roman"/>
              <w:i/>
            </w:rPr>
            <w:t xml:space="preserve">2 luku </w:t>
          </w:r>
          <w:r w:rsidRPr="00502F4B">
            <w:rPr>
              <w:rFonts w:ascii="Times New Roman" w:hAnsi="Times New Roman" w:cs="Times New Roman"/>
              <w:i/>
            </w:rPr>
            <w:tab/>
            <w:t>Sairaanhoitokorvauksia koskevat yhteiset säännökset</w:t>
          </w:r>
        </w:p>
        <w:p w14:paraId="17C95223" w14:textId="4833043E" w:rsidR="00502F4B" w:rsidRPr="00502F4B" w:rsidRDefault="00502F4B" w:rsidP="00502F4B">
          <w:pPr>
            <w:pStyle w:val="LLPerustelujenkappalejako"/>
            <w:rPr>
              <w:rFonts w:ascii="Times New Roman" w:hAnsi="Times New Roman" w:cs="Times New Roman"/>
            </w:rPr>
          </w:pPr>
          <w:r w:rsidRPr="00912D7A">
            <w:rPr>
              <w:rFonts w:ascii="Times New Roman" w:hAnsi="Times New Roman" w:cs="Times New Roman"/>
              <w:b/>
            </w:rPr>
            <w:t>1 §.</w:t>
          </w:r>
          <w:r w:rsidRPr="00502F4B">
            <w:rPr>
              <w:rFonts w:ascii="Times New Roman" w:hAnsi="Times New Roman" w:cs="Times New Roman"/>
            </w:rPr>
            <w:t xml:space="preserve"> </w:t>
          </w:r>
          <w:r w:rsidRPr="00912D7A">
            <w:rPr>
              <w:rFonts w:ascii="Times New Roman" w:hAnsi="Times New Roman" w:cs="Times New Roman"/>
              <w:i/>
            </w:rPr>
            <w:t>Sairaanhoitokorvaukset.</w:t>
          </w:r>
          <w:r w:rsidR="00912D7A">
            <w:rPr>
              <w:rFonts w:ascii="Times New Roman" w:hAnsi="Times New Roman" w:cs="Times New Roman"/>
              <w:i/>
            </w:rPr>
            <w:t xml:space="preserve"> </w:t>
          </w:r>
          <w:r w:rsidR="00912D7A" w:rsidRPr="00912D7A">
            <w:rPr>
              <w:rFonts w:ascii="Times New Roman" w:hAnsi="Times New Roman" w:cs="Times New Roman"/>
            </w:rPr>
            <w:t xml:space="preserve">Pykälän </w:t>
          </w:r>
          <w:r w:rsidR="00912D7A">
            <w:rPr>
              <w:rFonts w:ascii="Times New Roman" w:hAnsi="Times New Roman" w:cs="Times New Roman"/>
            </w:rPr>
            <w:t>1 momentin mukaan s</w:t>
          </w:r>
          <w:r w:rsidR="00912D7A" w:rsidRPr="00912D7A">
            <w:rPr>
              <w:rFonts w:ascii="Times New Roman" w:hAnsi="Times New Roman" w:cs="Times New Roman"/>
            </w:rPr>
            <w:t>airaanhoitona vakuutetulle korvataan lääkärin ja hammaslääkärin suorittama ja määräämä tutkimus sekä antama ja määräämä hoito, lääkärin ja hammaslääkärin vakuutetun sairauden hoitoon määräämät lääkkeet, lääkärin määräämät kliiniset ravintovalmisteet ja perusvoiteet, sairaanhoitajan rajatun ja määräaikaisen lääkkeenmääräämisen piiriin kuuluvat terveydenhuollon ammattihenkilöistä annetun lain (559/1994) 23 b ja 23 c §:ssä tarkoitetut lääkkeet ja perusvoiteet sekä sairauden hoitoon liittyvät matkakustannukset</w:t>
          </w:r>
          <w:r w:rsidR="00912D7A" w:rsidRPr="00912D7A">
            <w:rPr>
              <w:rFonts w:ascii="Times New Roman" w:hAnsi="Times New Roman" w:cs="Times New Roman"/>
              <w:i/>
            </w:rPr>
            <w:t>.</w:t>
          </w:r>
          <w:r w:rsidR="00912D7A">
            <w:rPr>
              <w:rFonts w:ascii="Times New Roman" w:hAnsi="Times New Roman" w:cs="Times New Roman"/>
              <w:i/>
            </w:rPr>
            <w:t xml:space="preserve"> </w:t>
          </w:r>
          <w:r w:rsidR="00912D7A">
            <w:rPr>
              <w:rFonts w:ascii="Times New Roman" w:hAnsi="Times New Roman" w:cs="Times New Roman"/>
            </w:rPr>
            <w:t xml:space="preserve">Momenttiin esitetään lisättäväksi maininta </w:t>
          </w:r>
          <w:r w:rsidR="00EB35A4" w:rsidRPr="00EB35A4">
            <w:rPr>
              <w:rFonts w:ascii="Times New Roman" w:hAnsi="Times New Roman" w:cs="Times New Roman"/>
            </w:rPr>
            <w:t>fysioterapeutin suorittama</w:t>
          </w:r>
          <w:r w:rsidR="00EB35A4">
            <w:rPr>
              <w:rFonts w:ascii="Times New Roman" w:hAnsi="Times New Roman" w:cs="Times New Roman"/>
            </w:rPr>
            <w:t>sta</w:t>
          </w:r>
          <w:r w:rsidR="00EB35A4" w:rsidRPr="00EB35A4">
            <w:rPr>
              <w:rFonts w:ascii="Times New Roman" w:hAnsi="Times New Roman" w:cs="Times New Roman"/>
            </w:rPr>
            <w:t xml:space="preserve"> tutkimu</w:t>
          </w:r>
          <w:r w:rsidR="00EB35A4">
            <w:rPr>
              <w:rFonts w:ascii="Times New Roman" w:hAnsi="Times New Roman" w:cs="Times New Roman"/>
            </w:rPr>
            <w:t>ksesta</w:t>
          </w:r>
          <w:r w:rsidR="00EB35A4" w:rsidRPr="00EB35A4">
            <w:rPr>
              <w:rFonts w:ascii="Times New Roman" w:hAnsi="Times New Roman" w:cs="Times New Roman"/>
            </w:rPr>
            <w:t xml:space="preserve"> ja antama</w:t>
          </w:r>
          <w:r w:rsidR="00EB35A4">
            <w:rPr>
              <w:rFonts w:ascii="Times New Roman" w:hAnsi="Times New Roman" w:cs="Times New Roman"/>
            </w:rPr>
            <w:t xml:space="preserve">sta hoidosta, joka esityksen mukaisesti tulisi sairaanhoitokorvausten piiriin. Samoin lisättäisiin maininta suuhygienistin </w:t>
          </w:r>
          <w:r w:rsidR="00EB35A4" w:rsidRPr="00EB35A4">
            <w:rPr>
              <w:rFonts w:ascii="Times New Roman" w:hAnsi="Times New Roman" w:cs="Times New Roman"/>
            </w:rPr>
            <w:t>suorittamasta tutkimuksesta ja antamasta hoidosta,</w:t>
          </w:r>
          <w:r w:rsidR="00EB35A4">
            <w:rPr>
              <w:rFonts w:ascii="Times New Roman" w:hAnsi="Times New Roman" w:cs="Times New Roman"/>
            </w:rPr>
            <w:t xml:space="preserve"> sillä esityksen mukaan sairaanhoitona korvattaisiin suuhygienistin tutkimus ja hoito myös ilman hammaslääkärin määräystä. </w:t>
          </w:r>
        </w:p>
        <w:p w14:paraId="42EAB2E9" w14:textId="7B5B0734" w:rsidR="00846B9B" w:rsidRDefault="00846B9B" w:rsidP="00846B9B">
          <w:pPr>
            <w:pStyle w:val="LLPerustelujenkappalejako"/>
            <w:rPr>
              <w:rFonts w:ascii="Times New Roman" w:hAnsi="Times New Roman" w:cs="Times New Roman"/>
              <w:i/>
            </w:rPr>
          </w:pPr>
          <w:r w:rsidRPr="003565BB">
            <w:rPr>
              <w:rFonts w:ascii="Times New Roman" w:hAnsi="Times New Roman" w:cs="Times New Roman"/>
              <w:i/>
            </w:rPr>
            <w:t xml:space="preserve">3 luku </w:t>
          </w:r>
          <w:r w:rsidRPr="003565BB">
            <w:rPr>
              <w:rFonts w:ascii="Times New Roman" w:hAnsi="Times New Roman" w:cs="Times New Roman"/>
              <w:i/>
            </w:rPr>
            <w:tab/>
            <w:t>Hoito- ja tutkimuskorvaukset</w:t>
          </w:r>
        </w:p>
        <w:p w14:paraId="27C5D2AF" w14:textId="7C19D5F3" w:rsidR="003330CC" w:rsidRDefault="00507E3E" w:rsidP="00846B9B">
          <w:pPr>
            <w:pStyle w:val="LLPerustelujenkappalejako"/>
            <w:rPr>
              <w:rFonts w:ascii="Times New Roman" w:hAnsi="Times New Roman" w:cs="Times New Roman"/>
            </w:rPr>
          </w:pPr>
          <w:r w:rsidRPr="00507E3E">
            <w:rPr>
              <w:rFonts w:ascii="Times New Roman" w:hAnsi="Times New Roman" w:cs="Times New Roman"/>
              <w:b/>
            </w:rPr>
            <w:t>1 §</w:t>
          </w:r>
          <w:r>
            <w:rPr>
              <w:rFonts w:ascii="Times New Roman" w:hAnsi="Times New Roman" w:cs="Times New Roman"/>
              <w:i/>
            </w:rPr>
            <w:t>.</w:t>
          </w:r>
          <w:r w:rsidRPr="00507E3E">
            <w:rPr>
              <w:rFonts w:ascii="Times New Roman" w:hAnsi="Times New Roman" w:cs="Times New Roman"/>
              <w:i/>
            </w:rPr>
            <w:t xml:space="preserve"> Lääkärin antama hoito</w:t>
          </w:r>
          <w:r>
            <w:rPr>
              <w:rFonts w:ascii="Times New Roman" w:hAnsi="Times New Roman" w:cs="Times New Roman"/>
              <w:i/>
            </w:rPr>
            <w:t xml:space="preserve">. </w:t>
          </w:r>
          <w:r w:rsidRPr="00507E3E">
            <w:rPr>
              <w:rFonts w:ascii="Times New Roman" w:hAnsi="Times New Roman" w:cs="Times New Roman"/>
            </w:rPr>
            <w:t xml:space="preserve">Pykälä sisältää yleissäännöksen siitä, </w:t>
          </w:r>
          <w:r>
            <w:rPr>
              <w:rFonts w:ascii="Times New Roman" w:hAnsi="Times New Roman" w:cs="Times New Roman"/>
            </w:rPr>
            <w:t xml:space="preserve">milloin </w:t>
          </w:r>
          <w:r w:rsidRPr="00507E3E">
            <w:rPr>
              <w:rFonts w:ascii="Times New Roman" w:hAnsi="Times New Roman" w:cs="Times New Roman"/>
            </w:rPr>
            <w:t xml:space="preserve">lääkärin suorittama tutkimus </w:t>
          </w:r>
          <w:r>
            <w:rPr>
              <w:rFonts w:ascii="Times New Roman" w:hAnsi="Times New Roman" w:cs="Times New Roman"/>
            </w:rPr>
            <w:t>ja antama hoito korvataan sairaanhoitona. Pykälää esitetään muutettavaksi siten, että uuden 2 momentin mukaan e</w:t>
          </w:r>
          <w:r w:rsidRPr="00507E3E">
            <w:rPr>
              <w:rFonts w:ascii="Times New Roman" w:hAnsi="Times New Roman" w:cs="Times New Roman"/>
            </w:rPr>
            <w:t>rikoislääkärin suorittama tutkimus ja antama hoito korvat</w:t>
          </w:r>
          <w:r>
            <w:rPr>
              <w:rFonts w:ascii="Times New Roman" w:hAnsi="Times New Roman" w:cs="Times New Roman"/>
            </w:rPr>
            <w:t xml:space="preserve">taisiin </w:t>
          </w:r>
          <w:r w:rsidRPr="00507E3E">
            <w:rPr>
              <w:rFonts w:ascii="Times New Roman" w:hAnsi="Times New Roman" w:cs="Times New Roman"/>
            </w:rPr>
            <w:t>vain silloin, kun se perustuu yleislääkärin tai yleislääketieteen erikoislääkärin</w:t>
          </w:r>
          <w:r w:rsidR="00E31627">
            <w:rPr>
              <w:rFonts w:ascii="Times New Roman" w:hAnsi="Times New Roman" w:cs="Times New Roman"/>
            </w:rPr>
            <w:t xml:space="preserve"> lähetteeseen. </w:t>
          </w:r>
          <w:r w:rsidR="003330CC" w:rsidRPr="003330CC">
            <w:rPr>
              <w:rFonts w:ascii="Times New Roman" w:hAnsi="Times New Roman" w:cs="Times New Roman"/>
            </w:rPr>
            <w:t xml:space="preserve">Yleislääkärin tai yleislääketieteen erikoislääkärin lähetteellä tapahtuvat erikoislääkärikäynnit tukevat parhaiten perusterveydenhuollossa tapahtuvaa hoitoa, jos ne ovat luonteeltaan </w:t>
          </w:r>
          <w:proofErr w:type="spellStart"/>
          <w:r w:rsidR="003330CC" w:rsidRPr="003330CC">
            <w:rPr>
              <w:rFonts w:ascii="Times New Roman" w:hAnsi="Times New Roman" w:cs="Times New Roman"/>
            </w:rPr>
            <w:t>konsultatiivisia</w:t>
          </w:r>
          <w:proofErr w:type="spellEnd"/>
          <w:r w:rsidR="003330CC" w:rsidRPr="003330CC">
            <w:rPr>
              <w:rFonts w:ascii="Times New Roman" w:hAnsi="Times New Roman" w:cs="Times New Roman"/>
            </w:rPr>
            <w:t xml:space="preserve"> eli yleislääkäri tai yleislääketieteen erikoislääkäri kirjoittaa lähetteeseen konsultaatiopyynnön, johon erikoislääkäri antaa konsultaatiovastauksen</w:t>
          </w:r>
          <w:r w:rsidR="003330CC">
            <w:rPr>
              <w:rFonts w:ascii="Times New Roman" w:hAnsi="Times New Roman" w:cs="Times New Roman"/>
            </w:rPr>
            <w:t>.</w:t>
          </w:r>
        </w:p>
        <w:p w14:paraId="4DD6AC39" w14:textId="16E76965" w:rsidR="00704940" w:rsidRDefault="00E31627" w:rsidP="00846B9B">
          <w:pPr>
            <w:pStyle w:val="LLPerustelujenkappalejako"/>
            <w:rPr>
              <w:rFonts w:ascii="Times New Roman" w:hAnsi="Times New Roman" w:cs="Times New Roman"/>
            </w:rPr>
          </w:pPr>
          <w:r>
            <w:rPr>
              <w:rFonts w:ascii="Times New Roman" w:hAnsi="Times New Roman" w:cs="Times New Roman"/>
            </w:rPr>
            <w:t>Jotta yleislääkäri tai yleislääketieteen erikoislääkäri voi riittävän h</w:t>
          </w:r>
          <w:r w:rsidR="003325FE">
            <w:rPr>
              <w:rFonts w:ascii="Times New Roman" w:hAnsi="Times New Roman" w:cs="Times New Roman"/>
            </w:rPr>
            <w:t>uolellisesti ja asianmukaisin tiedoin</w:t>
          </w:r>
          <w:r>
            <w:rPr>
              <w:rFonts w:ascii="Times New Roman" w:hAnsi="Times New Roman" w:cs="Times New Roman"/>
            </w:rPr>
            <w:t xml:space="preserve"> arvioida vakuutetun terveydentilaa ja mahdollista erikoislääkärin tutkimuksen tai hoidon tarvetta, tulisi </w:t>
          </w:r>
          <w:r w:rsidRPr="00E31627">
            <w:rPr>
              <w:rFonts w:ascii="Times New Roman" w:hAnsi="Times New Roman" w:cs="Times New Roman"/>
            </w:rPr>
            <w:t>yleislääkäri</w:t>
          </w:r>
          <w:r>
            <w:rPr>
              <w:rFonts w:ascii="Times New Roman" w:hAnsi="Times New Roman" w:cs="Times New Roman"/>
            </w:rPr>
            <w:t>n</w:t>
          </w:r>
          <w:r w:rsidRPr="00E31627">
            <w:rPr>
              <w:rFonts w:ascii="Times New Roman" w:hAnsi="Times New Roman" w:cs="Times New Roman"/>
            </w:rPr>
            <w:t xml:space="preserve"> tai yleislääketieteen erikoislääkäri</w:t>
          </w:r>
          <w:r>
            <w:rPr>
              <w:rFonts w:ascii="Times New Roman" w:hAnsi="Times New Roman" w:cs="Times New Roman"/>
            </w:rPr>
            <w:t xml:space="preserve">n tutkimuksen tapahtua lähivastaanotolla </w:t>
          </w:r>
          <w:r w:rsidR="00B24B03">
            <w:rPr>
              <w:rFonts w:ascii="Times New Roman" w:hAnsi="Times New Roman" w:cs="Times New Roman"/>
            </w:rPr>
            <w:t>(</w:t>
          </w:r>
          <w:proofErr w:type="spellStart"/>
          <w:r>
            <w:rPr>
              <w:rFonts w:ascii="Times New Roman" w:hAnsi="Times New Roman" w:cs="Times New Roman"/>
            </w:rPr>
            <w:t>läs</w:t>
          </w:r>
          <w:r w:rsidR="00B24B03">
            <w:rPr>
              <w:rFonts w:ascii="Times New Roman" w:hAnsi="Times New Roman" w:cs="Times New Roman"/>
            </w:rPr>
            <w:t>nävastaanotolla</w:t>
          </w:r>
          <w:proofErr w:type="spellEnd"/>
          <w:r w:rsidR="00B24B03">
            <w:rPr>
              <w:rFonts w:ascii="Times New Roman" w:hAnsi="Times New Roman" w:cs="Times New Roman"/>
            </w:rPr>
            <w:t>)</w:t>
          </w:r>
          <w:r>
            <w:rPr>
              <w:rFonts w:ascii="Times New Roman" w:hAnsi="Times New Roman" w:cs="Times New Roman"/>
            </w:rPr>
            <w:t>. Lähetettä ei siten voisi tehdä etävastaanoton (esim. video- tai puhelinvastaanoton) perusteella.</w:t>
          </w:r>
          <w:r w:rsidR="00507E3E" w:rsidRPr="00507E3E">
            <w:rPr>
              <w:rFonts w:ascii="Times New Roman" w:hAnsi="Times New Roman" w:cs="Times New Roman"/>
            </w:rPr>
            <w:t xml:space="preserve"> </w:t>
          </w:r>
          <w:r w:rsidR="00704940" w:rsidRPr="00704940">
            <w:rPr>
              <w:rFonts w:ascii="Times New Roman" w:hAnsi="Times New Roman" w:cs="Times New Roman"/>
            </w:rPr>
            <w:t>Perusterveydenhuoltoa tuk</w:t>
          </w:r>
          <w:r w:rsidR="00704940">
            <w:rPr>
              <w:rFonts w:ascii="Times New Roman" w:hAnsi="Times New Roman" w:cs="Times New Roman"/>
            </w:rPr>
            <w:t>isi</w:t>
          </w:r>
          <w:r w:rsidR="00704940" w:rsidRPr="00704940">
            <w:rPr>
              <w:rFonts w:ascii="Times New Roman" w:hAnsi="Times New Roman" w:cs="Times New Roman"/>
            </w:rPr>
            <w:t xml:space="preserve"> parhaiten konsultaatiotyyppinen tuki erikoislääkäreiltä. Yleislääkärin kirjoittaman lähetteen laatu ja täsmällinen kysymyksenasettelu ovat tällöin keskeisen tärkeitä. Potilaan tutkiminen </w:t>
          </w:r>
          <w:proofErr w:type="spellStart"/>
          <w:r w:rsidR="00704940" w:rsidRPr="00704940">
            <w:rPr>
              <w:rFonts w:ascii="Times New Roman" w:hAnsi="Times New Roman" w:cs="Times New Roman"/>
            </w:rPr>
            <w:t>läsnävastaanotolla</w:t>
          </w:r>
          <w:proofErr w:type="spellEnd"/>
          <w:r w:rsidR="00704940" w:rsidRPr="00704940">
            <w:rPr>
              <w:rFonts w:ascii="Times New Roman" w:hAnsi="Times New Roman" w:cs="Times New Roman"/>
            </w:rPr>
            <w:t xml:space="preserve"> on osa tätä laatua ja mahdollistaa osaltaan paremman kysymyksenasettelun</w:t>
          </w:r>
          <w:r w:rsidR="00704940">
            <w:rPr>
              <w:rFonts w:ascii="Times New Roman" w:hAnsi="Times New Roman" w:cs="Times New Roman"/>
            </w:rPr>
            <w:t>.</w:t>
          </w:r>
          <w:r w:rsidR="007758FA">
            <w:rPr>
              <w:rFonts w:ascii="Times New Roman" w:hAnsi="Times New Roman" w:cs="Times New Roman"/>
            </w:rPr>
            <w:t xml:space="preserve"> Jos lähete annetaan ilman </w:t>
          </w:r>
          <w:proofErr w:type="spellStart"/>
          <w:r w:rsidR="007758FA">
            <w:rPr>
              <w:rFonts w:ascii="Times New Roman" w:hAnsi="Times New Roman" w:cs="Times New Roman"/>
            </w:rPr>
            <w:t>läsnävastaanotolla</w:t>
          </w:r>
          <w:proofErr w:type="spellEnd"/>
          <w:r w:rsidR="007758FA">
            <w:rPr>
              <w:rFonts w:ascii="Times New Roman" w:hAnsi="Times New Roman" w:cs="Times New Roman"/>
            </w:rPr>
            <w:t xml:space="preserve"> tapahtuvaa kliinistä tutkimusta ja vähäisemmän tiedon pohjalta, on riskinä lähetemäärien kasvu ja </w:t>
          </w:r>
          <w:r w:rsidR="007758FA" w:rsidRPr="007758FA">
            <w:rPr>
              <w:rFonts w:ascii="Times New Roman" w:hAnsi="Times New Roman" w:cs="Times New Roman"/>
            </w:rPr>
            <w:t xml:space="preserve">erikoislääkäriresurssin </w:t>
          </w:r>
          <w:r w:rsidR="007758FA">
            <w:rPr>
              <w:rFonts w:ascii="Times New Roman" w:hAnsi="Times New Roman" w:cs="Times New Roman"/>
            </w:rPr>
            <w:t>epätarkoituksenmukainen k</w:t>
          </w:r>
          <w:r w:rsidR="007758FA" w:rsidRPr="007758FA">
            <w:rPr>
              <w:rFonts w:ascii="Times New Roman" w:hAnsi="Times New Roman" w:cs="Times New Roman"/>
            </w:rPr>
            <w:t>äyttö</w:t>
          </w:r>
          <w:r w:rsidR="007758FA">
            <w:rPr>
              <w:rFonts w:ascii="Times New Roman" w:hAnsi="Times New Roman" w:cs="Times New Roman"/>
            </w:rPr>
            <w:t xml:space="preserve">. </w:t>
          </w:r>
        </w:p>
        <w:p w14:paraId="0DEF6715" w14:textId="20F100A4" w:rsidR="00507E3E" w:rsidRPr="00507E3E" w:rsidRDefault="00507E3E" w:rsidP="00846B9B">
          <w:pPr>
            <w:pStyle w:val="LLPerustelujenkappalejako"/>
            <w:rPr>
              <w:rFonts w:ascii="Times New Roman" w:hAnsi="Times New Roman" w:cs="Times New Roman"/>
            </w:rPr>
          </w:pPr>
          <w:r w:rsidRPr="00507E3E">
            <w:rPr>
              <w:rFonts w:ascii="Times New Roman" w:hAnsi="Times New Roman" w:cs="Times New Roman"/>
            </w:rPr>
            <w:lastRenderedPageBreak/>
            <w:t>Erikoislääkärin tutkimus ja hoito korvat</w:t>
          </w:r>
          <w:r w:rsidR="00E31627">
            <w:rPr>
              <w:rFonts w:ascii="Times New Roman" w:hAnsi="Times New Roman" w:cs="Times New Roman"/>
            </w:rPr>
            <w:t>t</w:t>
          </w:r>
          <w:r w:rsidRPr="00507E3E">
            <w:rPr>
              <w:rFonts w:ascii="Times New Roman" w:hAnsi="Times New Roman" w:cs="Times New Roman"/>
            </w:rPr>
            <w:t>a</w:t>
          </w:r>
          <w:r w:rsidR="00E31627">
            <w:rPr>
              <w:rFonts w:ascii="Times New Roman" w:hAnsi="Times New Roman" w:cs="Times New Roman"/>
            </w:rPr>
            <w:t>isii</w:t>
          </w:r>
          <w:r w:rsidRPr="00507E3E">
            <w:rPr>
              <w:rFonts w:ascii="Times New Roman" w:hAnsi="Times New Roman" w:cs="Times New Roman"/>
            </w:rPr>
            <w:t>n enintään kahdelta kerralta yhtä lähetettä kohden.</w:t>
          </w:r>
          <w:r w:rsidR="00E31627">
            <w:rPr>
              <w:rFonts w:ascii="Times New Roman" w:hAnsi="Times New Roman" w:cs="Times New Roman"/>
            </w:rPr>
            <w:t xml:space="preserve"> Lähette</w:t>
          </w:r>
          <w:r w:rsidR="00480466">
            <w:rPr>
              <w:rFonts w:ascii="Times New Roman" w:hAnsi="Times New Roman" w:cs="Times New Roman"/>
            </w:rPr>
            <w:t>iden lukumäärää</w:t>
          </w:r>
          <w:r w:rsidR="00E31627">
            <w:rPr>
              <w:rFonts w:ascii="Times New Roman" w:hAnsi="Times New Roman" w:cs="Times New Roman"/>
            </w:rPr>
            <w:t xml:space="preserve"> ei olisi rajattu</w:t>
          </w:r>
          <w:r w:rsidR="00EB35A4">
            <w:rPr>
              <w:rFonts w:ascii="Times New Roman" w:hAnsi="Times New Roman" w:cs="Times New Roman"/>
            </w:rPr>
            <w:t xml:space="preserve">. </w:t>
          </w:r>
          <w:r w:rsidR="00847BF5">
            <w:rPr>
              <w:rFonts w:ascii="Times New Roman" w:hAnsi="Times New Roman" w:cs="Times New Roman"/>
            </w:rPr>
            <w:t>Tarve lähetteelle</w:t>
          </w:r>
          <w:r w:rsidR="00E31627">
            <w:rPr>
              <w:rFonts w:ascii="Times New Roman" w:hAnsi="Times New Roman" w:cs="Times New Roman"/>
            </w:rPr>
            <w:t xml:space="preserve"> perustuisi aina </w:t>
          </w:r>
          <w:r w:rsidR="00E31627" w:rsidRPr="00E31627">
            <w:rPr>
              <w:rFonts w:ascii="Times New Roman" w:hAnsi="Times New Roman" w:cs="Times New Roman"/>
            </w:rPr>
            <w:t xml:space="preserve">yleislääkärin tai yleislääketieteen erikoislääkärin </w:t>
          </w:r>
          <w:r w:rsidR="00EB35A4">
            <w:rPr>
              <w:rFonts w:ascii="Times New Roman" w:hAnsi="Times New Roman" w:cs="Times New Roman"/>
            </w:rPr>
            <w:t>arvioon</w:t>
          </w:r>
          <w:r w:rsidR="00E31627">
            <w:rPr>
              <w:rFonts w:ascii="Times New Roman" w:hAnsi="Times New Roman" w:cs="Times New Roman"/>
            </w:rPr>
            <w:t xml:space="preserve"> ja vakuutetun </w:t>
          </w:r>
          <w:r w:rsidR="00480466">
            <w:rPr>
              <w:rFonts w:ascii="Times New Roman" w:hAnsi="Times New Roman" w:cs="Times New Roman"/>
            </w:rPr>
            <w:t>terveydentilaan. Vakuutetulla voi olla esim</w:t>
          </w:r>
          <w:r w:rsidR="00847BF5">
            <w:rPr>
              <w:rFonts w:ascii="Times New Roman" w:hAnsi="Times New Roman" w:cs="Times New Roman"/>
            </w:rPr>
            <w:t>erkiksi</w:t>
          </w:r>
          <w:r w:rsidR="00480466">
            <w:rPr>
              <w:rFonts w:ascii="Times New Roman" w:hAnsi="Times New Roman" w:cs="Times New Roman"/>
            </w:rPr>
            <w:t xml:space="preserve"> eri erikoisalojen erikoislääkärien tutkimusta ja hoitoa vaativia sairauksia, jolloin</w:t>
          </w:r>
          <w:r w:rsidR="00480466" w:rsidRPr="00480466">
            <w:t xml:space="preserve"> </w:t>
          </w:r>
          <w:r w:rsidR="00480466">
            <w:rPr>
              <w:rFonts w:ascii="Times New Roman" w:hAnsi="Times New Roman" w:cs="Times New Roman"/>
            </w:rPr>
            <w:t>yleislääkäri</w:t>
          </w:r>
          <w:r w:rsidR="00480466" w:rsidRPr="00480466">
            <w:rPr>
              <w:rFonts w:ascii="Times New Roman" w:hAnsi="Times New Roman" w:cs="Times New Roman"/>
            </w:rPr>
            <w:t xml:space="preserve"> tai y</w:t>
          </w:r>
          <w:r w:rsidR="00480466">
            <w:rPr>
              <w:rFonts w:ascii="Times New Roman" w:hAnsi="Times New Roman" w:cs="Times New Roman"/>
            </w:rPr>
            <w:t xml:space="preserve">leislääketieteen erikoislääkäri voi arvioida useamman erikoislääkärikäynnin tarpeelliseksi. </w:t>
          </w:r>
          <w:r w:rsidR="00BA40FB">
            <w:rPr>
              <w:rFonts w:ascii="Times New Roman" w:hAnsi="Times New Roman" w:cs="Times New Roman"/>
            </w:rPr>
            <w:t xml:space="preserve">Lähete erikoislääkärille olisi voimassa kuusi kuukautta. Tällä </w:t>
          </w:r>
          <w:r w:rsidR="006A463E">
            <w:rPr>
              <w:rFonts w:ascii="Times New Roman" w:hAnsi="Times New Roman" w:cs="Times New Roman"/>
            </w:rPr>
            <w:t>enimmäisajalla varmistettaisiin</w:t>
          </w:r>
          <w:r w:rsidR="00BA40FB">
            <w:rPr>
              <w:rFonts w:ascii="Times New Roman" w:hAnsi="Times New Roman" w:cs="Times New Roman"/>
            </w:rPr>
            <w:t xml:space="preserve">, että lähetteeseen kirjatut tiedot eivät olisi </w:t>
          </w:r>
          <w:r w:rsidR="006A463E">
            <w:rPr>
              <w:rFonts w:ascii="Times New Roman" w:hAnsi="Times New Roman" w:cs="Times New Roman"/>
            </w:rPr>
            <w:t>yli kuuden kuukauden takaisesta tilanteesta ja siten mahdollisesti jo monin osin vanhentuneita</w:t>
          </w:r>
          <w:r w:rsidR="00BA40FB">
            <w:rPr>
              <w:rFonts w:ascii="Times New Roman" w:hAnsi="Times New Roman" w:cs="Times New Roman"/>
            </w:rPr>
            <w:t xml:space="preserve">. </w:t>
          </w:r>
          <w:r w:rsidR="00B24B03">
            <w:rPr>
              <w:rFonts w:ascii="Times New Roman" w:hAnsi="Times New Roman" w:cs="Times New Roman"/>
            </w:rPr>
            <w:t>Vakuutettu voisi itse valita yksityisen palveluntuottajan ja erikoislääkärin, jonka vastaanotolle hakeutuu. Vakuutetun on myös mahdollista siirtyä julkisen erikoissairaanhoidon piiriin.</w:t>
          </w:r>
        </w:p>
        <w:p w14:paraId="5DEF7695" w14:textId="34FA4D81" w:rsidR="007E0CB1" w:rsidRDefault="00480466" w:rsidP="007E0CB1">
          <w:pPr>
            <w:pStyle w:val="LLPerustelujenkappalejako"/>
            <w:rPr>
              <w:rFonts w:ascii="Times New Roman" w:hAnsi="Times New Roman" w:cs="Times New Roman"/>
            </w:rPr>
          </w:pPr>
          <w:r>
            <w:rPr>
              <w:rFonts w:ascii="Times New Roman" w:hAnsi="Times New Roman" w:cs="Times New Roman"/>
            </w:rPr>
            <w:t xml:space="preserve">Pykälän uuden 3 momentin mukaan sen estämättä, mitä 2 momentissa säädetään, </w:t>
          </w:r>
          <w:r w:rsidRPr="00480466">
            <w:rPr>
              <w:rFonts w:ascii="Times New Roman" w:hAnsi="Times New Roman" w:cs="Times New Roman"/>
            </w:rPr>
            <w:t xml:space="preserve">silmätautien erikoislääkärin </w:t>
          </w:r>
          <w:r>
            <w:rPr>
              <w:rFonts w:ascii="Times New Roman" w:hAnsi="Times New Roman" w:cs="Times New Roman"/>
            </w:rPr>
            <w:t xml:space="preserve">sekä </w:t>
          </w:r>
          <w:r w:rsidRPr="00480466">
            <w:rPr>
              <w:rFonts w:ascii="Times New Roman" w:hAnsi="Times New Roman" w:cs="Times New Roman"/>
            </w:rPr>
            <w:t>naistentautien</w:t>
          </w:r>
          <w:r>
            <w:rPr>
              <w:rFonts w:ascii="Times New Roman" w:hAnsi="Times New Roman" w:cs="Times New Roman"/>
            </w:rPr>
            <w:t xml:space="preserve"> ja synnytysten</w:t>
          </w:r>
          <w:r w:rsidRPr="00480466">
            <w:rPr>
              <w:rFonts w:ascii="Times New Roman" w:hAnsi="Times New Roman" w:cs="Times New Roman"/>
            </w:rPr>
            <w:t xml:space="preserve"> erikoislääkärin suorittama tutkimus ja hoito korvat</w:t>
          </w:r>
          <w:r w:rsidR="00216F8B">
            <w:rPr>
              <w:rFonts w:ascii="Times New Roman" w:hAnsi="Times New Roman" w:cs="Times New Roman"/>
            </w:rPr>
            <w:t>t</w:t>
          </w:r>
          <w:r w:rsidRPr="00480466">
            <w:rPr>
              <w:rFonts w:ascii="Times New Roman" w:hAnsi="Times New Roman" w:cs="Times New Roman"/>
            </w:rPr>
            <w:t>a</w:t>
          </w:r>
          <w:r w:rsidR="00216F8B">
            <w:rPr>
              <w:rFonts w:ascii="Times New Roman" w:hAnsi="Times New Roman" w:cs="Times New Roman"/>
            </w:rPr>
            <w:t>isii</w:t>
          </w:r>
          <w:r w:rsidRPr="00480466">
            <w:rPr>
              <w:rFonts w:ascii="Times New Roman" w:hAnsi="Times New Roman" w:cs="Times New Roman"/>
            </w:rPr>
            <w:t xml:space="preserve">n </w:t>
          </w:r>
          <w:r>
            <w:rPr>
              <w:rFonts w:ascii="Times New Roman" w:hAnsi="Times New Roman" w:cs="Times New Roman"/>
            </w:rPr>
            <w:t xml:space="preserve">lisäksi </w:t>
          </w:r>
          <w:r w:rsidRPr="00480466">
            <w:rPr>
              <w:rFonts w:ascii="Times New Roman" w:hAnsi="Times New Roman" w:cs="Times New Roman"/>
            </w:rPr>
            <w:t xml:space="preserve">ilman </w:t>
          </w:r>
          <w:r>
            <w:rPr>
              <w:rFonts w:ascii="Times New Roman" w:hAnsi="Times New Roman" w:cs="Times New Roman"/>
            </w:rPr>
            <w:t xml:space="preserve">2 momentissa mainittua </w:t>
          </w:r>
          <w:r w:rsidRPr="00480466">
            <w:rPr>
              <w:rFonts w:ascii="Times New Roman" w:hAnsi="Times New Roman" w:cs="Times New Roman"/>
            </w:rPr>
            <w:t>lähete</w:t>
          </w:r>
          <w:r>
            <w:rPr>
              <w:rFonts w:ascii="Times New Roman" w:hAnsi="Times New Roman" w:cs="Times New Roman"/>
            </w:rPr>
            <w:t>menettelyä</w:t>
          </w:r>
          <w:r w:rsidRPr="00480466">
            <w:rPr>
              <w:rFonts w:ascii="Times New Roman" w:hAnsi="Times New Roman" w:cs="Times New Roman"/>
            </w:rPr>
            <w:t xml:space="preserve"> enintään kaksi kertaa kalenterivuodessa.</w:t>
          </w:r>
          <w:r>
            <w:rPr>
              <w:rFonts w:ascii="Times New Roman" w:hAnsi="Times New Roman" w:cs="Times New Roman"/>
            </w:rPr>
            <w:t xml:space="preserve"> </w:t>
          </w:r>
          <w:r w:rsidR="00216F8B">
            <w:rPr>
              <w:rFonts w:ascii="Times New Roman" w:hAnsi="Times New Roman" w:cs="Times New Roman"/>
            </w:rPr>
            <w:t>Toisin sanoen</w:t>
          </w:r>
          <w:r>
            <w:rPr>
              <w:rFonts w:ascii="Times New Roman" w:hAnsi="Times New Roman" w:cs="Times New Roman"/>
            </w:rPr>
            <w:t xml:space="preserve"> vakuutettu voisi hakeutua </w:t>
          </w:r>
          <w:r w:rsidRPr="00480466">
            <w:rPr>
              <w:rFonts w:ascii="Times New Roman" w:hAnsi="Times New Roman" w:cs="Times New Roman"/>
            </w:rPr>
            <w:t>silmätautien erikoislääkärin sekä naistentautien ja synnytysten erikoislääkärin</w:t>
          </w:r>
          <w:r>
            <w:rPr>
              <w:rFonts w:ascii="Times New Roman" w:hAnsi="Times New Roman" w:cs="Times New Roman"/>
            </w:rPr>
            <w:t xml:space="preserve"> vastaanotolle suoraan</w:t>
          </w:r>
          <w:r w:rsidR="000E7A7E">
            <w:rPr>
              <w:rFonts w:ascii="Times New Roman" w:hAnsi="Times New Roman" w:cs="Times New Roman"/>
            </w:rPr>
            <w:t xml:space="preserve">, ilman yleislääkärin tai </w:t>
          </w:r>
          <w:r w:rsidR="000E7A7E" w:rsidRPr="000E7A7E">
            <w:rPr>
              <w:rFonts w:ascii="Times New Roman" w:hAnsi="Times New Roman" w:cs="Times New Roman"/>
            </w:rPr>
            <w:t>yleislääketieteen erikoislääkärin</w:t>
          </w:r>
          <w:r w:rsidR="000E7A7E">
            <w:rPr>
              <w:rFonts w:ascii="Times New Roman" w:hAnsi="Times New Roman" w:cs="Times New Roman"/>
            </w:rPr>
            <w:t xml:space="preserve"> kliinistä tutkimusta</w:t>
          </w:r>
          <w:r w:rsidR="00216F8B">
            <w:rPr>
              <w:rFonts w:ascii="Times New Roman" w:hAnsi="Times New Roman" w:cs="Times New Roman"/>
            </w:rPr>
            <w:t xml:space="preserve"> ja käynti olisi sairausvakuutuksesta korvattava</w:t>
          </w:r>
          <w:r w:rsidR="000E7A7E">
            <w:rPr>
              <w:rFonts w:ascii="Times New Roman" w:hAnsi="Times New Roman" w:cs="Times New Roman"/>
            </w:rPr>
            <w:t>.</w:t>
          </w:r>
          <w:r w:rsidR="002A09C6">
            <w:rPr>
              <w:rFonts w:ascii="Times New Roman" w:hAnsi="Times New Roman" w:cs="Times New Roman"/>
            </w:rPr>
            <w:t xml:space="preserve"> Näillä poikkeuksilla lähetemenettelyyn tuettaisiin sujuvaa hoitoon pääsyä kyseisille erikoisaloille, </w:t>
          </w:r>
          <w:r w:rsidR="00057241">
            <w:rPr>
              <w:rFonts w:ascii="Times New Roman" w:hAnsi="Times New Roman" w:cs="Times New Roman"/>
            </w:rPr>
            <w:t xml:space="preserve">joiden tarve on yleensä asiakkailla selkeästi tiedossa, ja </w:t>
          </w:r>
          <w:r w:rsidR="002A09C6">
            <w:rPr>
              <w:rFonts w:ascii="Times New Roman" w:hAnsi="Times New Roman" w:cs="Times New Roman"/>
            </w:rPr>
            <w:t>joilla on palvelukatvetta julkisella sektorilla.</w:t>
          </w:r>
          <w:r w:rsidR="00057241">
            <w:rPr>
              <w:rFonts w:ascii="Times New Roman" w:hAnsi="Times New Roman" w:cs="Times New Roman"/>
            </w:rPr>
            <w:t xml:space="preserve"> N</w:t>
          </w:r>
          <w:r w:rsidR="002A09C6">
            <w:rPr>
              <w:rFonts w:ascii="Times New Roman" w:hAnsi="Times New Roman" w:cs="Times New Roman"/>
            </w:rPr>
            <w:t xml:space="preserve">ämä alat </w:t>
          </w:r>
          <w:r w:rsidR="00057241">
            <w:rPr>
              <w:rFonts w:ascii="Times New Roman" w:hAnsi="Times New Roman" w:cs="Times New Roman"/>
            </w:rPr>
            <w:t xml:space="preserve">myös </w:t>
          </w:r>
          <w:r w:rsidR="002A09C6">
            <w:rPr>
              <w:rFonts w:ascii="Times New Roman" w:hAnsi="Times New Roman" w:cs="Times New Roman"/>
            </w:rPr>
            <w:t>ovat</w:t>
          </w:r>
          <w:r w:rsidR="00057241">
            <w:rPr>
              <w:rFonts w:ascii="Times New Roman" w:hAnsi="Times New Roman" w:cs="Times New Roman"/>
            </w:rPr>
            <w:t xml:space="preserve"> yksityissektorilla </w:t>
          </w:r>
          <w:r w:rsidR="002A09C6">
            <w:rPr>
              <w:rFonts w:ascii="Times New Roman" w:hAnsi="Times New Roman" w:cs="Times New Roman"/>
            </w:rPr>
            <w:t>yleislääketieteen lisäksi yleisimmin käytettyjä erikoisaloja.</w:t>
          </w:r>
          <w:r w:rsidR="000E7A7E">
            <w:rPr>
              <w:rFonts w:ascii="Times New Roman" w:hAnsi="Times New Roman" w:cs="Times New Roman"/>
            </w:rPr>
            <w:t xml:space="preserve"> </w:t>
          </w:r>
          <w:r w:rsidR="003325FE">
            <w:rPr>
              <w:rFonts w:ascii="Times New Roman" w:hAnsi="Times New Roman" w:cs="Times New Roman"/>
            </w:rPr>
            <w:t>P</w:t>
          </w:r>
          <w:r w:rsidR="003325FE" w:rsidRPr="003325FE">
            <w:rPr>
              <w:rFonts w:ascii="Times New Roman" w:hAnsi="Times New Roman" w:cs="Times New Roman"/>
            </w:rPr>
            <w:t xml:space="preserve">sykiatrian erikoislääkärin sekä suu- ja leukakirurgian erikoislääkärin suorittama tutkimus ja antama hoito </w:t>
          </w:r>
          <w:r w:rsidR="003325FE">
            <w:rPr>
              <w:rFonts w:ascii="Times New Roman" w:hAnsi="Times New Roman" w:cs="Times New Roman"/>
            </w:rPr>
            <w:t xml:space="preserve">olisi korvattavaa ilman lähetemenettelyä ja ilman vuotuista käyntirajoitetta vastaavasti kuin voimassa olevan lainsäädännön mukaan. Samoin </w:t>
          </w:r>
          <w:r w:rsidR="003325FE" w:rsidRPr="003325FE">
            <w:rPr>
              <w:rFonts w:ascii="Times New Roman" w:hAnsi="Times New Roman" w:cs="Times New Roman"/>
            </w:rPr>
            <w:t>naistentautien ja synnytysten erikoislääkärin hedelmöityshoitoihin liittyvä tutkimus ja antama hoito korvat</w:t>
          </w:r>
          <w:r w:rsidR="003325FE">
            <w:rPr>
              <w:rFonts w:ascii="Times New Roman" w:hAnsi="Times New Roman" w:cs="Times New Roman"/>
            </w:rPr>
            <w:t>t</w:t>
          </w:r>
          <w:r w:rsidR="003325FE" w:rsidRPr="003325FE">
            <w:rPr>
              <w:rFonts w:ascii="Times New Roman" w:hAnsi="Times New Roman" w:cs="Times New Roman"/>
            </w:rPr>
            <w:t>a</w:t>
          </w:r>
          <w:r w:rsidR="003325FE">
            <w:rPr>
              <w:rFonts w:ascii="Times New Roman" w:hAnsi="Times New Roman" w:cs="Times New Roman"/>
            </w:rPr>
            <w:t>isiin</w:t>
          </w:r>
          <w:r w:rsidR="003325FE" w:rsidRPr="003325FE">
            <w:rPr>
              <w:rFonts w:ascii="Times New Roman" w:hAnsi="Times New Roman" w:cs="Times New Roman"/>
            </w:rPr>
            <w:t xml:space="preserve"> ilman lähetettä</w:t>
          </w:r>
          <w:r w:rsidR="003325FE">
            <w:rPr>
              <w:rFonts w:ascii="Times New Roman" w:hAnsi="Times New Roman" w:cs="Times New Roman"/>
            </w:rPr>
            <w:t xml:space="preserve"> ja ilman vuotuista käyntirajoitetta. </w:t>
          </w:r>
        </w:p>
        <w:p w14:paraId="218327F9" w14:textId="3BD99B3C" w:rsidR="00480466" w:rsidRDefault="00480466" w:rsidP="007E0CB1">
          <w:pPr>
            <w:pStyle w:val="LLPerustelujenkappalejako"/>
            <w:rPr>
              <w:rFonts w:ascii="Times New Roman" w:hAnsi="Times New Roman" w:cs="Times New Roman"/>
            </w:rPr>
          </w:pPr>
          <w:r>
            <w:rPr>
              <w:rFonts w:ascii="Times New Roman" w:hAnsi="Times New Roman" w:cs="Times New Roman"/>
            </w:rPr>
            <w:t xml:space="preserve">Pykälän nykyinen 2 momentti siirtyisi sellaisenaan 4 momentiksi. </w:t>
          </w:r>
        </w:p>
        <w:p w14:paraId="74A987C2" w14:textId="77777777" w:rsidR="007458B0" w:rsidRDefault="00216F8B" w:rsidP="007E0CB1">
          <w:pPr>
            <w:pStyle w:val="LLPerustelujenkappalejako"/>
            <w:rPr>
              <w:rFonts w:ascii="Times New Roman" w:hAnsi="Times New Roman" w:cs="Times New Roman"/>
            </w:rPr>
          </w:pPr>
          <w:r w:rsidRPr="00216F8B">
            <w:rPr>
              <w:rFonts w:ascii="Times New Roman" w:hAnsi="Times New Roman" w:cs="Times New Roman"/>
              <w:b/>
            </w:rPr>
            <w:t>2 §.</w:t>
          </w:r>
          <w:r w:rsidRPr="00216F8B">
            <w:rPr>
              <w:rFonts w:ascii="Times New Roman" w:hAnsi="Times New Roman" w:cs="Times New Roman"/>
            </w:rPr>
            <w:t xml:space="preserve"> </w:t>
          </w:r>
          <w:r w:rsidRPr="00216F8B">
            <w:rPr>
              <w:rFonts w:ascii="Times New Roman" w:hAnsi="Times New Roman" w:cs="Times New Roman"/>
              <w:i/>
            </w:rPr>
            <w:t>Hammaslääkärin antama hoito</w:t>
          </w:r>
          <w:r>
            <w:rPr>
              <w:rFonts w:ascii="Times New Roman" w:hAnsi="Times New Roman" w:cs="Times New Roman"/>
              <w:i/>
            </w:rPr>
            <w:t>.</w:t>
          </w:r>
          <w:r>
            <w:rPr>
              <w:rFonts w:ascii="Times New Roman" w:hAnsi="Times New Roman" w:cs="Times New Roman"/>
            </w:rPr>
            <w:t xml:space="preserve"> Pykälässä säädetään siitä, miten ja milloin hammaslääkärin </w:t>
          </w:r>
          <w:r w:rsidR="00282C42" w:rsidRPr="00282C42">
            <w:rPr>
              <w:rFonts w:ascii="Times New Roman" w:hAnsi="Times New Roman" w:cs="Times New Roman"/>
            </w:rPr>
            <w:t>suorittama suun ja hampaiden hoito</w:t>
          </w:r>
          <w:r w:rsidR="00282C42">
            <w:rPr>
              <w:rFonts w:ascii="Times New Roman" w:hAnsi="Times New Roman" w:cs="Times New Roman"/>
            </w:rPr>
            <w:t xml:space="preserve"> sekä</w:t>
          </w:r>
          <w:r w:rsidR="00282C42" w:rsidRPr="00282C42">
            <w:rPr>
              <w:rFonts w:ascii="Times New Roman" w:hAnsi="Times New Roman" w:cs="Times New Roman"/>
            </w:rPr>
            <w:t xml:space="preserve"> suun ja hampaiden tutkimus</w:t>
          </w:r>
          <w:r w:rsidR="00282C42">
            <w:rPr>
              <w:rFonts w:ascii="Times New Roman" w:hAnsi="Times New Roman" w:cs="Times New Roman"/>
            </w:rPr>
            <w:t xml:space="preserve"> korvataan sairaanhoitona.</w:t>
          </w:r>
          <w:r w:rsidR="00293E55">
            <w:rPr>
              <w:rFonts w:ascii="Times New Roman" w:hAnsi="Times New Roman" w:cs="Times New Roman"/>
            </w:rPr>
            <w:t xml:space="preserve"> Pykälän 1 momenttia ehdotetaan muutettavaksi siten, että </w:t>
          </w:r>
          <w:r w:rsidR="00293E55" w:rsidRPr="00293E55">
            <w:rPr>
              <w:rFonts w:ascii="Times New Roman" w:hAnsi="Times New Roman" w:cs="Times New Roman"/>
            </w:rPr>
            <w:t xml:space="preserve">hammaslääkärin suorittama suun ja hampaiden tutkimus </w:t>
          </w:r>
          <w:r w:rsidR="00293E55">
            <w:rPr>
              <w:rFonts w:ascii="Times New Roman" w:hAnsi="Times New Roman" w:cs="Times New Roman"/>
            </w:rPr>
            <w:t xml:space="preserve">korvattaisiin </w:t>
          </w:r>
          <w:r w:rsidR="00293E55" w:rsidRPr="00293E55">
            <w:rPr>
              <w:rFonts w:ascii="Times New Roman" w:hAnsi="Times New Roman" w:cs="Times New Roman"/>
            </w:rPr>
            <w:t>kerran joka neljäs kalenterivuosi tai hammaslääkärin tutkimuksessaan toteaman vakuutetun terveydentilan edellyttämän tarpeen perusteella enintään kerran kalenterivuodessa</w:t>
          </w:r>
          <w:r w:rsidR="00293E55">
            <w:rPr>
              <w:rFonts w:ascii="Times New Roman" w:hAnsi="Times New Roman" w:cs="Times New Roman"/>
            </w:rPr>
            <w:t xml:space="preserve">. Voimassa olevan säännöksen mukaan </w:t>
          </w:r>
          <w:r w:rsidR="00293E55" w:rsidRPr="00293E55">
            <w:rPr>
              <w:rFonts w:ascii="Times New Roman" w:hAnsi="Times New Roman" w:cs="Times New Roman"/>
            </w:rPr>
            <w:t>hammaslääkärin suorittama suun ja hampaiden tutkimus korvat</w:t>
          </w:r>
          <w:r w:rsidR="00293E55">
            <w:rPr>
              <w:rFonts w:ascii="Times New Roman" w:hAnsi="Times New Roman" w:cs="Times New Roman"/>
            </w:rPr>
            <w:t xml:space="preserve">aan joka toinen kalenterivuosi. </w:t>
          </w:r>
        </w:p>
        <w:p w14:paraId="4C8AD7F3" w14:textId="46770595" w:rsidR="00293E55" w:rsidRDefault="00293E55" w:rsidP="007E0CB1">
          <w:pPr>
            <w:pStyle w:val="LLPerustelujenkappalejako"/>
            <w:rPr>
              <w:rFonts w:ascii="Times New Roman" w:hAnsi="Times New Roman" w:cs="Times New Roman"/>
            </w:rPr>
          </w:pPr>
          <w:r>
            <w:rPr>
              <w:rFonts w:ascii="Times New Roman" w:hAnsi="Times New Roman" w:cs="Times New Roman"/>
            </w:rPr>
            <w:t xml:space="preserve">Esitetty muutos perustuu </w:t>
          </w:r>
          <w:r w:rsidR="002A5D8A" w:rsidRPr="002A5D8A">
            <w:rPr>
              <w:rFonts w:ascii="Times New Roman" w:hAnsi="Times New Roman" w:cs="Times New Roman"/>
            </w:rPr>
            <w:t xml:space="preserve">Hyvä käytäntö </w:t>
          </w:r>
          <w:r w:rsidR="008B3AAF">
            <w:rPr>
              <w:rFonts w:ascii="Times New Roman" w:hAnsi="Times New Roman" w:cs="Times New Roman"/>
            </w:rPr>
            <w:t>-</w:t>
          </w:r>
          <w:r w:rsidR="002A5D8A" w:rsidRPr="002A5D8A">
            <w:rPr>
              <w:rFonts w:ascii="Times New Roman" w:hAnsi="Times New Roman" w:cs="Times New Roman"/>
            </w:rPr>
            <w:t>konsensussuosituks</w:t>
          </w:r>
          <w:r w:rsidR="008B3AAF">
            <w:rPr>
              <w:rFonts w:ascii="Times New Roman" w:hAnsi="Times New Roman" w:cs="Times New Roman"/>
            </w:rPr>
            <w:t>e</w:t>
          </w:r>
          <w:r w:rsidR="002A5D8A" w:rsidRPr="002A5D8A">
            <w:rPr>
              <w:rFonts w:ascii="Times New Roman" w:hAnsi="Times New Roman" w:cs="Times New Roman"/>
            </w:rPr>
            <w:t>en</w:t>
          </w:r>
          <w:r w:rsidR="002A5D8A">
            <w:rPr>
              <w:rFonts w:ascii="Times New Roman" w:hAnsi="Times New Roman" w:cs="Times New Roman"/>
            </w:rPr>
            <w:t xml:space="preserve">, jonka mukaan </w:t>
          </w:r>
          <w:r w:rsidR="0086084E">
            <w:rPr>
              <w:rFonts w:ascii="Times New Roman" w:hAnsi="Times New Roman" w:cs="Times New Roman"/>
            </w:rPr>
            <w:t>s</w:t>
          </w:r>
          <w:r w:rsidR="0086084E" w:rsidRPr="0086084E">
            <w:rPr>
              <w:rFonts w:ascii="Times New Roman" w:hAnsi="Times New Roman" w:cs="Times New Roman"/>
            </w:rPr>
            <w:t>uun tutkimusväli on 24–48 kuukautta terveellä aikuisella, jolla ei ole suun sairauksia eikä niiden riskitekijöitä.</w:t>
          </w:r>
          <w:r w:rsidR="002A5D8A">
            <w:rPr>
              <w:rFonts w:ascii="Times New Roman" w:hAnsi="Times New Roman" w:cs="Times New Roman"/>
            </w:rPr>
            <w:t xml:space="preserve"> </w:t>
          </w:r>
          <w:r w:rsidR="00774252">
            <w:rPr>
              <w:rFonts w:ascii="Times New Roman" w:hAnsi="Times New Roman" w:cs="Times New Roman"/>
            </w:rPr>
            <w:t>Esitetyn m</w:t>
          </w:r>
          <w:r w:rsidR="0073758B">
            <w:rPr>
              <w:rFonts w:ascii="Times New Roman" w:hAnsi="Times New Roman" w:cs="Times New Roman"/>
            </w:rPr>
            <w:t>uutoksen tavoitteena</w:t>
          </w:r>
          <w:r w:rsidR="00774252">
            <w:rPr>
              <w:rFonts w:ascii="Times New Roman" w:hAnsi="Times New Roman" w:cs="Times New Roman"/>
            </w:rPr>
            <w:t xml:space="preserve"> o</w:t>
          </w:r>
          <w:r w:rsidR="00C66F76">
            <w:rPr>
              <w:rFonts w:ascii="Times New Roman" w:hAnsi="Times New Roman" w:cs="Times New Roman"/>
            </w:rPr>
            <w:t>lisi</w:t>
          </w:r>
          <w:r w:rsidR="0073758B">
            <w:rPr>
              <w:rFonts w:ascii="Times New Roman" w:hAnsi="Times New Roman" w:cs="Times New Roman"/>
            </w:rPr>
            <w:t xml:space="preserve"> kohdentaa resursseja terveiden asiakkaiden tutkimisesta palveluja enemmän tarvitseville</w:t>
          </w:r>
          <w:r w:rsidR="00C66F76">
            <w:rPr>
              <w:rFonts w:ascii="Times New Roman" w:hAnsi="Times New Roman" w:cs="Times New Roman"/>
            </w:rPr>
            <w:t xml:space="preserve"> henkilöille</w:t>
          </w:r>
          <w:r w:rsidR="00774252">
            <w:rPr>
              <w:rFonts w:ascii="Times New Roman" w:hAnsi="Times New Roman" w:cs="Times New Roman"/>
            </w:rPr>
            <w:t xml:space="preserve">. Lisäksi tavoitteena olisi edistää eri ammattiryhmien välistä tarkoituksenmukaista työnjakoa siten, että </w:t>
          </w:r>
          <w:r w:rsidR="00C66F76">
            <w:rPr>
              <w:rFonts w:ascii="Times New Roman" w:hAnsi="Times New Roman" w:cs="Times New Roman"/>
            </w:rPr>
            <w:t xml:space="preserve">hammaslääkärien työpanosta suunnattaisiin vaativampaan työhön ja suuhygienistien työpanosta </w:t>
          </w:r>
          <w:r w:rsidR="002E0B28">
            <w:rPr>
              <w:rFonts w:ascii="Times New Roman" w:hAnsi="Times New Roman" w:cs="Times New Roman"/>
            </w:rPr>
            <w:t xml:space="preserve">nykyistä enemmän </w:t>
          </w:r>
          <w:r w:rsidR="00C66F76">
            <w:rPr>
              <w:rFonts w:ascii="Times New Roman" w:hAnsi="Times New Roman" w:cs="Times New Roman"/>
            </w:rPr>
            <w:t>terveystarkastuksiin</w:t>
          </w:r>
          <w:r w:rsidR="00F56139">
            <w:rPr>
              <w:rFonts w:ascii="Times New Roman" w:hAnsi="Times New Roman" w:cs="Times New Roman"/>
            </w:rPr>
            <w:t xml:space="preserve"> ennalta ehkäisevine toimineen</w:t>
          </w:r>
          <w:r w:rsidR="002E0B28">
            <w:rPr>
              <w:rFonts w:ascii="Times New Roman" w:hAnsi="Times New Roman" w:cs="Times New Roman"/>
            </w:rPr>
            <w:t>,</w:t>
          </w:r>
          <w:r w:rsidR="00C66F76">
            <w:rPr>
              <w:rFonts w:ascii="Times New Roman" w:hAnsi="Times New Roman" w:cs="Times New Roman"/>
            </w:rPr>
            <w:t xml:space="preserve"> </w:t>
          </w:r>
          <w:r w:rsidR="00F56139">
            <w:rPr>
              <w:rFonts w:ascii="Times New Roman" w:hAnsi="Times New Roman" w:cs="Times New Roman"/>
            </w:rPr>
            <w:t>t</w:t>
          </w:r>
          <w:r w:rsidR="002E0B28">
            <w:rPr>
              <w:rFonts w:ascii="Times New Roman" w:hAnsi="Times New Roman" w:cs="Times New Roman"/>
            </w:rPr>
            <w:t>arpeen mukaan</w:t>
          </w:r>
          <w:r w:rsidR="00F56139">
            <w:rPr>
              <w:rFonts w:ascii="Times New Roman" w:hAnsi="Times New Roman" w:cs="Times New Roman"/>
            </w:rPr>
            <w:t xml:space="preserve"> </w:t>
          </w:r>
          <w:r w:rsidR="00C66F76">
            <w:rPr>
              <w:rFonts w:ascii="Times New Roman" w:hAnsi="Times New Roman" w:cs="Times New Roman"/>
            </w:rPr>
            <w:t xml:space="preserve">hammaslääkärikäyntien välillä. </w:t>
          </w:r>
          <w:r>
            <w:rPr>
              <w:rFonts w:ascii="Times New Roman" w:hAnsi="Times New Roman" w:cs="Times New Roman"/>
            </w:rPr>
            <w:t>Muilta osin pykälä säilyisi ennallaan.</w:t>
          </w:r>
        </w:p>
        <w:p w14:paraId="14638D2E" w14:textId="77777777" w:rsidR="000E6EF2" w:rsidRDefault="00293E55" w:rsidP="00293E55">
          <w:pPr>
            <w:pStyle w:val="LLPerustelujenkappalejako"/>
            <w:rPr>
              <w:rFonts w:ascii="Times New Roman" w:hAnsi="Times New Roman" w:cs="Times New Roman"/>
            </w:rPr>
          </w:pPr>
          <w:r w:rsidRPr="00293E55">
            <w:rPr>
              <w:rFonts w:ascii="Times New Roman" w:hAnsi="Times New Roman" w:cs="Times New Roman"/>
              <w:b/>
            </w:rPr>
            <w:t>2 a §</w:t>
          </w:r>
          <w:r>
            <w:rPr>
              <w:rFonts w:ascii="Times New Roman" w:hAnsi="Times New Roman" w:cs="Times New Roman"/>
              <w:b/>
            </w:rPr>
            <w:t>.</w:t>
          </w:r>
          <w:r w:rsidRPr="00293E55">
            <w:rPr>
              <w:rFonts w:ascii="Times New Roman" w:hAnsi="Times New Roman" w:cs="Times New Roman"/>
            </w:rPr>
            <w:t xml:space="preserve"> </w:t>
          </w:r>
          <w:r w:rsidRPr="00293E55">
            <w:rPr>
              <w:rFonts w:ascii="Times New Roman" w:hAnsi="Times New Roman" w:cs="Times New Roman"/>
              <w:i/>
            </w:rPr>
            <w:t>Suuhygienistin antama hoito.</w:t>
          </w:r>
          <w:r>
            <w:rPr>
              <w:rFonts w:ascii="Times New Roman" w:hAnsi="Times New Roman" w:cs="Times New Roman"/>
              <w:i/>
            </w:rPr>
            <w:t xml:space="preserve"> </w:t>
          </w:r>
          <w:r>
            <w:rPr>
              <w:rFonts w:ascii="Times New Roman" w:hAnsi="Times New Roman" w:cs="Times New Roman"/>
            </w:rPr>
            <w:t xml:space="preserve">Pykälä olisi uusi. Säännös koskisi </w:t>
          </w:r>
          <w:r w:rsidRPr="00293E55">
            <w:rPr>
              <w:rFonts w:ascii="Times New Roman" w:hAnsi="Times New Roman" w:cs="Times New Roman"/>
            </w:rPr>
            <w:t xml:space="preserve">suuhygienistin </w:t>
          </w:r>
          <w:r w:rsidR="00B96C62">
            <w:rPr>
              <w:rFonts w:ascii="Times New Roman" w:hAnsi="Times New Roman" w:cs="Times New Roman"/>
            </w:rPr>
            <w:t>antamaa</w:t>
          </w:r>
          <w:r w:rsidRPr="00293E55">
            <w:rPr>
              <w:rFonts w:ascii="Times New Roman" w:hAnsi="Times New Roman" w:cs="Times New Roman"/>
            </w:rPr>
            <w:t xml:space="preserve"> suun ja hampaiden hoito</w:t>
          </w:r>
          <w:r>
            <w:rPr>
              <w:rFonts w:ascii="Times New Roman" w:hAnsi="Times New Roman" w:cs="Times New Roman"/>
            </w:rPr>
            <w:t>a</w:t>
          </w:r>
          <w:r w:rsidR="00B96C62">
            <w:rPr>
              <w:rFonts w:ascii="Times New Roman" w:hAnsi="Times New Roman" w:cs="Times New Roman"/>
            </w:rPr>
            <w:t xml:space="preserve"> sekä suorittamaa tutkimusta</w:t>
          </w:r>
          <w:r>
            <w:rPr>
              <w:rFonts w:ascii="Times New Roman" w:hAnsi="Times New Roman" w:cs="Times New Roman"/>
            </w:rPr>
            <w:t xml:space="preserve">. </w:t>
          </w:r>
          <w:r w:rsidR="00D64DFB" w:rsidRPr="00293E55">
            <w:rPr>
              <w:rFonts w:ascii="Times New Roman" w:hAnsi="Times New Roman" w:cs="Times New Roman"/>
            </w:rPr>
            <w:t>Suun ja hampaiden tutkimu</w:t>
          </w:r>
          <w:r w:rsidR="00D64DFB">
            <w:rPr>
              <w:rFonts w:ascii="Times New Roman" w:hAnsi="Times New Roman" w:cs="Times New Roman"/>
            </w:rPr>
            <w:t>ksella tar</w:t>
          </w:r>
          <w:r w:rsidR="00D64DFB">
            <w:rPr>
              <w:rFonts w:ascii="Times New Roman" w:hAnsi="Times New Roman" w:cs="Times New Roman"/>
            </w:rPr>
            <w:lastRenderedPageBreak/>
            <w:t xml:space="preserve">koitetaan </w:t>
          </w:r>
          <w:r w:rsidR="00F3247C">
            <w:rPr>
              <w:rFonts w:ascii="Times New Roman" w:hAnsi="Times New Roman" w:cs="Times New Roman"/>
            </w:rPr>
            <w:t xml:space="preserve">tässä </w:t>
          </w:r>
          <w:r w:rsidR="00D64DFB">
            <w:rPr>
              <w:rFonts w:ascii="Times New Roman" w:hAnsi="Times New Roman" w:cs="Times New Roman"/>
            </w:rPr>
            <w:t>suuhygienistin suorittamaa suun ja hampaiden terveystarkastusta</w:t>
          </w:r>
          <w:r w:rsidR="00F3247C">
            <w:rPr>
              <w:rFonts w:ascii="Times New Roman" w:hAnsi="Times New Roman" w:cs="Times New Roman"/>
            </w:rPr>
            <w:t xml:space="preserve">, joka erotuksena hammaslääkärin tekemään tutkimukseen </w:t>
          </w:r>
          <w:r w:rsidR="003626E0">
            <w:rPr>
              <w:rFonts w:ascii="Times New Roman" w:hAnsi="Times New Roman" w:cs="Times New Roman"/>
            </w:rPr>
            <w:t xml:space="preserve">ei </w:t>
          </w:r>
          <w:r w:rsidR="00F3247C">
            <w:rPr>
              <w:rFonts w:ascii="Times New Roman" w:hAnsi="Times New Roman" w:cs="Times New Roman"/>
            </w:rPr>
            <w:t>sisällä diagnoosin tekoa</w:t>
          </w:r>
          <w:r w:rsidR="005A4221">
            <w:rPr>
              <w:rFonts w:ascii="Times New Roman" w:hAnsi="Times New Roman" w:cs="Times New Roman"/>
            </w:rPr>
            <w:t xml:space="preserve">. </w:t>
          </w:r>
          <w:r>
            <w:rPr>
              <w:rFonts w:ascii="Times New Roman" w:hAnsi="Times New Roman" w:cs="Times New Roman"/>
            </w:rPr>
            <w:t>Säännöksen mukaan s</w:t>
          </w:r>
          <w:r w:rsidRPr="00293E55">
            <w:rPr>
              <w:rFonts w:ascii="Times New Roman" w:hAnsi="Times New Roman" w:cs="Times New Roman"/>
            </w:rPr>
            <w:t>airaanhoitona korvat</w:t>
          </w:r>
          <w:r>
            <w:rPr>
              <w:rFonts w:ascii="Times New Roman" w:hAnsi="Times New Roman" w:cs="Times New Roman"/>
            </w:rPr>
            <w:t>t</w:t>
          </w:r>
          <w:r w:rsidRPr="00293E55">
            <w:rPr>
              <w:rFonts w:ascii="Times New Roman" w:hAnsi="Times New Roman" w:cs="Times New Roman"/>
            </w:rPr>
            <w:t>a</w:t>
          </w:r>
          <w:r>
            <w:rPr>
              <w:rFonts w:ascii="Times New Roman" w:hAnsi="Times New Roman" w:cs="Times New Roman"/>
            </w:rPr>
            <w:t>isiin</w:t>
          </w:r>
          <w:r w:rsidRPr="00293E55">
            <w:rPr>
              <w:rFonts w:ascii="Times New Roman" w:hAnsi="Times New Roman" w:cs="Times New Roman"/>
            </w:rPr>
            <w:t xml:space="preserve"> suuhygienistin </w:t>
          </w:r>
          <w:r w:rsidR="00B96C62">
            <w:rPr>
              <w:rFonts w:ascii="Times New Roman" w:hAnsi="Times New Roman" w:cs="Times New Roman"/>
            </w:rPr>
            <w:t xml:space="preserve">antama </w:t>
          </w:r>
          <w:r w:rsidRPr="00293E55">
            <w:rPr>
              <w:rFonts w:ascii="Times New Roman" w:hAnsi="Times New Roman" w:cs="Times New Roman"/>
            </w:rPr>
            <w:t xml:space="preserve">suun ja hampaiden hoito yhteensä enintään kaksi kertaa kalenterivuodessa. </w:t>
          </w:r>
          <w:r w:rsidR="00B96C62">
            <w:rPr>
              <w:rFonts w:ascii="Times New Roman" w:hAnsi="Times New Roman" w:cs="Times New Roman"/>
            </w:rPr>
            <w:t xml:space="preserve">Suun ja hampaiden tutkimus korvattaisiin vain joka toinen kalenterivuosi, </w:t>
          </w:r>
          <w:r w:rsidR="00B96C62" w:rsidRPr="00B96C62">
            <w:rPr>
              <w:rFonts w:ascii="Times New Roman" w:hAnsi="Times New Roman" w:cs="Times New Roman"/>
            </w:rPr>
            <w:t>mikä vastaa nykyistä sääntelyä valtioneuvoston asetuksessa sairausvakuutuslain 3 luvun 4 ja 5 §:ssä tarkoitettujen korvaustaksojen perusteista.</w:t>
          </w:r>
          <w:r w:rsidRPr="00293E55">
            <w:rPr>
              <w:rFonts w:ascii="Times New Roman" w:hAnsi="Times New Roman" w:cs="Times New Roman"/>
            </w:rPr>
            <w:t xml:space="preserve"> </w:t>
          </w:r>
          <w:r w:rsidR="004F4CC2">
            <w:rPr>
              <w:rFonts w:ascii="Times New Roman" w:hAnsi="Times New Roman" w:cs="Times New Roman"/>
            </w:rPr>
            <w:t>Toisin kuin voimassa olevan lainsäädännön mukaan, säännöksessä tarkoitettu suuhygienistin tutkimus tai hoito ei edellyttäisi hammaslääkäri</w:t>
          </w:r>
          <w:r w:rsidR="00651554">
            <w:rPr>
              <w:rFonts w:ascii="Times New Roman" w:hAnsi="Times New Roman" w:cs="Times New Roman"/>
            </w:rPr>
            <w:t>n</w:t>
          </w:r>
          <w:r w:rsidR="004F4CC2">
            <w:rPr>
              <w:rFonts w:ascii="Times New Roman" w:hAnsi="Times New Roman" w:cs="Times New Roman"/>
            </w:rPr>
            <w:t xml:space="preserve"> lähetettä.</w:t>
          </w:r>
          <w:r w:rsidR="00BA3D99">
            <w:rPr>
              <w:rFonts w:ascii="Times New Roman" w:hAnsi="Times New Roman" w:cs="Times New Roman"/>
            </w:rPr>
            <w:t xml:space="preserve"> </w:t>
          </w:r>
        </w:p>
        <w:p w14:paraId="33EC5EA3" w14:textId="7A468079" w:rsidR="002D1BB2" w:rsidRPr="002D1BB2" w:rsidRDefault="00DE19DF" w:rsidP="002D1BB2">
          <w:pPr>
            <w:pStyle w:val="LLPerustelujenkappalejako"/>
            <w:rPr>
              <w:rFonts w:ascii="Times New Roman" w:hAnsi="Times New Roman" w:cs="Times New Roman"/>
            </w:rPr>
          </w:pPr>
          <w:r>
            <w:rPr>
              <w:rFonts w:ascii="Times New Roman" w:hAnsi="Times New Roman" w:cs="Times New Roman"/>
            </w:rPr>
            <w:t xml:space="preserve">Potilasturvallisuuden varmistaminen on niin suuhygienistin kuin muidenkin terveydenhuollon ammattilaisten palveluissa ensiarvoisen tärkeää. </w:t>
          </w:r>
          <w:r w:rsidR="002D1BB2" w:rsidRPr="002D1BB2">
            <w:rPr>
              <w:rFonts w:ascii="Times New Roman" w:hAnsi="Times New Roman" w:cs="Times New Roman"/>
            </w:rPr>
            <w:t xml:space="preserve">Potilaan esitietojen tarkistaminen ja suuhygienistin hoidossa huomioitavien seikkojen tunnistaminen ovat olennainen osa suuhygienistien koulutusta ja potilasturvallisuutta. </w:t>
          </w:r>
          <w:r w:rsidR="002D1BB2">
            <w:rPr>
              <w:rFonts w:ascii="Times New Roman" w:hAnsi="Times New Roman" w:cs="Times New Roman"/>
            </w:rPr>
            <w:t>Vaikka suuhygienistillä ei olisi käytettävissä hammaslääkärin lähetettä, hän näkee</w:t>
          </w:r>
          <w:r w:rsidR="008315C9">
            <w:rPr>
              <w:rFonts w:ascii="Times New Roman" w:hAnsi="Times New Roman" w:cs="Times New Roman"/>
            </w:rPr>
            <w:t xml:space="preserve"> Kanta-palvelusta asiakast</w:t>
          </w:r>
          <w:r w:rsidR="002D1BB2" w:rsidRPr="002D1BB2">
            <w:rPr>
              <w:rFonts w:ascii="Times New Roman" w:hAnsi="Times New Roman" w:cs="Times New Roman"/>
            </w:rPr>
            <w:t>a koskevat suun terveydenhuollon ja myös muun terveydenhuollon</w:t>
          </w:r>
          <w:r w:rsidR="008315C9">
            <w:rPr>
              <w:rFonts w:ascii="Times New Roman" w:hAnsi="Times New Roman" w:cs="Times New Roman"/>
            </w:rPr>
            <w:t xml:space="preserve"> tiedot, ja tarvittaessa asiakas</w:t>
          </w:r>
          <w:r w:rsidR="002D1BB2" w:rsidRPr="002D1BB2">
            <w:rPr>
              <w:rFonts w:ascii="Times New Roman" w:hAnsi="Times New Roman" w:cs="Times New Roman"/>
            </w:rPr>
            <w:t xml:space="preserve"> voi tuoda suuhygienistin vastaanotolle aiemmat potilasasiakirjat ja röntgenkuvat. </w:t>
          </w:r>
        </w:p>
        <w:p w14:paraId="1522FB62" w14:textId="77777777" w:rsidR="00AC0D9F" w:rsidRDefault="00D44530" w:rsidP="002D1BB2">
          <w:pPr>
            <w:pStyle w:val="LLPerustelujenkappalejako"/>
            <w:rPr>
              <w:rFonts w:ascii="Times New Roman" w:hAnsi="Times New Roman" w:cs="Times New Roman"/>
            </w:rPr>
          </w:pPr>
          <w:r w:rsidRPr="00D44530">
            <w:rPr>
              <w:rFonts w:ascii="Times New Roman" w:hAnsi="Times New Roman" w:cs="Times New Roman"/>
            </w:rPr>
            <w:t>Terveydenhuollon ammattihenkilöstä säädetyn lain (559/1994) mukaa</w:t>
          </w:r>
          <w:r>
            <w:rPr>
              <w:rFonts w:ascii="Times New Roman" w:hAnsi="Times New Roman" w:cs="Times New Roman"/>
            </w:rPr>
            <w:t xml:space="preserve">n </w:t>
          </w:r>
          <w:r w:rsidRPr="00D44530">
            <w:rPr>
              <w:rFonts w:ascii="Times New Roman" w:hAnsi="Times New Roman" w:cs="Times New Roman"/>
            </w:rPr>
            <w:t xml:space="preserve">laillistettu hammaslääkäri </w:t>
          </w:r>
          <w:r>
            <w:rPr>
              <w:rFonts w:ascii="Times New Roman" w:hAnsi="Times New Roman" w:cs="Times New Roman"/>
            </w:rPr>
            <w:t xml:space="preserve">päättää </w:t>
          </w:r>
          <w:r w:rsidRPr="00D44530">
            <w:rPr>
              <w:rFonts w:ascii="Times New Roman" w:hAnsi="Times New Roman" w:cs="Times New Roman"/>
            </w:rPr>
            <w:t>potilaan hammaslääketieteellisest</w:t>
          </w:r>
          <w:r>
            <w:rPr>
              <w:rFonts w:ascii="Times New Roman" w:hAnsi="Times New Roman" w:cs="Times New Roman"/>
            </w:rPr>
            <w:t>ä</w:t>
          </w:r>
          <w:r w:rsidRPr="00D44530">
            <w:rPr>
              <w:rFonts w:ascii="Times New Roman" w:hAnsi="Times New Roman" w:cs="Times New Roman"/>
            </w:rPr>
            <w:t xml:space="preserve"> tutkimuksesta, taudinmäärityksestä ja siihen liittyvästä hoidosta.</w:t>
          </w:r>
          <w:r>
            <w:rPr>
              <w:rFonts w:ascii="Times New Roman" w:hAnsi="Times New Roman" w:cs="Times New Roman"/>
            </w:rPr>
            <w:t xml:space="preserve"> </w:t>
          </w:r>
          <w:r w:rsidR="006D75DF">
            <w:rPr>
              <w:rFonts w:ascii="Times New Roman" w:hAnsi="Times New Roman" w:cs="Times New Roman"/>
            </w:rPr>
            <w:t>Toisin sanoin s</w:t>
          </w:r>
          <w:r w:rsidR="00BE0A00">
            <w:rPr>
              <w:rFonts w:ascii="Times New Roman" w:hAnsi="Times New Roman" w:cs="Times New Roman"/>
            </w:rPr>
            <w:t xml:space="preserve">uuhygienisti voi tehdä potilaalle terveystarkastuksen, mutta ei voi </w:t>
          </w:r>
          <w:r w:rsidR="002D1BB2" w:rsidRPr="002D1BB2">
            <w:rPr>
              <w:rFonts w:ascii="Times New Roman" w:hAnsi="Times New Roman" w:cs="Times New Roman"/>
            </w:rPr>
            <w:t xml:space="preserve">tehdä </w:t>
          </w:r>
          <w:r w:rsidR="00BE0A00">
            <w:rPr>
              <w:rFonts w:ascii="Times New Roman" w:hAnsi="Times New Roman" w:cs="Times New Roman"/>
            </w:rPr>
            <w:t xml:space="preserve">potilaan hammaslääketieteellistä tutkimusta, joka sisältää diagnoosin teon. Suuhygienistien </w:t>
          </w:r>
          <w:r w:rsidR="002D1BB2" w:rsidRPr="002D1BB2">
            <w:rPr>
              <w:rFonts w:ascii="Times New Roman" w:hAnsi="Times New Roman" w:cs="Times New Roman"/>
            </w:rPr>
            <w:t xml:space="preserve">koulutuksessa opetetaan </w:t>
          </w:r>
          <w:r w:rsidR="00BE0A00">
            <w:rPr>
              <w:rFonts w:ascii="Times New Roman" w:hAnsi="Times New Roman" w:cs="Times New Roman"/>
            </w:rPr>
            <w:t xml:space="preserve">kuitenkin </w:t>
          </w:r>
          <w:r w:rsidR="002D1BB2" w:rsidRPr="002D1BB2">
            <w:rPr>
              <w:rFonts w:ascii="Times New Roman" w:hAnsi="Times New Roman" w:cs="Times New Roman"/>
            </w:rPr>
            <w:t>kuvailemaan suun</w:t>
          </w:r>
          <w:r w:rsidR="00BE0A00">
            <w:rPr>
              <w:rFonts w:ascii="Times New Roman" w:hAnsi="Times New Roman" w:cs="Times New Roman"/>
            </w:rPr>
            <w:t xml:space="preserve"> ja hampaiden</w:t>
          </w:r>
          <w:r w:rsidR="002D1BB2" w:rsidRPr="002D1BB2">
            <w:rPr>
              <w:rFonts w:ascii="Times New Roman" w:hAnsi="Times New Roman" w:cs="Times New Roman"/>
            </w:rPr>
            <w:t xml:space="preserve"> tilannetta yksityiskohtaisesti ja kirjaamaan se huolellisesti.</w:t>
          </w:r>
          <w:r w:rsidR="00BE0A00">
            <w:rPr>
              <w:rFonts w:ascii="Times New Roman" w:hAnsi="Times New Roman" w:cs="Times New Roman"/>
            </w:rPr>
            <w:t xml:space="preserve"> </w:t>
          </w:r>
          <w:r w:rsidR="00690418">
            <w:rPr>
              <w:rFonts w:ascii="Times New Roman" w:hAnsi="Times New Roman" w:cs="Times New Roman"/>
            </w:rPr>
            <w:t>Edellä mainitun lain 23 a § mukaan l</w:t>
          </w:r>
          <w:r w:rsidR="00690418" w:rsidRPr="00690418">
            <w:rPr>
              <w:rFonts w:ascii="Times New Roman" w:hAnsi="Times New Roman" w:cs="Times New Roman"/>
            </w:rPr>
            <w:t>aillistettu terveydenhuollon ammattihenkilö voi koulutuksensa, kokemuksensa ja tehtäväkuvansa mukaisesti aloittaa hoidon potilaan oireiden ja käytettävissä olevien tietojen sekä tekemänsä hoidon tarpeen arvioinnin perusteella</w:t>
          </w:r>
          <w:r w:rsidR="00690418">
            <w:rPr>
              <w:rFonts w:ascii="Times New Roman" w:hAnsi="Times New Roman" w:cs="Times New Roman"/>
            </w:rPr>
            <w:t xml:space="preserve">. </w:t>
          </w:r>
        </w:p>
        <w:p w14:paraId="4DCCE001" w14:textId="3956723A" w:rsidR="00690418" w:rsidRDefault="00690418" w:rsidP="002D1BB2">
          <w:pPr>
            <w:pStyle w:val="LLPerustelujenkappalejako"/>
            <w:rPr>
              <w:rFonts w:ascii="Times New Roman" w:hAnsi="Times New Roman" w:cs="Times New Roman"/>
            </w:rPr>
          </w:pPr>
          <w:r>
            <w:rPr>
              <w:rFonts w:ascii="Times New Roman" w:hAnsi="Times New Roman" w:cs="Times New Roman"/>
            </w:rPr>
            <w:t>Lisäksi suuhygienistin työtä</w:t>
          </w:r>
          <w:r w:rsidR="00AC0D9F">
            <w:rPr>
              <w:rFonts w:ascii="Times New Roman" w:hAnsi="Times New Roman" w:cs="Times New Roman"/>
            </w:rPr>
            <w:t xml:space="preserve"> ohjaa edellä mainitun</w:t>
          </w:r>
          <w:r>
            <w:rPr>
              <w:rFonts w:ascii="Times New Roman" w:hAnsi="Times New Roman" w:cs="Times New Roman"/>
            </w:rPr>
            <w:t xml:space="preserve"> </w:t>
          </w:r>
          <w:r w:rsidRPr="00690418">
            <w:rPr>
              <w:rFonts w:ascii="Times New Roman" w:hAnsi="Times New Roman" w:cs="Times New Roman"/>
            </w:rPr>
            <w:t>lain 15 §</w:t>
          </w:r>
          <w:r>
            <w:rPr>
              <w:rFonts w:ascii="Times New Roman" w:hAnsi="Times New Roman" w:cs="Times New Roman"/>
            </w:rPr>
            <w:t>, jonka</w:t>
          </w:r>
          <w:r w:rsidRPr="00690418">
            <w:rPr>
              <w:rFonts w:ascii="Times New Roman" w:hAnsi="Times New Roman" w:cs="Times New Roman"/>
            </w:rPr>
            <w:t xml:space="preserve"> mukaan terveydenhuollon ammattihenkilön ammattitoiminnan päämääränä on terveyden ylläpitäminen ja edistäminen, sairauksien ehkäiseminen sekä sairaiden parantaminen ja heidän kärsimystensä lievittäminen. Terveydenhuollon ammattihenkilön on ammattitoiminnassaan sovellettava yleisesti hyväksyttyjä ja kokemusperäisiä perusteltuja menettelytapoja koulutuksensa mukaisesti, jota hänen on pyrittävä jatkuvasti täydentämään. Ammattitoiminnassaan terveydenhuollon ammattihenkilön tulee tasapuolisesti ottaa huomioon ammattitoiminnasta potilaalle koituva hyöty ja sen mahdolliset haitat.</w:t>
          </w:r>
        </w:p>
        <w:p w14:paraId="33D5B2C4" w14:textId="2F3DC0B1" w:rsidR="00826190" w:rsidRDefault="00D50FAE" w:rsidP="002D1BB2">
          <w:pPr>
            <w:pStyle w:val="LLPerustelujenkappalejako"/>
            <w:rPr>
              <w:rFonts w:ascii="Times New Roman" w:hAnsi="Times New Roman" w:cs="Times New Roman"/>
            </w:rPr>
          </w:pPr>
          <w:r w:rsidRPr="00D50FAE">
            <w:rPr>
              <w:rFonts w:ascii="Times New Roman" w:hAnsi="Times New Roman" w:cs="Times New Roman"/>
            </w:rPr>
            <w:t>Suuhygie</w:t>
          </w:r>
          <w:r w:rsidR="005C26EA">
            <w:rPr>
              <w:rFonts w:ascii="Times New Roman" w:hAnsi="Times New Roman" w:cs="Times New Roman"/>
            </w:rPr>
            <w:t xml:space="preserve">nistillä olisi jatkossakin </w:t>
          </w:r>
          <w:r w:rsidRPr="00D50FAE">
            <w:rPr>
              <w:rFonts w:ascii="Times New Roman" w:hAnsi="Times New Roman" w:cs="Times New Roman"/>
            </w:rPr>
            <w:t xml:space="preserve">käytännössä </w:t>
          </w:r>
          <w:r>
            <w:rPr>
              <w:rFonts w:ascii="Times New Roman" w:hAnsi="Times New Roman" w:cs="Times New Roman"/>
            </w:rPr>
            <w:t xml:space="preserve">oltava </w:t>
          </w:r>
          <w:r w:rsidRPr="00D50FAE">
            <w:rPr>
              <w:rFonts w:ascii="Times New Roman" w:hAnsi="Times New Roman" w:cs="Times New Roman"/>
            </w:rPr>
            <w:t xml:space="preserve">yhteistyökumppanina yksi tai useampi hammaslääkäri, jota voi tarvittaessa konsultoida, ja joka voi tarvittaessa </w:t>
          </w:r>
          <w:r>
            <w:rPr>
              <w:rFonts w:ascii="Times New Roman" w:hAnsi="Times New Roman" w:cs="Times New Roman"/>
            </w:rPr>
            <w:t>osallistua potilaan hoitoko</w:t>
          </w:r>
          <w:r w:rsidR="00ED25CC">
            <w:rPr>
              <w:rFonts w:ascii="Times New Roman" w:hAnsi="Times New Roman" w:cs="Times New Roman"/>
            </w:rPr>
            <w:t>konaisuuteen</w:t>
          </w:r>
          <w:r>
            <w:rPr>
              <w:rFonts w:ascii="Times New Roman" w:hAnsi="Times New Roman" w:cs="Times New Roman"/>
            </w:rPr>
            <w:t xml:space="preserve"> esimerkiksi </w:t>
          </w:r>
          <w:r w:rsidR="007668E1">
            <w:rPr>
              <w:rFonts w:ascii="Times New Roman" w:hAnsi="Times New Roman" w:cs="Times New Roman"/>
            </w:rPr>
            <w:t>määräämällä</w:t>
          </w:r>
          <w:r w:rsidRPr="00D50FAE">
            <w:rPr>
              <w:rFonts w:ascii="Times New Roman" w:hAnsi="Times New Roman" w:cs="Times New Roman"/>
            </w:rPr>
            <w:t xml:space="preserve"> potilaalle lääkityk</w:t>
          </w:r>
          <w:r w:rsidR="007668E1">
            <w:rPr>
              <w:rFonts w:ascii="Times New Roman" w:hAnsi="Times New Roman" w:cs="Times New Roman"/>
            </w:rPr>
            <w:t>siä tai kirjoittamalla röntgenlähetteen ja lausumalla</w:t>
          </w:r>
          <w:r w:rsidRPr="00D50FAE">
            <w:rPr>
              <w:rFonts w:ascii="Times New Roman" w:hAnsi="Times New Roman" w:cs="Times New Roman"/>
            </w:rPr>
            <w:t xml:space="preserve"> röntgenkuvat. </w:t>
          </w:r>
          <w:r w:rsidR="004238CC" w:rsidRPr="004238CC">
            <w:rPr>
              <w:rFonts w:ascii="Times New Roman" w:hAnsi="Times New Roman" w:cs="Times New Roman"/>
            </w:rPr>
            <w:t>Suuhygienistien suoravastaanotoilta maksettavan korvauksen rajaaminen enintään kahteen kertaan vuodessa ohja</w:t>
          </w:r>
          <w:r w:rsidR="004238CC">
            <w:rPr>
              <w:rFonts w:ascii="Times New Roman" w:hAnsi="Times New Roman" w:cs="Times New Roman"/>
            </w:rPr>
            <w:t>isi</w:t>
          </w:r>
          <w:r w:rsidR="004238CC" w:rsidRPr="004238CC">
            <w:rPr>
              <w:rFonts w:ascii="Times New Roman" w:hAnsi="Times New Roman" w:cs="Times New Roman"/>
            </w:rPr>
            <w:t xml:space="preserve"> osaltaan laajaa hoitoa tarvitsevia asiakkaita hammaslääkärin hoitoon.</w:t>
          </w:r>
        </w:p>
        <w:p w14:paraId="69E529A9" w14:textId="06779099" w:rsidR="00293E55" w:rsidRPr="00293E55" w:rsidRDefault="00C3508C" w:rsidP="00293E55">
          <w:pPr>
            <w:pStyle w:val="LLPerustelujenkappalejako"/>
            <w:rPr>
              <w:rFonts w:ascii="Times New Roman" w:hAnsi="Times New Roman" w:cs="Times New Roman"/>
            </w:rPr>
          </w:pPr>
          <w:r>
            <w:rPr>
              <w:rFonts w:ascii="Times New Roman" w:hAnsi="Times New Roman" w:cs="Times New Roman"/>
            </w:rPr>
            <w:t>Pykälässä tarkoitetun hoidon ja tutkimuksen lisäksi h</w:t>
          </w:r>
          <w:r w:rsidRPr="00C3508C">
            <w:rPr>
              <w:rFonts w:ascii="Times New Roman" w:hAnsi="Times New Roman" w:cs="Times New Roman"/>
            </w:rPr>
            <w:t>ammaslääkärin lähetteellä voi</w:t>
          </w:r>
          <w:r w:rsidR="00847BF5">
            <w:rPr>
              <w:rFonts w:ascii="Times New Roman" w:hAnsi="Times New Roman" w:cs="Times New Roman"/>
            </w:rPr>
            <w:t>taisiin</w:t>
          </w:r>
          <w:r w:rsidRPr="00C3508C">
            <w:rPr>
              <w:rFonts w:ascii="Times New Roman" w:hAnsi="Times New Roman" w:cs="Times New Roman"/>
            </w:rPr>
            <w:t xml:space="preserve"> korvata</w:t>
          </w:r>
          <w:r>
            <w:rPr>
              <w:rFonts w:ascii="Times New Roman" w:hAnsi="Times New Roman" w:cs="Times New Roman"/>
            </w:rPr>
            <w:t xml:space="preserve"> suuhygienistin tutkimus ja hoito enintään </w:t>
          </w:r>
          <w:r w:rsidRPr="00C3508C">
            <w:rPr>
              <w:rFonts w:ascii="Times New Roman" w:hAnsi="Times New Roman" w:cs="Times New Roman"/>
            </w:rPr>
            <w:t>15 tutkimus- tai hoitokerral</w:t>
          </w:r>
          <w:r>
            <w:rPr>
              <w:rFonts w:ascii="Times New Roman" w:hAnsi="Times New Roman" w:cs="Times New Roman"/>
            </w:rPr>
            <w:t xml:space="preserve">ta kuten </w:t>
          </w:r>
          <w:r w:rsidR="00847BF5">
            <w:rPr>
              <w:rFonts w:ascii="Times New Roman" w:hAnsi="Times New Roman" w:cs="Times New Roman"/>
            </w:rPr>
            <w:t>voimassa olevan lainsäädännön mukaisesti.</w:t>
          </w:r>
        </w:p>
        <w:p w14:paraId="321114AA" w14:textId="2B4E8E6D" w:rsidR="00293E55" w:rsidRDefault="00293E55" w:rsidP="00293E55">
          <w:pPr>
            <w:pStyle w:val="LLPerustelujenkappalejako"/>
            <w:rPr>
              <w:rFonts w:ascii="Times New Roman" w:hAnsi="Times New Roman" w:cs="Times New Roman"/>
            </w:rPr>
          </w:pPr>
          <w:r w:rsidRPr="00293E55">
            <w:rPr>
              <w:rFonts w:ascii="Times New Roman" w:hAnsi="Times New Roman" w:cs="Times New Roman"/>
              <w:b/>
            </w:rPr>
            <w:lastRenderedPageBreak/>
            <w:t>2 b §.</w:t>
          </w:r>
          <w:r w:rsidRPr="00293E55">
            <w:rPr>
              <w:rFonts w:ascii="Times New Roman" w:hAnsi="Times New Roman" w:cs="Times New Roman"/>
            </w:rPr>
            <w:t xml:space="preserve"> </w:t>
          </w:r>
          <w:r w:rsidRPr="00293E55">
            <w:rPr>
              <w:rFonts w:ascii="Times New Roman" w:hAnsi="Times New Roman" w:cs="Times New Roman"/>
              <w:i/>
            </w:rPr>
            <w:t>Fysioterapeutin antama hoito</w:t>
          </w:r>
          <w:r>
            <w:rPr>
              <w:rFonts w:ascii="Times New Roman" w:hAnsi="Times New Roman" w:cs="Times New Roman"/>
              <w:i/>
            </w:rPr>
            <w:t>.</w:t>
          </w:r>
          <w:r w:rsidR="004F4CC2" w:rsidRPr="004F4CC2">
            <w:t xml:space="preserve"> </w:t>
          </w:r>
          <w:r w:rsidR="004F4CC2" w:rsidRPr="004F4CC2">
            <w:rPr>
              <w:rFonts w:ascii="Times New Roman" w:hAnsi="Times New Roman" w:cs="Times New Roman"/>
            </w:rPr>
            <w:t xml:space="preserve">Pykälä olisi uusi. Säännös koskisi </w:t>
          </w:r>
          <w:r w:rsidR="004F4CC2">
            <w:rPr>
              <w:rFonts w:ascii="Times New Roman" w:hAnsi="Times New Roman" w:cs="Times New Roman"/>
            </w:rPr>
            <w:t>fysioterapeutin</w:t>
          </w:r>
          <w:r w:rsidR="004F4CC2" w:rsidRPr="004F4CC2">
            <w:rPr>
              <w:rFonts w:ascii="Times New Roman" w:hAnsi="Times New Roman" w:cs="Times New Roman"/>
            </w:rPr>
            <w:t xml:space="preserve"> suorittamaa tutkimusta tai hoito</w:t>
          </w:r>
          <w:r w:rsidR="004F4CC2">
            <w:rPr>
              <w:rFonts w:ascii="Times New Roman" w:hAnsi="Times New Roman" w:cs="Times New Roman"/>
            </w:rPr>
            <w:t>a.</w:t>
          </w:r>
          <w:r>
            <w:rPr>
              <w:rFonts w:ascii="Times New Roman" w:hAnsi="Times New Roman" w:cs="Times New Roman"/>
              <w:i/>
            </w:rPr>
            <w:t xml:space="preserve"> </w:t>
          </w:r>
          <w:r w:rsidR="004F4CC2">
            <w:rPr>
              <w:rFonts w:ascii="Times New Roman" w:hAnsi="Times New Roman" w:cs="Times New Roman"/>
            </w:rPr>
            <w:t>Säännöksen mukaan s</w:t>
          </w:r>
          <w:r w:rsidRPr="00293E55">
            <w:rPr>
              <w:rFonts w:ascii="Times New Roman" w:hAnsi="Times New Roman" w:cs="Times New Roman"/>
            </w:rPr>
            <w:t>airaanhoitona korvat</w:t>
          </w:r>
          <w:r w:rsidR="004F4CC2">
            <w:rPr>
              <w:rFonts w:ascii="Times New Roman" w:hAnsi="Times New Roman" w:cs="Times New Roman"/>
            </w:rPr>
            <w:t xml:space="preserve">taisiin </w:t>
          </w:r>
          <w:r w:rsidRPr="00293E55">
            <w:rPr>
              <w:rFonts w:ascii="Times New Roman" w:hAnsi="Times New Roman" w:cs="Times New Roman"/>
            </w:rPr>
            <w:t xml:space="preserve">fysioterapeutin suorittama tutkimus ja antama hoito </w:t>
          </w:r>
          <w:r w:rsidR="00651554">
            <w:rPr>
              <w:rFonts w:ascii="Times New Roman" w:hAnsi="Times New Roman" w:cs="Times New Roman"/>
            </w:rPr>
            <w:t xml:space="preserve">yhteensä </w:t>
          </w:r>
          <w:r w:rsidRPr="00293E55">
            <w:rPr>
              <w:rFonts w:ascii="Times New Roman" w:hAnsi="Times New Roman" w:cs="Times New Roman"/>
            </w:rPr>
            <w:t xml:space="preserve">enintään </w:t>
          </w:r>
          <w:r w:rsidR="009A5972">
            <w:rPr>
              <w:rFonts w:ascii="Times New Roman" w:hAnsi="Times New Roman" w:cs="Times New Roman"/>
            </w:rPr>
            <w:t>neljä</w:t>
          </w:r>
          <w:r w:rsidR="009A5972" w:rsidRPr="00293E55">
            <w:rPr>
              <w:rFonts w:ascii="Times New Roman" w:hAnsi="Times New Roman" w:cs="Times New Roman"/>
            </w:rPr>
            <w:t xml:space="preserve"> </w:t>
          </w:r>
          <w:r w:rsidRPr="00293E55">
            <w:rPr>
              <w:rFonts w:ascii="Times New Roman" w:hAnsi="Times New Roman" w:cs="Times New Roman"/>
            </w:rPr>
            <w:t>kertaa kalenterivuodessa.</w:t>
          </w:r>
          <w:r w:rsidR="00651554">
            <w:rPr>
              <w:rFonts w:ascii="Times New Roman" w:hAnsi="Times New Roman" w:cs="Times New Roman"/>
            </w:rPr>
            <w:t xml:space="preserve"> </w:t>
          </w:r>
          <w:r w:rsidR="0074203E">
            <w:rPr>
              <w:rFonts w:ascii="Times New Roman" w:hAnsi="Times New Roman" w:cs="Times New Roman"/>
            </w:rPr>
            <w:t>S</w:t>
          </w:r>
          <w:r w:rsidR="00651554" w:rsidRPr="00651554">
            <w:rPr>
              <w:rFonts w:ascii="Times New Roman" w:hAnsi="Times New Roman" w:cs="Times New Roman"/>
            </w:rPr>
            <w:t xml:space="preserve">äännöksessä tarkoitettu </w:t>
          </w:r>
          <w:r w:rsidR="00651554">
            <w:rPr>
              <w:rFonts w:ascii="Times New Roman" w:hAnsi="Times New Roman" w:cs="Times New Roman"/>
            </w:rPr>
            <w:t>fysioterapeutin</w:t>
          </w:r>
          <w:r w:rsidR="00651554" w:rsidRPr="00651554">
            <w:rPr>
              <w:rFonts w:ascii="Times New Roman" w:hAnsi="Times New Roman" w:cs="Times New Roman"/>
            </w:rPr>
            <w:t xml:space="preserve"> tutkimus tai hoito ei edellyttäisi lääkäri</w:t>
          </w:r>
          <w:r w:rsidR="00651554">
            <w:rPr>
              <w:rFonts w:ascii="Times New Roman" w:hAnsi="Times New Roman" w:cs="Times New Roman"/>
            </w:rPr>
            <w:t>n</w:t>
          </w:r>
          <w:r w:rsidR="00651554" w:rsidRPr="00651554">
            <w:rPr>
              <w:rFonts w:ascii="Times New Roman" w:hAnsi="Times New Roman" w:cs="Times New Roman"/>
            </w:rPr>
            <w:t xml:space="preserve"> lähetettä</w:t>
          </w:r>
          <w:r w:rsidR="00651554">
            <w:rPr>
              <w:rFonts w:ascii="Times New Roman" w:hAnsi="Times New Roman" w:cs="Times New Roman"/>
            </w:rPr>
            <w:t>.</w:t>
          </w:r>
          <w:r w:rsidR="00C3508C">
            <w:rPr>
              <w:rFonts w:ascii="Times New Roman" w:hAnsi="Times New Roman" w:cs="Times New Roman"/>
            </w:rPr>
            <w:t xml:space="preserve"> </w:t>
          </w:r>
          <w:r w:rsidR="00667CA4">
            <w:rPr>
              <w:rFonts w:ascii="Times New Roman" w:hAnsi="Times New Roman" w:cs="Times New Roman"/>
            </w:rPr>
            <w:t>Tämä olisi linjassa hyvinvointialueiden käytännön kanssa. Hyvinvointialueella asiakas ei tarvitse lääkärinlähetettä fysioterapeutin hoitoon, vaan hänet voidaan ohjata sinne suoraan hoidon tarpeen arvion jälkeen</w:t>
          </w:r>
          <w:r w:rsidR="007D18C8">
            <w:rPr>
              <w:rFonts w:ascii="Times New Roman" w:hAnsi="Times New Roman" w:cs="Times New Roman"/>
            </w:rPr>
            <w:t>, ja fysioterapeutti tarvittaessa konsultoi lääkäriä tai lähettää asiakkaan lääkärin hoitoon.</w:t>
          </w:r>
        </w:p>
        <w:p w14:paraId="71894BB6" w14:textId="3A81B457" w:rsidR="000D232C" w:rsidRDefault="008C235B" w:rsidP="00293E55">
          <w:pPr>
            <w:pStyle w:val="LLPerustelujenkappalejako"/>
            <w:rPr>
              <w:rFonts w:ascii="Times New Roman" w:hAnsi="Times New Roman" w:cs="Times New Roman"/>
            </w:rPr>
          </w:pPr>
          <w:r w:rsidRPr="008C235B">
            <w:rPr>
              <w:rFonts w:ascii="Times New Roman" w:hAnsi="Times New Roman" w:cs="Times New Roman"/>
              <w:b/>
            </w:rPr>
            <w:t>3 §</w:t>
          </w:r>
          <w:r>
            <w:rPr>
              <w:rFonts w:ascii="Times New Roman" w:hAnsi="Times New Roman" w:cs="Times New Roman"/>
            </w:rPr>
            <w:t>.</w:t>
          </w:r>
          <w:r w:rsidRPr="008C235B">
            <w:rPr>
              <w:rFonts w:ascii="Times New Roman" w:hAnsi="Times New Roman" w:cs="Times New Roman"/>
            </w:rPr>
            <w:t xml:space="preserve"> </w:t>
          </w:r>
          <w:r w:rsidRPr="008C235B">
            <w:rPr>
              <w:rFonts w:ascii="Times New Roman" w:hAnsi="Times New Roman" w:cs="Times New Roman"/>
              <w:i/>
            </w:rPr>
            <w:t>Lääkärin ja hammaslääkärin määräämä tutkimus ja hoito.</w:t>
          </w:r>
          <w:r>
            <w:rPr>
              <w:rFonts w:ascii="Times New Roman" w:hAnsi="Times New Roman" w:cs="Times New Roman"/>
              <w:i/>
            </w:rPr>
            <w:t xml:space="preserve"> </w:t>
          </w:r>
          <w:r w:rsidRPr="008C235B">
            <w:rPr>
              <w:rFonts w:ascii="Times New Roman" w:hAnsi="Times New Roman" w:cs="Times New Roman"/>
            </w:rPr>
            <w:t>Pykälässä säädetään lääkärin ja hammaslääkärin määräämä</w:t>
          </w:r>
          <w:r w:rsidR="000D232C">
            <w:rPr>
              <w:rFonts w:ascii="Times New Roman" w:hAnsi="Times New Roman" w:cs="Times New Roman"/>
            </w:rPr>
            <w:t>n</w:t>
          </w:r>
          <w:r w:rsidRPr="008C235B">
            <w:rPr>
              <w:rFonts w:ascii="Times New Roman" w:hAnsi="Times New Roman" w:cs="Times New Roman"/>
            </w:rPr>
            <w:t xml:space="preserve"> tutkimus</w:t>
          </w:r>
          <w:r w:rsidR="000D232C">
            <w:rPr>
              <w:rFonts w:ascii="Times New Roman" w:hAnsi="Times New Roman" w:cs="Times New Roman"/>
            </w:rPr>
            <w:t>-</w:t>
          </w:r>
          <w:r w:rsidRPr="008C235B">
            <w:rPr>
              <w:rFonts w:ascii="Times New Roman" w:hAnsi="Times New Roman" w:cs="Times New Roman"/>
            </w:rPr>
            <w:t xml:space="preserve"> ja hoito</w:t>
          </w:r>
          <w:r w:rsidR="000D232C">
            <w:rPr>
              <w:rFonts w:ascii="Times New Roman" w:hAnsi="Times New Roman" w:cs="Times New Roman"/>
            </w:rPr>
            <w:t>toimenpiteen korvaamisesta. Voimassa olevan säännöksen mukaan vain p</w:t>
          </w:r>
          <w:r w:rsidR="000D232C" w:rsidRPr="000D232C">
            <w:rPr>
              <w:rFonts w:ascii="Times New Roman" w:hAnsi="Times New Roman" w:cs="Times New Roman"/>
            </w:rPr>
            <w:t>sykiatrian tai suu- ja leukakirurgian erikoislääkärin ja hammaslääkärin määräämä tutkimus- ja hoitotoimenpide korvataan</w:t>
          </w:r>
          <w:r w:rsidR="000D232C">
            <w:rPr>
              <w:rFonts w:ascii="Times New Roman" w:hAnsi="Times New Roman" w:cs="Times New Roman"/>
            </w:rPr>
            <w:t xml:space="preserve">. Lisäksi edellytyksenä on, että </w:t>
          </w:r>
          <w:r w:rsidR="000D232C" w:rsidRPr="000D232C">
            <w:rPr>
              <w:rFonts w:ascii="Times New Roman" w:hAnsi="Times New Roman" w:cs="Times New Roman"/>
            </w:rPr>
            <w:t xml:space="preserve">tutkimuksen on suorittanut tai hoidon on antanut </w:t>
          </w:r>
          <w:r w:rsidR="000D232C">
            <w:rPr>
              <w:rFonts w:ascii="Times New Roman" w:hAnsi="Times New Roman" w:cs="Times New Roman"/>
            </w:rPr>
            <w:t>sairausvakuutus</w:t>
          </w:r>
          <w:r w:rsidR="000D232C" w:rsidRPr="000D232C">
            <w:rPr>
              <w:rFonts w:ascii="Times New Roman" w:hAnsi="Times New Roman" w:cs="Times New Roman"/>
            </w:rPr>
            <w:t xml:space="preserve">laissa tarkoitettu muu terveydenhuollon ammattihenkilö tai </w:t>
          </w:r>
          <w:r w:rsidR="000D232C">
            <w:rPr>
              <w:rFonts w:ascii="Times New Roman" w:hAnsi="Times New Roman" w:cs="Times New Roman"/>
            </w:rPr>
            <w:t>että</w:t>
          </w:r>
          <w:r w:rsidR="000D232C" w:rsidRPr="000D232C">
            <w:rPr>
              <w:rFonts w:ascii="Times New Roman" w:hAnsi="Times New Roman" w:cs="Times New Roman"/>
            </w:rPr>
            <w:t xml:space="preserve"> toimenpide on tehty yksityisestä terveydenhuollosta annetussa laissa (152/1990) tarkoitetussa yksityisen terveydenhuollon toimintayksikössä. L</w:t>
          </w:r>
          <w:r w:rsidR="000D232C">
            <w:rPr>
              <w:rFonts w:ascii="Times New Roman" w:hAnsi="Times New Roman" w:cs="Times New Roman"/>
            </w:rPr>
            <w:t>aki</w:t>
          </w:r>
          <w:r w:rsidR="000D232C" w:rsidRPr="000D232C">
            <w:rPr>
              <w:rFonts w:ascii="Times New Roman" w:hAnsi="Times New Roman" w:cs="Times New Roman"/>
            </w:rPr>
            <w:t xml:space="preserve"> yksityisestä terveydenhuollosta on kumottu 1.1.2024 alkaen </w:t>
          </w:r>
          <w:r w:rsidR="000D232C">
            <w:rPr>
              <w:rFonts w:ascii="Times New Roman" w:hAnsi="Times New Roman" w:cs="Times New Roman"/>
            </w:rPr>
            <w:t>lailla</w:t>
          </w:r>
          <w:r w:rsidR="000D232C" w:rsidRPr="000D232C">
            <w:rPr>
              <w:rFonts w:ascii="Times New Roman" w:hAnsi="Times New Roman" w:cs="Times New Roman"/>
            </w:rPr>
            <w:t xml:space="preserve"> sosiaali- ja terveydenhuollon valvonnasta </w:t>
          </w:r>
          <w:r w:rsidR="000D232C">
            <w:rPr>
              <w:rFonts w:ascii="Times New Roman" w:hAnsi="Times New Roman" w:cs="Times New Roman"/>
            </w:rPr>
            <w:t>(</w:t>
          </w:r>
          <w:r w:rsidR="000D232C" w:rsidRPr="000D232C">
            <w:rPr>
              <w:rFonts w:ascii="Times New Roman" w:hAnsi="Times New Roman" w:cs="Times New Roman"/>
            </w:rPr>
            <w:t>741/2023</w:t>
          </w:r>
          <w:r w:rsidR="000D232C">
            <w:rPr>
              <w:rFonts w:ascii="Times New Roman" w:hAnsi="Times New Roman" w:cs="Times New Roman"/>
            </w:rPr>
            <w:t xml:space="preserve">). Säännös ehdotetaan korjattavaksi vastaamaan voimassa olevaa lainsäädäntöä. Samalla säännöksen rakennetta ehdotetaan muutettavaksi. </w:t>
          </w:r>
        </w:p>
        <w:p w14:paraId="47BBF79C" w14:textId="1F43A582" w:rsidR="008C235B" w:rsidRPr="008C235B" w:rsidRDefault="00CF29D4" w:rsidP="00293E55">
          <w:pPr>
            <w:pStyle w:val="LLPerustelujenkappalejako"/>
            <w:rPr>
              <w:rFonts w:ascii="Times New Roman" w:hAnsi="Times New Roman" w:cs="Times New Roman"/>
            </w:rPr>
          </w:pPr>
          <w:r w:rsidRPr="00CF29D4">
            <w:rPr>
              <w:rFonts w:ascii="Times New Roman" w:hAnsi="Times New Roman" w:cs="Times New Roman"/>
            </w:rPr>
            <w:t>Pykälän 1 momenttiin ehdotetaan lisättäväksi maininta siitä, että myös naistentautien ja synnytysten erikoislääkärin määräämä hedelmöityshoitoon kuuluva tutkimus- ja hoitotoimenpide olisi korvattava.</w:t>
          </w:r>
          <w:r>
            <w:rPr>
              <w:rFonts w:ascii="Times New Roman" w:hAnsi="Times New Roman" w:cs="Times New Roman"/>
            </w:rPr>
            <w:t xml:space="preserve"> Pykälän 2 momentin mukaan p</w:t>
          </w:r>
          <w:r w:rsidR="000D232C" w:rsidRPr="000D232C">
            <w:rPr>
              <w:rFonts w:ascii="Times New Roman" w:hAnsi="Times New Roman" w:cs="Times New Roman"/>
            </w:rPr>
            <w:t>sykologin tutkimus korvataan, kun kysymyksessä on lääkärin määräämä vakuutetun muuhun tutkimukseen tai hoitoon liittyvä tutkimus</w:t>
          </w:r>
          <w:r>
            <w:rPr>
              <w:rFonts w:ascii="Times New Roman" w:hAnsi="Times New Roman" w:cs="Times New Roman"/>
            </w:rPr>
            <w:t>, mikä vastaa voimassa olevaa sääntelyä</w:t>
          </w:r>
          <w:r w:rsidR="000D232C" w:rsidRPr="000D232C">
            <w:rPr>
              <w:rFonts w:ascii="Times New Roman" w:hAnsi="Times New Roman" w:cs="Times New Roman"/>
            </w:rPr>
            <w:t>.</w:t>
          </w:r>
        </w:p>
        <w:p w14:paraId="5A64C868" w14:textId="4ABEB5A6" w:rsidR="00B4050D" w:rsidRDefault="00FA1333" w:rsidP="007E0CB1">
          <w:pPr>
            <w:pStyle w:val="LLPerustelujenkappalejako"/>
            <w:rPr>
              <w:rFonts w:ascii="Times New Roman" w:hAnsi="Times New Roman" w:cs="Times New Roman"/>
            </w:rPr>
          </w:pPr>
          <w:r w:rsidRPr="00FA1333">
            <w:rPr>
              <w:rFonts w:ascii="Times New Roman" w:hAnsi="Times New Roman" w:cs="Times New Roman"/>
              <w:b/>
            </w:rPr>
            <w:t>5 §</w:t>
          </w:r>
          <w:r>
            <w:rPr>
              <w:rFonts w:ascii="Times New Roman" w:hAnsi="Times New Roman" w:cs="Times New Roman"/>
              <w:b/>
            </w:rPr>
            <w:t>.</w:t>
          </w:r>
          <w:r w:rsidRPr="00FA1333">
            <w:rPr>
              <w:rFonts w:ascii="Times New Roman" w:hAnsi="Times New Roman" w:cs="Times New Roman"/>
              <w:b/>
            </w:rPr>
            <w:t xml:space="preserve"> </w:t>
          </w:r>
          <w:r w:rsidRPr="00FA1333">
            <w:rPr>
              <w:rFonts w:ascii="Times New Roman" w:hAnsi="Times New Roman" w:cs="Times New Roman"/>
              <w:i/>
            </w:rPr>
            <w:t>Lääkärin tai hammaslääkärin määräämästä tutkimuksesta ja hoidosta korvattava osuus</w:t>
          </w:r>
          <w:r>
            <w:rPr>
              <w:rFonts w:ascii="Times New Roman" w:hAnsi="Times New Roman" w:cs="Times New Roman"/>
              <w:i/>
            </w:rPr>
            <w:t xml:space="preserve">. </w:t>
          </w:r>
          <w:r w:rsidRPr="00FA1333">
            <w:rPr>
              <w:rFonts w:ascii="Times New Roman" w:hAnsi="Times New Roman" w:cs="Times New Roman"/>
            </w:rPr>
            <w:t xml:space="preserve">Pykälän 2 momentin mukaan </w:t>
          </w:r>
          <w:r>
            <w:rPr>
              <w:rFonts w:ascii="Times New Roman" w:hAnsi="Times New Roman" w:cs="Times New Roman"/>
            </w:rPr>
            <w:t>h</w:t>
          </w:r>
          <w:r w:rsidRPr="00FA1333">
            <w:rPr>
              <w:rFonts w:ascii="Times New Roman" w:hAnsi="Times New Roman" w:cs="Times New Roman"/>
            </w:rPr>
            <w:t xml:space="preserve">ammaslääkärin määräämä suuhygienistin tekemä tutkimus ja antama hoito korvataan saman määräyksen perusteella enintään 15 tutkimus- tai hoitokerralta, jos tutkimus on tehty tai hoito on annettu </w:t>
          </w:r>
          <w:r>
            <w:rPr>
              <w:rFonts w:ascii="Times New Roman" w:hAnsi="Times New Roman" w:cs="Times New Roman"/>
            </w:rPr>
            <w:t>kahden</w:t>
          </w:r>
          <w:r w:rsidRPr="00FA1333">
            <w:rPr>
              <w:rFonts w:ascii="Times New Roman" w:hAnsi="Times New Roman" w:cs="Times New Roman"/>
            </w:rPr>
            <w:t xml:space="preserve"> vuoden kuluessa määräyksen antamisesta</w:t>
          </w:r>
          <w:r>
            <w:rPr>
              <w:rFonts w:ascii="Times New Roman" w:hAnsi="Times New Roman" w:cs="Times New Roman"/>
            </w:rPr>
            <w:t xml:space="preserve">. Momenttia ehdotetaan muutettavaksi siten, että hammaslääkärin lähete olisi voimassa neljä vuotta. Muutos perustuu uuteen </w:t>
          </w:r>
          <w:r w:rsidR="00C80C34" w:rsidRPr="00C80C34">
            <w:rPr>
              <w:rFonts w:ascii="Times New Roman" w:hAnsi="Times New Roman" w:cs="Times New Roman"/>
            </w:rPr>
            <w:t xml:space="preserve">Hyvä käytäntö </w:t>
          </w:r>
          <w:r w:rsidR="0013339D">
            <w:rPr>
              <w:rFonts w:ascii="Times New Roman" w:hAnsi="Times New Roman" w:cs="Times New Roman"/>
            </w:rPr>
            <w:t>-</w:t>
          </w:r>
          <w:r w:rsidR="00C80C34" w:rsidRPr="00C80C34">
            <w:rPr>
              <w:rFonts w:ascii="Times New Roman" w:hAnsi="Times New Roman" w:cs="Times New Roman"/>
            </w:rPr>
            <w:t>konsensussuosituks</w:t>
          </w:r>
          <w:r w:rsidR="0013339D">
            <w:rPr>
              <w:rFonts w:ascii="Times New Roman" w:hAnsi="Times New Roman" w:cs="Times New Roman"/>
            </w:rPr>
            <w:t>e</w:t>
          </w:r>
          <w:r w:rsidR="00C80C34" w:rsidRPr="00C80C34">
            <w:rPr>
              <w:rFonts w:ascii="Times New Roman" w:hAnsi="Times New Roman" w:cs="Times New Roman"/>
            </w:rPr>
            <w:t>en</w:t>
          </w:r>
          <w:r>
            <w:rPr>
              <w:rFonts w:ascii="Times New Roman" w:hAnsi="Times New Roman" w:cs="Times New Roman"/>
            </w:rPr>
            <w:t>, jonka</w:t>
          </w:r>
          <w:r w:rsidR="00B4050D">
            <w:rPr>
              <w:rFonts w:ascii="Times New Roman" w:hAnsi="Times New Roman" w:cs="Times New Roman"/>
            </w:rPr>
            <w:t xml:space="preserve"> mukaan suun </w:t>
          </w:r>
          <w:r w:rsidR="0013339D" w:rsidRPr="0013339D">
            <w:rPr>
              <w:rFonts w:ascii="Times New Roman" w:hAnsi="Times New Roman" w:cs="Times New Roman"/>
            </w:rPr>
            <w:t>tutkimusväli on 24–48 kuukautta terveellä aikuisella, jolla ei ole suun sairauksia eikä niiden riskitekijöitä.</w:t>
          </w:r>
        </w:p>
        <w:p w14:paraId="46A50A8B" w14:textId="3BB5453C" w:rsidR="007E0CB1" w:rsidRPr="00166D75" w:rsidRDefault="007E0CB1" w:rsidP="00166D75">
          <w:pPr>
            <w:pStyle w:val="LLP1Otsikkotaso"/>
            <w:rPr>
              <w:rFonts w:ascii="Times New Roman" w:hAnsi="Times New Roman" w:cs="Times New Roman"/>
            </w:rPr>
          </w:pPr>
          <w:bookmarkStart w:id="70" w:name="_Toc164345382"/>
          <w:bookmarkStart w:id="71" w:name="_Toc165629015"/>
          <w:r w:rsidRPr="00166D75">
            <w:rPr>
              <w:rFonts w:ascii="Times New Roman" w:hAnsi="Times New Roman" w:cs="Times New Roman"/>
            </w:rPr>
            <w:t>Lakia alemman asteinen sääntely</w:t>
          </w:r>
          <w:bookmarkEnd w:id="70"/>
          <w:bookmarkEnd w:id="71"/>
        </w:p>
        <w:p w14:paraId="43CC8A0E" w14:textId="59E7BFDE" w:rsidR="00502F4B" w:rsidRPr="00502F4B" w:rsidRDefault="00502F4B" w:rsidP="00502F4B">
          <w:pPr>
            <w:pStyle w:val="LLPerustelujenkappalejako"/>
            <w:rPr>
              <w:rFonts w:ascii="Times New Roman" w:hAnsi="Times New Roman" w:cs="Times New Roman"/>
            </w:rPr>
          </w:pPr>
          <w:r>
            <w:rPr>
              <w:rFonts w:ascii="Times New Roman" w:hAnsi="Times New Roman" w:cs="Times New Roman"/>
            </w:rPr>
            <w:t xml:space="preserve">Sairausvakuutuslain 3 luvun </w:t>
          </w:r>
          <w:r w:rsidR="001909DE">
            <w:rPr>
              <w:rFonts w:ascii="Times New Roman" w:hAnsi="Times New Roman" w:cs="Times New Roman"/>
            </w:rPr>
            <w:t>6 §:n mukaan v</w:t>
          </w:r>
          <w:r w:rsidR="001909DE" w:rsidRPr="001909DE">
            <w:rPr>
              <w:rFonts w:ascii="Times New Roman" w:hAnsi="Times New Roman" w:cs="Times New Roman"/>
            </w:rPr>
            <w:t>altioneuvoston asetuksella säädetään lääkärinpalkkioiden ja hammashoidon sekä tutkimuksen ja hoidon korvaustaksojen perusteet ja enimmäismäärät sekä perusteet lääkärin- ja hammaslääkärinpalkkioiden yleis- ja erikoistaksoille. Korvaustaksojen perusteiden ja enimmäismäärien perusteella Kansaneläkelaitoksen on vahvistettava luettelo korvattavista tutkimus- ja hoitotoimenpiteistä sekä niiden korvaustaksoista.</w:t>
          </w:r>
          <w:r w:rsidR="001909DE">
            <w:rPr>
              <w:rFonts w:ascii="Times New Roman" w:hAnsi="Times New Roman" w:cs="Times New Roman"/>
            </w:rPr>
            <w:t xml:space="preserve"> Sairausvakuutuslakiin ehdotettavat muutokset edellyttävät myös s</w:t>
          </w:r>
          <w:r w:rsidR="001909DE" w:rsidRPr="001909DE">
            <w:rPr>
              <w:rFonts w:ascii="Times New Roman" w:hAnsi="Times New Roman" w:cs="Times New Roman"/>
            </w:rPr>
            <w:t>airausvakuutuslain 3 luvun 4 ja 5 §:ssä tarkoitettujen korvaustaksojen perusteista</w:t>
          </w:r>
          <w:r w:rsidR="001909DE">
            <w:rPr>
              <w:rFonts w:ascii="Times New Roman" w:hAnsi="Times New Roman" w:cs="Times New Roman"/>
            </w:rPr>
            <w:t xml:space="preserve"> annetun valtioneuvoston asetuksen (1336/2004) muuttamista. Asetusta tulee muuttaa</w:t>
          </w:r>
          <w:r w:rsidR="00B06FE2">
            <w:rPr>
              <w:rFonts w:ascii="Times New Roman" w:hAnsi="Times New Roman" w:cs="Times New Roman"/>
            </w:rPr>
            <w:t xml:space="preserve"> siten, että siinä huomioidaan sairausvakuutuslakiin ehdotetut muutokset. Lisäksi asetuksessa säädettyjä korvaustaksojen enimmäismääriä tulee korottaa siten, että Kansaneläkelaitoksen on mahdollista korottaa korvaustaksoja esityksen tavoitteiden mukaisesti ja uudistukselle varatun rahoituksen puitteissa.</w:t>
          </w:r>
        </w:p>
        <w:p w14:paraId="3E0F2EAC" w14:textId="2A890373" w:rsidR="007E0CB1" w:rsidRPr="003565BB" w:rsidRDefault="007E0CB1" w:rsidP="007E0CB1">
          <w:pPr>
            <w:pStyle w:val="LLP1Otsikkotaso"/>
            <w:rPr>
              <w:rFonts w:ascii="Times New Roman" w:hAnsi="Times New Roman" w:cs="Times New Roman"/>
            </w:rPr>
          </w:pPr>
          <w:bookmarkStart w:id="72" w:name="_Toc164345383"/>
          <w:bookmarkStart w:id="73" w:name="_Toc165629016"/>
          <w:r w:rsidRPr="003565BB">
            <w:rPr>
              <w:rFonts w:ascii="Times New Roman" w:hAnsi="Times New Roman" w:cs="Times New Roman"/>
            </w:rPr>
            <w:lastRenderedPageBreak/>
            <w:t>Voimaantulo</w:t>
          </w:r>
          <w:bookmarkEnd w:id="72"/>
          <w:bookmarkEnd w:id="73"/>
        </w:p>
        <w:p w14:paraId="65562280" w14:textId="438F8717" w:rsidR="00846B9B" w:rsidRPr="003565BB" w:rsidRDefault="00846B9B" w:rsidP="00846B9B">
          <w:pPr>
            <w:pStyle w:val="LLPerustelujenkappalejako"/>
            <w:rPr>
              <w:rFonts w:ascii="Times New Roman" w:hAnsi="Times New Roman" w:cs="Times New Roman"/>
            </w:rPr>
          </w:pPr>
          <w:r w:rsidRPr="003565BB">
            <w:rPr>
              <w:rFonts w:ascii="Times New Roman" w:hAnsi="Times New Roman" w:cs="Times New Roman"/>
            </w:rPr>
            <w:t>Laki ehdotetaan tulemaan vo</w:t>
          </w:r>
          <w:r w:rsidR="000305A1">
            <w:rPr>
              <w:rFonts w:ascii="Times New Roman" w:hAnsi="Times New Roman" w:cs="Times New Roman"/>
            </w:rPr>
            <w:t>imaan 1 päivänä tammikuuta 2025</w:t>
          </w:r>
          <w:r w:rsidR="00B06FE2">
            <w:rPr>
              <w:rFonts w:ascii="Times New Roman" w:hAnsi="Times New Roman" w:cs="Times New Roman"/>
            </w:rPr>
            <w:t>.</w:t>
          </w:r>
          <w:r w:rsidR="004313C5">
            <w:rPr>
              <w:rFonts w:ascii="Times New Roman" w:hAnsi="Times New Roman" w:cs="Times New Roman"/>
            </w:rPr>
            <w:t xml:space="preserve"> </w:t>
          </w:r>
        </w:p>
        <w:p w14:paraId="71F3E027" w14:textId="72ABC28D" w:rsidR="007E0CB1" w:rsidRPr="003565BB" w:rsidRDefault="003D729C" w:rsidP="007E0CB1">
          <w:pPr>
            <w:pStyle w:val="LLP1Otsikkotaso"/>
            <w:rPr>
              <w:rFonts w:ascii="Times New Roman" w:hAnsi="Times New Roman" w:cs="Times New Roman"/>
            </w:rPr>
          </w:pPr>
          <w:bookmarkStart w:id="74" w:name="_Toc164345384"/>
          <w:bookmarkStart w:id="75" w:name="_Toc165629017"/>
          <w:r w:rsidRPr="003565BB">
            <w:rPr>
              <w:rFonts w:ascii="Times New Roman" w:hAnsi="Times New Roman" w:cs="Times New Roman"/>
            </w:rPr>
            <w:t>Toimeenpano ja seuranta</w:t>
          </w:r>
          <w:bookmarkEnd w:id="74"/>
          <w:bookmarkEnd w:id="75"/>
        </w:p>
        <w:p w14:paraId="11F4A820" w14:textId="2E1694CA" w:rsidR="00BE1500" w:rsidRPr="00CF0BD0" w:rsidRDefault="00CF0BD0" w:rsidP="00CF0BD0">
          <w:pPr>
            <w:pStyle w:val="LLPerustelujenkappalejako"/>
            <w:rPr>
              <w:rFonts w:ascii="Times New Roman" w:hAnsi="Times New Roman" w:cs="Times New Roman"/>
            </w:rPr>
          </w:pPr>
          <w:r w:rsidRPr="00CF0BD0">
            <w:rPr>
              <w:rFonts w:ascii="Times New Roman" w:hAnsi="Times New Roman" w:cs="Times New Roman"/>
            </w:rPr>
            <w:t xml:space="preserve">Esityksen vaikutuksia ja tavoitteiden toteutumista tullaan seuraamaan jälkikäteen. </w:t>
          </w:r>
          <w:r w:rsidR="00BE1500" w:rsidRPr="00CF0BD0">
            <w:rPr>
              <w:rFonts w:ascii="Times New Roman" w:hAnsi="Times New Roman" w:cs="Times New Roman"/>
            </w:rPr>
            <w:t xml:space="preserve">Lain muutosten sekä tässä yhteydessä tehtävien korvaustaksojen korotusten ohjausvaikutusta yksityisten ja julkisten palvelujen käyttöön on syytä arvioida eri näkökulmista ja monimenetelmällisesti. Arvioitavaksi tulisi, miten uusi korvausmalli vaikuttaa yksityisten ja julkisten palvelujen käyttöön eri väestöryhmissä. Lisäksi arviointia on syytä tehdä ikä-, sukupuoli- ja tuloryhmittäin sekä muut sosioekonomiset tekijät huomioiden. Samoin tulisi arvioida, miten esitetyt muutokset vaikuttavat yksityisten ja julkisten palvelujen käyttöön eri hyvinvointialueilla ja paraneeko perusterveydenhuollon palvelujen saatavuus. </w:t>
          </w:r>
        </w:p>
        <w:p w14:paraId="15F931F6" w14:textId="1D2FFA3E" w:rsidR="00BE1500" w:rsidRPr="00CF0BD0" w:rsidRDefault="00BE1500" w:rsidP="00CF0BD0">
          <w:pPr>
            <w:pStyle w:val="LLPerustelujenkappalejako"/>
            <w:rPr>
              <w:rFonts w:ascii="Times New Roman" w:hAnsi="Times New Roman" w:cs="Times New Roman"/>
            </w:rPr>
          </w:pPr>
          <w:r w:rsidRPr="00CF0BD0">
            <w:rPr>
              <w:rFonts w:ascii="Times New Roman" w:hAnsi="Times New Roman" w:cs="Times New Roman"/>
            </w:rPr>
            <w:t>Myös vaikutuksia etä- ja lähipalveluiden käytön suhteeseen on tarpeen tutkia sekä sitä</w:t>
          </w:r>
          <w:r w:rsidR="00CF0BD0" w:rsidRPr="00CF0BD0">
            <w:rPr>
              <w:rFonts w:ascii="Times New Roman" w:hAnsi="Times New Roman" w:cs="Times New Roman"/>
            </w:rPr>
            <w:t>,</w:t>
          </w:r>
          <w:r w:rsidRPr="00CF0BD0">
            <w:rPr>
              <w:rFonts w:ascii="Times New Roman" w:hAnsi="Times New Roman" w:cs="Times New Roman"/>
            </w:rPr>
            <w:t xml:space="preserve"> </w:t>
          </w:r>
          <w:r w:rsidR="00CF0BD0" w:rsidRPr="00CF0BD0">
            <w:rPr>
              <w:rFonts w:ascii="Times New Roman" w:hAnsi="Times New Roman" w:cs="Times New Roman"/>
            </w:rPr>
            <w:t xml:space="preserve">siirtyykö sairaanhoitovakuutuksesta </w:t>
          </w:r>
          <w:r w:rsidRPr="00CF0BD0">
            <w:rPr>
              <w:rFonts w:ascii="Times New Roman" w:hAnsi="Times New Roman" w:cs="Times New Roman"/>
            </w:rPr>
            <w:t>korvattujen käyntien painopiste yleislääkärikäynteihin erikoislääkärikäyntien sijasta</w:t>
          </w:r>
          <w:r w:rsidR="00CF0BD0" w:rsidRPr="00CF0BD0">
            <w:rPr>
              <w:rFonts w:ascii="Times New Roman" w:hAnsi="Times New Roman" w:cs="Times New Roman"/>
            </w:rPr>
            <w:t xml:space="preserve">. Lisäksi tulee </w:t>
          </w:r>
          <w:r w:rsidRPr="00CF0BD0">
            <w:rPr>
              <w:rFonts w:ascii="Times New Roman" w:hAnsi="Times New Roman" w:cs="Times New Roman"/>
            </w:rPr>
            <w:t>tarkastella sairaanhoitovakuutukse</w:t>
          </w:r>
          <w:r w:rsidR="00CF0BD0" w:rsidRPr="00CF0BD0">
            <w:rPr>
              <w:rFonts w:ascii="Times New Roman" w:hAnsi="Times New Roman" w:cs="Times New Roman"/>
            </w:rPr>
            <w:t xml:space="preserve">sta maksettavien korvausten korvaustaksan tason korotuksen </w:t>
          </w:r>
          <w:r w:rsidRPr="00CF0BD0">
            <w:rPr>
              <w:rFonts w:ascii="Times New Roman" w:hAnsi="Times New Roman" w:cs="Times New Roman"/>
            </w:rPr>
            <w:t>vaikutusta yksityisten palvelujen hintakehitykseen ja markkinoiden kehittymiseen alueellisesti</w:t>
          </w:r>
          <w:r w:rsidR="00CF0BD0" w:rsidRPr="00CF0BD0">
            <w:rPr>
              <w:rFonts w:ascii="Times New Roman" w:hAnsi="Times New Roman" w:cs="Times New Roman"/>
            </w:rPr>
            <w:t>.</w:t>
          </w:r>
        </w:p>
        <w:p w14:paraId="60F8709A" w14:textId="77777777" w:rsidR="003D729C" w:rsidRPr="003565BB" w:rsidRDefault="003D729C" w:rsidP="003D729C">
          <w:pPr>
            <w:pStyle w:val="LLP1Otsikkotaso"/>
            <w:rPr>
              <w:rFonts w:ascii="Times New Roman" w:hAnsi="Times New Roman" w:cs="Times New Roman"/>
            </w:rPr>
          </w:pPr>
          <w:bookmarkStart w:id="76" w:name="_Toc164345385"/>
          <w:bookmarkStart w:id="77" w:name="_Toc165629018"/>
          <w:r w:rsidRPr="003565BB">
            <w:rPr>
              <w:rFonts w:ascii="Times New Roman" w:hAnsi="Times New Roman" w:cs="Times New Roman"/>
            </w:rPr>
            <w:t>Suhde muihin esityksiin</w:t>
          </w:r>
          <w:bookmarkEnd w:id="76"/>
          <w:bookmarkEnd w:id="77"/>
        </w:p>
        <w:p w14:paraId="01C2D7D0" w14:textId="77777777" w:rsidR="003D729C" w:rsidRPr="003565BB" w:rsidRDefault="003D729C" w:rsidP="003D729C">
          <w:pPr>
            <w:pStyle w:val="LLP2Otsikkotaso"/>
            <w:rPr>
              <w:rFonts w:ascii="Times New Roman" w:hAnsi="Times New Roman" w:cs="Times New Roman"/>
            </w:rPr>
          </w:pPr>
          <w:bookmarkStart w:id="78" w:name="_Toc164345387"/>
          <w:bookmarkStart w:id="79" w:name="_Toc165629019"/>
          <w:r w:rsidRPr="003565BB">
            <w:rPr>
              <w:rFonts w:ascii="Times New Roman" w:hAnsi="Times New Roman" w:cs="Times New Roman"/>
            </w:rPr>
            <w:t>Suhde talousarvioesitykseen</w:t>
          </w:r>
          <w:bookmarkEnd w:id="78"/>
          <w:bookmarkEnd w:id="79"/>
        </w:p>
        <w:p w14:paraId="2ADDF013" w14:textId="60880E5E" w:rsidR="003D729C" w:rsidRPr="003565BB" w:rsidRDefault="00064686" w:rsidP="003D729C">
          <w:pPr>
            <w:pStyle w:val="LLPerustelujenkappalejako"/>
            <w:rPr>
              <w:rFonts w:ascii="Times New Roman" w:hAnsi="Times New Roman" w:cs="Times New Roman"/>
            </w:rPr>
          </w:pPr>
          <w:r w:rsidRPr="003565BB">
            <w:rPr>
              <w:rFonts w:ascii="Times New Roman" w:hAnsi="Times New Roman" w:cs="Times New Roman"/>
            </w:rPr>
            <w:t>Esitys liittyy esitykseen valtion vuoden 2025 talousarvioksi ja on tarkoitettu käsiteltäväksi sen yhteydessä.</w:t>
          </w:r>
        </w:p>
        <w:p w14:paraId="1F4FD482" w14:textId="5BD5512A" w:rsidR="003D729C" w:rsidRPr="003565BB" w:rsidRDefault="006461AD" w:rsidP="003D729C">
          <w:pPr>
            <w:pStyle w:val="LLP1Otsikkotaso"/>
            <w:rPr>
              <w:rFonts w:ascii="Times New Roman" w:hAnsi="Times New Roman" w:cs="Times New Roman"/>
            </w:rPr>
          </w:pPr>
          <w:bookmarkStart w:id="80" w:name="_Toc164345388"/>
          <w:bookmarkStart w:id="81" w:name="_Toc165629020"/>
          <w:r w:rsidRPr="003565BB">
            <w:rPr>
              <w:rFonts w:ascii="Times New Roman" w:hAnsi="Times New Roman" w:cs="Times New Roman"/>
            </w:rPr>
            <w:t>Suhde perustuslakiin ja säätämisjärjestys</w:t>
          </w:r>
          <w:bookmarkEnd w:id="80"/>
          <w:bookmarkEnd w:id="81"/>
        </w:p>
        <w:p w14:paraId="3C89DD28" w14:textId="3EA6D8B5" w:rsidR="00BC721E" w:rsidRPr="003565BB" w:rsidRDefault="00BC721E" w:rsidP="00BC721E">
          <w:pPr>
            <w:pStyle w:val="LLPerustelujenkappalejako"/>
            <w:rPr>
              <w:rFonts w:ascii="Times New Roman" w:hAnsi="Times New Roman" w:cs="Times New Roman"/>
            </w:rPr>
          </w:pPr>
          <w:r w:rsidRPr="003565BB">
            <w:rPr>
              <w:rFonts w:ascii="Times New Roman" w:hAnsi="Times New Roman" w:cs="Times New Roman"/>
            </w:rPr>
            <w:t>Perustuslain 19 §:n 3 momentin mukaan julkisen vallan on turvattava, sen mukaan kuin lailla tarkemmin säädetään, jokaiselle riittävät sosiaali- ja terveyspalvelut ja edistettävä väestön terveyttä. Säännös velvoittaa julkisen vallan turvaamaan sosiaali- ja terveyspalvelujen saatavuuden. Perustuslain 22 §:n mukaan julkisen vallan on turvattava perusoikeuksien ja ihmisoikeuksien toteutuminen.</w:t>
          </w:r>
        </w:p>
        <w:p w14:paraId="5F3E5FC9" w14:textId="77777777" w:rsidR="00BC721E" w:rsidRPr="003565BB" w:rsidRDefault="00BC721E" w:rsidP="00BC721E">
          <w:pPr>
            <w:pStyle w:val="LLPerustelujenkappalejako"/>
            <w:rPr>
              <w:rFonts w:ascii="Times New Roman" w:hAnsi="Times New Roman" w:cs="Times New Roman"/>
            </w:rPr>
          </w:pPr>
          <w:r w:rsidRPr="003565BB">
            <w:rPr>
              <w:rFonts w:ascii="Times New Roman" w:hAnsi="Times New Roman" w:cs="Times New Roman"/>
            </w:rPr>
            <w:t xml:space="preserve">Perustuslain 19 §:n 3 momentin säännöksestä seuraa, että lainsäädännöllä on huolehdittava riittävien sosiaali- ja terveyspalvelujen turvaamisesta. Säännöksellä ei määritellä sosiaali- ja terveyspalvelujen järjestämistapaa eikä säännös sido sosiaali- ja terveyspalvelujen järjestämistä nykyiseen lainsäädäntöön. Säännökset erilaisista palveluista, etuuksista ja niiden saamisen edellytyksistä sisältyvät tavalliseen lainsäädäntöön. Julkisen vallan on huolehdittava sosiaali- ja terveyspalvelujen saatavuudesta sosiaali- ja terveydenhuollon yleis- ja erityislainsäädännön mukaisesti. Sairausvakuutuslainsäädäntö vaikuttaa nykyisin yksityisen terveydenhuollon palvelujen edellytyksiin. (HE 309/1993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20/2004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41/2010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30/2013 vp.) Sairausvakuutuslaki myös toteuttaa perustuslain 19 §:n 3 momentissa julkiselle vallalle säädettyä velvollisuutta turvata jokaiselle riittävät sosiaali- ja terveyspalvelut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33/2004 vp). </w:t>
          </w:r>
        </w:p>
        <w:p w14:paraId="0666C312" w14:textId="4F2917C9" w:rsidR="00BC721E" w:rsidRPr="003565BB" w:rsidRDefault="00BC721E" w:rsidP="00BC721E">
          <w:pPr>
            <w:pStyle w:val="LLPerustelujenkappalejako"/>
            <w:rPr>
              <w:rFonts w:ascii="Times New Roman" w:hAnsi="Times New Roman" w:cs="Times New Roman"/>
            </w:rPr>
          </w:pPr>
          <w:r w:rsidRPr="003565BB">
            <w:rPr>
              <w:rFonts w:ascii="Times New Roman" w:hAnsi="Times New Roman" w:cs="Times New Roman"/>
            </w:rPr>
            <w:lastRenderedPageBreak/>
            <w:t xml:space="preserve">Palvelujen riittävyyttä arvioitaessa perustuslakivaliokunta on pitänyt lähtökohtana sellaista palvelujen tasoa, joka luo jokaiselle ihmiselle edellytykset toimia yhteiskunnan täysivaltaisena jäsenenä. (HE 309/1993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20/2004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41/2010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30/2013 vp.) Viittaus jokaiseen terveyspalveluihin oikeutettuna edellyttää viime kädessä yksilökohtaista arviointia palvelujen riittävyydestä (ks.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30/2013 vp, s. 3/I). Oikeus riittäviin terveyspalveluihin turvaa vakavimmissa tilanteissa perustuslain 7 §:ssä perusoikeutena turvattua oikeutta elämään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65/2014 vp, s. 4/II). Perustuslakivaliokunta on korostanut, että vaikka perustuslain 19 §:n 3 momentin säännöksen ensimmäinen virke ei turvaa mitään nimenomaista tapaa tarjota palveluja, tältä osin perustuslain mukainen edellytys on, että palveluja on riittävästi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26/2017 vp, s. 32 ja 36—41,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12/2015 vp, s. 3 ja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11/1995 vp, s. 2).</w:t>
          </w:r>
        </w:p>
        <w:p w14:paraId="1CAE7A43" w14:textId="7C978846" w:rsidR="00BC721E" w:rsidRPr="003565BB" w:rsidRDefault="00BC721E" w:rsidP="00BC721E">
          <w:pPr>
            <w:pStyle w:val="LLPerustelujenkappalejako"/>
            <w:rPr>
              <w:rFonts w:ascii="Times New Roman" w:hAnsi="Times New Roman" w:cs="Times New Roman"/>
            </w:rPr>
          </w:pPr>
          <w:r w:rsidRPr="003565BB">
            <w:rPr>
              <w:rFonts w:ascii="Times New Roman" w:hAnsi="Times New Roman" w:cs="Times New Roman"/>
            </w:rPr>
            <w:t xml:space="preserve">Palvelujen järjestämistapaan ja saatavuuteen vaikuttavat välillisesti myös muut perusoikeussäännökset, kuten perustuslain 6 §:n mukainen yhdenvertaisuus ja syrjinnän kielto. Perustuslain 6 §:n 1 momentin mukaan ihmiset ovat yhdenvertaisia lain edessä. Yleistä yhdenvertaisuussäännöstä täydentää perustuslain 6 §:n 2 momentin sisältämä syrjintäkielto, jonka mukaan ketään ei saa ilman hyväksyttävää perustetta asettaa eri asemaan säännöksessä lueteltujen erotteluperusteiden tai muun henkilöön liittyvän syyn perusteella. Tällainen muu syy voi olla esimerkiksi asuinpaikka. (HE 309/1993 vp; </w:t>
          </w:r>
          <w:proofErr w:type="spellStart"/>
          <w:r w:rsidRPr="003565BB">
            <w:rPr>
              <w:rFonts w:ascii="Times New Roman" w:hAnsi="Times New Roman" w:cs="Times New Roman"/>
            </w:rPr>
            <w:t>PeVL</w:t>
          </w:r>
          <w:proofErr w:type="spellEnd"/>
          <w:r w:rsidRPr="003565BB">
            <w:rPr>
              <w:rFonts w:ascii="Times New Roman" w:hAnsi="Times New Roman" w:cs="Times New Roman"/>
            </w:rPr>
            <w:t xml:space="preserve"> 31/2014 vp.)</w:t>
          </w:r>
        </w:p>
        <w:p w14:paraId="3072353C" w14:textId="333433F7" w:rsidR="00BC721E" w:rsidRPr="003565BB" w:rsidRDefault="00BC721E" w:rsidP="00BC721E">
          <w:pPr>
            <w:pStyle w:val="LLPerustelujenkappalejako"/>
            <w:rPr>
              <w:rFonts w:ascii="Times New Roman" w:hAnsi="Times New Roman" w:cs="Times New Roman"/>
            </w:rPr>
          </w:pPr>
          <w:r w:rsidRPr="003565BB">
            <w:rPr>
              <w:rFonts w:ascii="Times New Roman" w:hAnsi="Times New Roman" w:cs="Times New Roman"/>
            </w:rPr>
            <w:t>Sairausvakuutuslakiin perustuvien hoito- ja tutkimuskorvausten tarkoituksena on ollut täydentää julkisen terveydenhuollon palveluja tukemalla asiakkaiden taloudellisia mahdollisuuksia käyttää yksityisen terveydenhuollon palveluja ja valita palveluntuottaja. Oikeus riittäviin terveyspalveluihin perustuu perustuslain 19 §:n 3 momentin ohella terveydenhuoltolakiin ja muuhun terveydenhuollon palveluja ja niiden järjestämistä koskevaan yleis- ja erityislainsäädäntöön.</w:t>
          </w:r>
          <w:r w:rsidR="00776892">
            <w:rPr>
              <w:rFonts w:ascii="Times New Roman" w:hAnsi="Times New Roman" w:cs="Times New Roman"/>
            </w:rPr>
            <w:t xml:space="preserve"> </w:t>
          </w:r>
          <w:r w:rsidR="00776892" w:rsidRPr="00776892">
            <w:rPr>
              <w:rFonts w:ascii="Times New Roman" w:hAnsi="Times New Roman" w:cs="Times New Roman"/>
            </w:rPr>
            <w:t>Sairausvakuutuslakiin perustuvien matkakorvausten tarkoituksena on turvata vakuutettujen yhdenvertainen oikeus saada tutkimusta ja hoitoa asuinpaikasta riippumatta korvaamalla osa sairauden, raskauden tai synnytyksen vuoksi tehdyn matkan aiheuttamista tarpeellisista kustannuksista</w:t>
          </w:r>
          <w:r w:rsidR="00776892">
            <w:rPr>
              <w:rFonts w:ascii="Times New Roman" w:hAnsi="Times New Roman" w:cs="Times New Roman"/>
            </w:rPr>
            <w:t>.</w:t>
          </w:r>
        </w:p>
        <w:p w14:paraId="5CD8C196" w14:textId="64027CBC" w:rsidR="00275128" w:rsidRDefault="006063A3" w:rsidP="00BC721E">
          <w:pPr>
            <w:pStyle w:val="LLPerustelujenkappalejako"/>
            <w:rPr>
              <w:rFonts w:ascii="Times New Roman" w:hAnsi="Times New Roman" w:cs="Times New Roman"/>
            </w:rPr>
          </w:pPr>
          <w:r>
            <w:rPr>
              <w:rFonts w:ascii="Times New Roman" w:hAnsi="Times New Roman" w:cs="Times New Roman"/>
            </w:rPr>
            <w:t xml:space="preserve">Esityksen tavoitteena on parantaa julkisen perusterveydenhuollon </w:t>
          </w:r>
          <w:r w:rsidR="006C5C2A">
            <w:rPr>
              <w:rFonts w:ascii="Times New Roman" w:hAnsi="Times New Roman" w:cs="Times New Roman"/>
            </w:rPr>
            <w:t xml:space="preserve">palveluiden </w:t>
          </w:r>
          <w:r>
            <w:rPr>
              <w:rFonts w:ascii="Times New Roman" w:hAnsi="Times New Roman" w:cs="Times New Roman"/>
            </w:rPr>
            <w:t xml:space="preserve">saatavuutta ja näin turvata </w:t>
          </w:r>
          <w:r w:rsidRPr="006063A3">
            <w:rPr>
              <w:rFonts w:ascii="Times New Roman" w:hAnsi="Times New Roman" w:cs="Times New Roman"/>
            </w:rPr>
            <w:t>riittävät sosiaa</w:t>
          </w:r>
          <w:r>
            <w:rPr>
              <w:rFonts w:ascii="Times New Roman" w:hAnsi="Times New Roman" w:cs="Times New Roman"/>
            </w:rPr>
            <w:t>li- ja terveyspalvelut ja edistää</w:t>
          </w:r>
          <w:r w:rsidRPr="006063A3">
            <w:rPr>
              <w:rFonts w:ascii="Times New Roman" w:hAnsi="Times New Roman" w:cs="Times New Roman"/>
            </w:rPr>
            <w:t xml:space="preserve"> väestön terveyttä.</w:t>
          </w:r>
          <w:r>
            <w:rPr>
              <w:rFonts w:ascii="Times New Roman" w:hAnsi="Times New Roman" w:cs="Times New Roman"/>
            </w:rPr>
            <w:t xml:space="preserve"> </w:t>
          </w:r>
          <w:r w:rsidR="00735DF8">
            <w:rPr>
              <w:rFonts w:ascii="Times New Roman" w:hAnsi="Times New Roman" w:cs="Times New Roman"/>
            </w:rPr>
            <w:t xml:space="preserve">Esitykseen sisältyvillä ehdotuksilla sekä </w:t>
          </w:r>
          <w:r w:rsidR="00423479">
            <w:rPr>
              <w:rFonts w:ascii="Times New Roman" w:hAnsi="Times New Roman" w:cs="Times New Roman"/>
            </w:rPr>
            <w:t xml:space="preserve">yksityisen </w:t>
          </w:r>
          <w:r w:rsidR="00735DF8">
            <w:rPr>
              <w:rFonts w:ascii="Times New Roman" w:hAnsi="Times New Roman" w:cs="Times New Roman"/>
            </w:rPr>
            <w:t>sairaanhoidon tutkimusten ja hoidon korvausten korvaustaksojen korotuksiin varatulla rahoituksella ohjattaisiin vakuutettuja käyttämään nykyistä enemmän yksityisten palve</w:t>
          </w:r>
          <w:r w:rsidR="00C11547">
            <w:rPr>
              <w:rFonts w:ascii="Times New Roman" w:hAnsi="Times New Roman" w:cs="Times New Roman"/>
            </w:rPr>
            <w:t>l</w:t>
          </w:r>
          <w:r w:rsidR="00735DF8">
            <w:rPr>
              <w:rFonts w:ascii="Times New Roman" w:hAnsi="Times New Roman" w:cs="Times New Roman"/>
            </w:rPr>
            <w:t>untuottajien pal</w:t>
          </w:r>
          <w:r w:rsidR="00C11547">
            <w:rPr>
              <w:rFonts w:ascii="Times New Roman" w:hAnsi="Times New Roman" w:cs="Times New Roman"/>
            </w:rPr>
            <w:t>veluita</w:t>
          </w:r>
          <w:r w:rsidR="008E1799">
            <w:rPr>
              <w:rFonts w:ascii="Times New Roman" w:hAnsi="Times New Roman" w:cs="Times New Roman"/>
            </w:rPr>
            <w:t>, mikä osaltaan parantaisi julkisen perusterveydenhuollon saatavuutta erityisesti</w:t>
          </w:r>
          <w:r w:rsidR="00E24B7B">
            <w:rPr>
              <w:rFonts w:ascii="Times New Roman" w:hAnsi="Times New Roman" w:cs="Times New Roman"/>
            </w:rPr>
            <w:t xml:space="preserve"> niiden henkilöiden</w:t>
          </w:r>
          <w:r w:rsidR="00275128">
            <w:rPr>
              <w:rFonts w:ascii="Times New Roman" w:hAnsi="Times New Roman" w:cs="Times New Roman"/>
            </w:rPr>
            <w:t xml:space="preserve"> kohdalla</w:t>
          </w:r>
          <w:r w:rsidR="00E24B7B">
            <w:rPr>
              <w:rFonts w:ascii="Times New Roman" w:hAnsi="Times New Roman" w:cs="Times New Roman"/>
            </w:rPr>
            <w:t>, joilla ei ole mahdollisuutta tai jotka eivät halua käyttää yksityisiä palveluita</w:t>
          </w:r>
          <w:r w:rsidR="008E1799">
            <w:rPr>
              <w:rFonts w:ascii="Times New Roman" w:hAnsi="Times New Roman" w:cs="Times New Roman"/>
            </w:rPr>
            <w:t>.</w:t>
          </w:r>
          <w:r w:rsidR="00E24B7B">
            <w:rPr>
              <w:rFonts w:ascii="Times New Roman" w:hAnsi="Times New Roman" w:cs="Times New Roman"/>
            </w:rPr>
            <w:t xml:space="preserve"> Henkilöillä olisi jatkossakin aina oikeus valita käyttä</w:t>
          </w:r>
          <w:r w:rsidR="00423479">
            <w:rPr>
              <w:rFonts w:ascii="Times New Roman" w:hAnsi="Times New Roman" w:cs="Times New Roman"/>
            </w:rPr>
            <w:t>v</w:t>
          </w:r>
          <w:r w:rsidR="00E24B7B">
            <w:rPr>
              <w:rFonts w:ascii="Times New Roman" w:hAnsi="Times New Roman" w:cs="Times New Roman"/>
            </w:rPr>
            <w:t>ä</w:t>
          </w:r>
          <w:r w:rsidR="00423479">
            <w:rPr>
              <w:rFonts w:ascii="Times New Roman" w:hAnsi="Times New Roman" w:cs="Times New Roman"/>
            </w:rPr>
            <w:t>t</w:t>
          </w:r>
          <w:r w:rsidR="00E24B7B">
            <w:rPr>
              <w:rFonts w:ascii="Times New Roman" w:hAnsi="Times New Roman" w:cs="Times New Roman"/>
            </w:rPr>
            <w:t xml:space="preserve">kö julkisia vai yksityisiä palveluita. </w:t>
          </w:r>
        </w:p>
        <w:p w14:paraId="19B7B3A6" w14:textId="412095DF" w:rsidR="00BC721E" w:rsidRPr="003565BB" w:rsidRDefault="00275128" w:rsidP="00BC721E">
          <w:pPr>
            <w:pStyle w:val="LLPerustelujenkappalejako"/>
            <w:rPr>
              <w:rFonts w:ascii="Times New Roman" w:hAnsi="Times New Roman" w:cs="Times New Roman"/>
            </w:rPr>
          </w:pPr>
          <w:r>
            <w:rPr>
              <w:rFonts w:ascii="Times New Roman" w:hAnsi="Times New Roman" w:cs="Times New Roman"/>
            </w:rPr>
            <w:t xml:space="preserve">Esitykseen sisältyvillä ehdotuksilla suuhygienisti- ja fysioterapiakäyntien niin sanottujen suoravastaanottojen korvaamisesta on </w:t>
          </w:r>
          <w:r w:rsidR="007A51D5">
            <w:rPr>
              <w:rFonts w:ascii="Times New Roman" w:hAnsi="Times New Roman" w:cs="Times New Roman"/>
            </w:rPr>
            <w:t xml:space="preserve">myös </w:t>
          </w:r>
          <w:r>
            <w:rPr>
              <w:rFonts w:ascii="Times New Roman" w:hAnsi="Times New Roman" w:cs="Times New Roman"/>
            </w:rPr>
            <w:t>sai</w:t>
          </w:r>
          <w:r w:rsidR="007A51D5">
            <w:rPr>
              <w:rFonts w:ascii="Times New Roman" w:hAnsi="Times New Roman" w:cs="Times New Roman"/>
            </w:rPr>
            <w:t>rauksia ennaltaehkäisevä tavoite ja näin ollen väestön terveyttä edistävä vaikutus</w:t>
          </w:r>
          <w:r w:rsidR="008E1799">
            <w:rPr>
              <w:rFonts w:ascii="Times New Roman" w:hAnsi="Times New Roman" w:cs="Times New Roman"/>
            </w:rPr>
            <w:t>, mikä osaltaan toteuttaa perustuslain 19 §:n</w:t>
          </w:r>
          <w:r w:rsidR="00003F7D">
            <w:rPr>
              <w:rFonts w:ascii="Times New Roman" w:hAnsi="Times New Roman" w:cs="Times New Roman"/>
            </w:rPr>
            <w:t xml:space="preserve"> 3 momentin</w:t>
          </w:r>
          <w:r w:rsidR="008E1799">
            <w:rPr>
              <w:rFonts w:ascii="Times New Roman" w:hAnsi="Times New Roman" w:cs="Times New Roman"/>
            </w:rPr>
            <w:t xml:space="preserve"> mukaista velvoitetta edistää väestön terveyttä</w:t>
          </w:r>
          <w:r w:rsidR="007A51D5">
            <w:rPr>
              <w:rFonts w:ascii="Times New Roman" w:hAnsi="Times New Roman" w:cs="Times New Roman"/>
            </w:rPr>
            <w:t>.</w:t>
          </w:r>
        </w:p>
        <w:p w14:paraId="00C45EA2" w14:textId="33DCE7E8" w:rsidR="00776892" w:rsidRDefault="007A51D5" w:rsidP="00BC721E">
          <w:pPr>
            <w:pStyle w:val="LLPerustelujenkappalejako"/>
            <w:rPr>
              <w:rFonts w:ascii="Times New Roman" w:hAnsi="Times New Roman" w:cs="Times New Roman"/>
            </w:rPr>
          </w:pPr>
          <w:r w:rsidRPr="007A51D5">
            <w:rPr>
              <w:rFonts w:ascii="Times New Roman" w:hAnsi="Times New Roman" w:cs="Times New Roman"/>
            </w:rPr>
            <w:t>Sairausvakuutuslain mukaiset hoito- ja tutkimuskorvaukset maksetaan kaikille vakuutetuille</w:t>
          </w:r>
          <w:r w:rsidR="00DB3DB7">
            <w:rPr>
              <w:rFonts w:ascii="Times New Roman" w:hAnsi="Times New Roman" w:cs="Times New Roman"/>
            </w:rPr>
            <w:t xml:space="preserve"> yhdenvertaisesti</w:t>
          </w:r>
          <w:r w:rsidRPr="007A51D5">
            <w:rPr>
              <w:rFonts w:ascii="Times New Roman" w:hAnsi="Times New Roman" w:cs="Times New Roman"/>
            </w:rPr>
            <w:t xml:space="preserve"> samoin lainsäädännössä säädetyin perustein.</w:t>
          </w:r>
          <w:r w:rsidR="00DB3DB7">
            <w:rPr>
              <w:rFonts w:ascii="Times New Roman" w:hAnsi="Times New Roman" w:cs="Times New Roman"/>
            </w:rPr>
            <w:t xml:space="preserve"> Kuten edellä esityksen </w:t>
          </w:r>
          <w:r w:rsidR="00F52FF5">
            <w:rPr>
              <w:rFonts w:ascii="Times New Roman" w:hAnsi="Times New Roman" w:cs="Times New Roman"/>
            </w:rPr>
            <w:t>kohdassa Pääasialliset vaikutukset on todettu, yksityisten palveluiden käyttöä tosiasiallisesti rajoitta</w:t>
          </w:r>
          <w:r w:rsidR="008E1799">
            <w:rPr>
              <w:rFonts w:ascii="Times New Roman" w:hAnsi="Times New Roman" w:cs="Times New Roman"/>
            </w:rPr>
            <w:t>vat</w:t>
          </w:r>
          <w:r w:rsidR="00F52FF5">
            <w:rPr>
              <w:rFonts w:ascii="Times New Roman" w:hAnsi="Times New Roman" w:cs="Times New Roman"/>
            </w:rPr>
            <w:t xml:space="preserve"> vakuutetun asuinpaikka sekä taloudelliset mahdollisuudet käyttää yksityisiä palveluita. </w:t>
          </w:r>
          <w:r w:rsidR="00776892">
            <w:rPr>
              <w:rFonts w:ascii="Times New Roman" w:hAnsi="Times New Roman" w:cs="Times New Roman"/>
            </w:rPr>
            <w:t>Korvat</w:t>
          </w:r>
          <w:r w:rsidR="00776892">
            <w:rPr>
              <w:rFonts w:ascii="Times New Roman" w:hAnsi="Times New Roman" w:cs="Times New Roman"/>
            </w:rPr>
            <w:lastRenderedPageBreak/>
            <w:t>tavien palveluiden laajeneminen parantaa vakuutettujen mahdollisuuksia hakeutua terveydenhuoltoon erityisesti fysioterapian osalta, koska samalla matkat yksityisen palveluntuottajan tarjoamaan fysioterapiaan tulevat vakuutetulle korvattaviksi, mikä osaltaan parantaa alueellista yhdenvertaisuutta korvattavien palveluiden käytössä.</w:t>
          </w:r>
        </w:p>
        <w:p w14:paraId="65D6C5BD" w14:textId="10D179F6" w:rsidR="00BC721E" w:rsidRPr="003565BB" w:rsidRDefault="00F52FF5" w:rsidP="00BC721E">
          <w:pPr>
            <w:pStyle w:val="LLPerustelujenkappalejako"/>
            <w:rPr>
              <w:rFonts w:ascii="Times New Roman" w:hAnsi="Times New Roman" w:cs="Times New Roman"/>
            </w:rPr>
          </w:pPr>
          <w:r>
            <w:rPr>
              <w:rFonts w:ascii="Times New Roman" w:hAnsi="Times New Roman" w:cs="Times New Roman"/>
            </w:rPr>
            <w:t xml:space="preserve">Tällä esityksellä sekä korvaustaksojen korotuksilla pyritään </w:t>
          </w:r>
          <w:r w:rsidR="00BE1500">
            <w:rPr>
              <w:rFonts w:ascii="Times New Roman" w:hAnsi="Times New Roman" w:cs="Times New Roman"/>
            </w:rPr>
            <w:t>lisäämään yhdenvertaisia mahdollisuuksia käyttää yksityisiä palveluita korvausten turvin. Esityksellä ei siten heikennetä kenenkään asemaa.</w:t>
          </w:r>
        </w:p>
        <w:p w14:paraId="2197AC79" w14:textId="40D7D807" w:rsidR="00BC721E" w:rsidRPr="003565BB" w:rsidRDefault="00BC721E" w:rsidP="00BC721E">
          <w:pPr>
            <w:pStyle w:val="LLPerustelujenkappalejako"/>
            <w:rPr>
              <w:rFonts w:ascii="Times New Roman" w:hAnsi="Times New Roman" w:cs="Times New Roman"/>
            </w:rPr>
          </w:pPr>
          <w:r w:rsidRPr="003565BB">
            <w:rPr>
              <w:rFonts w:ascii="Times New Roman" w:hAnsi="Times New Roman" w:cs="Times New Roman"/>
            </w:rPr>
            <w:t>Edellä esitetyn perusteella hallitus katsoo, että esitys ei sisällä sellaisia ehdotuksia, joiden vuoksi esitystä ei voitaisi käsitellä tavallisessa lainsäätämisjärjestyksessä.</w:t>
          </w:r>
        </w:p>
        <w:p w14:paraId="54985445" w14:textId="77777777" w:rsidR="008414FE" w:rsidRPr="003565BB" w:rsidRDefault="00000000" w:rsidP="0007388F">
          <w:pPr>
            <w:pStyle w:val="LLPerustelujenkappalejako"/>
            <w:rPr>
              <w:rFonts w:ascii="Times New Roman" w:hAnsi="Times New Roman" w:cs="Times New Roman"/>
              <w:lang w:val="en-US"/>
            </w:rPr>
          </w:pPr>
        </w:p>
      </w:sdtContent>
    </w:sdt>
    <w:p w14:paraId="72E5BB1F" w14:textId="77777777" w:rsidR="004A648F" w:rsidRPr="003565BB" w:rsidRDefault="004A648F" w:rsidP="004A648F">
      <w:pPr>
        <w:pStyle w:val="LLNormaali"/>
        <w:rPr>
          <w:rFonts w:ascii="Times New Roman" w:hAnsi="Times New Roman" w:cs="Times New Roman"/>
        </w:rPr>
      </w:pPr>
    </w:p>
    <w:p w14:paraId="72488F37" w14:textId="77777777" w:rsidR="0022764C" w:rsidRPr="003565BB" w:rsidRDefault="0022764C" w:rsidP="00257518">
      <w:pPr>
        <w:pStyle w:val="LLPonsi"/>
        <w:rPr>
          <w:rFonts w:ascii="Times New Roman" w:hAnsi="Times New Roman" w:cs="Times New Roman"/>
          <w:i/>
        </w:rPr>
      </w:pPr>
      <w:r w:rsidRPr="003565BB">
        <w:rPr>
          <w:rFonts w:ascii="Times New Roman" w:hAnsi="Times New Roman" w:cs="Times New Roman"/>
          <w:i/>
        </w:rPr>
        <w:t>Ponsi</w:t>
      </w:r>
    </w:p>
    <w:p w14:paraId="64AB3407" w14:textId="1D470A0F" w:rsidR="00370114" w:rsidRPr="003565BB" w:rsidRDefault="00944981" w:rsidP="009C4545">
      <w:pPr>
        <w:pStyle w:val="LLPonsi"/>
        <w:rPr>
          <w:rFonts w:ascii="Times New Roman" w:hAnsi="Times New Roman" w:cs="Times New Roman"/>
        </w:rPr>
      </w:pPr>
      <w:r w:rsidRPr="003565BB">
        <w:rPr>
          <w:rFonts w:ascii="Times New Roman" w:hAnsi="Times New Roman" w:cs="Times New Roman"/>
        </w:rPr>
        <w:t>Edellä esitetyn peruste</w:t>
      </w:r>
      <w:r w:rsidR="002D7B09" w:rsidRPr="003565BB">
        <w:rPr>
          <w:rFonts w:ascii="Times New Roman" w:hAnsi="Times New Roman" w:cs="Times New Roman"/>
        </w:rPr>
        <w:t>e</w:t>
      </w:r>
      <w:r w:rsidRPr="003565BB">
        <w:rPr>
          <w:rFonts w:ascii="Times New Roman" w:hAnsi="Times New Roman" w:cs="Times New Roman"/>
        </w:rPr>
        <w:t xml:space="preserve">lla annetaan eduskunnan hyväksyttäväksi </w:t>
      </w:r>
      <w:r w:rsidR="006461AD" w:rsidRPr="003565BB">
        <w:rPr>
          <w:rFonts w:ascii="Times New Roman" w:hAnsi="Times New Roman" w:cs="Times New Roman"/>
        </w:rPr>
        <w:t>seuraava lakiehdotus:</w:t>
      </w:r>
    </w:p>
    <w:p w14:paraId="16F7E4E9" w14:textId="77777777" w:rsidR="004A648F" w:rsidRPr="003565BB" w:rsidRDefault="004A648F" w:rsidP="00370114">
      <w:pPr>
        <w:pStyle w:val="LLNormaali"/>
        <w:rPr>
          <w:rFonts w:ascii="Times New Roman" w:hAnsi="Times New Roman" w:cs="Times New Roman"/>
        </w:rPr>
      </w:pPr>
    </w:p>
    <w:p w14:paraId="3F15757E" w14:textId="77777777" w:rsidR="00393B53" w:rsidRPr="003565BB" w:rsidRDefault="00EA5FF7" w:rsidP="00370114">
      <w:pPr>
        <w:pStyle w:val="LLNormaali"/>
        <w:rPr>
          <w:rFonts w:ascii="Times New Roman" w:hAnsi="Times New Roman" w:cs="Times New Roman"/>
        </w:rPr>
      </w:pPr>
      <w:r w:rsidRPr="003565BB">
        <w:rPr>
          <w:rFonts w:ascii="Times New Roman" w:hAnsi="Times New Roman" w:cs="Times New Roman"/>
        </w:rPr>
        <w:br w:type="page"/>
      </w:r>
    </w:p>
    <w:bookmarkStart w:id="82" w:name="_Toc164345389"/>
    <w:bookmarkStart w:id="83" w:name="_Toc165629021"/>
    <w:p w14:paraId="35493B1D" w14:textId="28BF7EF1" w:rsidR="00646DE3" w:rsidRPr="003565BB" w:rsidRDefault="00000000" w:rsidP="00646DE3">
      <w:pPr>
        <w:pStyle w:val="LLLakiehdotukset"/>
        <w:rPr>
          <w:rFonts w:ascii="Times New Roman" w:hAnsi="Times New Roman" w:cs="Times New Roman"/>
        </w:rPr>
      </w:pPr>
      <w:sdt>
        <w:sdtPr>
          <w:rPr>
            <w:rFonts w:ascii="Times New Roman" w:hAnsi="Times New Roman" w:cs="Times New Roman"/>
          </w:rPr>
          <w:alias w:val="Lakiehdotukset"/>
          <w:tag w:val="CCLakiehdotukset"/>
          <w:id w:val="1834638829"/>
          <w:placeholder>
            <w:docPart w:val="C6C96CA5B5BB42C998B9B955B21A5DB2"/>
          </w:placeholder>
          <w15:color w:val="00FFFF"/>
          <w:dropDownList>
            <w:listItem w:value="Valitse kohde."/>
            <w:listItem w:displayText="Lakiehdotus" w:value="Lakiehdotus"/>
            <w:listItem w:displayText="Lakiehdotukset" w:value="Lakiehdotukset"/>
          </w:dropDownList>
        </w:sdtPr>
        <w:sdtContent>
          <w:r w:rsidR="00A07FD1">
            <w:rPr>
              <w:rFonts w:ascii="Times New Roman" w:hAnsi="Times New Roman" w:cs="Times New Roman"/>
            </w:rPr>
            <w:t>Lakiehdotus</w:t>
          </w:r>
        </w:sdtContent>
      </w:sdt>
      <w:bookmarkEnd w:id="82"/>
      <w:bookmarkEnd w:id="83"/>
    </w:p>
    <w:sdt>
      <w:sdtPr>
        <w:rPr>
          <w:rFonts w:ascii="Times New Roman" w:hAnsi="Times New Roman" w:cs="Times New Roman"/>
        </w:rPr>
        <w:alias w:val="Lakiehdotus"/>
        <w:tag w:val="CCLakiehdotus"/>
        <w:id w:val="1695884352"/>
        <w:placeholder>
          <w:docPart w:val="90A41E3F68A840449B08E3171B847C1F"/>
        </w:placeholder>
        <w15:color w:val="00FFFF"/>
      </w:sdtPr>
      <w:sdtContent>
        <w:p w14:paraId="556DA74B" w14:textId="77777777" w:rsidR="009167E1" w:rsidRPr="003565BB" w:rsidRDefault="009167E1" w:rsidP="00534B1F">
          <w:pPr>
            <w:pStyle w:val="LLNormaali"/>
            <w:rPr>
              <w:rFonts w:ascii="Times New Roman" w:hAnsi="Times New Roman" w:cs="Times New Roman"/>
            </w:rPr>
          </w:pPr>
        </w:p>
        <w:p w14:paraId="6AB7C754" w14:textId="77777777" w:rsidR="009167E1" w:rsidRPr="003565BB" w:rsidRDefault="009167E1" w:rsidP="009732F5">
          <w:pPr>
            <w:pStyle w:val="LLLaki"/>
            <w:rPr>
              <w:rFonts w:ascii="Times New Roman" w:hAnsi="Times New Roman" w:cs="Times New Roman"/>
            </w:rPr>
          </w:pPr>
          <w:r w:rsidRPr="003565BB">
            <w:rPr>
              <w:rFonts w:ascii="Times New Roman" w:hAnsi="Times New Roman" w:cs="Times New Roman"/>
            </w:rPr>
            <w:t>Laki</w:t>
          </w:r>
        </w:p>
        <w:p w14:paraId="2766CE9D" w14:textId="00F74C59" w:rsidR="009167E1" w:rsidRPr="003565BB" w:rsidRDefault="00C139BB" w:rsidP="0082264A">
          <w:pPr>
            <w:pStyle w:val="LLSaadoksenNimi"/>
            <w:rPr>
              <w:rFonts w:ascii="Times New Roman" w:hAnsi="Times New Roman" w:cs="Times New Roman"/>
            </w:rPr>
          </w:pPr>
          <w:bookmarkStart w:id="84" w:name="_Toc165629022"/>
          <w:bookmarkStart w:id="85" w:name="_Toc164345390"/>
          <w:r w:rsidRPr="003565BB">
            <w:rPr>
              <w:rFonts w:ascii="Times New Roman" w:hAnsi="Times New Roman" w:cs="Times New Roman"/>
            </w:rPr>
            <w:t xml:space="preserve">sairausvakuutuslain </w:t>
          </w:r>
          <w:r w:rsidR="006A24B6">
            <w:rPr>
              <w:rFonts w:ascii="Times New Roman" w:hAnsi="Times New Roman" w:cs="Times New Roman"/>
            </w:rPr>
            <w:t xml:space="preserve">2 ja 3 luvun </w:t>
          </w:r>
          <w:r w:rsidR="009020E1" w:rsidRPr="00304466">
            <w:rPr>
              <w:rFonts w:ascii="Times New Roman" w:hAnsi="Times New Roman" w:cs="Times New Roman"/>
            </w:rPr>
            <w:t>muuttamisesta</w:t>
          </w:r>
          <w:bookmarkEnd w:id="84"/>
          <w:r w:rsidR="009020E1" w:rsidRPr="00304466">
            <w:rPr>
              <w:rFonts w:ascii="Times New Roman" w:hAnsi="Times New Roman" w:cs="Times New Roman"/>
            </w:rPr>
            <w:t xml:space="preserve"> </w:t>
          </w:r>
          <w:bookmarkEnd w:id="85"/>
        </w:p>
        <w:p w14:paraId="6CD73E98" w14:textId="73E8B3F5" w:rsidR="00912D7A" w:rsidRPr="00304466" w:rsidRDefault="009167E1" w:rsidP="009167E1">
          <w:pPr>
            <w:pStyle w:val="LLJohtolauseKappaleet"/>
            <w:rPr>
              <w:rFonts w:ascii="Times New Roman" w:hAnsi="Times New Roman" w:cs="Times New Roman"/>
            </w:rPr>
          </w:pPr>
          <w:r w:rsidRPr="00304466">
            <w:rPr>
              <w:rFonts w:ascii="Times New Roman" w:hAnsi="Times New Roman" w:cs="Times New Roman"/>
            </w:rPr>
            <w:t xml:space="preserve">Eduskunnan päätöksen mukaisesti </w:t>
          </w:r>
        </w:p>
        <w:p w14:paraId="0D428125" w14:textId="7E47A2DC" w:rsidR="00860B4A" w:rsidRDefault="00860B4A" w:rsidP="009167E1">
          <w:pPr>
            <w:pStyle w:val="LLJohtolauseKappaleet"/>
            <w:rPr>
              <w:rFonts w:ascii="Times New Roman" w:hAnsi="Times New Roman" w:cs="Times New Roman"/>
            </w:rPr>
          </w:pPr>
          <w:r w:rsidRPr="00304466">
            <w:rPr>
              <w:rFonts w:ascii="Times New Roman" w:hAnsi="Times New Roman" w:cs="Times New Roman"/>
              <w:i/>
            </w:rPr>
            <w:t xml:space="preserve">muutetaan </w:t>
          </w:r>
          <w:r w:rsidRPr="00304466">
            <w:rPr>
              <w:rFonts w:ascii="Times New Roman" w:hAnsi="Times New Roman" w:cs="Times New Roman"/>
            </w:rPr>
            <w:t>sairausvakuutuslain (1224/2004) 2 luvun 1 §:n 1 momentti</w:t>
          </w:r>
          <w:r>
            <w:rPr>
              <w:rFonts w:ascii="Times New Roman" w:hAnsi="Times New Roman" w:cs="Times New Roman"/>
            </w:rPr>
            <w:t xml:space="preserve"> sekä</w:t>
          </w:r>
          <w:r w:rsidRPr="00304466">
            <w:rPr>
              <w:rFonts w:ascii="Times New Roman" w:hAnsi="Times New Roman" w:cs="Times New Roman"/>
            </w:rPr>
            <w:t xml:space="preserve"> 3 luvun 1 §, </w:t>
          </w:r>
          <w:r w:rsidR="006A24B6">
            <w:rPr>
              <w:rFonts w:ascii="Times New Roman" w:hAnsi="Times New Roman" w:cs="Times New Roman"/>
            </w:rPr>
            <w:t xml:space="preserve">2 §:n 1 momentti, </w:t>
          </w:r>
          <w:r w:rsidRPr="00304466">
            <w:rPr>
              <w:rFonts w:ascii="Times New Roman" w:hAnsi="Times New Roman" w:cs="Times New Roman"/>
            </w:rPr>
            <w:t>3 §</w:t>
          </w:r>
          <w:r w:rsidR="00B57A9D">
            <w:rPr>
              <w:rFonts w:ascii="Times New Roman" w:hAnsi="Times New Roman" w:cs="Times New Roman"/>
            </w:rPr>
            <w:t xml:space="preserve"> ja</w:t>
          </w:r>
          <w:r w:rsidRPr="00304466">
            <w:rPr>
              <w:rFonts w:ascii="Times New Roman" w:hAnsi="Times New Roman" w:cs="Times New Roman"/>
            </w:rPr>
            <w:t xml:space="preserve"> 5 §:n 2 momentti</w:t>
          </w:r>
          <w:r>
            <w:rPr>
              <w:rFonts w:ascii="Times New Roman" w:hAnsi="Times New Roman" w:cs="Times New Roman"/>
            </w:rPr>
            <w:t>, sellaisena kuin n</w:t>
          </w:r>
          <w:r w:rsidR="006A24B6">
            <w:rPr>
              <w:rFonts w:ascii="Times New Roman" w:hAnsi="Times New Roman" w:cs="Times New Roman"/>
            </w:rPr>
            <w:t>iistä</w:t>
          </w:r>
          <w:r>
            <w:rPr>
              <w:rFonts w:ascii="Times New Roman" w:hAnsi="Times New Roman" w:cs="Times New Roman"/>
            </w:rPr>
            <w:t xml:space="preserve"> ovat 2 luvun 1 §:n 1 momentti laissa 437/201</w:t>
          </w:r>
          <w:r w:rsidR="00B57A9D">
            <w:rPr>
              <w:rFonts w:ascii="Times New Roman" w:hAnsi="Times New Roman" w:cs="Times New Roman"/>
            </w:rPr>
            <w:t xml:space="preserve">0, 3 luvun </w:t>
          </w:r>
          <w:r w:rsidR="006A24B6" w:rsidRPr="006A24B6">
            <w:rPr>
              <w:rFonts w:ascii="Times New Roman" w:hAnsi="Times New Roman" w:cs="Times New Roman"/>
            </w:rPr>
            <w:t xml:space="preserve">2 §:n 1 momentti laissa 1256/2014, </w:t>
          </w:r>
          <w:r w:rsidR="00B57A9D">
            <w:rPr>
              <w:rFonts w:ascii="Times New Roman" w:hAnsi="Times New Roman" w:cs="Times New Roman"/>
            </w:rPr>
            <w:t>3 § laissa 1168/2022 ja</w:t>
          </w:r>
          <w:r>
            <w:rPr>
              <w:rFonts w:ascii="Times New Roman" w:hAnsi="Times New Roman" w:cs="Times New Roman"/>
            </w:rPr>
            <w:t xml:space="preserve"> 5</w:t>
          </w:r>
          <w:r w:rsidR="00B57A9D">
            <w:rPr>
              <w:rFonts w:ascii="Times New Roman" w:hAnsi="Times New Roman" w:cs="Times New Roman"/>
            </w:rPr>
            <w:t xml:space="preserve"> §:n 2 momentti laissa 622/2012 </w:t>
          </w:r>
          <w:r>
            <w:rPr>
              <w:rFonts w:ascii="Times New Roman" w:hAnsi="Times New Roman" w:cs="Times New Roman"/>
            </w:rPr>
            <w:t xml:space="preserve">ja </w:t>
          </w:r>
        </w:p>
        <w:p w14:paraId="6A916734" w14:textId="1D3FBEDF" w:rsidR="00DD46C1" w:rsidRPr="003565BB" w:rsidRDefault="009167E1" w:rsidP="009167E1">
          <w:pPr>
            <w:pStyle w:val="LLJohtolauseKappaleet"/>
            <w:rPr>
              <w:rFonts w:ascii="Times New Roman" w:hAnsi="Times New Roman" w:cs="Times New Roman"/>
            </w:rPr>
          </w:pPr>
          <w:r w:rsidRPr="00304466">
            <w:rPr>
              <w:rFonts w:ascii="Times New Roman" w:hAnsi="Times New Roman" w:cs="Times New Roman"/>
              <w:i/>
            </w:rPr>
            <w:t>lisätään</w:t>
          </w:r>
          <w:r w:rsidRPr="00304466">
            <w:rPr>
              <w:rFonts w:ascii="Times New Roman" w:hAnsi="Times New Roman" w:cs="Times New Roman"/>
            </w:rPr>
            <w:t xml:space="preserve"> </w:t>
          </w:r>
          <w:r w:rsidR="003A13A0" w:rsidRPr="00304466">
            <w:rPr>
              <w:rFonts w:ascii="Times New Roman" w:hAnsi="Times New Roman" w:cs="Times New Roman"/>
            </w:rPr>
            <w:t>3 lukuun uusi</w:t>
          </w:r>
          <w:r w:rsidR="00304466" w:rsidRPr="00304466">
            <w:rPr>
              <w:rFonts w:ascii="Times New Roman" w:hAnsi="Times New Roman" w:cs="Times New Roman"/>
            </w:rPr>
            <w:t xml:space="preserve"> 2 a ja 2 b §</w:t>
          </w:r>
          <w:r w:rsidR="003A13A0" w:rsidRPr="00304466">
            <w:rPr>
              <w:rFonts w:ascii="Times New Roman" w:hAnsi="Times New Roman" w:cs="Times New Roman"/>
            </w:rPr>
            <w:t xml:space="preserve"> </w:t>
          </w:r>
          <w:r w:rsidRPr="00304466">
            <w:rPr>
              <w:rFonts w:ascii="Times New Roman" w:hAnsi="Times New Roman" w:cs="Times New Roman"/>
            </w:rPr>
            <w:t>seuraavasti:</w:t>
          </w:r>
        </w:p>
        <w:p w14:paraId="7530807A" w14:textId="3CC09283" w:rsidR="00304466" w:rsidRPr="00304466" w:rsidRDefault="00304466" w:rsidP="00974E8C">
          <w:pPr>
            <w:pStyle w:val="LLLuku"/>
            <w:rPr>
              <w:rFonts w:ascii="Times New Roman" w:hAnsi="Times New Roman" w:cs="Times New Roman"/>
            </w:rPr>
          </w:pPr>
          <w:r w:rsidRPr="00304466">
            <w:rPr>
              <w:rFonts w:ascii="Times New Roman" w:hAnsi="Times New Roman" w:cs="Times New Roman"/>
            </w:rPr>
            <w:t xml:space="preserve">2 </w:t>
          </w:r>
          <w:r w:rsidR="00F1009D">
            <w:rPr>
              <w:rFonts w:ascii="Times New Roman" w:hAnsi="Times New Roman" w:cs="Times New Roman"/>
            </w:rPr>
            <w:t>l</w:t>
          </w:r>
          <w:r w:rsidRPr="00304466">
            <w:rPr>
              <w:rFonts w:ascii="Times New Roman" w:hAnsi="Times New Roman" w:cs="Times New Roman"/>
            </w:rPr>
            <w:t>uku</w:t>
          </w:r>
        </w:p>
        <w:p w14:paraId="60BDD004" w14:textId="10A6332D" w:rsidR="00304466" w:rsidRPr="00304466" w:rsidRDefault="00304466" w:rsidP="00974E8C">
          <w:pPr>
            <w:pStyle w:val="LLLuvunOtsikko"/>
            <w:rPr>
              <w:rFonts w:ascii="Times New Roman" w:hAnsi="Times New Roman" w:cs="Times New Roman"/>
            </w:rPr>
          </w:pPr>
          <w:r w:rsidRPr="00304466">
            <w:rPr>
              <w:rFonts w:ascii="Times New Roman" w:hAnsi="Times New Roman" w:cs="Times New Roman"/>
            </w:rPr>
            <w:t>Sairaanhoitokorvauksia koskevat yhteiset säännökset</w:t>
          </w:r>
        </w:p>
        <w:p w14:paraId="646B3A1B" w14:textId="28A3450D" w:rsidR="009167E1" w:rsidRPr="003565BB" w:rsidRDefault="00304466" w:rsidP="00BA71BD">
          <w:pPr>
            <w:pStyle w:val="LLPykala"/>
            <w:rPr>
              <w:rFonts w:ascii="Times New Roman" w:hAnsi="Times New Roman" w:cs="Times New Roman"/>
            </w:rPr>
          </w:pPr>
          <w:r w:rsidRPr="00304466">
            <w:rPr>
              <w:rFonts w:ascii="Times New Roman" w:hAnsi="Times New Roman" w:cs="Times New Roman"/>
            </w:rPr>
            <w:t>1</w:t>
          </w:r>
          <w:r w:rsidR="009167E1" w:rsidRPr="003565BB">
            <w:rPr>
              <w:rFonts w:ascii="Times New Roman" w:hAnsi="Times New Roman" w:cs="Times New Roman"/>
            </w:rPr>
            <w:t xml:space="preserve"> §</w:t>
          </w:r>
        </w:p>
        <w:p w14:paraId="7040E4FE" w14:textId="20AC11C7" w:rsidR="00304466" w:rsidRPr="00A4663A" w:rsidRDefault="00304466" w:rsidP="00057B14">
          <w:pPr>
            <w:pStyle w:val="LLPykalanOtsikko"/>
          </w:pPr>
          <w:r w:rsidRPr="00304466">
            <w:rPr>
              <w:rFonts w:ascii="Times New Roman" w:hAnsi="Times New Roman" w:cs="Times New Roman"/>
            </w:rPr>
            <w:t>Sairaanhoitokorvaukset</w:t>
          </w:r>
        </w:p>
        <w:p w14:paraId="3E571E4A" w14:textId="34714F52" w:rsidR="009167E1" w:rsidRDefault="00304466" w:rsidP="00F06DEC">
          <w:pPr>
            <w:pStyle w:val="LLKappalejako"/>
            <w:rPr>
              <w:rFonts w:ascii="Times New Roman" w:hAnsi="Times New Roman" w:cs="Times New Roman"/>
            </w:rPr>
          </w:pPr>
          <w:r w:rsidRPr="00304466">
            <w:rPr>
              <w:rFonts w:ascii="Times New Roman" w:hAnsi="Times New Roman" w:cs="Times New Roman"/>
            </w:rPr>
            <w:t>Sairaanhoitona vakuutetulle korvataan sen mukaan kuin jäljempänä säädetään lääkärin ja hammaslääkärin suorittama ja määräämä tutkimus sekä antama ja määräämä hoito, suuhygienistin ja fysioterapeutin suorittama tutkimus ja antama hoito, lääkärin ja hammaslääkärin vakuutetun sairauden hoitoon määräämät lääkkeet, lääkärin määräämät kliiniset ravintovalmisteet ja perusvoiteet, sairaanhoitajan rajatun ja määräaikaisen lääkkeenmääräämisen piiriin kuuluvat terveydenhuollon ammattihenkilöistä annetun lain (559/1994) 23 b ja 23 c §:ssä tarkoitetut lääkkeet ja perusvoiteet sekä sairauden hoitoon liittyvät matkakustannukset.</w:t>
          </w:r>
        </w:p>
        <w:p w14:paraId="02B2A744" w14:textId="77777777" w:rsidR="00A07FD1" w:rsidRPr="009167E1" w:rsidRDefault="00A07FD1" w:rsidP="00BA71BD">
          <w:pPr>
            <w:pStyle w:val="LLNormaali"/>
          </w:pPr>
          <w:r w:rsidRPr="009167E1">
            <w:t>— — — — — — — — — — — — — — — — — — — — — — — — — — — — — —</w:t>
          </w:r>
        </w:p>
        <w:p w14:paraId="2A8019A1" w14:textId="39CA1D45" w:rsidR="00A07FD1" w:rsidRPr="009167E1" w:rsidRDefault="00A07FD1" w:rsidP="00BA71BD">
          <w:pPr>
            <w:pStyle w:val="LLNormaali"/>
          </w:pPr>
        </w:p>
        <w:p w14:paraId="0CB3F84F" w14:textId="4F38DCD0" w:rsidR="00304466" w:rsidRPr="00304466" w:rsidRDefault="00304466" w:rsidP="00974E8C">
          <w:pPr>
            <w:pStyle w:val="LLLuku"/>
            <w:rPr>
              <w:rFonts w:ascii="Times New Roman" w:hAnsi="Times New Roman" w:cs="Times New Roman"/>
            </w:rPr>
          </w:pPr>
          <w:r w:rsidRPr="00304466">
            <w:rPr>
              <w:rFonts w:ascii="Times New Roman" w:hAnsi="Times New Roman" w:cs="Times New Roman"/>
            </w:rPr>
            <w:t xml:space="preserve">3 </w:t>
          </w:r>
          <w:r w:rsidR="00F1009D">
            <w:rPr>
              <w:rFonts w:ascii="Times New Roman" w:hAnsi="Times New Roman" w:cs="Times New Roman"/>
            </w:rPr>
            <w:t>l</w:t>
          </w:r>
          <w:r w:rsidRPr="00304466">
            <w:rPr>
              <w:rFonts w:ascii="Times New Roman" w:hAnsi="Times New Roman" w:cs="Times New Roman"/>
            </w:rPr>
            <w:t>uku</w:t>
          </w:r>
        </w:p>
        <w:p w14:paraId="79FCC4F1" w14:textId="31C3B7AD" w:rsidR="00304466" w:rsidRDefault="00304466" w:rsidP="00304466">
          <w:pPr>
            <w:pStyle w:val="LLLuvunOtsikko"/>
            <w:rPr>
              <w:rFonts w:ascii="Times New Roman" w:hAnsi="Times New Roman" w:cs="Times New Roman"/>
            </w:rPr>
          </w:pPr>
          <w:r w:rsidRPr="00304466">
            <w:rPr>
              <w:rFonts w:ascii="Times New Roman" w:hAnsi="Times New Roman" w:cs="Times New Roman"/>
            </w:rPr>
            <w:t>Hoito- ja tutkimuskorvaukset</w:t>
          </w:r>
        </w:p>
        <w:p w14:paraId="7E548A5D" w14:textId="3EA4668B" w:rsidR="00304466" w:rsidRDefault="00304466" w:rsidP="00BA71BD">
          <w:pPr>
            <w:pStyle w:val="LLPykala"/>
            <w:rPr>
              <w:rFonts w:ascii="Times New Roman" w:hAnsi="Times New Roman" w:cs="Times New Roman"/>
            </w:rPr>
          </w:pPr>
          <w:r>
            <w:rPr>
              <w:rFonts w:ascii="Times New Roman" w:hAnsi="Times New Roman" w:cs="Times New Roman"/>
            </w:rPr>
            <w:t>1</w:t>
          </w:r>
          <w:r w:rsidRPr="00304466">
            <w:rPr>
              <w:rFonts w:ascii="Times New Roman" w:hAnsi="Times New Roman" w:cs="Times New Roman"/>
            </w:rPr>
            <w:t xml:space="preserve"> §</w:t>
          </w:r>
        </w:p>
        <w:p w14:paraId="2F1ED25B" w14:textId="65436426" w:rsidR="00304466" w:rsidRDefault="00304466" w:rsidP="00057B14">
          <w:pPr>
            <w:pStyle w:val="LLPykalanOtsikko"/>
            <w:rPr>
              <w:rFonts w:ascii="Times New Roman" w:hAnsi="Times New Roman" w:cs="Times New Roman"/>
            </w:rPr>
          </w:pPr>
          <w:r w:rsidRPr="00304466">
            <w:rPr>
              <w:rFonts w:ascii="Times New Roman" w:hAnsi="Times New Roman" w:cs="Times New Roman"/>
            </w:rPr>
            <w:t>Lääkärin antama hoito</w:t>
          </w:r>
        </w:p>
        <w:p w14:paraId="305D7EF8" w14:textId="41D5352C" w:rsidR="00F1009D" w:rsidRDefault="00F1009D" w:rsidP="00F1009D">
          <w:pPr>
            <w:pStyle w:val="LLKappalejako"/>
            <w:rPr>
              <w:rFonts w:ascii="Times New Roman" w:hAnsi="Times New Roman" w:cs="Times New Roman"/>
            </w:rPr>
          </w:pPr>
          <w:r w:rsidRPr="00F1009D">
            <w:rPr>
              <w:rFonts w:ascii="Times New Roman" w:hAnsi="Times New Roman" w:cs="Times New Roman"/>
            </w:rPr>
            <w:t>Sairaanhoitona korvataan lääkärin suorittama tutkimus mahdollisen sairauden toteamiseksi tai hoidon määrittelemiseksi sekä lääkärin antama hoito ja tämän lain mukaisen etuuden hakemista varten tarvittavan lääkärintodistuksen tai -lausunnon hankkimisesta aiheutuneet kustannukset</w:t>
          </w:r>
          <w:r w:rsidR="009E52B2">
            <w:rPr>
              <w:rFonts w:ascii="Times New Roman" w:hAnsi="Times New Roman" w:cs="Times New Roman"/>
            </w:rPr>
            <w:t>.</w:t>
          </w:r>
        </w:p>
        <w:p w14:paraId="4C515E45" w14:textId="62735C0E" w:rsidR="00F1009D" w:rsidRPr="00F1009D" w:rsidRDefault="00F1009D" w:rsidP="00F1009D">
          <w:pPr>
            <w:pStyle w:val="LLKappalejako"/>
            <w:rPr>
              <w:rFonts w:ascii="Times New Roman" w:hAnsi="Times New Roman" w:cs="Times New Roman"/>
            </w:rPr>
          </w:pPr>
          <w:r w:rsidRPr="00F1009D">
            <w:rPr>
              <w:rFonts w:ascii="Times New Roman" w:hAnsi="Times New Roman" w:cs="Times New Roman"/>
            </w:rPr>
            <w:lastRenderedPageBreak/>
            <w:t xml:space="preserve">Erikoislääkärin suorittama tutkimus ja antama hoito korvataan kuitenkin vain silloin, kun se perustuu yleislääkärin tai yleislääketieteen erikoislääkärin </w:t>
          </w:r>
          <w:proofErr w:type="spellStart"/>
          <w:r w:rsidRPr="00F1009D">
            <w:rPr>
              <w:rFonts w:ascii="Times New Roman" w:hAnsi="Times New Roman" w:cs="Times New Roman"/>
            </w:rPr>
            <w:t>läsnävastaanotolla</w:t>
          </w:r>
          <w:proofErr w:type="spellEnd"/>
          <w:r w:rsidRPr="00F1009D">
            <w:rPr>
              <w:rFonts w:ascii="Times New Roman" w:hAnsi="Times New Roman" w:cs="Times New Roman"/>
            </w:rPr>
            <w:t xml:space="preserve"> suorittaman kliinisen tutkimuksen perusteella tekemään lähetteeseen ja tutkimus on tehty tai hoito annettu kuuden kuukauden kuluessa lähetteen antamisesta. Erikoislääkärin tutkimus ja hoito korvataan enintään kahdelta kerralta yhtä lähetettä kohden.</w:t>
          </w:r>
        </w:p>
        <w:p w14:paraId="7963305D" w14:textId="77777777" w:rsidR="00727172" w:rsidRDefault="00F1009D" w:rsidP="00727172">
          <w:pPr>
            <w:pStyle w:val="LLKappalejako"/>
            <w:rPr>
              <w:rFonts w:ascii="Times New Roman" w:hAnsi="Times New Roman" w:cs="Times New Roman"/>
            </w:rPr>
          </w:pPr>
          <w:r w:rsidRPr="00F1009D">
            <w:rPr>
              <w:rFonts w:ascii="Times New Roman" w:hAnsi="Times New Roman" w:cs="Times New Roman"/>
            </w:rPr>
            <w:t>Sen estämättä mitä 2 momentissa säädetään, silmätautien erikoislääkärin ja naistentautien ja synnytysten erikoislääkärin suorittama tutkimus ja antama hoito korvataan lisäksi ilman lähetettä enintään kaksi kertaa kalenterivuodessa. Lisäksi psykiatrian erikoislääkärin sekä suu- ja leukakirurgian erikoislääkärin suorittama tutkimus ja antama hoito sekä naistentautien ja synnytysten erikoislääkärin hedelmöityshoitoihin liittyvä tutkimus ja antama hoito korvataan ilman lähetettä.</w:t>
          </w:r>
        </w:p>
        <w:p w14:paraId="5B74CFC5" w14:textId="0286687D" w:rsidR="009E52B2" w:rsidRDefault="00F1009D" w:rsidP="00727172">
          <w:pPr>
            <w:pStyle w:val="LLKappalejako"/>
            <w:rPr>
              <w:rFonts w:ascii="Times New Roman" w:hAnsi="Times New Roman" w:cs="Times New Roman"/>
            </w:rPr>
          </w:pPr>
          <w:r w:rsidRPr="00F1009D">
            <w:rPr>
              <w:rFonts w:ascii="Times New Roman" w:hAnsi="Times New Roman" w:cs="Times New Roman"/>
            </w:rPr>
            <w:t>Korvauksen maksamisen edellytyksenä on, että tutkimuksen on suorittanut tai hoidon on antanut henkilö, jolla on oikeus harjoittaa Suomessa lääkärin tai erikoislääkärin ammattia laillistettuna ammattihenkilönä.</w:t>
          </w:r>
        </w:p>
        <w:p w14:paraId="37C32B4C" w14:textId="3829CE36" w:rsidR="009E52B2" w:rsidRPr="009E52B2" w:rsidRDefault="009E52B2" w:rsidP="00BA71BD">
          <w:pPr>
            <w:pStyle w:val="LLPykala"/>
            <w:rPr>
              <w:rFonts w:ascii="Times New Roman" w:hAnsi="Times New Roman" w:cs="Times New Roman"/>
            </w:rPr>
          </w:pPr>
          <w:r w:rsidRPr="009E52B2">
            <w:rPr>
              <w:rFonts w:ascii="Times New Roman" w:hAnsi="Times New Roman" w:cs="Times New Roman"/>
            </w:rPr>
            <w:t>2 §</w:t>
          </w:r>
        </w:p>
        <w:p w14:paraId="01CFA1D3" w14:textId="2B208C2A" w:rsidR="009E52B2" w:rsidRPr="009E52B2" w:rsidRDefault="009E52B2" w:rsidP="00057B14">
          <w:pPr>
            <w:pStyle w:val="LLPykalanOtsikko"/>
            <w:rPr>
              <w:rFonts w:ascii="Times New Roman" w:hAnsi="Times New Roman" w:cs="Times New Roman"/>
            </w:rPr>
          </w:pPr>
          <w:r w:rsidRPr="009E52B2">
            <w:rPr>
              <w:rFonts w:ascii="Times New Roman" w:hAnsi="Times New Roman" w:cs="Times New Roman"/>
            </w:rPr>
            <w:t>Hammaslääkärin antama hoito</w:t>
          </w:r>
        </w:p>
        <w:p w14:paraId="7BF20952" w14:textId="08E47F6B" w:rsidR="009E52B2" w:rsidRDefault="009E52B2" w:rsidP="0078170F">
          <w:pPr>
            <w:pStyle w:val="LLKappalejako"/>
            <w:rPr>
              <w:rFonts w:ascii="Times New Roman" w:hAnsi="Times New Roman" w:cs="Times New Roman"/>
            </w:rPr>
          </w:pPr>
          <w:r w:rsidRPr="009E52B2">
            <w:rPr>
              <w:rFonts w:ascii="Times New Roman" w:hAnsi="Times New Roman" w:cs="Times New Roman"/>
            </w:rPr>
            <w:t>Sairaanhoitona korvataan hammaslääkärin suorittama suun ja hampaiden hoito, suun ja hampaiden tutkimus kerran joka neljäs kalenterivuosi tai hammaslääkärin tutkimuksessaan toteaman vakuutetun terveydentilan edellyttämän tarpeen perusteella enintään kerran kalenterivuodessa sekä oikomishoito silloin, kun kysymyksessä on muun sairauden kuin hammassairauden parantamiseksi välttämätön hoito.</w:t>
          </w:r>
        </w:p>
        <w:p w14:paraId="283100A8" w14:textId="77777777" w:rsidR="009E52B2" w:rsidRPr="009167E1" w:rsidRDefault="009E52B2" w:rsidP="00BA71BD">
          <w:pPr>
            <w:pStyle w:val="LLNormaali"/>
          </w:pPr>
          <w:r w:rsidRPr="009167E1">
            <w:t>— — — — — — — — — — — — — — — — — — — — — — — — — — — — — —</w:t>
          </w:r>
        </w:p>
        <w:p w14:paraId="6AC18DF4" w14:textId="57B40703" w:rsidR="009E52B2" w:rsidRDefault="009E52B2" w:rsidP="00BA71BD">
          <w:pPr>
            <w:pStyle w:val="LLPykala"/>
            <w:rPr>
              <w:rFonts w:ascii="Times New Roman" w:hAnsi="Times New Roman" w:cs="Times New Roman"/>
            </w:rPr>
          </w:pPr>
          <w:r>
            <w:rPr>
              <w:rFonts w:ascii="Times New Roman" w:hAnsi="Times New Roman" w:cs="Times New Roman"/>
            </w:rPr>
            <w:t>2 a</w:t>
          </w:r>
          <w:r w:rsidRPr="009E52B2">
            <w:rPr>
              <w:rFonts w:ascii="Times New Roman" w:hAnsi="Times New Roman" w:cs="Times New Roman"/>
            </w:rPr>
            <w:t xml:space="preserve"> §</w:t>
          </w:r>
        </w:p>
        <w:p w14:paraId="7C0E1871" w14:textId="225C9FA2" w:rsidR="009E52B2" w:rsidRPr="009E52B2" w:rsidRDefault="009E52B2" w:rsidP="00057B14">
          <w:pPr>
            <w:pStyle w:val="LLPykalanOtsikko"/>
            <w:rPr>
              <w:rFonts w:ascii="Times New Roman" w:hAnsi="Times New Roman" w:cs="Times New Roman"/>
            </w:rPr>
          </w:pPr>
          <w:r w:rsidRPr="009E52B2">
            <w:rPr>
              <w:rFonts w:ascii="Times New Roman" w:hAnsi="Times New Roman" w:cs="Times New Roman"/>
            </w:rPr>
            <w:t>Suuhygienistin antama hoito</w:t>
          </w:r>
        </w:p>
        <w:p w14:paraId="5C01CBC1" w14:textId="47D16BE4" w:rsidR="009E52B2" w:rsidRPr="009E52B2" w:rsidRDefault="009E52B2" w:rsidP="009E52B2">
          <w:pPr>
            <w:pStyle w:val="LLKappalejako"/>
            <w:rPr>
              <w:rFonts w:ascii="Times New Roman" w:hAnsi="Times New Roman" w:cs="Times New Roman"/>
            </w:rPr>
          </w:pPr>
          <w:r w:rsidRPr="009E52B2">
            <w:rPr>
              <w:rFonts w:ascii="Times New Roman" w:hAnsi="Times New Roman" w:cs="Times New Roman"/>
            </w:rPr>
            <w:t xml:space="preserve">Sen estämättä mitä 5 pykälässä säädetään, sairaanhoitona korvataan suuhygienistin </w:t>
          </w:r>
          <w:r w:rsidR="00211768">
            <w:rPr>
              <w:rFonts w:ascii="Times New Roman" w:hAnsi="Times New Roman" w:cs="Times New Roman"/>
            </w:rPr>
            <w:t>antama s</w:t>
          </w:r>
          <w:r w:rsidRPr="009E52B2">
            <w:rPr>
              <w:rFonts w:ascii="Times New Roman" w:hAnsi="Times New Roman" w:cs="Times New Roman"/>
            </w:rPr>
            <w:t>uun ja hampaiden hoito yhteensä enintään kaksi kertaa kalenterivuodessa. Suun ja hampaiden tutkimus korvataan vain joka toinen kalenterivuosi.</w:t>
          </w:r>
        </w:p>
        <w:p w14:paraId="29336479" w14:textId="5DCC0722" w:rsidR="009E52B2" w:rsidRPr="009E52B2" w:rsidRDefault="009E52B2" w:rsidP="00BA71BD">
          <w:pPr>
            <w:pStyle w:val="LLPykala"/>
            <w:rPr>
              <w:rFonts w:ascii="Times New Roman" w:hAnsi="Times New Roman" w:cs="Times New Roman"/>
            </w:rPr>
          </w:pPr>
          <w:r w:rsidRPr="009E52B2">
            <w:rPr>
              <w:rFonts w:ascii="Times New Roman" w:hAnsi="Times New Roman" w:cs="Times New Roman"/>
            </w:rPr>
            <w:t>2 b §</w:t>
          </w:r>
        </w:p>
        <w:p w14:paraId="35A8D285" w14:textId="50C23A68" w:rsidR="009E52B2" w:rsidRPr="009E52B2" w:rsidRDefault="009E52B2" w:rsidP="00057B14">
          <w:pPr>
            <w:pStyle w:val="LLPykalanOtsikko"/>
            <w:rPr>
              <w:rFonts w:ascii="Times New Roman" w:hAnsi="Times New Roman" w:cs="Times New Roman"/>
            </w:rPr>
          </w:pPr>
          <w:r w:rsidRPr="009E52B2">
            <w:rPr>
              <w:rFonts w:ascii="Times New Roman" w:hAnsi="Times New Roman" w:cs="Times New Roman"/>
            </w:rPr>
            <w:t>Fysioterapeutin antama hoito</w:t>
          </w:r>
        </w:p>
        <w:p w14:paraId="307DE3B2" w14:textId="69B8EF62" w:rsidR="009E52B2" w:rsidRDefault="009E52B2" w:rsidP="009E52B2">
          <w:pPr>
            <w:pStyle w:val="LLKappalejako"/>
            <w:rPr>
              <w:rFonts w:ascii="Times New Roman" w:hAnsi="Times New Roman" w:cs="Times New Roman"/>
            </w:rPr>
          </w:pPr>
          <w:r w:rsidRPr="009E52B2">
            <w:rPr>
              <w:rFonts w:ascii="Times New Roman" w:hAnsi="Times New Roman" w:cs="Times New Roman"/>
            </w:rPr>
            <w:t xml:space="preserve">Sairaanhoitona korvataan fysioterapeutin suorittama tutkimus ja antama hoito yhteensä enintään </w:t>
          </w:r>
          <w:r w:rsidR="009A5972">
            <w:rPr>
              <w:rFonts w:ascii="Times New Roman" w:hAnsi="Times New Roman" w:cs="Times New Roman"/>
            </w:rPr>
            <w:t>neljä</w:t>
          </w:r>
          <w:r w:rsidR="009A5972" w:rsidRPr="009E52B2">
            <w:rPr>
              <w:rFonts w:ascii="Times New Roman" w:hAnsi="Times New Roman" w:cs="Times New Roman"/>
            </w:rPr>
            <w:t xml:space="preserve"> </w:t>
          </w:r>
          <w:r w:rsidRPr="009E52B2">
            <w:rPr>
              <w:rFonts w:ascii="Times New Roman" w:hAnsi="Times New Roman" w:cs="Times New Roman"/>
            </w:rPr>
            <w:t>kertaa kalenterivuodessa.</w:t>
          </w:r>
        </w:p>
        <w:p w14:paraId="2A23FEB6" w14:textId="77777777" w:rsidR="00A07FD1" w:rsidRDefault="00A07FD1" w:rsidP="009E52B2">
          <w:pPr>
            <w:pStyle w:val="LLKappalejako"/>
            <w:rPr>
              <w:rFonts w:ascii="Times New Roman" w:hAnsi="Times New Roman" w:cs="Times New Roman"/>
            </w:rPr>
          </w:pPr>
        </w:p>
        <w:p w14:paraId="2865E929" w14:textId="77777777" w:rsidR="00A07FD1" w:rsidRDefault="00A07FD1" w:rsidP="009E52B2">
          <w:pPr>
            <w:pStyle w:val="LLKappalejako"/>
            <w:rPr>
              <w:rFonts w:ascii="Times New Roman" w:hAnsi="Times New Roman" w:cs="Times New Roman"/>
            </w:rPr>
          </w:pPr>
        </w:p>
        <w:p w14:paraId="4C967CC2" w14:textId="77777777" w:rsidR="00A07FD1" w:rsidRDefault="00A07FD1" w:rsidP="009E52B2">
          <w:pPr>
            <w:pStyle w:val="LLKappalejako"/>
            <w:rPr>
              <w:rFonts w:ascii="Times New Roman" w:hAnsi="Times New Roman" w:cs="Times New Roman"/>
            </w:rPr>
          </w:pPr>
        </w:p>
        <w:p w14:paraId="52AA7400" w14:textId="7999D6F5" w:rsidR="009E52B2" w:rsidRPr="009E52B2" w:rsidRDefault="009E52B2" w:rsidP="00BA71BD">
          <w:pPr>
            <w:pStyle w:val="LLPykala"/>
            <w:rPr>
              <w:rFonts w:ascii="Times New Roman" w:hAnsi="Times New Roman" w:cs="Times New Roman"/>
            </w:rPr>
          </w:pPr>
          <w:r w:rsidRPr="009E52B2">
            <w:rPr>
              <w:rFonts w:ascii="Times New Roman" w:hAnsi="Times New Roman" w:cs="Times New Roman"/>
            </w:rPr>
            <w:lastRenderedPageBreak/>
            <w:t>3 §</w:t>
          </w:r>
        </w:p>
        <w:p w14:paraId="1EDBDF74" w14:textId="1FE381B6" w:rsidR="009E52B2" w:rsidRPr="009E52B2" w:rsidRDefault="009E52B2" w:rsidP="00057B14">
          <w:pPr>
            <w:pStyle w:val="LLPykalanOtsikko"/>
            <w:rPr>
              <w:rFonts w:ascii="Times New Roman" w:hAnsi="Times New Roman" w:cs="Times New Roman"/>
            </w:rPr>
          </w:pPr>
          <w:r w:rsidRPr="009E52B2">
            <w:rPr>
              <w:rFonts w:ascii="Times New Roman" w:hAnsi="Times New Roman" w:cs="Times New Roman"/>
            </w:rPr>
            <w:t>Lääkärin ja hammaslääkärin määräämä tutkimus ja hoito</w:t>
          </w:r>
        </w:p>
        <w:p w14:paraId="4CF8CB13" w14:textId="77777777" w:rsidR="009E52B2" w:rsidRPr="009E52B2" w:rsidRDefault="009E52B2" w:rsidP="009E52B2">
          <w:pPr>
            <w:pStyle w:val="LLKappalejako"/>
            <w:rPr>
              <w:rFonts w:ascii="Times New Roman" w:hAnsi="Times New Roman" w:cs="Times New Roman"/>
            </w:rPr>
          </w:pPr>
          <w:r w:rsidRPr="009E52B2">
            <w:rPr>
              <w:rFonts w:ascii="Times New Roman" w:hAnsi="Times New Roman" w:cs="Times New Roman"/>
            </w:rPr>
            <w:t>Psykiatrian tai suu- ja leukakirurgian erikoislääkärin ja hammaslääkärin määräämä tutkimus- ja hoitotoimenpide taikka naistentautien ja synnytysten erikoislääkärin määräämä hedelmöityshoitoon kuuluva tutkimus- ja hoitotoimenpide korvataan, kun:</w:t>
          </w:r>
        </w:p>
        <w:p w14:paraId="7F936959" w14:textId="77777777" w:rsidR="009E52B2" w:rsidRPr="009E52B2" w:rsidRDefault="009E52B2" w:rsidP="009E52B2">
          <w:pPr>
            <w:pStyle w:val="LLKappalejako"/>
            <w:rPr>
              <w:rFonts w:ascii="Times New Roman" w:hAnsi="Times New Roman" w:cs="Times New Roman"/>
            </w:rPr>
          </w:pPr>
          <w:r w:rsidRPr="009E52B2">
            <w:rPr>
              <w:rFonts w:ascii="Times New Roman" w:hAnsi="Times New Roman" w:cs="Times New Roman"/>
            </w:rPr>
            <w:t>1) toimenpiteen on tehnyt tässä laissa tarkoitettu muu terveydenhuollon ammattihenkilö; tai</w:t>
          </w:r>
        </w:p>
        <w:p w14:paraId="553D662E" w14:textId="77777777" w:rsidR="009E52B2" w:rsidRPr="009E52B2" w:rsidRDefault="009E52B2" w:rsidP="009E52B2">
          <w:pPr>
            <w:pStyle w:val="LLKappalejako"/>
            <w:rPr>
              <w:rFonts w:ascii="Times New Roman" w:hAnsi="Times New Roman" w:cs="Times New Roman"/>
            </w:rPr>
          </w:pPr>
          <w:r w:rsidRPr="009E52B2">
            <w:rPr>
              <w:rFonts w:ascii="Times New Roman" w:hAnsi="Times New Roman" w:cs="Times New Roman"/>
            </w:rPr>
            <w:t>2) palveluntuottaja, joka on tehnyt toimenpiteen, tai palveluyksikkö, jossa toimenpide on tehty, on rekisteröity sosiaali- ja terveydenhuollon valvonnasta annetussa laissa (741/2023) tarkoitettuun valtakunnalliseen sosiaali- ja terveydenhuollon palveluntuottajien ja palveluyksikköjen rekisteriin ja kyse on yksityisoikeudellisesti tuotetusta terveydenhuollosta.</w:t>
          </w:r>
        </w:p>
        <w:p w14:paraId="2EB19A1A" w14:textId="2F85CD73" w:rsidR="009E52B2" w:rsidRPr="009E52B2" w:rsidRDefault="009E52B2" w:rsidP="009E52B2">
          <w:pPr>
            <w:pStyle w:val="LLKappalejako"/>
            <w:rPr>
              <w:rFonts w:ascii="Times New Roman" w:hAnsi="Times New Roman" w:cs="Times New Roman"/>
            </w:rPr>
          </w:pPr>
          <w:r w:rsidRPr="009E52B2">
            <w:rPr>
              <w:rFonts w:ascii="Times New Roman" w:hAnsi="Times New Roman" w:cs="Times New Roman"/>
            </w:rPr>
            <w:t>Psykologin tutkimus korvataan, kun kysymyksessä on lääkärin määräämä vakuutetun muuhun tutkimukseen tai hoitoon liittyvä tutkimus.</w:t>
          </w:r>
        </w:p>
        <w:p w14:paraId="5219A946" w14:textId="6F0831A7" w:rsidR="009E52B2" w:rsidRDefault="009E52B2" w:rsidP="00BA71BD">
          <w:pPr>
            <w:pStyle w:val="LLPykala"/>
            <w:rPr>
              <w:rFonts w:ascii="Times New Roman" w:hAnsi="Times New Roman" w:cs="Times New Roman"/>
            </w:rPr>
          </w:pPr>
          <w:r w:rsidRPr="009E52B2">
            <w:rPr>
              <w:rFonts w:ascii="Times New Roman" w:hAnsi="Times New Roman" w:cs="Times New Roman"/>
            </w:rPr>
            <w:t>5 §</w:t>
          </w:r>
        </w:p>
        <w:p w14:paraId="2865B9B9" w14:textId="15978D9A" w:rsidR="009E52B2" w:rsidRDefault="009E52B2" w:rsidP="009E52B2">
          <w:pPr>
            <w:pStyle w:val="LLPykalanOtsikko"/>
            <w:rPr>
              <w:rFonts w:ascii="Times New Roman" w:hAnsi="Times New Roman" w:cs="Times New Roman"/>
            </w:rPr>
          </w:pPr>
          <w:r w:rsidRPr="009E52B2">
            <w:rPr>
              <w:rFonts w:ascii="Times New Roman" w:hAnsi="Times New Roman" w:cs="Times New Roman"/>
            </w:rPr>
            <w:t>Lääkärin tai hammaslääkärin määräämästä tutkimuksesta ja hoidosta korvattava osuus</w:t>
          </w:r>
        </w:p>
        <w:p w14:paraId="4A47A21A" w14:textId="77777777" w:rsidR="009E52B2" w:rsidRPr="009167E1" w:rsidRDefault="009E52B2" w:rsidP="00BA71BD">
          <w:pPr>
            <w:pStyle w:val="LLNormaali"/>
          </w:pPr>
          <w:r w:rsidRPr="009167E1">
            <w:t>— — — — — — — — — — — — — — — — — — — — — — — — — — — — — —</w:t>
          </w:r>
        </w:p>
        <w:p w14:paraId="72200C1B" w14:textId="3C523E39" w:rsidR="009E52B2" w:rsidRDefault="009E52B2" w:rsidP="009E52B2">
          <w:pPr>
            <w:pStyle w:val="LLKappalejako"/>
            <w:rPr>
              <w:rFonts w:ascii="Times New Roman" w:hAnsi="Times New Roman" w:cs="Times New Roman"/>
            </w:rPr>
          </w:pPr>
          <w:r w:rsidRPr="009E52B2">
            <w:rPr>
              <w:rFonts w:ascii="Times New Roman" w:hAnsi="Times New Roman" w:cs="Times New Roman"/>
            </w:rPr>
            <w:t>Lääkärin tai hammaslääkärin määräämä tutkimus ja hoito korvataan saman määräyksen perusteella enintään 15 tutkimus- tai hoitokerralta, jos tutkimus on tehty tai hoito on annettu vuoden kuluessa määräyksen antamisesta. Hammaslääkärin määräämä suuhygienistin tekemä tutkimus ja antama hoito korvataan saman määräyksen perusteella enintään 15 tutkimus- tai hoitokerralta, jos tutkimus on tehty tai hoito on annettu neljän vuoden kuluessa määräyksen antamisesta. Tutkimus- ja hoitokerralla tarkoitetaan yhden päivän aikana tehtyjä tutkimus- ja hoitotoimenpiteitä.</w:t>
          </w:r>
        </w:p>
        <w:p w14:paraId="5CEA9DCF" w14:textId="77777777" w:rsidR="009E52B2" w:rsidRDefault="009E52B2" w:rsidP="00BA71BD">
          <w:pPr>
            <w:pStyle w:val="LLNormaali"/>
          </w:pPr>
          <w:r w:rsidRPr="009167E1">
            <w:t>— — — — — — — — — — — — — — — — — — — — — — — — — — — — — —</w:t>
          </w:r>
        </w:p>
        <w:p w14:paraId="2C726D79" w14:textId="77777777" w:rsidR="00A07FD1" w:rsidRDefault="00A07FD1" w:rsidP="00BA71BD">
          <w:pPr>
            <w:pStyle w:val="LLNormaali"/>
          </w:pPr>
        </w:p>
        <w:p w14:paraId="570890E7" w14:textId="77777777" w:rsidR="00A07FD1" w:rsidRDefault="00A07FD1" w:rsidP="00BA71BD">
          <w:pPr>
            <w:pStyle w:val="LLNormaali"/>
          </w:pPr>
        </w:p>
        <w:p w14:paraId="5A5561C2" w14:textId="77777777" w:rsidR="00A07FD1" w:rsidRDefault="00A07FD1" w:rsidP="00BA71BD">
          <w:pPr>
            <w:pStyle w:val="LLNormaali"/>
          </w:pPr>
        </w:p>
        <w:p w14:paraId="0B434916" w14:textId="77777777" w:rsidR="00A07FD1" w:rsidRDefault="00A07FD1" w:rsidP="00BA71BD">
          <w:pPr>
            <w:pStyle w:val="LLNormaali"/>
          </w:pPr>
        </w:p>
        <w:p w14:paraId="461DC5CF" w14:textId="77777777" w:rsidR="00A07FD1" w:rsidRDefault="00A07FD1" w:rsidP="00BA71BD">
          <w:pPr>
            <w:pStyle w:val="LLNormaali"/>
          </w:pPr>
        </w:p>
        <w:p w14:paraId="68107DFF" w14:textId="77777777" w:rsidR="00A07FD1" w:rsidRDefault="00A07FD1" w:rsidP="00BA71BD">
          <w:pPr>
            <w:pStyle w:val="LLNormaali"/>
          </w:pPr>
        </w:p>
        <w:p w14:paraId="5C57BC53" w14:textId="77777777" w:rsidR="00A07FD1" w:rsidRDefault="00A07FD1" w:rsidP="00BA71BD">
          <w:pPr>
            <w:pStyle w:val="LLNormaali"/>
          </w:pPr>
        </w:p>
        <w:p w14:paraId="4997BB2D" w14:textId="77777777" w:rsidR="00A07FD1" w:rsidRDefault="00A07FD1" w:rsidP="00BA71BD">
          <w:pPr>
            <w:pStyle w:val="LLNormaali"/>
          </w:pPr>
        </w:p>
        <w:p w14:paraId="6C10FC5F" w14:textId="77777777" w:rsidR="00A07FD1" w:rsidRPr="009167E1" w:rsidRDefault="00A07FD1" w:rsidP="00BA71BD">
          <w:pPr>
            <w:pStyle w:val="LLNormaali"/>
          </w:pPr>
        </w:p>
        <w:p w14:paraId="2F31DEBE" w14:textId="77777777" w:rsidR="00BA71BD" w:rsidRPr="003565BB" w:rsidRDefault="00BA71BD" w:rsidP="00BA71BD">
          <w:pPr>
            <w:pStyle w:val="LLNormaali"/>
            <w:jc w:val="center"/>
            <w:rPr>
              <w:rFonts w:ascii="Times New Roman" w:hAnsi="Times New Roman" w:cs="Times New Roman"/>
            </w:rPr>
          </w:pPr>
          <w:r w:rsidRPr="003565BB">
            <w:rPr>
              <w:rFonts w:ascii="Times New Roman" w:hAnsi="Times New Roman" w:cs="Times New Roman"/>
            </w:rPr>
            <w:lastRenderedPageBreak/>
            <w:t>———</w:t>
          </w:r>
        </w:p>
        <w:p w14:paraId="273AE682" w14:textId="105D79E5" w:rsidR="00BA71BD" w:rsidRPr="003565BB" w:rsidRDefault="009167E1" w:rsidP="00BA71BD">
          <w:pPr>
            <w:pStyle w:val="LLVoimaantulokappale"/>
            <w:rPr>
              <w:rFonts w:ascii="Times New Roman" w:hAnsi="Times New Roman" w:cs="Times New Roman"/>
            </w:rPr>
          </w:pPr>
          <w:r w:rsidRPr="003565BB">
            <w:rPr>
              <w:rFonts w:ascii="Times New Roman" w:hAnsi="Times New Roman" w:cs="Times New Roman"/>
            </w:rPr>
            <w:t xml:space="preserve">Tämä laki tulee voimaan </w:t>
          </w:r>
          <w:r w:rsidR="00EA1F80" w:rsidRPr="003565BB">
            <w:rPr>
              <w:rFonts w:ascii="Times New Roman" w:hAnsi="Times New Roman" w:cs="Times New Roman"/>
            </w:rPr>
            <w:t xml:space="preserve">päivänä kuuta </w:t>
          </w:r>
          <w:proofErr w:type="gramStart"/>
          <w:r w:rsidR="00EA1F80" w:rsidRPr="003565BB">
            <w:rPr>
              <w:rFonts w:ascii="Times New Roman" w:hAnsi="Times New Roman" w:cs="Times New Roman"/>
            </w:rPr>
            <w:t>20 .</w:t>
          </w:r>
          <w:proofErr w:type="gramEnd"/>
          <w:r w:rsidR="00C96589">
            <w:rPr>
              <w:rFonts w:ascii="Times New Roman" w:hAnsi="Times New Roman" w:cs="Times New Roman"/>
            </w:rPr>
            <w:t xml:space="preserve"> </w:t>
          </w:r>
        </w:p>
        <w:p w14:paraId="19A9C7A5" w14:textId="77777777" w:rsidR="003E4E0F" w:rsidRPr="003565BB" w:rsidRDefault="00BA71BD" w:rsidP="00BA71BD">
          <w:pPr>
            <w:pStyle w:val="LLNormaali"/>
            <w:jc w:val="center"/>
            <w:rPr>
              <w:rFonts w:ascii="Times New Roman" w:hAnsi="Times New Roman" w:cs="Times New Roman"/>
            </w:rPr>
          </w:pPr>
          <w:r w:rsidRPr="003565BB">
            <w:rPr>
              <w:rFonts w:ascii="Times New Roman" w:hAnsi="Times New Roman" w:cs="Times New Roman"/>
            </w:rPr>
            <w:t>—————</w:t>
          </w:r>
        </w:p>
        <w:p w14:paraId="215CC42F" w14:textId="77777777" w:rsidR="004A648F" w:rsidRPr="003565BB" w:rsidRDefault="00000000" w:rsidP="003E4E0F">
          <w:pPr>
            <w:pStyle w:val="LLNormaali"/>
            <w:rPr>
              <w:rFonts w:ascii="Times New Roman" w:hAnsi="Times New Roman" w:cs="Times New Roman"/>
            </w:rPr>
          </w:pPr>
        </w:p>
      </w:sdtContent>
    </w:sdt>
    <w:p w14:paraId="06C3BFBB" w14:textId="77777777" w:rsidR="00137260" w:rsidRPr="003565BB" w:rsidRDefault="00137260" w:rsidP="007435F3">
      <w:pPr>
        <w:pStyle w:val="LLNormaali"/>
        <w:rPr>
          <w:rFonts w:ascii="Times New Roman" w:hAnsi="Times New Roman" w:cs="Times New Roman"/>
        </w:rPr>
      </w:pPr>
    </w:p>
    <w:sdt>
      <w:sdtPr>
        <w:rPr>
          <w:rFonts w:ascii="Times New Roman" w:hAnsi="Times New Roman" w:cs="Times New Roman"/>
        </w:rPr>
        <w:alias w:val="Päiväys"/>
        <w:tag w:val="CCPaivays"/>
        <w:id w:val="-857742363"/>
        <w:lock w:val="sdtLocked"/>
        <w:placeholder>
          <w:docPart w:val="9CFD1B056F0943218A0BE56C25616900"/>
        </w:placeholder>
        <w15:color w:val="33CCCC"/>
        <w:text/>
      </w:sdtPr>
      <w:sdtContent>
        <w:p w14:paraId="1E9F204F" w14:textId="77777777" w:rsidR="005F6E65" w:rsidRPr="003565BB" w:rsidRDefault="001401B3" w:rsidP="005F6E65">
          <w:pPr>
            <w:pStyle w:val="LLPaivays"/>
            <w:rPr>
              <w:rFonts w:ascii="Times New Roman" w:hAnsi="Times New Roman" w:cs="Times New Roman"/>
            </w:rPr>
          </w:pPr>
          <w:r w:rsidRPr="003565BB">
            <w:rPr>
              <w:rFonts w:ascii="Times New Roman" w:hAnsi="Times New Roman" w:cs="Times New Roman"/>
            </w:rPr>
            <w:t xml:space="preserve">Helsingissä </w:t>
          </w:r>
          <w:r w:rsidR="00F77ECC" w:rsidRPr="003565BB">
            <w:rPr>
              <w:rFonts w:ascii="Times New Roman" w:hAnsi="Times New Roman" w:cs="Times New Roman"/>
            </w:rPr>
            <w:t>x</w:t>
          </w:r>
          <w:r w:rsidRPr="003565BB">
            <w:rPr>
              <w:rFonts w:ascii="Times New Roman" w:hAnsi="Times New Roman" w:cs="Times New Roman"/>
            </w:rPr>
            <w:t>.</w:t>
          </w:r>
          <w:r w:rsidR="00F77ECC" w:rsidRPr="003565BB">
            <w:rPr>
              <w:rFonts w:ascii="Times New Roman" w:hAnsi="Times New Roman" w:cs="Times New Roman"/>
            </w:rPr>
            <w:t>x</w:t>
          </w:r>
          <w:r w:rsidRPr="003565BB">
            <w:rPr>
              <w:rFonts w:ascii="Times New Roman" w:hAnsi="Times New Roman" w:cs="Times New Roman"/>
            </w:rPr>
            <w:t>.20</w:t>
          </w:r>
          <w:r w:rsidR="007B0AD9" w:rsidRPr="003565BB">
            <w:rPr>
              <w:rFonts w:ascii="Times New Roman" w:hAnsi="Times New Roman" w:cs="Times New Roman"/>
            </w:rPr>
            <w:t>xx</w:t>
          </w:r>
        </w:p>
      </w:sdtContent>
    </w:sdt>
    <w:p w14:paraId="59A73317" w14:textId="77777777" w:rsidR="005F6E65" w:rsidRPr="003565BB" w:rsidRDefault="005F6E65" w:rsidP="00267E16">
      <w:pPr>
        <w:pStyle w:val="LLNormaali"/>
        <w:rPr>
          <w:rFonts w:ascii="Times New Roman" w:hAnsi="Times New Roman" w:cs="Times New Roman"/>
        </w:rPr>
      </w:pPr>
    </w:p>
    <w:sdt>
      <w:sdtPr>
        <w:rPr>
          <w:rFonts w:ascii="Times New Roman" w:hAnsi="Times New Roman" w:cs="Times New Roman"/>
        </w:rPr>
        <w:alias w:val="Allekirjoittajan asema"/>
        <w:tag w:val="CCAllekirjoitus"/>
        <w:id w:val="1565067034"/>
        <w:lock w:val="sdtLocked"/>
        <w:placeholder>
          <w:docPart w:val="9CFD1B056F0943218A0BE56C25616900"/>
        </w:placeholder>
        <w15:color w:val="00FFFF"/>
      </w:sdtPr>
      <w:sdtContent>
        <w:p w14:paraId="7E5FE2A0" w14:textId="77777777" w:rsidR="005F6E65" w:rsidRPr="003565BB" w:rsidRDefault="0087446D" w:rsidP="005F6E65">
          <w:pPr>
            <w:pStyle w:val="LLAllekirjoitus"/>
            <w:rPr>
              <w:rFonts w:ascii="Times New Roman" w:hAnsi="Times New Roman" w:cs="Times New Roman"/>
            </w:rPr>
          </w:pPr>
          <w:r w:rsidRPr="003565BB">
            <w:rPr>
              <w:rFonts w:ascii="Times New Roman" w:hAnsi="Times New Roman" w:cs="Times New Roman"/>
            </w:rPr>
            <w:t>Pääministeri</w:t>
          </w:r>
        </w:p>
      </w:sdtContent>
    </w:sdt>
    <w:p w14:paraId="3F861C32" w14:textId="16397D11" w:rsidR="005F6E65" w:rsidRPr="003565BB" w:rsidRDefault="00086DDC" w:rsidP="00385A06">
      <w:pPr>
        <w:pStyle w:val="LLNimenselvennys"/>
        <w:rPr>
          <w:rFonts w:ascii="Times New Roman" w:hAnsi="Times New Roman" w:cs="Times New Roman"/>
        </w:rPr>
      </w:pPr>
      <w:r>
        <w:rPr>
          <w:rFonts w:ascii="Times New Roman" w:hAnsi="Times New Roman" w:cs="Times New Roman"/>
        </w:rPr>
        <w:t>Petteri Orpo</w:t>
      </w:r>
    </w:p>
    <w:p w14:paraId="16F47E9C" w14:textId="77777777" w:rsidR="005F6E65" w:rsidRPr="003565BB" w:rsidRDefault="005F6E65" w:rsidP="00267E16">
      <w:pPr>
        <w:pStyle w:val="LLNormaali"/>
        <w:rPr>
          <w:rFonts w:ascii="Times New Roman" w:hAnsi="Times New Roman" w:cs="Times New Roman"/>
        </w:rPr>
      </w:pPr>
    </w:p>
    <w:p w14:paraId="3CA9F559" w14:textId="77777777" w:rsidR="005F6E65" w:rsidRPr="003565BB" w:rsidRDefault="005F6E65" w:rsidP="00267E16">
      <w:pPr>
        <w:pStyle w:val="LLNormaali"/>
        <w:rPr>
          <w:rFonts w:ascii="Times New Roman" w:hAnsi="Times New Roman" w:cs="Times New Roman"/>
        </w:rPr>
      </w:pPr>
    </w:p>
    <w:p w14:paraId="5F362688" w14:textId="77777777" w:rsidR="005F6E65" w:rsidRPr="003565BB" w:rsidRDefault="005F6E65" w:rsidP="00267E16">
      <w:pPr>
        <w:pStyle w:val="LLNormaali"/>
        <w:rPr>
          <w:rFonts w:ascii="Times New Roman" w:hAnsi="Times New Roman" w:cs="Times New Roman"/>
        </w:rPr>
      </w:pPr>
    </w:p>
    <w:p w14:paraId="3B710905" w14:textId="77777777" w:rsidR="005F6E65" w:rsidRPr="003565BB" w:rsidRDefault="005F6E65" w:rsidP="00267E16">
      <w:pPr>
        <w:pStyle w:val="LLNormaali"/>
        <w:rPr>
          <w:rFonts w:ascii="Times New Roman" w:hAnsi="Times New Roman" w:cs="Times New Roman"/>
        </w:rPr>
      </w:pPr>
    </w:p>
    <w:p w14:paraId="7A73E7F1" w14:textId="5F06CE78" w:rsidR="005F6E65" w:rsidRPr="003565BB" w:rsidRDefault="00086DDC" w:rsidP="005F6E65">
      <w:pPr>
        <w:pStyle w:val="LLVarmennus"/>
        <w:rPr>
          <w:rFonts w:ascii="Times New Roman" w:hAnsi="Times New Roman" w:cs="Times New Roman"/>
        </w:rPr>
      </w:pPr>
      <w:r>
        <w:rPr>
          <w:rFonts w:ascii="Times New Roman" w:hAnsi="Times New Roman" w:cs="Times New Roman"/>
        </w:rPr>
        <w:t>Sosiaaliturvaministeri Sanni Grahn-Laasonen</w:t>
      </w:r>
    </w:p>
    <w:p w14:paraId="4B9614AB" w14:textId="77777777" w:rsidR="004B1827" w:rsidRPr="003565BB" w:rsidRDefault="000A334A" w:rsidP="003920F1">
      <w:pPr>
        <w:pStyle w:val="LLNormaali"/>
        <w:rPr>
          <w:rFonts w:ascii="Times New Roman" w:hAnsi="Times New Roman" w:cs="Times New Roman"/>
        </w:rPr>
        <w:sectPr w:rsidR="004B1827" w:rsidRPr="003565BB" w:rsidSect="00C85EB5">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1701" w:right="1780" w:bottom="2155" w:left="1780" w:header="1701" w:footer="1911" w:gutter="0"/>
          <w:cols w:space="720"/>
          <w:formProt w:val="0"/>
          <w:titlePg/>
          <w:docGrid w:linePitch="360"/>
        </w:sectPr>
      </w:pPr>
      <w:r w:rsidRPr="003565BB">
        <w:rPr>
          <w:rFonts w:ascii="Times New Roman" w:hAnsi="Times New Roman" w:cs="Times New Roman"/>
        </w:rPr>
        <w:br w:type="page"/>
      </w:r>
    </w:p>
    <w:bookmarkStart w:id="86" w:name="_Toc165629023" w:displacedByCustomXml="next"/>
    <w:bookmarkStart w:id="87" w:name="_Toc164345391" w:displacedByCustomXml="next"/>
    <w:sdt>
      <w:sdtPr>
        <w:rPr>
          <w:rFonts w:ascii="Times New Roman" w:hAnsi="Times New Roman" w:cs="Times New Roman"/>
        </w:rPr>
        <w:alias w:val="Liitteet"/>
        <w:tag w:val="CCLiitteet"/>
        <w:id w:val="-100575990"/>
        <w:placeholder>
          <w:docPart w:val="D192349BC5B0407C8D374506F74895CD"/>
        </w:placeholder>
        <w15:color w:val="33CCCC"/>
        <w:comboBox>
          <w:listItem w:value="Valitse kohde."/>
          <w:listItem w:displayText="Liite" w:value="Liite"/>
          <w:listItem w:displayText="Liitteet" w:value="Liitteet"/>
        </w:comboBox>
      </w:sdtPr>
      <w:sdtContent>
        <w:p w14:paraId="57A3B15F" w14:textId="7A15CE48" w:rsidR="000A334A" w:rsidRPr="003565BB" w:rsidRDefault="00A07FD1" w:rsidP="004B1827">
          <w:pPr>
            <w:pStyle w:val="LLLiite"/>
            <w:rPr>
              <w:rFonts w:ascii="Times New Roman" w:hAnsi="Times New Roman" w:cs="Times New Roman"/>
            </w:rPr>
          </w:pPr>
          <w:r>
            <w:rPr>
              <w:rFonts w:ascii="Times New Roman" w:hAnsi="Times New Roman" w:cs="Times New Roman"/>
            </w:rPr>
            <w:t>Liite</w:t>
          </w:r>
        </w:p>
      </w:sdtContent>
    </w:sdt>
    <w:bookmarkEnd w:id="86" w:displacedByCustomXml="prev"/>
    <w:bookmarkEnd w:id="87" w:displacedByCustomXml="prev"/>
    <w:bookmarkStart w:id="88" w:name="_Toc165629024" w:displacedByCustomXml="next"/>
    <w:bookmarkStart w:id="89" w:name="_Toc164345392" w:displacedByCustomXml="next"/>
    <w:sdt>
      <w:sdtPr>
        <w:rPr>
          <w:rFonts w:ascii="Times New Roman" w:hAnsi="Times New Roman" w:cs="Times New Roman"/>
          <w:lang w:val="en-US"/>
        </w:rPr>
        <w:alias w:val="Rinnakkaistekstit"/>
        <w:tag w:val="CCRinnakkaistekstit"/>
        <w:id w:val="-1936507279"/>
        <w:placeholder>
          <w:docPart w:val="D192349BC5B0407C8D374506F74895CD"/>
        </w:placeholder>
        <w15:color w:val="00FFFF"/>
        <w:dropDownList>
          <w:listItem w:value="Valitse kohde."/>
          <w:listItem w:displayText="Rinnakkaisteksti" w:value="Rinnakkaisteksti"/>
          <w:listItem w:displayText="Rinnakkaistekstit" w:value="Rinnakkaistekstit"/>
        </w:dropDownList>
      </w:sdtPr>
      <w:sdtContent>
        <w:p w14:paraId="3DD86DC4" w14:textId="217AB8D5" w:rsidR="00B34684" w:rsidRPr="003565BB" w:rsidRDefault="00A07FD1" w:rsidP="00B34684">
          <w:pPr>
            <w:pStyle w:val="LLRinnakkaistekstit"/>
            <w:rPr>
              <w:rFonts w:ascii="Times New Roman" w:hAnsi="Times New Roman" w:cs="Times New Roman"/>
              <w:lang w:val="en-US"/>
            </w:rPr>
          </w:pPr>
          <w:r>
            <w:rPr>
              <w:rFonts w:ascii="Times New Roman" w:hAnsi="Times New Roman" w:cs="Times New Roman"/>
              <w:lang w:val="en-US"/>
            </w:rPr>
            <w:t>Rinnakkaisteksti</w:t>
          </w:r>
        </w:p>
      </w:sdtContent>
    </w:sdt>
    <w:bookmarkEnd w:id="88" w:displacedByCustomXml="prev"/>
    <w:bookmarkEnd w:id="89" w:displacedByCustomXml="prev"/>
    <w:p w14:paraId="32F7D364" w14:textId="77777777" w:rsidR="00B34684" w:rsidRDefault="00B34684" w:rsidP="00B34684">
      <w:pPr>
        <w:pStyle w:val="LLNormaali"/>
        <w:rPr>
          <w:rFonts w:ascii="Times New Roman" w:hAnsi="Times New Roman" w:cs="Times New Roman"/>
          <w:lang w:val="en-US"/>
        </w:rPr>
      </w:pPr>
    </w:p>
    <w:p w14:paraId="0278BA9C" w14:textId="77777777" w:rsidR="00086DDC" w:rsidRDefault="00086DDC" w:rsidP="00B34684">
      <w:pPr>
        <w:pStyle w:val="LLNormaali"/>
        <w:rPr>
          <w:rFonts w:ascii="Times New Roman" w:hAnsi="Times New Roman" w:cs="Times New Roman"/>
          <w:lang w:val="en-US"/>
        </w:rPr>
      </w:pPr>
    </w:p>
    <w:p w14:paraId="294C724B" w14:textId="77777777" w:rsidR="00086DDC" w:rsidRPr="003565BB" w:rsidRDefault="00086DDC" w:rsidP="00B34684">
      <w:pPr>
        <w:pStyle w:val="LLNormaali"/>
        <w:rPr>
          <w:rFonts w:ascii="Times New Roman" w:hAnsi="Times New Roman" w:cs="Times New Roman"/>
          <w:lang w:val="en-US"/>
        </w:rPr>
      </w:pPr>
    </w:p>
    <w:sdt>
      <w:sdtPr>
        <w:alias w:val="Rinnakkaisteksti"/>
        <w:tag w:val="CCRinnakkaisteksti"/>
        <w:id w:val="699436702"/>
        <w:placeholder>
          <w:docPart w:val="9CFD1B056F0943218A0BE56C25616900"/>
        </w:placeholder>
        <w15:color w:val="33CCCC"/>
      </w:sdtPr>
      <w:sdtContent>
        <w:p w14:paraId="4C99E577" w14:textId="12A0E4A9" w:rsidR="00A07FD1" w:rsidRPr="00086DDC" w:rsidRDefault="00A07FD1" w:rsidP="00086DDC">
          <w:pPr>
            <w:pStyle w:val="LLNormaali"/>
            <w:rPr>
              <w:rFonts w:ascii="Times New Roman" w:hAnsi="Times New Roman" w:cs="Times New Roman"/>
            </w:rPr>
          </w:pPr>
        </w:p>
        <w:p w14:paraId="7EA3088A" w14:textId="77777777" w:rsidR="001B2357" w:rsidRPr="003565BB" w:rsidRDefault="001B2357" w:rsidP="001B2357">
          <w:pPr>
            <w:pStyle w:val="LLLaki"/>
            <w:rPr>
              <w:rFonts w:ascii="Times New Roman" w:hAnsi="Times New Roman" w:cs="Times New Roman"/>
            </w:rPr>
          </w:pPr>
          <w:r w:rsidRPr="003565BB">
            <w:rPr>
              <w:rFonts w:ascii="Times New Roman" w:hAnsi="Times New Roman" w:cs="Times New Roman"/>
            </w:rPr>
            <w:t>Laki</w:t>
          </w:r>
        </w:p>
        <w:p w14:paraId="4F8B9177" w14:textId="76A1B017" w:rsidR="001B2357" w:rsidRPr="003565BB" w:rsidRDefault="00860B4A" w:rsidP="001B2357">
          <w:pPr>
            <w:pStyle w:val="LLSaadoksenNimi"/>
            <w:rPr>
              <w:rFonts w:ascii="Times New Roman" w:hAnsi="Times New Roman" w:cs="Times New Roman"/>
            </w:rPr>
          </w:pPr>
          <w:bookmarkStart w:id="90" w:name="_Toc165629025"/>
          <w:bookmarkStart w:id="91" w:name="_Toc164345393"/>
          <w:r w:rsidRPr="00860B4A">
            <w:rPr>
              <w:rFonts w:ascii="Times New Roman" w:hAnsi="Times New Roman" w:cs="Times New Roman"/>
            </w:rPr>
            <w:t>sairausvakuutuslain muuttamisesta</w:t>
          </w:r>
          <w:bookmarkEnd w:id="90"/>
          <w:r w:rsidRPr="00860B4A">
            <w:rPr>
              <w:rFonts w:ascii="Times New Roman" w:hAnsi="Times New Roman" w:cs="Times New Roman"/>
            </w:rPr>
            <w:t xml:space="preserve"> </w:t>
          </w:r>
          <w:bookmarkEnd w:id="91"/>
        </w:p>
        <w:p w14:paraId="705D9D04" w14:textId="77777777" w:rsidR="006A24B6" w:rsidRPr="00304466" w:rsidRDefault="006A24B6" w:rsidP="006A24B6">
          <w:pPr>
            <w:pStyle w:val="LLJohtolauseKappaleet"/>
            <w:rPr>
              <w:rFonts w:ascii="Times New Roman" w:hAnsi="Times New Roman" w:cs="Times New Roman"/>
            </w:rPr>
          </w:pPr>
          <w:r w:rsidRPr="00304466">
            <w:rPr>
              <w:rFonts w:ascii="Times New Roman" w:hAnsi="Times New Roman" w:cs="Times New Roman"/>
            </w:rPr>
            <w:t xml:space="preserve">Eduskunnan päätöksen mukaisesti </w:t>
          </w:r>
        </w:p>
        <w:p w14:paraId="525D917F" w14:textId="77777777" w:rsidR="006A24B6" w:rsidRDefault="006A24B6" w:rsidP="006A24B6">
          <w:pPr>
            <w:pStyle w:val="LLJohtolauseKappaleet"/>
            <w:rPr>
              <w:rFonts w:ascii="Times New Roman" w:hAnsi="Times New Roman" w:cs="Times New Roman"/>
            </w:rPr>
          </w:pPr>
          <w:r w:rsidRPr="00304466">
            <w:rPr>
              <w:rFonts w:ascii="Times New Roman" w:hAnsi="Times New Roman" w:cs="Times New Roman"/>
              <w:i/>
            </w:rPr>
            <w:t xml:space="preserve">muutetaan </w:t>
          </w:r>
          <w:r w:rsidRPr="00304466">
            <w:rPr>
              <w:rFonts w:ascii="Times New Roman" w:hAnsi="Times New Roman" w:cs="Times New Roman"/>
            </w:rPr>
            <w:t>sairausvakuutuslain (1224/2004) 2 luvun 1 §:n 1 momentti</w:t>
          </w:r>
          <w:r>
            <w:rPr>
              <w:rFonts w:ascii="Times New Roman" w:hAnsi="Times New Roman" w:cs="Times New Roman"/>
            </w:rPr>
            <w:t xml:space="preserve"> sekä</w:t>
          </w:r>
          <w:r w:rsidRPr="00304466">
            <w:rPr>
              <w:rFonts w:ascii="Times New Roman" w:hAnsi="Times New Roman" w:cs="Times New Roman"/>
            </w:rPr>
            <w:t xml:space="preserve"> 3 luvun 1 §, </w:t>
          </w:r>
          <w:r>
            <w:rPr>
              <w:rFonts w:ascii="Times New Roman" w:hAnsi="Times New Roman" w:cs="Times New Roman"/>
            </w:rPr>
            <w:t xml:space="preserve">2 §:n 1 momentti, </w:t>
          </w:r>
          <w:r w:rsidRPr="00304466">
            <w:rPr>
              <w:rFonts w:ascii="Times New Roman" w:hAnsi="Times New Roman" w:cs="Times New Roman"/>
            </w:rPr>
            <w:t>3 §</w:t>
          </w:r>
          <w:r>
            <w:rPr>
              <w:rFonts w:ascii="Times New Roman" w:hAnsi="Times New Roman" w:cs="Times New Roman"/>
            </w:rPr>
            <w:t xml:space="preserve"> ja</w:t>
          </w:r>
          <w:r w:rsidRPr="00304466">
            <w:rPr>
              <w:rFonts w:ascii="Times New Roman" w:hAnsi="Times New Roman" w:cs="Times New Roman"/>
            </w:rPr>
            <w:t xml:space="preserve"> 5 §:n 2 momentti</w:t>
          </w:r>
          <w:r>
            <w:rPr>
              <w:rFonts w:ascii="Times New Roman" w:hAnsi="Times New Roman" w:cs="Times New Roman"/>
            </w:rPr>
            <w:t xml:space="preserve">, sellaisena kuin niistä ovat 2 luvun 1 §:n 1 momentti laissa 437/2010, 3 luvun </w:t>
          </w:r>
          <w:r w:rsidRPr="006A24B6">
            <w:rPr>
              <w:rFonts w:ascii="Times New Roman" w:hAnsi="Times New Roman" w:cs="Times New Roman"/>
            </w:rPr>
            <w:t xml:space="preserve">2 §:n 1 momentti laissa 1256/2014, </w:t>
          </w:r>
          <w:r>
            <w:rPr>
              <w:rFonts w:ascii="Times New Roman" w:hAnsi="Times New Roman" w:cs="Times New Roman"/>
            </w:rPr>
            <w:t xml:space="preserve">3 § laissa 1168/2022 ja 5 §:n 2 momentti laissa 622/2012 ja </w:t>
          </w:r>
        </w:p>
        <w:p w14:paraId="6AA39677" w14:textId="77777777" w:rsidR="006A24B6" w:rsidRPr="003565BB" w:rsidRDefault="006A24B6" w:rsidP="006A24B6">
          <w:pPr>
            <w:pStyle w:val="LLJohtolauseKappaleet"/>
            <w:rPr>
              <w:rFonts w:ascii="Times New Roman" w:hAnsi="Times New Roman" w:cs="Times New Roman"/>
            </w:rPr>
          </w:pPr>
          <w:r w:rsidRPr="00304466">
            <w:rPr>
              <w:rFonts w:ascii="Times New Roman" w:hAnsi="Times New Roman" w:cs="Times New Roman"/>
              <w:i/>
            </w:rPr>
            <w:t>lisätään</w:t>
          </w:r>
          <w:r w:rsidRPr="00304466">
            <w:rPr>
              <w:rFonts w:ascii="Times New Roman" w:hAnsi="Times New Roman" w:cs="Times New Roman"/>
            </w:rPr>
            <w:t xml:space="preserve"> 3 lukuun uusi 2 a ja 2 b § seuraavasti:</w:t>
          </w:r>
        </w:p>
        <w:p w14:paraId="30B9F13F" w14:textId="77777777" w:rsidR="001B2357" w:rsidRPr="003565BB" w:rsidRDefault="001B2357" w:rsidP="001B2357">
          <w:pPr>
            <w:pStyle w:val="LLNormaali"/>
            <w:rPr>
              <w:rFonts w:ascii="Times New Roman" w:hAnsi="Times New Roman" w:cs="Times New Roman"/>
            </w:rPr>
          </w:pPr>
        </w:p>
        <w:tbl>
          <w:tblPr>
            <w:tblStyle w:val="TaulukkoRuudukko"/>
            <w:tblW w:w="8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243"/>
            <w:gridCol w:w="4243"/>
          </w:tblGrid>
          <w:tr w:rsidR="008A3DB3" w:rsidRPr="003565BB" w14:paraId="4BF6A4C4" w14:textId="77777777" w:rsidTr="00C059CE">
            <w:trPr>
              <w:tblHeader/>
            </w:trPr>
            <w:tc>
              <w:tcPr>
                <w:tcW w:w="4243" w:type="dxa"/>
                <w:shd w:val="clear" w:color="auto" w:fill="auto"/>
              </w:tcPr>
              <w:p w14:paraId="18489655" w14:textId="150C9078" w:rsidR="0013779E" w:rsidRPr="00086DDC" w:rsidRDefault="008A3DB3" w:rsidP="002A0B5D">
                <w:pPr>
                  <w:rPr>
                    <w:rFonts w:ascii="Times New Roman" w:hAnsi="Times New Roman" w:cs="Times New Roman"/>
                    <w:i/>
                  </w:rPr>
                </w:pPr>
                <w:r w:rsidRPr="003565BB">
                  <w:rPr>
                    <w:rFonts w:ascii="Times New Roman" w:hAnsi="Times New Roman" w:cs="Times New Roman"/>
                    <w:i/>
                  </w:rPr>
                  <w:t>Voimassa oleva laki</w:t>
                </w:r>
              </w:p>
            </w:tc>
            <w:tc>
              <w:tcPr>
                <w:tcW w:w="4243" w:type="dxa"/>
                <w:shd w:val="clear" w:color="auto" w:fill="auto"/>
              </w:tcPr>
              <w:p w14:paraId="4DD0526B" w14:textId="2BF7E59F" w:rsidR="0013779E" w:rsidRPr="00086DDC" w:rsidRDefault="008A3DB3" w:rsidP="002A0B5D">
                <w:pPr>
                  <w:rPr>
                    <w:rFonts w:ascii="Times New Roman" w:hAnsi="Times New Roman" w:cs="Times New Roman"/>
                    <w:i/>
                  </w:rPr>
                </w:pPr>
                <w:r w:rsidRPr="003565BB">
                  <w:rPr>
                    <w:rFonts w:ascii="Times New Roman" w:hAnsi="Times New Roman" w:cs="Times New Roman"/>
                    <w:i/>
                  </w:rPr>
                  <w:t>Ehdotus</w:t>
                </w:r>
              </w:p>
            </w:tc>
          </w:tr>
          <w:tr w:rsidR="002D62BF" w:rsidRPr="003565BB" w14:paraId="20FAE890" w14:textId="77777777" w:rsidTr="00C059CE">
            <w:tc>
              <w:tcPr>
                <w:tcW w:w="4243" w:type="dxa"/>
                <w:shd w:val="clear" w:color="auto" w:fill="auto"/>
              </w:tcPr>
              <w:p w14:paraId="5A8030F0" w14:textId="77777777" w:rsidR="00860B4A" w:rsidRPr="00EE37A1" w:rsidRDefault="00860B4A" w:rsidP="006773F0">
                <w:pPr>
                  <w:pStyle w:val="LLPykala"/>
                  <w:rPr>
                    <w:rFonts w:ascii="Times New Roman" w:hAnsi="Times New Roman" w:cs="Times New Roman"/>
                  </w:rPr>
                </w:pPr>
                <w:r w:rsidRPr="00EE37A1">
                  <w:rPr>
                    <w:rFonts w:ascii="Times New Roman" w:hAnsi="Times New Roman" w:cs="Times New Roman"/>
                  </w:rPr>
                  <w:t>2 luku</w:t>
                </w:r>
              </w:p>
              <w:p w14:paraId="02E24467" w14:textId="77777777" w:rsidR="00860B4A" w:rsidRPr="002B0733" w:rsidRDefault="00860B4A" w:rsidP="002B0733">
                <w:pPr>
                  <w:pStyle w:val="LLLuvunOtsikko"/>
                  <w:rPr>
                    <w:rFonts w:ascii="Times New Roman" w:hAnsi="Times New Roman" w:cs="Times New Roman"/>
                  </w:rPr>
                </w:pPr>
                <w:r w:rsidRPr="002B0733">
                  <w:rPr>
                    <w:rFonts w:ascii="Times New Roman" w:hAnsi="Times New Roman" w:cs="Times New Roman"/>
                  </w:rPr>
                  <w:t>Sairaanhoitokorvauksia koskevat yhteiset säännökset</w:t>
                </w:r>
              </w:p>
              <w:p w14:paraId="3D66D565" w14:textId="77777777" w:rsidR="00860B4A" w:rsidRPr="003565BB" w:rsidRDefault="00860B4A" w:rsidP="006773F0">
                <w:pPr>
                  <w:pStyle w:val="LLPykala"/>
                  <w:rPr>
                    <w:rFonts w:ascii="Times New Roman" w:hAnsi="Times New Roman" w:cs="Times New Roman"/>
                  </w:rPr>
                </w:pPr>
                <w:r w:rsidRPr="00304466">
                  <w:rPr>
                    <w:rFonts w:ascii="Times New Roman" w:hAnsi="Times New Roman" w:cs="Times New Roman"/>
                  </w:rPr>
                  <w:t>1</w:t>
                </w:r>
                <w:r w:rsidRPr="003565BB">
                  <w:rPr>
                    <w:rFonts w:ascii="Times New Roman" w:hAnsi="Times New Roman" w:cs="Times New Roman"/>
                  </w:rPr>
                  <w:t xml:space="preserve"> §</w:t>
                </w:r>
              </w:p>
              <w:p w14:paraId="2D156374" w14:textId="77777777" w:rsidR="00860B4A" w:rsidRPr="002B0733" w:rsidRDefault="00860B4A" w:rsidP="002B0733">
                <w:pPr>
                  <w:pStyle w:val="LLPykalanOtsikko"/>
                  <w:rPr>
                    <w:rFonts w:ascii="Times New Roman" w:hAnsi="Times New Roman" w:cs="Times New Roman"/>
                  </w:rPr>
                </w:pPr>
                <w:r w:rsidRPr="002B0733">
                  <w:rPr>
                    <w:rFonts w:ascii="Times New Roman" w:hAnsi="Times New Roman" w:cs="Times New Roman"/>
                  </w:rPr>
                  <w:t>Sairaanhoitokorvaukset</w:t>
                </w:r>
              </w:p>
              <w:p w14:paraId="08CA2418" w14:textId="77777777" w:rsidR="00B20FDD" w:rsidRDefault="00860B4A" w:rsidP="00EE37A1">
                <w:pPr>
                  <w:pStyle w:val="LLPykala"/>
                  <w:jc w:val="both"/>
                  <w:rPr>
                    <w:rFonts w:ascii="Times New Roman" w:hAnsi="Times New Roman" w:cs="Times New Roman"/>
                  </w:rPr>
                </w:pPr>
                <w:r w:rsidRPr="00860B4A">
                  <w:rPr>
                    <w:rFonts w:ascii="Times New Roman" w:hAnsi="Times New Roman" w:cs="Times New Roman"/>
                  </w:rPr>
                  <w:t xml:space="preserve">Sairaanhoitona vakuutetulle korvataan sen mukaan kuin jäljempänä säädetään lääkärin ja hammaslääkärin suorittama ja määräämä tutkimus sekä antama ja määräämä hoito, lääkärin ja hammaslääkärin vakuutetun sairauden hoitoon määräämät lääkkeet, lääkärin määräämät kliiniset ravintovalmisteet ja perusvoiteet, sairaanhoitajan rajatun ja määräaikaisen lääkkeenmääräämisen piiriin kuuluvat terveydenhuollon ammattihenkilöistä annetun lain </w:t>
                </w:r>
                <w:r w:rsidRPr="00860B4A">
                  <w:rPr>
                    <w:rFonts w:ascii="Times New Roman" w:hAnsi="Times New Roman" w:cs="Times New Roman"/>
                  </w:rPr>
                  <w:lastRenderedPageBreak/>
                  <w:t>(559/1994) 23 b ja 23 c §:ssä tarkoitetut lääkkeet ja perusvoiteet sekä sairauden hoitoon liittyvät matkakustannukset.</w:t>
                </w:r>
              </w:p>
              <w:p w14:paraId="6CA2957B" w14:textId="77777777" w:rsidR="00086DDC" w:rsidRPr="009167E1" w:rsidRDefault="00086DDC" w:rsidP="00086DDC">
                <w:pPr>
                  <w:pStyle w:val="LLNormaali"/>
                </w:pPr>
                <w:r w:rsidRPr="009167E1">
                  <w:t xml:space="preserve">— — — — — — — — — — — — — — — — </w:t>
                </w:r>
              </w:p>
              <w:p w14:paraId="28FA9181" w14:textId="2259E49A" w:rsidR="00860B4A" w:rsidRDefault="00860B4A" w:rsidP="00086DDC">
                <w:pPr>
                  <w:pStyle w:val="LLNormaali"/>
                </w:pPr>
              </w:p>
              <w:p w14:paraId="5C5EBBDD" w14:textId="77777777" w:rsidR="00860B4A" w:rsidRPr="00304466" w:rsidRDefault="00860B4A" w:rsidP="002B0733">
                <w:pPr>
                  <w:pStyle w:val="LLLuku"/>
                  <w:rPr>
                    <w:rFonts w:ascii="Times New Roman" w:hAnsi="Times New Roman" w:cs="Times New Roman"/>
                  </w:rPr>
                </w:pPr>
                <w:r w:rsidRPr="00304466">
                  <w:rPr>
                    <w:rFonts w:ascii="Times New Roman" w:hAnsi="Times New Roman" w:cs="Times New Roman"/>
                  </w:rPr>
                  <w:t xml:space="preserve">3 </w:t>
                </w:r>
                <w:r>
                  <w:rPr>
                    <w:rFonts w:ascii="Times New Roman" w:hAnsi="Times New Roman" w:cs="Times New Roman"/>
                  </w:rPr>
                  <w:t>l</w:t>
                </w:r>
                <w:r w:rsidRPr="00304466">
                  <w:rPr>
                    <w:rFonts w:ascii="Times New Roman" w:hAnsi="Times New Roman" w:cs="Times New Roman"/>
                  </w:rPr>
                  <w:t>uku</w:t>
                </w:r>
              </w:p>
              <w:p w14:paraId="395A07B8" w14:textId="77777777" w:rsidR="00860B4A" w:rsidRPr="002B0733" w:rsidRDefault="00860B4A" w:rsidP="002B0733">
                <w:pPr>
                  <w:pStyle w:val="LLLuvunOtsikko"/>
                  <w:rPr>
                    <w:rFonts w:ascii="Times New Roman" w:hAnsi="Times New Roman" w:cs="Times New Roman"/>
                  </w:rPr>
                </w:pPr>
                <w:r w:rsidRPr="002B0733">
                  <w:rPr>
                    <w:rFonts w:ascii="Times New Roman" w:hAnsi="Times New Roman" w:cs="Times New Roman"/>
                  </w:rPr>
                  <w:t>Hoito- ja tutkimuskorvaukset</w:t>
                </w:r>
              </w:p>
              <w:p w14:paraId="4DE6F00A" w14:textId="77777777" w:rsidR="00860B4A" w:rsidRDefault="00860B4A" w:rsidP="006773F0">
                <w:pPr>
                  <w:pStyle w:val="LLPykala"/>
                  <w:rPr>
                    <w:rFonts w:ascii="Times New Roman" w:hAnsi="Times New Roman" w:cs="Times New Roman"/>
                  </w:rPr>
                </w:pPr>
                <w:r>
                  <w:rPr>
                    <w:rFonts w:ascii="Times New Roman" w:hAnsi="Times New Roman" w:cs="Times New Roman"/>
                  </w:rPr>
                  <w:t>1</w:t>
                </w:r>
                <w:r w:rsidRPr="00304466">
                  <w:rPr>
                    <w:rFonts w:ascii="Times New Roman" w:hAnsi="Times New Roman" w:cs="Times New Roman"/>
                  </w:rPr>
                  <w:t xml:space="preserve"> §</w:t>
                </w:r>
              </w:p>
              <w:p w14:paraId="2F939370" w14:textId="77777777" w:rsidR="00860B4A" w:rsidRPr="002B0733" w:rsidRDefault="00860B4A" w:rsidP="002B0733">
                <w:pPr>
                  <w:pStyle w:val="LLPykalanOtsikko"/>
                  <w:rPr>
                    <w:rFonts w:ascii="Times New Roman" w:hAnsi="Times New Roman" w:cs="Times New Roman"/>
                  </w:rPr>
                </w:pPr>
                <w:r w:rsidRPr="002B0733">
                  <w:rPr>
                    <w:rFonts w:ascii="Times New Roman" w:hAnsi="Times New Roman" w:cs="Times New Roman"/>
                  </w:rPr>
                  <w:t>Lääkärin antama hoito</w:t>
                </w:r>
              </w:p>
              <w:p w14:paraId="735CF5B2" w14:textId="77777777" w:rsidR="00860B4A" w:rsidRPr="00860B4A" w:rsidRDefault="00860B4A" w:rsidP="006773F0">
                <w:pPr>
                  <w:pStyle w:val="LLKappalejako"/>
                  <w:rPr>
                    <w:rFonts w:ascii="Times New Roman" w:hAnsi="Times New Roman" w:cs="Times New Roman"/>
                  </w:rPr>
                </w:pPr>
                <w:r w:rsidRPr="00860B4A">
                  <w:rPr>
                    <w:rFonts w:ascii="Times New Roman" w:hAnsi="Times New Roman" w:cs="Times New Roman"/>
                  </w:rPr>
                  <w:t>Sairaanhoitona korvataan lääkärin suorittama tutkimus mahdollisen sairauden toteamiseksi tai hoidon määrittelemiseksi sekä lääkärin antama hoito ja tämän lain mukaisen etuuden hakemista varten tarvittavan lääkärintodistuksen tai -lausunnon hankkimisesta aiheutuneet kustannukset.</w:t>
                </w:r>
              </w:p>
              <w:p w14:paraId="51EA9A0F" w14:textId="77777777" w:rsidR="00860B4A" w:rsidRDefault="00860B4A" w:rsidP="006773F0">
                <w:pPr>
                  <w:pStyle w:val="LLKappalejako"/>
                  <w:rPr>
                    <w:rFonts w:ascii="Times New Roman" w:hAnsi="Times New Roman" w:cs="Times New Roman"/>
                  </w:rPr>
                </w:pPr>
                <w:r w:rsidRPr="00860B4A">
                  <w:rPr>
                    <w:rFonts w:ascii="Times New Roman" w:hAnsi="Times New Roman" w:cs="Times New Roman"/>
                  </w:rPr>
                  <w:t>Korvauksen maksamisen edellytyksenä on, että tutkimuksen on suorittanut tai hoidon on antanut henkilö, jolla on oikeus harjoittaa Suomessa lääkärin tai erikoislääkärin ammattia laillistettuna ammattihenkilönä.</w:t>
                </w:r>
              </w:p>
              <w:p w14:paraId="63E9FD98" w14:textId="77777777" w:rsidR="006773F0" w:rsidRDefault="006773F0" w:rsidP="00086DDC">
                <w:pPr>
                  <w:pStyle w:val="LLNormaali"/>
                </w:pPr>
              </w:p>
              <w:p w14:paraId="57CD60BC" w14:textId="77777777" w:rsidR="006773F0" w:rsidRDefault="006773F0" w:rsidP="00086DDC">
                <w:pPr>
                  <w:pStyle w:val="LLNormaali"/>
                </w:pPr>
              </w:p>
              <w:p w14:paraId="07C5DD9E" w14:textId="77777777" w:rsidR="006773F0" w:rsidRDefault="006773F0" w:rsidP="00086DDC">
                <w:pPr>
                  <w:pStyle w:val="LLNormaali"/>
                </w:pPr>
              </w:p>
              <w:p w14:paraId="61B31252" w14:textId="77777777" w:rsidR="006773F0" w:rsidRDefault="006773F0" w:rsidP="00086DDC">
                <w:pPr>
                  <w:pStyle w:val="LLNormaali"/>
                </w:pPr>
              </w:p>
              <w:p w14:paraId="0AE6797B" w14:textId="77777777" w:rsidR="006773F0" w:rsidRDefault="006773F0" w:rsidP="00086DDC">
                <w:pPr>
                  <w:pStyle w:val="LLNormaali"/>
                </w:pPr>
              </w:p>
              <w:p w14:paraId="14F255B6" w14:textId="77777777" w:rsidR="006773F0" w:rsidRDefault="006773F0" w:rsidP="00086DDC">
                <w:pPr>
                  <w:pStyle w:val="LLNormaali"/>
                </w:pPr>
              </w:p>
              <w:p w14:paraId="5FF3779F" w14:textId="77777777" w:rsidR="006773F0" w:rsidRDefault="006773F0" w:rsidP="00086DDC">
                <w:pPr>
                  <w:pStyle w:val="LLNormaali"/>
                </w:pPr>
              </w:p>
              <w:p w14:paraId="51EEE775" w14:textId="77777777" w:rsidR="006773F0" w:rsidRDefault="006773F0" w:rsidP="00086DDC">
                <w:pPr>
                  <w:pStyle w:val="LLNormaali"/>
                </w:pPr>
              </w:p>
              <w:p w14:paraId="5868A9D4" w14:textId="77777777" w:rsidR="006773F0" w:rsidRDefault="006773F0" w:rsidP="00086DDC">
                <w:pPr>
                  <w:pStyle w:val="LLNormaali"/>
                </w:pPr>
              </w:p>
              <w:p w14:paraId="0F507F1C" w14:textId="77777777" w:rsidR="006773F0" w:rsidRDefault="006773F0" w:rsidP="00086DDC">
                <w:pPr>
                  <w:pStyle w:val="LLNormaali"/>
                </w:pPr>
              </w:p>
              <w:p w14:paraId="41C5962C" w14:textId="7D7EBFA9" w:rsidR="006773F0" w:rsidRDefault="006773F0" w:rsidP="00086DDC">
                <w:pPr>
                  <w:pStyle w:val="LLNormaali"/>
                </w:pPr>
              </w:p>
              <w:p w14:paraId="650F92FB" w14:textId="77777777" w:rsidR="00A07FD1" w:rsidRDefault="00A07FD1" w:rsidP="00086DDC">
                <w:pPr>
                  <w:pStyle w:val="LLNormaali"/>
                </w:pPr>
              </w:p>
              <w:p w14:paraId="6AA3AFC4" w14:textId="77777777" w:rsidR="006773F0" w:rsidRDefault="006773F0" w:rsidP="00086DDC">
                <w:pPr>
                  <w:pStyle w:val="LLNormaali"/>
                </w:pPr>
              </w:p>
              <w:p w14:paraId="6A858902" w14:textId="77777777" w:rsidR="00BE3EF3" w:rsidRPr="006773F0" w:rsidRDefault="00BE3EF3" w:rsidP="00086DDC">
                <w:pPr>
                  <w:pStyle w:val="LLNormaali"/>
                </w:pPr>
              </w:p>
              <w:p w14:paraId="5092CBD3" w14:textId="0BD47327" w:rsidR="006773F0" w:rsidRPr="006773F0" w:rsidRDefault="006773F0" w:rsidP="006773F0">
                <w:pPr>
                  <w:pStyle w:val="LLPykala"/>
                  <w:rPr>
                    <w:rFonts w:ascii="Times New Roman" w:hAnsi="Times New Roman" w:cs="Times New Roman"/>
                  </w:rPr>
                </w:pPr>
                <w:r w:rsidRPr="006773F0">
                  <w:rPr>
                    <w:rFonts w:ascii="Times New Roman" w:hAnsi="Times New Roman" w:cs="Times New Roman"/>
                  </w:rPr>
                  <w:t>2 §</w:t>
                </w:r>
              </w:p>
              <w:p w14:paraId="7397CC33" w14:textId="77777777" w:rsidR="006773F0" w:rsidRPr="009E52B2" w:rsidRDefault="006773F0" w:rsidP="006773F0">
                <w:pPr>
                  <w:pStyle w:val="LLPykalanOtsikko"/>
                  <w:rPr>
                    <w:rFonts w:ascii="Times New Roman" w:hAnsi="Times New Roman" w:cs="Times New Roman"/>
                  </w:rPr>
                </w:pPr>
                <w:r w:rsidRPr="009E52B2">
                  <w:rPr>
                    <w:rFonts w:ascii="Times New Roman" w:hAnsi="Times New Roman" w:cs="Times New Roman"/>
                  </w:rPr>
                  <w:t>Hammaslääkärin antama hoito</w:t>
                </w:r>
              </w:p>
              <w:p w14:paraId="3CCC280E" w14:textId="0AE35829" w:rsidR="006773F0" w:rsidRDefault="006773F0" w:rsidP="006773F0">
                <w:pPr>
                  <w:pStyle w:val="LLMomentinJohdantoKappale"/>
                  <w:rPr>
                    <w:rFonts w:ascii="Times New Roman" w:hAnsi="Times New Roman" w:cs="Times New Roman"/>
                  </w:rPr>
                </w:pPr>
                <w:r w:rsidRPr="006773F0">
                  <w:rPr>
                    <w:rFonts w:ascii="Times New Roman" w:hAnsi="Times New Roman" w:cs="Times New Roman"/>
                  </w:rPr>
                  <w:t>Sairaanhoitona korvataan hammaslääkärin suorittama suun ja hampaiden hoito, suun ja hampaiden tutkimus kerran joka toinen kalenterivuosi tai hammaslääkärin tutkimuksessaan toteaman vakuutetun terveydentilan edellyttämän tarpeen perusteella kerran kalenterivuodessa sekä oikomishoito silloin, kun kysymyksessä on muun sairauden kuin hammassairauden parantamiseksi välttämätön hoito</w:t>
                </w:r>
                <w:r w:rsidR="00B01927">
                  <w:rPr>
                    <w:rFonts w:ascii="Times New Roman" w:hAnsi="Times New Roman" w:cs="Times New Roman"/>
                  </w:rPr>
                  <w:t>.</w:t>
                </w:r>
              </w:p>
              <w:p w14:paraId="10498457" w14:textId="4B1ED5A6" w:rsidR="006773F0" w:rsidRPr="009167E1" w:rsidRDefault="006773F0" w:rsidP="00BA71BD">
                <w:pPr>
                  <w:pStyle w:val="LLNormaali"/>
                </w:pPr>
                <w:r w:rsidRPr="009167E1">
                  <w:t xml:space="preserve">— — — — — — — — — — — — — — — — </w:t>
                </w:r>
              </w:p>
              <w:p w14:paraId="72ACBC9B" w14:textId="77777777" w:rsidR="006773F0" w:rsidRDefault="006773F0" w:rsidP="00B01927">
                <w:pPr>
                  <w:pStyle w:val="LLNormaali"/>
                </w:pPr>
              </w:p>
              <w:p w14:paraId="3008432A" w14:textId="77777777" w:rsidR="006773F0" w:rsidRDefault="006773F0" w:rsidP="00B01927">
                <w:pPr>
                  <w:pStyle w:val="LLNormaali"/>
                </w:pPr>
              </w:p>
              <w:p w14:paraId="0A405F21" w14:textId="77777777" w:rsidR="006773F0" w:rsidRDefault="006773F0" w:rsidP="00B01927">
                <w:pPr>
                  <w:pStyle w:val="LLNormaali"/>
                </w:pPr>
              </w:p>
              <w:p w14:paraId="2FB289C6" w14:textId="77777777" w:rsidR="006773F0" w:rsidRDefault="006773F0" w:rsidP="00B01927">
                <w:pPr>
                  <w:pStyle w:val="LLNormaali"/>
                </w:pPr>
              </w:p>
              <w:p w14:paraId="000B10F2" w14:textId="77777777" w:rsidR="006773F0" w:rsidRDefault="006773F0" w:rsidP="00B01927">
                <w:pPr>
                  <w:pStyle w:val="LLNormaali"/>
                </w:pPr>
              </w:p>
              <w:p w14:paraId="5BB580DE" w14:textId="77777777" w:rsidR="006773F0" w:rsidRDefault="006773F0" w:rsidP="00B01927">
                <w:pPr>
                  <w:pStyle w:val="LLNormaali"/>
                </w:pPr>
              </w:p>
              <w:p w14:paraId="49279E73" w14:textId="77777777" w:rsidR="006773F0" w:rsidRDefault="006773F0" w:rsidP="00B01927">
                <w:pPr>
                  <w:pStyle w:val="LLNormaali"/>
                </w:pPr>
              </w:p>
              <w:p w14:paraId="7E18B056" w14:textId="77777777" w:rsidR="006773F0" w:rsidRDefault="006773F0" w:rsidP="00B01927">
                <w:pPr>
                  <w:pStyle w:val="LLNormaali"/>
                </w:pPr>
              </w:p>
              <w:p w14:paraId="6742E97B" w14:textId="77777777" w:rsidR="006773F0" w:rsidRDefault="006773F0" w:rsidP="00B01927">
                <w:pPr>
                  <w:pStyle w:val="LLNormaali"/>
                </w:pPr>
              </w:p>
              <w:p w14:paraId="232C036A" w14:textId="77777777" w:rsidR="006773F0" w:rsidRDefault="006773F0" w:rsidP="00B01927">
                <w:pPr>
                  <w:pStyle w:val="LLNormaali"/>
                </w:pPr>
              </w:p>
              <w:p w14:paraId="17EBA3A4" w14:textId="77777777" w:rsidR="006773F0" w:rsidRDefault="006773F0" w:rsidP="00B01927">
                <w:pPr>
                  <w:pStyle w:val="LLNormaali"/>
                </w:pPr>
              </w:p>
              <w:p w14:paraId="5E7EC559" w14:textId="68EDE5F9" w:rsidR="006773F0" w:rsidRDefault="006773F0" w:rsidP="00B01927">
                <w:pPr>
                  <w:pStyle w:val="LLNormaali"/>
                </w:pPr>
              </w:p>
              <w:p w14:paraId="64303315" w14:textId="77777777" w:rsidR="00086DDC" w:rsidRDefault="00086DDC" w:rsidP="00B01927">
                <w:pPr>
                  <w:pStyle w:val="LLNormaali"/>
                </w:pPr>
              </w:p>
              <w:p w14:paraId="480A40F4" w14:textId="3A46C485" w:rsidR="006773F0" w:rsidRDefault="006773F0" w:rsidP="006773F0">
                <w:pPr>
                  <w:pStyle w:val="LLPykala"/>
                  <w:rPr>
                    <w:rFonts w:ascii="Times New Roman" w:hAnsi="Times New Roman" w:cs="Times New Roman"/>
                  </w:rPr>
                </w:pPr>
                <w:r>
                  <w:rPr>
                    <w:rFonts w:ascii="Times New Roman" w:hAnsi="Times New Roman" w:cs="Times New Roman"/>
                  </w:rPr>
                  <w:lastRenderedPageBreak/>
                  <w:t>3 §</w:t>
                </w:r>
              </w:p>
              <w:p w14:paraId="6B8B2164" w14:textId="0B443F68" w:rsidR="006773F0" w:rsidRPr="006773F0" w:rsidRDefault="006773F0" w:rsidP="006773F0">
                <w:pPr>
                  <w:pStyle w:val="LLPykalanOtsikko"/>
                  <w:rPr>
                    <w:rFonts w:ascii="Times New Roman" w:eastAsia="Times New Roman" w:hAnsi="Times New Roman" w:cs="Times New Roman"/>
                    <w:bCs/>
                    <w:szCs w:val="22"/>
                  </w:rPr>
                </w:pPr>
                <w:r w:rsidRPr="006773F0">
                  <w:rPr>
                    <w:rFonts w:ascii="Times New Roman" w:eastAsia="Times New Roman" w:hAnsi="Times New Roman" w:cs="Times New Roman"/>
                    <w:bCs/>
                    <w:szCs w:val="22"/>
                  </w:rPr>
                  <w:t>Lääkärin ja hammaslääk</w:t>
                </w:r>
                <w:r w:rsidRPr="00EE37A1">
                  <w:rPr>
                    <w:rFonts w:ascii="Times New Roman" w:eastAsia="Times New Roman" w:hAnsi="Times New Roman" w:cs="Times New Roman"/>
                    <w:bCs/>
                    <w:szCs w:val="22"/>
                  </w:rPr>
                  <w:t>ärin</w:t>
                </w:r>
                <w:r w:rsidRPr="006773F0">
                  <w:rPr>
                    <w:rFonts w:ascii="Times New Roman" w:eastAsia="Times New Roman" w:hAnsi="Times New Roman" w:cs="Times New Roman"/>
                    <w:bCs/>
                    <w:szCs w:val="22"/>
                  </w:rPr>
                  <w:t xml:space="preserve"> määräämä tutkimus ja hoito</w:t>
                </w:r>
              </w:p>
              <w:p w14:paraId="538CFB07" w14:textId="77777777" w:rsidR="006773F0" w:rsidRPr="006773F0" w:rsidRDefault="006773F0" w:rsidP="00EE37A1">
                <w:pPr>
                  <w:pStyle w:val="LLMomentinJohdantoKappale"/>
                  <w:rPr>
                    <w:rFonts w:ascii="Times New Roman" w:hAnsi="Times New Roman" w:cs="Times New Roman"/>
                  </w:rPr>
                </w:pPr>
                <w:r w:rsidRPr="006773F0">
                  <w:rPr>
                    <w:rFonts w:ascii="Times New Roman" w:hAnsi="Times New Roman" w:cs="Times New Roman"/>
                  </w:rPr>
                  <w:t xml:space="preserve">Psykiatrian tai suu- ja leukakirurgian erikoislääkärin ja hammaslääkärin määräämä tutkimus- ja hoitotoimenpide korvataan, kun tutkimuksen on suorittanut tai hoidon on antanut tässä laissa tarkoitettu muu terveydenhuollon ammattihenkilö tai kun toimenpide on tehty yksityisestä terveydenhuollosta annetussa laissa </w:t>
                </w:r>
                <w:hyperlink r:id="rId32" w:tooltip="Ajantasainen säädös" w:history="1">
                  <w:r w:rsidRPr="006773F0">
                    <w:rPr>
                      <w:rFonts w:ascii="Times New Roman" w:hAnsi="Times New Roman" w:cs="Times New Roman"/>
                    </w:rPr>
                    <w:t>(152/1990)</w:t>
                  </w:r>
                </w:hyperlink>
                <w:r w:rsidRPr="006773F0">
                  <w:rPr>
                    <w:rFonts w:ascii="Times New Roman" w:hAnsi="Times New Roman" w:cs="Times New Roman"/>
                  </w:rPr>
                  <w:t xml:space="preserve"> tarkoitetussa yksityisen terveydenhuollon toimintayksikössä. Psykologin tutkimus korvataan, kun kysymyksessä on lääkärin määräämä vakuutetun muuhun tutkimukseen tai hoitoon liittyvä tutkimus.</w:t>
                </w:r>
              </w:p>
              <w:p w14:paraId="47EDFD94" w14:textId="77777777" w:rsidR="006773F0" w:rsidRPr="00BE3EF3" w:rsidRDefault="006773F0" w:rsidP="00B01927">
                <w:pPr>
                  <w:pStyle w:val="LLNormaali"/>
                  <w:rPr>
                    <w:rFonts w:ascii="Times New Roman" w:hAnsi="Times New Roman" w:cs="Times New Roman"/>
                  </w:rPr>
                </w:pPr>
              </w:p>
              <w:p w14:paraId="1B7B164B" w14:textId="77777777" w:rsidR="006773F0" w:rsidRPr="00BE3EF3" w:rsidRDefault="006773F0" w:rsidP="00B01927">
                <w:pPr>
                  <w:pStyle w:val="LLNormaali"/>
                  <w:rPr>
                    <w:rFonts w:ascii="Times New Roman" w:hAnsi="Times New Roman" w:cs="Times New Roman"/>
                  </w:rPr>
                </w:pPr>
              </w:p>
              <w:p w14:paraId="319D073E" w14:textId="77777777" w:rsidR="006773F0" w:rsidRPr="00BE3EF3" w:rsidRDefault="006773F0" w:rsidP="00B01927">
                <w:pPr>
                  <w:pStyle w:val="LLNormaali"/>
                  <w:rPr>
                    <w:rFonts w:ascii="Times New Roman" w:hAnsi="Times New Roman" w:cs="Times New Roman"/>
                  </w:rPr>
                </w:pPr>
              </w:p>
              <w:p w14:paraId="4063B3CE" w14:textId="77777777" w:rsidR="00EE37A1" w:rsidRPr="00BE3EF3" w:rsidRDefault="00EE37A1" w:rsidP="00B01927">
                <w:pPr>
                  <w:pStyle w:val="LLNormaali"/>
                  <w:rPr>
                    <w:rFonts w:ascii="Times New Roman" w:hAnsi="Times New Roman" w:cs="Times New Roman"/>
                  </w:rPr>
                </w:pPr>
              </w:p>
              <w:p w14:paraId="0F62F4A9" w14:textId="48116199" w:rsidR="00EE37A1" w:rsidRPr="00BE3EF3" w:rsidRDefault="00EE37A1" w:rsidP="00B01927">
                <w:pPr>
                  <w:pStyle w:val="LLNormaali"/>
                  <w:rPr>
                    <w:rFonts w:ascii="Times New Roman" w:hAnsi="Times New Roman" w:cs="Times New Roman"/>
                  </w:rPr>
                </w:pPr>
              </w:p>
              <w:p w14:paraId="61F18002" w14:textId="77777777" w:rsidR="00BE3EF3" w:rsidRDefault="00BE3EF3" w:rsidP="00B01927">
                <w:pPr>
                  <w:pStyle w:val="LLNormaali"/>
                  <w:rPr>
                    <w:rFonts w:ascii="Times New Roman" w:hAnsi="Times New Roman" w:cs="Times New Roman"/>
                  </w:rPr>
                </w:pPr>
              </w:p>
              <w:p w14:paraId="2B05489D" w14:textId="5B8A8594" w:rsidR="00BE3EF3" w:rsidRDefault="00BE3EF3" w:rsidP="00B01927">
                <w:pPr>
                  <w:pStyle w:val="LLNormaali"/>
                  <w:rPr>
                    <w:rFonts w:ascii="Times New Roman" w:hAnsi="Times New Roman" w:cs="Times New Roman"/>
                  </w:rPr>
                </w:pPr>
              </w:p>
              <w:p w14:paraId="36941B6D" w14:textId="77777777" w:rsidR="00BE3EF3" w:rsidRPr="00BE3EF3" w:rsidRDefault="00BE3EF3" w:rsidP="00BE3EF3">
                <w:pPr>
                  <w:pStyle w:val="LLPykala"/>
                  <w:rPr>
                    <w:rFonts w:ascii="Times New Roman" w:hAnsi="Times New Roman" w:cs="Times New Roman"/>
                  </w:rPr>
                </w:pPr>
                <w:r w:rsidRPr="00BE3EF3">
                  <w:rPr>
                    <w:rFonts w:ascii="Times New Roman" w:hAnsi="Times New Roman" w:cs="Times New Roman"/>
                  </w:rPr>
                  <w:t>5 §</w:t>
                </w:r>
              </w:p>
              <w:p w14:paraId="6AECF644" w14:textId="77777777" w:rsidR="00BE3EF3" w:rsidRPr="00BE3EF3" w:rsidRDefault="00BE3EF3" w:rsidP="00BE3EF3">
                <w:pPr>
                  <w:pStyle w:val="LLPykalanOtsikko"/>
                  <w:rPr>
                    <w:rFonts w:ascii="Times New Roman" w:hAnsi="Times New Roman" w:cs="Times New Roman"/>
                  </w:rPr>
                </w:pPr>
                <w:r w:rsidRPr="00BE3EF3">
                  <w:rPr>
                    <w:rFonts w:ascii="Times New Roman" w:hAnsi="Times New Roman" w:cs="Times New Roman"/>
                  </w:rPr>
                  <w:t>Lääkärin tai hammaslääkärin määräämästä tutkimuksesta ja hoidosta korvattava osuus</w:t>
                </w:r>
              </w:p>
              <w:p w14:paraId="4B0043CD" w14:textId="304E4586" w:rsidR="00BE3EF3" w:rsidRPr="00BE3EF3" w:rsidRDefault="00BE3EF3" w:rsidP="00BA71BD">
                <w:pPr>
                  <w:pStyle w:val="LLNormaali"/>
                  <w:rPr>
                    <w:rFonts w:ascii="Times New Roman" w:hAnsi="Times New Roman" w:cs="Times New Roman"/>
                  </w:rPr>
                </w:pPr>
                <w:r w:rsidRPr="00BE3EF3">
                  <w:rPr>
                    <w:rFonts w:ascii="Times New Roman" w:hAnsi="Times New Roman" w:cs="Times New Roman"/>
                  </w:rPr>
                  <w:t xml:space="preserve">— — — — — — — — — — — — — — </w:t>
                </w:r>
              </w:p>
              <w:p w14:paraId="0B872534" w14:textId="1D4338F1" w:rsidR="00BE3EF3" w:rsidRPr="007E77A5" w:rsidRDefault="00BE3EF3" w:rsidP="007E77A5">
                <w:pPr>
                  <w:pStyle w:val="LLKappalejako"/>
                  <w:rPr>
                    <w:rFonts w:ascii="Times New Roman" w:hAnsi="Times New Roman" w:cs="Times New Roman"/>
                  </w:rPr>
                </w:pPr>
                <w:r w:rsidRPr="007E77A5">
                  <w:rPr>
                    <w:rFonts w:ascii="Times New Roman" w:hAnsi="Times New Roman" w:cs="Times New Roman"/>
                  </w:rPr>
                  <w:t>Lääkärin tai hammaslääkärin määräämä tutkimus ja hoito korvataan saman määräyksen perusteella enintään 15 tutkimus- tai hoitokerralta, jos tutkimus on tehty tai hoito on annettu vuoden kuluessa määräyksen antamisesta. Hammaslääkärin määräämä suuhygienistin tekemä tutkimus ja antama hoito korvataan sa</w:t>
                </w:r>
                <w:r w:rsidRPr="007E77A5">
                  <w:rPr>
                    <w:rFonts w:ascii="Times New Roman" w:hAnsi="Times New Roman" w:cs="Times New Roman"/>
                  </w:rPr>
                  <w:lastRenderedPageBreak/>
                  <w:t>man määräyksen perusteella enintään 15 tutkimus- tai hoitokerralta, jos tutkimus on tehty tai hoito on annettu kahden vuoden kuluessa määräyksen antamisesta. Tutkimus- ja hoitokerralla tarkoitetaan yhden päivän aikana tehtyjä tutkimus- ja hoitotoimenpiteitä.</w:t>
                </w:r>
              </w:p>
              <w:p w14:paraId="097AEC96" w14:textId="3C191F1B" w:rsidR="00EE37A1" w:rsidRPr="009167E1" w:rsidRDefault="00EE37A1" w:rsidP="00BA71BD">
                <w:pPr>
                  <w:pStyle w:val="LLNormaali"/>
                </w:pPr>
                <w:r w:rsidRPr="009167E1">
                  <w:t xml:space="preserve">— — — — — — — — — — — — — — — — </w:t>
                </w:r>
              </w:p>
              <w:p w14:paraId="58A6AD5C" w14:textId="2B414D7F" w:rsidR="00B20FDD" w:rsidRPr="00EE37A1" w:rsidRDefault="00B20FDD" w:rsidP="00EE37A1">
                <w:pPr>
                  <w:pStyle w:val="LLNormaali"/>
                </w:pPr>
              </w:p>
            </w:tc>
            <w:tc>
              <w:tcPr>
                <w:tcW w:w="4243" w:type="dxa"/>
                <w:shd w:val="clear" w:color="auto" w:fill="auto"/>
              </w:tcPr>
              <w:p w14:paraId="33B3F88E" w14:textId="77777777" w:rsidR="00860B4A" w:rsidRPr="00304466" w:rsidRDefault="00860B4A" w:rsidP="00860B4A">
                <w:pPr>
                  <w:pStyle w:val="LLLuku"/>
                  <w:rPr>
                    <w:rFonts w:ascii="Times New Roman" w:hAnsi="Times New Roman" w:cs="Times New Roman"/>
                  </w:rPr>
                </w:pPr>
                <w:r w:rsidRPr="00304466">
                  <w:rPr>
                    <w:rFonts w:ascii="Times New Roman" w:hAnsi="Times New Roman" w:cs="Times New Roman"/>
                  </w:rPr>
                  <w:lastRenderedPageBreak/>
                  <w:t xml:space="preserve">2 </w:t>
                </w:r>
                <w:r>
                  <w:rPr>
                    <w:rFonts w:ascii="Times New Roman" w:hAnsi="Times New Roman" w:cs="Times New Roman"/>
                  </w:rPr>
                  <w:t>l</w:t>
                </w:r>
                <w:r w:rsidRPr="00304466">
                  <w:rPr>
                    <w:rFonts w:ascii="Times New Roman" w:hAnsi="Times New Roman" w:cs="Times New Roman"/>
                  </w:rPr>
                  <w:t>uku</w:t>
                </w:r>
              </w:p>
              <w:p w14:paraId="1A5340C5" w14:textId="77777777" w:rsidR="00860B4A" w:rsidRPr="00304466" w:rsidRDefault="00860B4A" w:rsidP="00860B4A">
                <w:pPr>
                  <w:pStyle w:val="LLLuvunOtsikko"/>
                  <w:rPr>
                    <w:rFonts w:ascii="Times New Roman" w:hAnsi="Times New Roman" w:cs="Times New Roman"/>
                  </w:rPr>
                </w:pPr>
                <w:r w:rsidRPr="00304466">
                  <w:rPr>
                    <w:rFonts w:ascii="Times New Roman" w:hAnsi="Times New Roman" w:cs="Times New Roman"/>
                  </w:rPr>
                  <w:t>Sairaanhoitokorvauksia koskevat yhteiset säännökset</w:t>
                </w:r>
              </w:p>
              <w:p w14:paraId="06E88F99" w14:textId="77777777" w:rsidR="00860B4A" w:rsidRPr="003565BB" w:rsidRDefault="00860B4A" w:rsidP="00860B4A">
                <w:pPr>
                  <w:pStyle w:val="LLPykala"/>
                  <w:rPr>
                    <w:rFonts w:ascii="Times New Roman" w:hAnsi="Times New Roman" w:cs="Times New Roman"/>
                  </w:rPr>
                </w:pPr>
                <w:r w:rsidRPr="00304466">
                  <w:rPr>
                    <w:rFonts w:ascii="Times New Roman" w:hAnsi="Times New Roman" w:cs="Times New Roman"/>
                  </w:rPr>
                  <w:t>1</w:t>
                </w:r>
                <w:r w:rsidRPr="003565BB">
                  <w:rPr>
                    <w:rFonts w:ascii="Times New Roman" w:hAnsi="Times New Roman" w:cs="Times New Roman"/>
                  </w:rPr>
                  <w:t xml:space="preserve"> §</w:t>
                </w:r>
              </w:p>
              <w:p w14:paraId="22D9A5BE" w14:textId="77777777" w:rsidR="00860B4A" w:rsidRPr="00A4663A" w:rsidRDefault="00860B4A" w:rsidP="00860B4A">
                <w:pPr>
                  <w:pStyle w:val="LLPykalanOtsikko"/>
                </w:pPr>
                <w:r w:rsidRPr="00304466">
                  <w:rPr>
                    <w:rFonts w:ascii="Times New Roman" w:hAnsi="Times New Roman" w:cs="Times New Roman"/>
                  </w:rPr>
                  <w:t>Sairaanhoitokorvaukset</w:t>
                </w:r>
              </w:p>
              <w:p w14:paraId="76EBCD69" w14:textId="1D477B32" w:rsidR="00B20FDD" w:rsidRPr="003565BB" w:rsidRDefault="00860B4A" w:rsidP="00EE37A1">
                <w:pPr>
                  <w:pStyle w:val="LLNormaali"/>
                  <w:jc w:val="both"/>
                  <w:rPr>
                    <w:rFonts w:ascii="Times New Roman" w:hAnsi="Times New Roman" w:cs="Times New Roman"/>
                  </w:rPr>
                </w:pPr>
                <w:r w:rsidRPr="00860B4A">
                  <w:rPr>
                    <w:rFonts w:ascii="Times New Roman" w:hAnsi="Times New Roman" w:cs="Times New Roman"/>
                  </w:rPr>
                  <w:t xml:space="preserve">Sairaanhoitona vakuutetulle korvataan sen mukaan kuin jäljempänä säädetään lääkärin ja hammaslääkärin suorittama ja määräämä tutkimus sekä antama ja määräämä hoito, </w:t>
                </w:r>
                <w:r w:rsidRPr="00860B4A">
                  <w:rPr>
                    <w:rFonts w:ascii="Times New Roman" w:hAnsi="Times New Roman" w:cs="Times New Roman"/>
                    <w:i/>
                  </w:rPr>
                  <w:t>suuhygienistin ja fysioterapeutin suorittama tutkimus ja antama hoito</w:t>
                </w:r>
                <w:r w:rsidRPr="00860B4A">
                  <w:rPr>
                    <w:rFonts w:ascii="Times New Roman" w:hAnsi="Times New Roman" w:cs="Times New Roman"/>
                  </w:rPr>
                  <w:t>, lääkärin ja hammasl</w:t>
                </w:r>
                <w:r>
                  <w:rPr>
                    <w:rFonts w:ascii="Times New Roman" w:hAnsi="Times New Roman" w:cs="Times New Roman"/>
                  </w:rPr>
                  <w:t>ääkärin va</w:t>
                </w:r>
                <w:r w:rsidRPr="00860B4A">
                  <w:rPr>
                    <w:rFonts w:ascii="Times New Roman" w:hAnsi="Times New Roman" w:cs="Times New Roman"/>
                  </w:rPr>
                  <w:t>kuutetun sairauden hoitoon määräämät lääkkeet, lääkärin mä</w:t>
                </w:r>
                <w:r>
                  <w:rPr>
                    <w:rFonts w:ascii="Times New Roman" w:hAnsi="Times New Roman" w:cs="Times New Roman"/>
                  </w:rPr>
                  <w:t>äräämät kliiniset ravintovalmis</w:t>
                </w:r>
                <w:r w:rsidRPr="00860B4A">
                  <w:rPr>
                    <w:rFonts w:ascii="Times New Roman" w:hAnsi="Times New Roman" w:cs="Times New Roman"/>
                  </w:rPr>
                  <w:t>teet ja perusvoiteet, sairaanhoitajan rajatun ja määräaikaisen lääkkeenmääräämisen piiriin kuuluvat terveydenhuollon ammattihenkilöistä annetun lain (559/1</w:t>
                </w:r>
                <w:r>
                  <w:rPr>
                    <w:rFonts w:ascii="Times New Roman" w:hAnsi="Times New Roman" w:cs="Times New Roman"/>
                  </w:rPr>
                  <w:t xml:space="preserve">994) 23 b </w:t>
                </w:r>
                <w:r>
                  <w:rPr>
                    <w:rFonts w:ascii="Times New Roman" w:hAnsi="Times New Roman" w:cs="Times New Roman"/>
                  </w:rPr>
                  <w:lastRenderedPageBreak/>
                  <w:t>ja 23 c §:ssä tar</w:t>
                </w:r>
                <w:r w:rsidRPr="00860B4A">
                  <w:rPr>
                    <w:rFonts w:ascii="Times New Roman" w:hAnsi="Times New Roman" w:cs="Times New Roman"/>
                  </w:rPr>
                  <w:t>koitetut lääkkeet ja perusvoiteet sekä sairauden hoitoon liittyvät matkakustannukset.</w:t>
                </w:r>
              </w:p>
              <w:p w14:paraId="3C3AFFFD" w14:textId="043D860D" w:rsidR="006773F0" w:rsidRPr="009167E1" w:rsidRDefault="006773F0" w:rsidP="00086DDC">
                <w:pPr>
                  <w:pStyle w:val="LLNormaali"/>
                </w:pPr>
                <w:r w:rsidRPr="009167E1">
                  <w:t xml:space="preserve">— — — — — — — — — — — — — — — — </w:t>
                </w:r>
              </w:p>
              <w:p w14:paraId="41D75B02" w14:textId="77777777" w:rsidR="002B0733" w:rsidRDefault="002B0733" w:rsidP="00086DDC">
                <w:pPr>
                  <w:pStyle w:val="LLNormaali"/>
                </w:pPr>
              </w:p>
              <w:p w14:paraId="61C67685" w14:textId="06C1549A" w:rsidR="00860B4A" w:rsidRPr="006773F0" w:rsidRDefault="00860B4A" w:rsidP="006773F0">
                <w:pPr>
                  <w:pStyle w:val="LLLuku"/>
                  <w:rPr>
                    <w:rFonts w:ascii="Times New Roman" w:hAnsi="Times New Roman" w:cs="Times New Roman"/>
                  </w:rPr>
                </w:pPr>
                <w:r w:rsidRPr="006773F0">
                  <w:rPr>
                    <w:rFonts w:ascii="Times New Roman" w:hAnsi="Times New Roman" w:cs="Times New Roman"/>
                  </w:rPr>
                  <w:t>3 luku</w:t>
                </w:r>
              </w:p>
              <w:p w14:paraId="15BDB286" w14:textId="77777777" w:rsidR="00860B4A" w:rsidRDefault="00860B4A" w:rsidP="00860B4A">
                <w:pPr>
                  <w:pStyle w:val="LLLuvunOtsikko"/>
                  <w:rPr>
                    <w:rFonts w:ascii="Times New Roman" w:hAnsi="Times New Roman" w:cs="Times New Roman"/>
                  </w:rPr>
                </w:pPr>
                <w:r w:rsidRPr="00304466">
                  <w:rPr>
                    <w:rFonts w:ascii="Times New Roman" w:hAnsi="Times New Roman" w:cs="Times New Roman"/>
                  </w:rPr>
                  <w:t>Hoito- ja tutkimuskorvaukset</w:t>
                </w:r>
              </w:p>
              <w:p w14:paraId="297668DE" w14:textId="77777777" w:rsidR="00860B4A" w:rsidRDefault="00860B4A" w:rsidP="00860B4A">
                <w:pPr>
                  <w:pStyle w:val="LLPykala"/>
                  <w:rPr>
                    <w:rFonts w:ascii="Times New Roman" w:hAnsi="Times New Roman" w:cs="Times New Roman"/>
                  </w:rPr>
                </w:pPr>
                <w:r>
                  <w:rPr>
                    <w:rFonts w:ascii="Times New Roman" w:hAnsi="Times New Roman" w:cs="Times New Roman"/>
                  </w:rPr>
                  <w:t>1</w:t>
                </w:r>
                <w:r w:rsidRPr="00304466">
                  <w:rPr>
                    <w:rFonts w:ascii="Times New Roman" w:hAnsi="Times New Roman" w:cs="Times New Roman"/>
                  </w:rPr>
                  <w:t xml:space="preserve"> §</w:t>
                </w:r>
              </w:p>
              <w:p w14:paraId="3EA1CA3D" w14:textId="77777777" w:rsidR="00860B4A" w:rsidRDefault="00860B4A" w:rsidP="00860B4A">
                <w:pPr>
                  <w:pStyle w:val="LLPykalanOtsikko"/>
                  <w:rPr>
                    <w:rFonts w:ascii="Times New Roman" w:hAnsi="Times New Roman" w:cs="Times New Roman"/>
                  </w:rPr>
                </w:pPr>
                <w:r w:rsidRPr="00304466">
                  <w:rPr>
                    <w:rFonts w:ascii="Times New Roman" w:hAnsi="Times New Roman" w:cs="Times New Roman"/>
                  </w:rPr>
                  <w:t>Lääkärin antama hoito</w:t>
                </w:r>
              </w:p>
              <w:p w14:paraId="6409BB04" w14:textId="77777777" w:rsidR="006773F0" w:rsidRDefault="006773F0" w:rsidP="006773F0">
                <w:pPr>
                  <w:pStyle w:val="LLKappalejako"/>
                  <w:rPr>
                    <w:rFonts w:ascii="Times New Roman" w:hAnsi="Times New Roman" w:cs="Times New Roman"/>
                  </w:rPr>
                </w:pPr>
                <w:r w:rsidRPr="00F1009D">
                  <w:rPr>
                    <w:rFonts w:ascii="Times New Roman" w:hAnsi="Times New Roman" w:cs="Times New Roman"/>
                  </w:rPr>
                  <w:t>Sairaanhoitona korvataan lääkärin suorittama tutkimus mahdollisen sairauden toteamiseksi tai hoidon määrittelemiseksi sekä lääkärin antama hoito ja tämän lain mukaisen etuuden hakemista varten tarvittavan lääkärintodistuksen tai -lausunnon hankkimisesta aiheutuneet kustannukset</w:t>
                </w:r>
                <w:r>
                  <w:rPr>
                    <w:rFonts w:ascii="Times New Roman" w:hAnsi="Times New Roman" w:cs="Times New Roman"/>
                  </w:rPr>
                  <w:t>.</w:t>
                </w:r>
              </w:p>
              <w:p w14:paraId="64587147" w14:textId="77777777" w:rsidR="006773F0" w:rsidRPr="006773F0" w:rsidRDefault="006773F0" w:rsidP="006773F0">
                <w:pPr>
                  <w:pStyle w:val="LLKappalejako"/>
                  <w:rPr>
                    <w:rFonts w:ascii="Times New Roman" w:hAnsi="Times New Roman" w:cs="Times New Roman"/>
                    <w:i/>
                  </w:rPr>
                </w:pPr>
                <w:r w:rsidRPr="006773F0">
                  <w:rPr>
                    <w:rFonts w:ascii="Times New Roman" w:hAnsi="Times New Roman" w:cs="Times New Roman"/>
                    <w:i/>
                  </w:rPr>
                  <w:t xml:space="preserve">Erikoislääkärin suorittama tutkimus ja antama hoito korvataan kuitenkin vain silloin, kun se perustuu yleislääkärin tai yleislääketieteen erikoislääkärin </w:t>
                </w:r>
                <w:proofErr w:type="spellStart"/>
                <w:r w:rsidRPr="006773F0">
                  <w:rPr>
                    <w:rFonts w:ascii="Times New Roman" w:hAnsi="Times New Roman" w:cs="Times New Roman"/>
                    <w:i/>
                  </w:rPr>
                  <w:t>läsnävastaanotolla</w:t>
                </w:r>
                <w:proofErr w:type="spellEnd"/>
                <w:r w:rsidRPr="006773F0">
                  <w:rPr>
                    <w:rFonts w:ascii="Times New Roman" w:hAnsi="Times New Roman" w:cs="Times New Roman"/>
                    <w:i/>
                  </w:rPr>
                  <w:t xml:space="preserve"> suorittaman kliinisen tutkimuksen perusteella tekemään lähetteeseen ja tutkimus on tehty tai hoito annettu kuuden kuukauden kuluessa lähetteen antamisesta. Erikoislääkärin tutkimus ja hoito korvataan enintään kahdelta kerralta yhtä lähetettä kohden.</w:t>
                </w:r>
              </w:p>
              <w:p w14:paraId="2FFE8F0E" w14:textId="2785155E" w:rsidR="006773F0" w:rsidRPr="00F1009D" w:rsidRDefault="006773F0" w:rsidP="006773F0">
                <w:pPr>
                  <w:pStyle w:val="LLKappalejako"/>
                  <w:rPr>
                    <w:rFonts w:ascii="Times New Roman" w:hAnsi="Times New Roman" w:cs="Times New Roman"/>
                  </w:rPr>
                </w:pPr>
                <w:r w:rsidRPr="006773F0">
                  <w:rPr>
                    <w:rFonts w:ascii="Times New Roman" w:hAnsi="Times New Roman" w:cs="Times New Roman"/>
                    <w:i/>
                  </w:rPr>
                  <w:t>Sen estämättä mitä 2 momentissa säädetään, silmätautien erikoislääkärin ja naistentautien ja synnytysten erikoislääkärin suorittama tutkimus ja antama hoito korvataan lisäksi ilman lähetettä enintään kaksi kertaa kalenterivuodessa. Lisäksi psykiatrian erikoislääkärin sekä suu- ja leukakirurgian erikoislääkärin suorittama tutkimus ja antama hoito sekä naistentautien ja synnytysten erikoislääkärin hedelmöityshoitoihin liittyvä tutkimus ja antama hoito korvataan ilman lähetettä.</w:t>
                </w:r>
              </w:p>
              <w:p w14:paraId="092A7F54" w14:textId="535FA0C6" w:rsidR="00A07FD1" w:rsidRDefault="006773F0" w:rsidP="00BE3EF3">
                <w:pPr>
                  <w:pStyle w:val="LLKappalejako"/>
                  <w:rPr>
                    <w:rFonts w:ascii="Times New Roman" w:hAnsi="Times New Roman" w:cs="Times New Roman"/>
                  </w:rPr>
                </w:pPr>
                <w:r w:rsidRPr="00BE3EF3">
                  <w:rPr>
                    <w:rFonts w:ascii="Times New Roman" w:hAnsi="Times New Roman" w:cs="Times New Roman"/>
                  </w:rPr>
                  <w:lastRenderedPageBreak/>
                  <w:t>Korvauksen maksamisen edellytyksenä on, että tutkimuksen on suorittanut tai hoidon on antanut henkilö, jolla on oikeus harjoittaa Suomessa lääkärin tai erikoislääkärin ammattia laillistettuna ammattihenkilönä.</w:t>
                </w:r>
              </w:p>
              <w:p w14:paraId="4AA6A9BF" w14:textId="215C4D6B" w:rsidR="006773F0" w:rsidRPr="009E52B2" w:rsidRDefault="006773F0" w:rsidP="006773F0">
                <w:pPr>
                  <w:pStyle w:val="LLPykala"/>
                  <w:rPr>
                    <w:rFonts w:ascii="Times New Roman" w:hAnsi="Times New Roman" w:cs="Times New Roman"/>
                  </w:rPr>
                </w:pPr>
                <w:r w:rsidRPr="009E52B2">
                  <w:rPr>
                    <w:rFonts w:ascii="Times New Roman" w:hAnsi="Times New Roman" w:cs="Times New Roman"/>
                  </w:rPr>
                  <w:t>2 §</w:t>
                </w:r>
              </w:p>
              <w:p w14:paraId="76CAEE08" w14:textId="77777777" w:rsidR="006773F0" w:rsidRPr="009E52B2" w:rsidRDefault="006773F0" w:rsidP="006773F0">
                <w:pPr>
                  <w:pStyle w:val="LLPykalanOtsikko"/>
                  <w:rPr>
                    <w:rFonts w:ascii="Times New Roman" w:hAnsi="Times New Roman" w:cs="Times New Roman"/>
                  </w:rPr>
                </w:pPr>
                <w:r w:rsidRPr="009E52B2">
                  <w:rPr>
                    <w:rFonts w:ascii="Times New Roman" w:hAnsi="Times New Roman" w:cs="Times New Roman"/>
                  </w:rPr>
                  <w:t>Hammaslääkärin antama hoito</w:t>
                </w:r>
              </w:p>
              <w:p w14:paraId="621AAD74" w14:textId="77777777" w:rsidR="006773F0" w:rsidRDefault="006773F0" w:rsidP="006773F0">
                <w:pPr>
                  <w:pStyle w:val="LLKappalejako"/>
                  <w:rPr>
                    <w:rFonts w:ascii="Times New Roman" w:hAnsi="Times New Roman" w:cs="Times New Roman"/>
                  </w:rPr>
                </w:pPr>
                <w:r w:rsidRPr="009E52B2">
                  <w:rPr>
                    <w:rFonts w:ascii="Times New Roman" w:hAnsi="Times New Roman" w:cs="Times New Roman"/>
                  </w:rPr>
                  <w:t xml:space="preserve">Sairaanhoitona korvataan hammaslääkärin suorittama suun ja hampaiden hoito, suun ja hampaiden tutkimus kerran joka </w:t>
                </w:r>
                <w:r w:rsidRPr="006773F0">
                  <w:rPr>
                    <w:rFonts w:ascii="Times New Roman" w:hAnsi="Times New Roman" w:cs="Times New Roman"/>
                    <w:i/>
                  </w:rPr>
                  <w:t>neljäs</w:t>
                </w:r>
                <w:r w:rsidRPr="009E52B2">
                  <w:rPr>
                    <w:rFonts w:ascii="Times New Roman" w:hAnsi="Times New Roman" w:cs="Times New Roman"/>
                  </w:rPr>
                  <w:t xml:space="preserve"> kalenterivuosi tai hammaslääkärin tutkimuksessaan toteaman vakuutetun terveydentilan edellyttämän tarpeen perusteella enintään kerran kalenterivuodessa sekä oikomishoito silloin, kun kysymyksessä on muun sairauden kuin hammassairauden parantamiseksi välttämätön hoito.</w:t>
                </w:r>
              </w:p>
              <w:p w14:paraId="347D216B" w14:textId="071261AB" w:rsidR="006773F0" w:rsidRPr="009167E1" w:rsidRDefault="006773F0" w:rsidP="006773F0">
                <w:pPr>
                  <w:pStyle w:val="LLNormaali"/>
                </w:pPr>
                <w:r w:rsidRPr="009167E1">
                  <w:t xml:space="preserve">— — — — — — — — — — — — — — — — </w:t>
                </w:r>
              </w:p>
              <w:p w14:paraId="496F9719" w14:textId="77777777" w:rsidR="006773F0" w:rsidRDefault="006773F0" w:rsidP="006773F0">
                <w:pPr>
                  <w:pStyle w:val="LLPykala"/>
                  <w:rPr>
                    <w:rFonts w:ascii="Times New Roman" w:hAnsi="Times New Roman" w:cs="Times New Roman"/>
                  </w:rPr>
                </w:pPr>
                <w:r>
                  <w:rPr>
                    <w:rFonts w:ascii="Times New Roman" w:hAnsi="Times New Roman" w:cs="Times New Roman"/>
                  </w:rPr>
                  <w:t>2 a</w:t>
                </w:r>
                <w:r w:rsidRPr="009E52B2">
                  <w:rPr>
                    <w:rFonts w:ascii="Times New Roman" w:hAnsi="Times New Roman" w:cs="Times New Roman"/>
                  </w:rPr>
                  <w:t xml:space="preserve"> §</w:t>
                </w:r>
              </w:p>
              <w:p w14:paraId="590471E6" w14:textId="77777777" w:rsidR="006773F0" w:rsidRPr="009E52B2" w:rsidRDefault="006773F0" w:rsidP="006773F0">
                <w:pPr>
                  <w:pStyle w:val="LLPykalanOtsikko"/>
                  <w:rPr>
                    <w:rFonts w:ascii="Times New Roman" w:hAnsi="Times New Roman" w:cs="Times New Roman"/>
                  </w:rPr>
                </w:pPr>
                <w:r w:rsidRPr="009E52B2">
                  <w:rPr>
                    <w:rFonts w:ascii="Times New Roman" w:hAnsi="Times New Roman" w:cs="Times New Roman"/>
                  </w:rPr>
                  <w:t>Suuhygienistin antama hoito</w:t>
                </w:r>
              </w:p>
              <w:p w14:paraId="1A9259E7" w14:textId="3DF3C39F" w:rsidR="006773F0" w:rsidRDefault="006773F0" w:rsidP="006773F0">
                <w:pPr>
                  <w:pStyle w:val="LLKappalejako"/>
                  <w:rPr>
                    <w:rFonts w:ascii="Times New Roman" w:hAnsi="Times New Roman" w:cs="Times New Roman"/>
                    <w:i/>
                  </w:rPr>
                </w:pPr>
                <w:r w:rsidRPr="006773F0">
                  <w:rPr>
                    <w:rFonts w:ascii="Times New Roman" w:hAnsi="Times New Roman" w:cs="Times New Roman"/>
                    <w:i/>
                  </w:rPr>
                  <w:t>Sen estämättä mitä 5 pykälässä säädetään, sairaanhoitona korvataan suuhygienistin antama suun ja hampaiden hoito yhteensä enintään kaksi kertaa kalenterivuodessa. Suun ja hampaiden tutkimus korvataan vain joka toinen kalenterivuosi.</w:t>
                </w:r>
              </w:p>
              <w:p w14:paraId="28DA6889" w14:textId="77777777" w:rsidR="00B01927" w:rsidRPr="006773F0" w:rsidRDefault="00B01927" w:rsidP="00B01927">
                <w:pPr>
                  <w:pStyle w:val="LLNormaali"/>
                </w:pPr>
              </w:p>
              <w:p w14:paraId="7B8FA21F" w14:textId="77777777" w:rsidR="006773F0" w:rsidRPr="009E52B2" w:rsidRDefault="006773F0" w:rsidP="006773F0">
                <w:pPr>
                  <w:pStyle w:val="LLPykala"/>
                  <w:rPr>
                    <w:rFonts w:ascii="Times New Roman" w:hAnsi="Times New Roman" w:cs="Times New Roman"/>
                  </w:rPr>
                </w:pPr>
                <w:r w:rsidRPr="009E52B2">
                  <w:rPr>
                    <w:rFonts w:ascii="Times New Roman" w:hAnsi="Times New Roman" w:cs="Times New Roman"/>
                  </w:rPr>
                  <w:t>2 b §</w:t>
                </w:r>
              </w:p>
              <w:p w14:paraId="504B69BC" w14:textId="77777777" w:rsidR="006773F0" w:rsidRPr="009E52B2" w:rsidRDefault="006773F0" w:rsidP="006773F0">
                <w:pPr>
                  <w:pStyle w:val="LLPykalanOtsikko"/>
                  <w:rPr>
                    <w:rFonts w:ascii="Times New Roman" w:hAnsi="Times New Roman" w:cs="Times New Roman"/>
                  </w:rPr>
                </w:pPr>
                <w:r w:rsidRPr="009E52B2">
                  <w:rPr>
                    <w:rFonts w:ascii="Times New Roman" w:hAnsi="Times New Roman" w:cs="Times New Roman"/>
                  </w:rPr>
                  <w:t>Fysioterapeutin antama hoito</w:t>
                </w:r>
              </w:p>
              <w:p w14:paraId="5053A170" w14:textId="1C77D06B" w:rsidR="00B01927" w:rsidRDefault="006773F0" w:rsidP="00B01927">
                <w:pPr>
                  <w:pStyle w:val="LLKappalejako"/>
                  <w:rPr>
                    <w:rFonts w:ascii="Times New Roman" w:hAnsi="Times New Roman" w:cs="Times New Roman"/>
                    <w:i/>
                  </w:rPr>
                </w:pPr>
                <w:r w:rsidRPr="006773F0">
                  <w:rPr>
                    <w:rFonts w:ascii="Times New Roman" w:hAnsi="Times New Roman" w:cs="Times New Roman"/>
                    <w:i/>
                  </w:rPr>
                  <w:t xml:space="preserve">Sairaanhoitona korvataan fysioterapeutin suorittama tutkimus ja antama hoito yhteensä enintään </w:t>
                </w:r>
                <w:r w:rsidR="009A5972">
                  <w:rPr>
                    <w:rFonts w:ascii="Times New Roman" w:hAnsi="Times New Roman" w:cs="Times New Roman"/>
                    <w:i/>
                  </w:rPr>
                  <w:t xml:space="preserve">neljä </w:t>
                </w:r>
                <w:r w:rsidRPr="006773F0">
                  <w:rPr>
                    <w:rFonts w:ascii="Times New Roman" w:hAnsi="Times New Roman" w:cs="Times New Roman"/>
                    <w:i/>
                  </w:rPr>
                  <w:t>kertaa kalenterivuodessa.</w:t>
                </w:r>
              </w:p>
              <w:p w14:paraId="5B7CDAEB" w14:textId="77777777" w:rsidR="00086DDC" w:rsidRDefault="00086DDC" w:rsidP="00086DDC">
                <w:pPr>
                  <w:pStyle w:val="LLNormaali"/>
                </w:pPr>
              </w:p>
              <w:p w14:paraId="56DEEE17" w14:textId="77777777" w:rsidR="00BE3EF3" w:rsidRPr="00B01927" w:rsidRDefault="00BE3EF3" w:rsidP="00086DDC">
                <w:pPr>
                  <w:pStyle w:val="LLNormaali"/>
                </w:pPr>
              </w:p>
              <w:p w14:paraId="1836B0D5" w14:textId="77777777" w:rsidR="00EE37A1" w:rsidRDefault="00EE37A1" w:rsidP="00EE37A1">
                <w:pPr>
                  <w:pStyle w:val="LLPykala"/>
                  <w:rPr>
                    <w:rFonts w:ascii="Times New Roman" w:hAnsi="Times New Roman" w:cs="Times New Roman"/>
                  </w:rPr>
                </w:pPr>
                <w:r>
                  <w:rPr>
                    <w:rFonts w:ascii="Times New Roman" w:hAnsi="Times New Roman" w:cs="Times New Roman"/>
                  </w:rPr>
                  <w:lastRenderedPageBreak/>
                  <w:t>3 §</w:t>
                </w:r>
              </w:p>
              <w:p w14:paraId="052A9FA4" w14:textId="77777777" w:rsidR="00EE37A1" w:rsidRPr="006773F0" w:rsidRDefault="00EE37A1" w:rsidP="00EE37A1">
                <w:pPr>
                  <w:pStyle w:val="LLPykalanOtsikko"/>
                  <w:rPr>
                    <w:rFonts w:ascii="Times New Roman" w:eastAsia="Times New Roman" w:hAnsi="Times New Roman" w:cs="Times New Roman"/>
                    <w:bCs/>
                    <w:szCs w:val="22"/>
                  </w:rPr>
                </w:pPr>
                <w:r w:rsidRPr="006773F0">
                  <w:rPr>
                    <w:rFonts w:ascii="Times New Roman" w:eastAsia="Times New Roman" w:hAnsi="Times New Roman" w:cs="Times New Roman"/>
                    <w:bCs/>
                    <w:szCs w:val="22"/>
                  </w:rPr>
                  <w:t>Lääkärin ja hammaslääk</w:t>
                </w:r>
                <w:r w:rsidRPr="00EE37A1">
                  <w:rPr>
                    <w:rFonts w:ascii="Times New Roman" w:eastAsia="Times New Roman" w:hAnsi="Times New Roman" w:cs="Times New Roman"/>
                    <w:bCs/>
                    <w:szCs w:val="22"/>
                  </w:rPr>
                  <w:t>ärin</w:t>
                </w:r>
                <w:r w:rsidRPr="006773F0">
                  <w:rPr>
                    <w:rFonts w:ascii="Times New Roman" w:eastAsia="Times New Roman" w:hAnsi="Times New Roman" w:cs="Times New Roman"/>
                    <w:bCs/>
                    <w:szCs w:val="22"/>
                  </w:rPr>
                  <w:t xml:space="preserve"> määräämä tutkimus ja hoito</w:t>
                </w:r>
              </w:p>
              <w:p w14:paraId="2F4B4AD1" w14:textId="77777777" w:rsidR="00EE37A1" w:rsidRPr="00C4366C" w:rsidRDefault="00EE37A1" w:rsidP="00BE3EF3">
                <w:pPr>
                  <w:pStyle w:val="LLMomentinJohdantoKappale"/>
                  <w:rPr>
                    <w:rFonts w:ascii="Times New Roman" w:hAnsi="Times New Roman" w:cs="Times New Roman"/>
                    <w:i/>
                    <w:iCs/>
                  </w:rPr>
                </w:pPr>
                <w:r w:rsidRPr="00BE3EF3">
                  <w:rPr>
                    <w:rFonts w:ascii="Times New Roman" w:hAnsi="Times New Roman" w:cs="Times New Roman"/>
                  </w:rPr>
                  <w:t xml:space="preserve">Psykiatrian tai suu- ja leukakirurgian erikoislääkärin ja hammaslääkärin määräämä tutkimus- ja hoitotoimenpide </w:t>
                </w:r>
                <w:r w:rsidRPr="00C4366C">
                  <w:rPr>
                    <w:rFonts w:ascii="Times New Roman" w:hAnsi="Times New Roman" w:cs="Times New Roman"/>
                    <w:i/>
                    <w:iCs/>
                  </w:rPr>
                  <w:t>taikka naistentautien ja synnytysten erikoislääkärin määräämä hedelmöityshoitoon kuuluva tutkimus- ja hoitotoimenpide korvataan, kun:</w:t>
                </w:r>
              </w:p>
              <w:p w14:paraId="7681F94E" w14:textId="77777777" w:rsidR="00EE37A1" w:rsidRPr="00BE3EF3" w:rsidRDefault="00EE37A1" w:rsidP="00BE3EF3">
                <w:pPr>
                  <w:pStyle w:val="LLMomentinKohta"/>
                  <w:rPr>
                    <w:rFonts w:ascii="Times New Roman" w:hAnsi="Times New Roman" w:cs="Times New Roman"/>
                    <w:i/>
                    <w:iCs/>
                  </w:rPr>
                </w:pPr>
                <w:r w:rsidRPr="00BE3EF3">
                  <w:rPr>
                    <w:rFonts w:ascii="Times New Roman" w:hAnsi="Times New Roman" w:cs="Times New Roman"/>
                    <w:i/>
                    <w:iCs/>
                  </w:rPr>
                  <w:t>1) toimenpiteen on tehnyt tässä laissa tarkoitettu muu terveydenhuollon ammattihenkilö; tai</w:t>
                </w:r>
              </w:p>
              <w:p w14:paraId="73462D2E" w14:textId="77777777" w:rsidR="00EE37A1" w:rsidRPr="00BE3EF3" w:rsidRDefault="00EE37A1" w:rsidP="00BE3EF3">
                <w:pPr>
                  <w:pStyle w:val="LLMomentinKohta"/>
                  <w:rPr>
                    <w:rFonts w:ascii="Times New Roman" w:hAnsi="Times New Roman" w:cs="Times New Roman"/>
                    <w:i/>
                    <w:iCs/>
                  </w:rPr>
                </w:pPr>
                <w:r w:rsidRPr="00BE3EF3">
                  <w:rPr>
                    <w:rFonts w:ascii="Times New Roman" w:hAnsi="Times New Roman" w:cs="Times New Roman"/>
                    <w:i/>
                    <w:iCs/>
                  </w:rPr>
                  <w:t>2) palveluntuottaja, joka on tehnyt toimenpiteen, tai palveluyksikkö, jossa toimenpide on tehty, on rekisteröity sosiaali- ja terveydenhuollon valvonnasta annetussa laissa (741/2023) tarkoitettuun valtakunnalliseen sosiaali- ja terveydenhuollon palveluntuottajien ja palveluyksikköjen rekisteriin ja kyse on yksityisoikeudellisesti tuotetusta terveydenhuollosta.</w:t>
                </w:r>
              </w:p>
              <w:p w14:paraId="664023B0" w14:textId="4EEC7147" w:rsidR="00EE37A1" w:rsidRDefault="00EE37A1" w:rsidP="00EE37A1">
                <w:pPr>
                  <w:pStyle w:val="LLKappalejako"/>
                  <w:rPr>
                    <w:rFonts w:ascii="Times New Roman" w:hAnsi="Times New Roman" w:cs="Times New Roman"/>
                  </w:rPr>
                </w:pPr>
                <w:r w:rsidRPr="009E52B2">
                  <w:rPr>
                    <w:rFonts w:ascii="Times New Roman" w:hAnsi="Times New Roman" w:cs="Times New Roman"/>
                  </w:rPr>
                  <w:t>Psykologin tutkimus korvataan, kun kysymyksessä on lääkärin määräämä vakuutetun muuhun tutkimukseen tai hoitoon liittyvä tutkimus.</w:t>
                </w:r>
              </w:p>
              <w:p w14:paraId="71FA8C6F" w14:textId="77777777" w:rsidR="00BE3EF3" w:rsidRDefault="00BE3EF3" w:rsidP="00BE3EF3">
                <w:pPr>
                  <w:pStyle w:val="LLNormaali"/>
                  <w:rPr>
                    <w:rFonts w:ascii="Times New Roman" w:hAnsi="Times New Roman" w:cs="Times New Roman"/>
                  </w:rPr>
                </w:pPr>
              </w:p>
              <w:p w14:paraId="7B6D0FD4" w14:textId="77777777" w:rsidR="00EE37A1" w:rsidRDefault="00EE37A1" w:rsidP="00EE37A1">
                <w:pPr>
                  <w:pStyle w:val="LLPykala"/>
                  <w:rPr>
                    <w:rFonts w:ascii="Times New Roman" w:hAnsi="Times New Roman" w:cs="Times New Roman"/>
                  </w:rPr>
                </w:pPr>
                <w:r w:rsidRPr="009E52B2">
                  <w:rPr>
                    <w:rFonts w:ascii="Times New Roman" w:hAnsi="Times New Roman" w:cs="Times New Roman"/>
                  </w:rPr>
                  <w:t>5 §</w:t>
                </w:r>
              </w:p>
              <w:p w14:paraId="2205305A" w14:textId="77777777" w:rsidR="00EE37A1" w:rsidRDefault="00EE37A1" w:rsidP="00EE37A1">
                <w:pPr>
                  <w:pStyle w:val="LLPykalanOtsikko"/>
                  <w:rPr>
                    <w:rFonts w:ascii="Times New Roman" w:hAnsi="Times New Roman" w:cs="Times New Roman"/>
                  </w:rPr>
                </w:pPr>
                <w:r w:rsidRPr="009E52B2">
                  <w:rPr>
                    <w:rFonts w:ascii="Times New Roman" w:hAnsi="Times New Roman" w:cs="Times New Roman"/>
                  </w:rPr>
                  <w:t>Lääkärin tai hammaslääkärin määräämästä tutkimuksesta ja hoidosta korvattava osuus</w:t>
                </w:r>
              </w:p>
              <w:p w14:paraId="5EAEECE1" w14:textId="08B98338" w:rsidR="00BE3EF3" w:rsidRPr="00BE3EF3" w:rsidRDefault="00BE3EF3" w:rsidP="00086DDC">
                <w:pPr>
                  <w:pStyle w:val="LLNormaali"/>
                </w:pPr>
                <w:r w:rsidRPr="009167E1">
                  <w:t xml:space="preserve">— — — — — — — — — — — — — — — — </w:t>
                </w:r>
              </w:p>
              <w:p w14:paraId="355B5A11" w14:textId="2677D83A" w:rsidR="00EE37A1" w:rsidRPr="007E77A5" w:rsidRDefault="00EE37A1" w:rsidP="007E77A5">
                <w:pPr>
                  <w:pStyle w:val="LLKappalejako"/>
                  <w:rPr>
                    <w:rFonts w:ascii="Times New Roman" w:hAnsi="Times New Roman" w:cs="Times New Roman"/>
                  </w:rPr>
                </w:pPr>
                <w:r w:rsidRPr="007E77A5">
                  <w:rPr>
                    <w:rFonts w:ascii="Times New Roman" w:hAnsi="Times New Roman" w:cs="Times New Roman"/>
                  </w:rPr>
                  <w:t xml:space="preserve">Lääkärin tai hammaslääkärin määräämä tutkimus ja hoito korvataan saman määräyksen perusteella enintään 15 tutkimus- tai hoitokerralta, jos tutkimus on tehty tai hoito on annettu vuoden kuluessa määräyksen antamisesta. Hammaslääkärin määräämä suuhygienistin </w:t>
                </w:r>
                <w:r w:rsidRPr="007E77A5">
                  <w:rPr>
                    <w:rFonts w:ascii="Times New Roman" w:hAnsi="Times New Roman" w:cs="Times New Roman"/>
                  </w:rPr>
                  <w:lastRenderedPageBreak/>
                  <w:t xml:space="preserve">tekemä tutkimus ja antama hoito korvataan saman määräyksen perusteella enintään 15 tutkimus- tai hoitokerralta, jos tutkimus on tehty tai hoito on annettu </w:t>
                </w:r>
                <w:r w:rsidRPr="007E77A5">
                  <w:rPr>
                    <w:rFonts w:ascii="Times New Roman" w:hAnsi="Times New Roman" w:cs="Times New Roman"/>
                    <w:i/>
                  </w:rPr>
                  <w:t>neljän</w:t>
                </w:r>
                <w:r w:rsidRPr="007E77A5">
                  <w:rPr>
                    <w:rFonts w:ascii="Times New Roman" w:hAnsi="Times New Roman" w:cs="Times New Roman"/>
                  </w:rPr>
                  <w:t xml:space="preserve"> vuoden kuluessa määräyksen antamisesta. Tutkimus- ja hoitokerralla tarkoitetaan yhden päivän aikana tehtyjä tutkimus- ja hoitotoimenpiteitä.</w:t>
                </w:r>
              </w:p>
              <w:p w14:paraId="0C9B0330" w14:textId="78A63E9A" w:rsidR="00EE37A1" w:rsidRPr="009167E1" w:rsidRDefault="00EE37A1" w:rsidP="00EE37A1">
                <w:pPr>
                  <w:pStyle w:val="LLNormaali"/>
                </w:pPr>
                <w:r w:rsidRPr="009167E1">
                  <w:t xml:space="preserve">— — — — — — — — — — — — — — — — </w:t>
                </w:r>
              </w:p>
              <w:p w14:paraId="133CF0C3" w14:textId="77777777" w:rsidR="00086DDC" w:rsidRDefault="00086DDC" w:rsidP="0000497A">
                <w:pPr>
                  <w:pStyle w:val="LLNormaali"/>
                  <w:jc w:val="center"/>
                </w:pPr>
                <w:r>
                  <w:t>———</w:t>
                </w:r>
              </w:p>
              <w:p w14:paraId="4F3435A5" w14:textId="1B9ABDF3" w:rsidR="002D62BF" w:rsidRPr="00086DDC" w:rsidRDefault="00B20FDD" w:rsidP="00086DDC">
                <w:pPr>
                  <w:pStyle w:val="LLVoimaantulokappale"/>
                  <w:rPr>
                    <w:rFonts w:ascii="Times New Roman" w:hAnsi="Times New Roman" w:cs="Times New Roman"/>
                    <w:i/>
                    <w:iCs/>
                    <w:lang w:eastAsia="en-US"/>
                  </w:rPr>
                </w:pPr>
                <w:r w:rsidRPr="00086DDC">
                  <w:rPr>
                    <w:rFonts w:ascii="Times New Roman" w:hAnsi="Times New Roman" w:cs="Times New Roman"/>
                    <w:i/>
                    <w:iCs/>
                  </w:rPr>
                  <w:t xml:space="preserve">Tämä laki tulee voimaan  </w:t>
                </w:r>
                <w:r w:rsidR="00B01927" w:rsidRPr="00086DDC">
                  <w:rPr>
                    <w:rFonts w:ascii="Times New Roman" w:hAnsi="Times New Roman" w:cs="Times New Roman"/>
                    <w:i/>
                    <w:iCs/>
                  </w:rPr>
                  <w:t xml:space="preserve">   </w:t>
                </w:r>
                <w:r w:rsidRPr="00086DDC">
                  <w:rPr>
                    <w:rFonts w:ascii="Times New Roman" w:hAnsi="Times New Roman" w:cs="Times New Roman"/>
                    <w:i/>
                    <w:iCs/>
                  </w:rPr>
                  <w:t xml:space="preserve">päivänä   </w:t>
                </w:r>
                <w:r w:rsidR="00B01927" w:rsidRPr="00086DDC">
                  <w:rPr>
                    <w:rFonts w:ascii="Times New Roman" w:hAnsi="Times New Roman" w:cs="Times New Roman"/>
                    <w:i/>
                    <w:iCs/>
                  </w:rPr>
                  <w:t xml:space="preserve">    </w:t>
                </w:r>
                <w:r w:rsidRPr="00086DDC">
                  <w:rPr>
                    <w:rFonts w:ascii="Times New Roman" w:hAnsi="Times New Roman" w:cs="Times New Roman"/>
                    <w:i/>
                    <w:iCs/>
                  </w:rPr>
                  <w:t>kuuta 20  .</w:t>
                </w:r>
              </w:p>
            </w:tc>
          </w:tr>
        </w:tbl>
        <w:p w14:paraId="37EF7EAE" w14:textId="77777777" w:rsidR="00FD045F" w:rsidRDefault="00000000" w:rsidP="00FD045F">
          <w:pPr>
            <w:pStyle w:val="LLNormaali"/>
          </w:pPr>
        </w:p>
      </w:sdtContent>
    </w:sdt>
    <w:p w14:paraId="3FDB2CF2" w14:textId="437CDA7B" w:rsidR="00FD045F" w:rsidRPr="00FD045F" w:rsidRDefault="00FD045F" w:rsidP="00FD045F">
      <w:pPr>
        <w:pStyle w:val="LLNormaali"/>
        <w:rPr>
          <w:rFonts w:eastAsia="Times New Roman"/>
          <w:i/>
          <w:color w:val="000000" w:themeColor="text1"/>
          <w:szCs w:val="24"/>
        </w:rPr>
      </w:pPr>
      <w:r w:rsidRPr="00FD045F">
        <w:br w:type="page"/>
      </w:r>
    </w:p>
    <w:bookmarkStart w:id="92" w:name="_Toc165629026"/>
    <w:p w14:paraId="565818A1" w14:textId="5A5A6636" w:rsidR="00FD045F" w:rsidRPr="00FD045F" w:rsidRDefault="00000000" w:rsidP="00F61261">
      <w:pPr>
        <w:pStyle w:val="LLAsetusluonnokset"/>
      </w:pPr>
      <w:sdt>
        <w:sdtPr>
          <w:rPr>
            <w:rFonts w:ascii="Times New Roman" w:hAnsi="Times New Roman" w:cs="Times New Roman"/>
          </w:rPr>
          <w:alias w:val="Asetusluonnokset"/>
          <w:tag w:val="CCAsetusluonnokset"/>
          <w:id w:val="-233399125"/>
          <w:placeholder>
            <w:docPart w:val="4D07C75DF25545699D6E8EA2A7A3042A"/>
          </w:placeholder>
          <w15:color w:val="33CCCC"/>
          <w:comboBox>
            <w:listItem w:value="Valitse kohde."/>
            <w:listItem w:displayText="Asetusluonnos" w:value="Asetusluonnos"/>
            <w:listItem w:displayText="Asetusluonnokset" w:value="Asetusluonnokset"/>
          </w:comboBox>
        </w:sdtPr>
        <w:sdtContent>
          <w:r w:rsidR="00BD27D9" w:rsidRPr="00BD27D9">
            <w:rPr>
              <w:rFonts w:ascii="Times New Roman" w:hAnsi="Times New Roman" w:cs="Times New Roman"/>
            </w:rPr>
            <w:t>Asetusluonnos</w:t>
          </w:r>
        </w:sdtContent>
      </w:sdt>
      <w:bookmarkEnd w:id="92"/>
    </w:p>
    <w:sdt>
      <w:sdtPr>
        <w:rPr>
          <w:rFonts w:ascii="Times New Roman" w:eastAsia="Times New Roman" w:hAnsi="Times New Roman" w:cs="Times New Roman"/>
          <w:szCs w:val="24"/>
        </w:rPr>
        <w:alias w:val="Asetusluonnos"/>
        <w:tag w:val="CCAsetusluonnos"/>
        <w:id w:val="-1645340502"/>
        <w:placeholder>
          <w:docPart w:val="F9194AE3696A452B9672D098CE611E81"/>
        </w:placeholder>
        <w15:color w:val="33CCCC"/>
      </w:sdtPr>
      <w:sdtEndPr>
        <w:rPr>
          <w:rFonts w:eastAsiaTheme="minorEastAsia"/>
          <w:i/>
        </w:rPr>
      </w:sdtEndPr>
      <w:sdtContent>
        <w:p w14:paraId="0CB5B4BA" w14:textId="77777777" w:rsidR="00FD045F" w:rsidRPr="00FD045F" w:rsidRDefault="00FD045F" w:rsidP="00750DD3">
          <w:pPr>
            <w:pStyle w:val="LLNormaali"/>
            <w:rPr>
              <w:rFonts w:ascii="Times New Roman" w:hAnsi="Times New Roman" w:cs="Times New Roman"/>
            </w:rPr>
          </w:pPr>
        </w:p>
        <w:p w14:paraId="31E30E0D" w14:textId="77777777" w:rsidR="00FD045F" w:rsidRPr="00FD045F" w:rsidRDefault="00FD045F" w:rsidP="003A124E">
          <w:pPr>
            <w:pStyle w:val="LLValtioneuvostonAsetus"/>
            <w:rPr>
              <w:rFonts w:ascii="Times New Roman" w:hAnsi="Times New Roman" w:cs="Times New Roman"/>
            </w:rPr>
          </w:pPr>
          <w:r w:rsidRPr="00FD045F">
            <w:rPr>
              <w:rFonts w:ascii="Times New Roman" w:hAnsi="Times New Roman" w:cs="Times New Roman"/>
            </w:rPr>
            <w:t>Valtioneuvoston asetus</w:t>
          </w:r>
        </w:p>
        <w:p w14:paraId="6E9ED153" w14:textId="373754F3" w:rsidR="00FD045F" w:rsidRPr="00FD045F" w:rsidRDefault="00FD045F" w:rsidP="008A084C">
          <w:pPr>
            <w:pStyle w:val="LLSaadoksenNimi"/>
            <w:rPr>
              <w:rFonts w:ascii="Times New Roman" w:hAnsi="Times New Roman" w:cs="Times New Roman"/>
            </w:rPr>
          </w:pPr>
          <w:bookmarkStart w:id="93" w:name="_Toc165629027"/>
          <w:r w:rsidRPr="00FD045F">
            <w:rPr>
              <w:rFonts w:ascii="Times New Roman" w:hAnsi="Times New Roman" w:cs="Times New Roman"/>
            </w:rPr>
            <w:t>sairausvakuutuslain 3 luvun 4 ja 5 §:ssä tarkoitettujen korvaustaksojen perusteista annetun valtioneuvoston asetuksen muuttamisesta</w:t>
          </w:r>
          <w:bookmarkEnd w:id="93"/>
        </w:p>
        <w:p w14:paraId="5DD15DBA" w14:textId="77777777" w:rsidR="00FD045F" w:rsidRPr="00FD045F" w:rsidRDefault="00FD045F" w:rsidP="00750DD3">
          <w:pPr>
            <w:pStyle w:val="LLJohtolauseKappaleet"/>
            <w:rPr>
              <w:rFonts w:ascii="Times New Roman" w:hAnsi="Times New Roman" w:cs="Times New Roman"/>
            </w:rPr>
          </w:pPr>
          <w:r w:rsidRPr="00FD045F">
            <w:rPr>
              <w:rFonts w:ascii="Times New Roman" w:hAnsi="Times New Roman" w:cs="Times New Roman"/>
            </w:rPr>
            <w:t>Valtioneuvoston päätöksen mukaisesti</w:t>
          </w:r>
        </w:p>
        <w:p w14:paraId="17671A8E" w14:textId="0CAB54DA" w:rsidR="00FD045F" w:rsidRPr="00FD045F" w:rsidRDefault="00FD045F" w:rsidP="00FD045F">
          <w:pPr>
            <w:pStyle w:val="LLJohtolauseKappaleet"/>
            <w:rPr>
              <w:rFonts w:ascii="Times New Roman" w:hAnsi="Times New Roman" w:cs="Times New Roman"/>
            </w:rPr>
          </w:pPr>
          <w:r w:rsidRPr="00FD045F">
            <w:rPr>
              <w:rFonts w:ascii="Times New Roman" w:hAnsi="Times New Roman" w:cs="Times New Roman"/>
              <w:i/>
            </w:rPr>
            <w:t>kumotaan</w:t>
          </w:r>
          <w:r w:rsidRPr="00FD045F">
            <w:rPr>
              <w:rFonts w:ascii="Times New Roman" w:hAnsi="Times New Roman" w:cs="Times New Roman"/>
            </w:rPr>
            <w:t xml:space="preserve"> sairausvakuutuslain 3 luvun 4 ja 5 §:ssä tarkoitettujen korvaustaksojen perusteista annetun valtioneuvoston asetuksen (1336/2004) 2 luvun 3 a §:n 2 momentti, sellaisena kuin se on asetuksessa 1386/2014</w:t>
          </w:r>
          <w:r>
            <w:rPr>
              <w:rFonts w:ascii="Times New Roman" w:hAnsi="Times New Roman" w:cs="Times New Roman"/>
            </w:rPr>
            <w:t>,</w:t>
          </w:r>
        </w:p>
        <w:p w14:paraId="69727860" w14:textId="480C578B" w:rsidR="00FD045F" w:rsidRPr="00FD045F" w:rsidRDefault="00FD045F" w:rsidP="00FD045F">
          <w:pPr>
            <w:pStyle w:val="LLJohtolauseKappaleet"/>
            <w:rPr>
              <w:rFonts w:ascii="Times New Roman" w:hAnsi="Times New Roman" w:cs="Times New Roman"/>
            </w:rPr>
          </w:pPr>
          <w:r w:rsidRPr="00FD045F">
            <w:rPr>
              <w:rFonts w:ascii="Times New Roman" w:hAnsi="Times New Roman" w:cs="Times New Roman"/>
              <w:i/>
            </w:rPr>
            <w:t xml:space="preserve">muutetaan </w:t>
          </w:r>
          <w:r w:rsidRPr="00FD045F">
            <w:rPr>
              <w:rFonts w:ascii="Times New Roman" w:hAnsi="Times New Roman" w:cs="Times New Roman"/>
            </w:rPr>
            <w:t>1 luvun 3 § ja 4 §:n 2 momentti sekä 2 luvun 1 § ja 2 §:n 1 momentti sellaisena kuin ne ovat 1 luvun 3 § osin asetuksessa 1369/2022 sekä 2 luvun 1 § ja 2 §:n 1 momentti asetuksessa 692/2009</w:t>
          </w:r>
          <w:r>
            <w:rPr>
              <w:rFonts w:ascii="Times New Roman" w:hAnsi="Times New Roman" w:cs="Times New Roman"/>
            </w:rPr>
            <w:t xml:space="preserve"> sekä</w:t>
          </w:r>
        </w:p>
        <w:p w14:paraId="44059D15" w14:textId="6780DCF4" w:rsidR="00FD045F" w:rsidRPr="00FD045F" w:rsidRDefault="00FD045F" w:rsidP="00FD045F">
          <w:pPr>
            <w:pStyle w:val="LLJohtolauseKappaleet"/>
            <w:rPr>
              <w:rFonts w:ascii="Times New Roman" w:hAnsi="Times New Roman" w:cs="Times New Roman"/>
              <w:i/>
            </w:rPr>
          </w:pPr>
          <w:r w:rsidRPr="00FD045F">
            <w:rPr>
              <w:rFonts w:ascii="Times New Roman" w:hAnsi="Times New Roman" w:cs="Times New Roman"/>
              <w:i/>
            </w:rPr>
            <w:t xml:space="preserve">lisätään </w:t>
          </w:r>
          <w:r w:rsidRPr="00FD045F">
            <w:rPr>
              <w:rFonts w:ascii="Times New Roman" w:hAnsi="Times New Roman" w:cs="Times New Roman"/>
            </w:rPr>
            <w:t>uusi 3 luvun 3 § seuraavasti:</w:t>
          </w:r>
        </w:p>
      </w:sdtContent>
    </w:sdt>
    <w:p w14:paraId="2D5146F9" w14:textId="7A8D4798" w:rsidR="00FD045F" w:rsidRPr="00F97576" w:rsidRDefault="00FD045F" w:rsidP="00BD27D9">
      <w:pPr>
        <w:pStyle w:val="LLPonsi"/>
        <w:jc w:val="center"/>
        <w:rPr>
          <w:rFonts w:ascii="Times New Roman" w:hAnsi="Times New Roman" w:cs="Times New Roman"/>
        </w:rPr>
      </w:pPr>
      <w:r w:rsidRPr="00F97576">
        <w:rPr>
          <w:rFonts w:ascii="Times New Roman" w:hAnsi="Times New Roman" w:cs="Times New Roman"/>
        </w:rPr>
        <w:t>1 luku</w:t>
      </w:r>
    </w:p>
    <w:p w14:paraId="221C7947" w14:textId="77777777" w:rsidR="00FD045F" w:rsidRPr="00FD045F" w:rsidRDefault="00FD045F" w:rsidP="00FD045F">
      <w:pPr>
        <w:spacing w:line="240" w:lineRule="auto"/>
        <w:jc w:val="center"/>
        <w:rPr>
          <w:rFonts w:ascii="Times New Roman" w:hAnsi="Times New Roman" w:cs="Times New Roman"/>
          <w:b/>
        </w:rPr>
      </w:pPr>
      <w:r w:rsidRPr="00FD045F">
        <w:rPr>
          <w:rFonts w:ascii="Times New Roman" w:hAnsi="Times New Roman" w:cs="Times New Roman"/>
          <w:b/>
        </w:rPr>
        <w:t>Lääkärinpalkkioiden korvaamista koskevan taksan perusteet</w:t>
      </w:r>
    </w:p>
    <w:p w14:paraId="72CAC880" w14:textId="77777777" w:rsidR="00FD045F" w:rsidRDefault="00FD045F" w:rsidP="00FD045F">
      <w:pPr>
        <w:spacing w:line="240" w:lineRule="auto"/>
        <w:jc w:val="center"/>
        <w:rPr>
          <w:rFonts w:ascii="Times New Roman" w:hAnsi="Times New Roman" w:cs="Times New Roman"/>
        </w:rPr>
      </w:pPr>
      <w:r w:rsidRPr="00FD045F">
        <w:rPr>
          <w:rFonts w:ascii="Times New Roman" w:hAnsi="Times New Roman" w:cs="Times New Roman"/>
        </w:rPr>
        <w:t xml:space="preserve">3 § </w:t>
      </w:r>
    </w:p>
    <w:p w14:paraId="396562D3" w14:textId="30C438FB" w:rsidR="00FD045F" w:rsidRPr="00FD045F" w:rsidRDefault="00FD045F" w:rsidP="00FD045F">
      <w:pPr>
        <w:spacing w:line="240" w:lineRule="auto"/>
        <w:jc w:val="center"/>
        <w:rPr>
          <w:rFonts w:ascii="Times New Roman" w:hAnsi="Times New Roman" w:cs="Times New Roman"/>
          <w:i/>
        </w:rPr>
      </w:pPr>
      <w:r w:rsidRPr="00FD045F">
        <w:rPr>
          <w:rFonts w:ascii="Times New Roman" w:hAnsi="Times New Roman" w:cs="Times New Roman"/>
          <w:i/>
        </w:rPr>
        <w:t>Lääkärin toimenpidetaksa</w:t>
      </w:r>
    </w:p>
    <w:p w14:paraId="018CFDD1"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 xml:space="preserve">Lääkärin toimenpidetaksaa sovelletaan, kun on kysymys lääkärin suorittamasta toimenpiteestä psyykkisen sairauden hoitona tai suu- ja leukakirurgian erikoislääkärin suorittamasta toimenpiteestä tai naistentautien ja synnytysten erikoislääkärin suorittamasta hedelmöityshoitoon kuuluvasta toimenpiteestä. </w:t>
      </w:r>
    </w:p>
    <w:p w14:paraId="18F1E124"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 xml:space="preserve">Toimenpiteiden taksoja vahvistettaessa perusteena käytetään enintään 380 euron määrää. </w:t>
      </w:r>
    </w:p>
    <w:p w14:paraId="5B3F2009" w14:textId="77777777" w:rsidR="00FD045F" w:rsidRDefault="00FD045F" w:rsidP="00FD045F">
      <w:pPr>
        <w:spacing w:line="240" w:lineRule="auto"/>
        <w:jc w:val="center"/>
        <w:rPr>
          <w:rFonts w:ascii="Times New Roman" w:hAnsi="Times New Roman" w:cs="Times New Roman"/>
        </w:rPr>
      </w:pPr>
      <w:r w:rsidRPr="00FD045F">
        <w:rPr>
          <w:rFonts w:ascii="Times New Roman" w:hAnsi="Times New Roman" w:cs="Times New Roman"/>
        </w:rPr>
        <w:t xml:space="preserve">4 § </w:t>
      </w:r>
    </w:p>
    <w:p w14:paraId="1256EDFC" w14:textId="23890986" w:rsidR="00FD045F" w:rsidRPr="00FD045F" w:rsidRDefault="00FD045F" w:rsidP="00FD045F">
      <w:pPr>
        <w:spacing w:line="240" w:lineRule="auto"/>
        <w:jc w:val="center"/>
        <w:rPr>
          <w:rFonts w:ascii="Times New Roman" w:hAnsi="Times New Roman" w:cs="Times New Roman"/>
          <w:i/>
        </w:rPr>
      </w:pPr>
      <w:r w:rsidRPr="00FD045F">
        <w:rPr>
          <w:rFonts w:ascii="Times New Roman" w:hAnsi="Times New Roman" w:cs="Times New Roman"/>
          <w:i/>
        </w:rPr>
        <w:t>Lääkärin vastaanottopalkkiotaksa</w:t>
      </w:r>
    </w:p>
    <w:p w14:paraId="2BF49B9A"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Lääkärin vastaanottopalkkiotaksaa sovelletaan, kun on kysymys muusta kuin 3 §:n 1 momentin mukaan korvattavasta lääkärinpalkkiosta.</w:t>
      </w:r>
    </w:p>
    <w:p w14:paraId="620223DE" w14:textId="77777777" w:rsidR="00FD045F" w:rsidRDefault="00FD045F" w:rsidP="00FD045F">
      <w:pPr>
        <w:spacing w:line="240" w:lineRule="auto"/>
        <w:rPr>
          <w:rFonts w:ascii="Times New Roman" w:hAnsi="Times New Roman" w:cs="Times New Roman"/>
        </w:rPr>
      </w:pPr>
      <w:r w:rsidRPr="00FD045F">
        <w:rPr>
          <w:rFonts w:ascii="Times New Roman" w:hAnsi="Times New Roman" w:cs="Times New Roman"/>
        </w:rPr>
        <w:t xml:space="preserve">Vastaanottopalkkiotaksoja vahvistettaessa perusteena käytetään enintään 70 euron määrää. </w:t>
      </w:r>
    </w:p>
    <w:p w14:paraId="117DDCA0" w14:textId="77777777" w:rsidR="00B01927" w:rsidRPr="00FD045F" w:rsidRDefault="00B01927" w:rsidP="00FD045F">
      <w:pPr>
        <w:spacing w:line="240" w:lineRule="auto"/>
        <w:rPr>
          <w:rFonts w:ascii="Times New Roman" w:hAnsi="Times New Roman" w:cs="Times New Roman"/>
        </w:rPr>
      </w:pPr>
    </w:p>
    <w:p w14:paraId="0726F7B2" w14:textId="77777777" w:rsidR="00FD045F" w:rsidRPr="00BD27D9" w:rsidRDefault="00FD045F" w:rsidP="00FD045F">
      <w:pPr>
        <w:spacing w:line="240" w:lineRule="auto"/>
        <w:jc w:val="center"/>
        <w:rPr>
          <w:rFonts w:ascii="Times New Roman" w:hAnsi="Times New Roman" w:cs="Times New Roman"/>
        </w:rPr>
      </w:pPr>
      <w:r w:rsidRPr="00BD27D9">
        <w:rPr>
          <w:rFonts w:ascii="Times New Roman" w:hAnsi="Times New Roman" w:cs="Times New Roman"/>
        </w:rPr>
        <w:t>2 luku</w:t>
      </w:r>
    </w:p>
    <w:p w14:paraId="7CF92301" w14:textId="77777777" w:rsidR="00FD045F" w:rsidRPr="00FD045F" w:rsidRDefault="00FD045F" w:rsidP="00FD045F">
      <w:pPr>
        <w:spacing w:line="240" w:lineRule="auto"/>
        <w:jc w:val="center"/>
        <w:rPr>
          <w:rFonts w:ascii="Times New Roman" w:hAnsi="Times New Roman" w:cs="Times New Roman"/>
          <w:b/>
        </w:rPr>
      </w:pPr>
      <w:r w:rsidRPr="00FD045F">
        <w:rPr>
          <w:rFonts w:ascii="Times New Roman" w:hAnsi="Times New Roman" w:cs="Times New Roman"/>
          <w:b/>
        </w:rPr>
        <w:t>Hammashoidon korvaamista koskevan taksan perusteet</w:t>
      </w:r>
    </w:p>
    <w:p w14:paraId="18760306" w14:textId="77777777" w:rsidR="00FD045F" w:rsidRDefault="00FD045F" w:rsidP="00FD045F">
      <w:pPr>
        <w:spacing w:line="240" w:lineRule="auto"/>
        <w:jc w:val="center"/>
        <w:rPr>
          <w:rFonts w:ascii="Times New Roman" w:hAnsi="Times New Roman" w:cs="Times New Roman"/>
        </w:rPr>
      </w:pPr>
      <w:r w:rsidRPr="00FD045F">
        <w:rPr>
          <w:rFonts w:ascii="Times New Roman" w:hAnsi="Times New Roman" w:cs="Times New Roman"/>
        </w:rPr>
        <w:lastRenderedPageBreak/>
        <w:t xml:space="preserve">1 § </w:t>
      </w:r>
    </w:p>
    <w:p w14:paraId="7CC0D82B" w14:textId="0F966A3B" w:rsidR="00FD045F" w:rsidRPr="00FD045F" w:rsidRDefault="00FD045F" w:rsidP="00FD045F">
      <w:pPr>
        <w:spacing w:line="240" w:lineRule="auto"/>
        <w:jc w:val="center"/>
        <w:rPr>
          <w:rFonts w:ascii="Times New Roman" w:hAnsi="Times New Roman" w:cs="Times New Roman"/>
          <w:i/>
        </w:rPr>
      </w:pPr>
      <w:r w:rsidRPr="00FD045F">
        <w:rPr>
          <w:rFonts w:ascii="Times New Roman" w:hAnsi="Times New Roman" w:cs="Times New Roman"/>
          <w:i/>
        </w:rPr>
        <w:t>Taksojen vahvistaminen</w:t>
      </w:r>
    </w:p>
    <w:p w14:paraId="0D31DEBD"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 xml:space="preserve">Kansaneläkelaitoksen tulee vahvistaessaan sairausvakuutuslain 3 luvun 4 §:ssä tarkoitettua hammaslääkärinpalkkiotaksaa ja 2 a ja 5 §:ssä tarkoitettua suuhygienistinpalkkiotaksaa sekä rintamaveteraanien hammashuollon järjestämisestä ja korvaamisesta annetun lain (678/1992) 3 §:n 2 momentissa tarkoitettua rintamaveteraanien </w:t>
      </w:r>
      <w:proofErr w:type="spellStart"/>
      <w:r w:rsidRPr="00FD045F">
        <w:rPr>
          <w:rFonts w:ascii="Times New Roman" w:hAnsi="Times New Roman" w:cs="Times New Roman"/>
        </w:rPr>
        <w:t>protetiikan</w:t>
      </w:r>
      <w:proofErr w:type="spellEnd"/>
      <w:r w:rsidRPr="00FD045F">
        <w:rPr>
          <w:rFonts w:ascii="Times New Roman" w:hAnsi="Times New Roman" w:cs="Times New Roman"/>
        </w:rPr>
        <w:t xml:space="preserve"> korvaamista koskevaa taksaa noudattaa sairausvakuutuslain 3 luvun 6 §:ssä ja tässä asetuksessa säädettyjä perusteita.</w:t>
      </w:r>
    </w:p>
    <w:p w14:paraId="3E92CEB0" w14:textId="305CF574" w:rsidR="00FD045F" w:rsidRDefault="00FD045F" w:rsidP="00FD045F">
      <w:pPr>
        <w:spacing w:line="240" w:lineRule="auto"/>
        <w:jc w:val="center"/>
        <w:rPr>
          <w:rFonts w:ascii="Times New Roman" w:hAnsi="Times New Roman" w:cs="Times New Roman"/>
        </w:rPr>
      </w:pPr>
      <w:r w:rsidRPr="00FD045F">
        <w:rPr>
          <w:rFonts w:ascii="Times New Roman" w:hAnsi="Times New Roman" w:cs="Times New Roman"/>
        </w:rPr>
        <w:t>2 §</w:t>
      </w:r>
    </w:p>
    <w:p w14:paraId="4D3AA88A" w14:textId="1232B693" w:rsidR="00FD045F" w:rsidRPr="00FD045F" w:rsidRDefault="00FD045F" w:rsidP="00FD045F">
      <w:pPr>
        <w:spacing w:line="240" w:lineRule="auto"/>
        <w:jc w:val="center"/>
        <w:rPr>
          <w:rFonts w:ascii="Times New Roman" w:hAnsi="Times New Roman" w:cs="Times New Roman"/>
          <w:i/>
        </w:rPr>
      </w:pPr>
      <w:r w:rsidRPr="00FD045F">
        <w:rPr>
          <w:rFonts w:ascii="Times New Roman" w:hAnsi="Times New Roman" w:cs="Times New Roman"/>
          <w:i/>
        </w:rPr>
        <w:t>Hammashoidon taksa</w:t>
      </w:r>
    </w:p>
    <w:p w14:paraId="5E609298"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 xml:space="preserve">Hammaslääkärin suorittamasta tutkimuksesta ja antamasta hoidosta perityt palkkiot korvataan hammaslääkärinpalkkiotaksan ja rintamaveteraanien </w:t>
      </w:r>
      <w:proofErr w:type="spellStart"/>
      <w:r w:rsidRPr="00FD045F">
        <w:rPr>
          <w:rFonts w:ascii="Times New Roman" w:hAnsi="Times New Roman" w:cs="Times New Roman"/>
        </w:rPr>
        <w:t>protetiikan</w:t>
      </w:r>
      <w:proofErr w:type="spellEnd"/>
      <w:r w:rsidRPr="00FD045F">
        <w:rPr>
          <w:rFonts w:ascii="Times New Roman" w:hAnsi="Times New Roman" w:cs="Times New Roman"/>
        </w:rPr>
        <w:t xml:space="preserve"> toimenpidetaksan mukaan. Suuhygienistin tekemästä tutkimuksesta ja antamasta hoidosta perityt palkkiot korvataan suuhygienistinpalkkiotaksan mukaan.</w:t>
      </w:r>
    </w:p>
    <w:p w14:paraId="39E4B09A" w14:textId="480AFDA2"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w:t>
      </w:r>
    </w:p>
    <w:p w14:paraId="19B3B924" w14:textId="77777777" w:rsidR="00FD045F" w:rsidRDefault="00FD045F" w:rsidP="00FD045F">
      <w:pPr>
        <w:spacing w:line="240" w:lineRule="auto"/>
        <w:jc w:val="center"/>
        <w:rPr>
          <w:rFonts w:ascii="Times New Roman" w:hAnsi="Times New Roman" w:cs="Times New Roman"/>
        </w:rPr>
      </w:pPr>
      <w:r w:rsidRPr="00FD045F">
        <w:rPr>
          <w:rFonts w:ascii="Times New Roman" w:hAnsi="Times New Roman" w:cs="Times New Roman"/>
        </w:rPr>
        <w:t xml:space="preserve">3 a § </w:t>
      </w:r>
    </w:p>
    <w:p w14:paraId="1557E68E" w14:textId="3DCA6C91" w:rsidR="00FD045F" w:rsidRPr="00FD045F" w:rsidRDefault="00FD045F" w:rsidP="00FD045F">
      <w:pPr>
        <w:spacing w:line="240" w:lineRule="auto"/>
        <w:jc w:val="center"/>
        <w:rPr>
          <w:rFonts w:ascii="Times New Roman" w:hAnsi="Times New Roman" w:cs="Times New Roman"/>
          <w:i/>
        </w:rPr>
      </w:pPr>
      <w:r w:rsidRPr="00FD045F">
        <w:rPr>
          <w:rFonts w:ascii="Times New Roman" w:hAnsi="Times New Roman" w:cs="Times New Roman"/>
          <w:i/>
        </w:rPr>
        <w:t>Suuhygienistinpalkkiotaksa</w:t>
      </w:r>
    </w:p>
    <w:p w14:paraId="68348A8F"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 xml:space="preserve">Suuhygienistinpalkkiotaksan toimenpiteiden taksoja vahvistettaessa perusteena käytetään enintään 80 euron määrää. </w:t>
      </w:r>
    </w:p>
    <w:p w14:paraId="42B479E6" w14:textId="77777777" w:rsidR="00FD045F" w:rsidRPr="00BD27D9" w:rsidRDefault="00FD045F" w:rsidP="00FD045F">
      <w:pPr>
        <w:spacing w:line="240" w:lineRule="auto"/>
        <w:jc w:val="center"/>
        <w:rPr>
          <w:rFonts w:ascii="Times New Roman" w:hAnsi="Times New Roman" w:cs="Times New Roman"/>
        </w:rPr>
      </w:pPr>
      <w:r w:rsidRPr="00BD27D9">
        <w:rPr>
          <w:rFonts w:ascii="Times New Roman" w:hAnsi="Times New Roman" w:cs="Times New Roman"/>
        </w:rPr>
        <w:t>3 luku</w:t>
      </w:r>
    </w:p>
    <w:p w14:paraId="20B54040" w14:textId="77777777" w:rsidR="00FD045F" w:rsidRPr="00FD045F" w:rsidRDefault="00FD045F" w:rsidP="00FD045F">
      <w:pPr>
        <w:spacing w:line="240" w:lineRule="auto"/>
        <w:jc w:val="center"/>
        <w:rPr>
          <w:rFonts w:ascii="Times New Roman" w:hAnsi="Times New Roman" w:cs="Times New Roman"/>
          <w:b/>
        </w:rPr>
      </w:pPr>
      <w:r w:rsidRPr="00FD045F">
        <w:rPr>
          <w:rFonts w:ascii="Times New Roman" w:hAnsi="Times New Roman" w:cs="Times New Roman"/>
          <w:b/>
        </w:rPr>
        <w:t>Tutkimuksen ja hoidon korvaamista koskevan taksan perusteet</w:t>
      </w:r>
    </w:p>
    <w:p w14:paraId="127FA863" w14:textId="77777777" w:rsidR="00FD045F" w:rsidRDefault="00FD045F" w:rsidP="00FD045F">
      <w:pPr>
        <w:spacing w:line="240" w:lineRule="auto"/>
        <w:jc w:val="center"/>
        <w:rPr>
          <w:rFonts w:ascii="Times New Roman" w:hAnsi="Times New Roman" w:cs="Times New Roman"/>
        </w:rPr>
      </w:pPr>
      <w:r w:rsidRPr="00FD045F">
        <w:rPr>
          <w:rFonts w:ascii="Times New Roman" w:hAnsi="Times New Roman" w:cs="Times New Roman"/>
        </w:rPr>
        <w:t xml:space="preserve">3 § </w:t>
      </w:r>
    </w:p>
    <w:p w14:paraId="646EACF7" w14:textId="3316F347" w:rsidR="00FD045F" w:rsidRPr="00FD045F" w:rsidRDefault="00FD045F" w:rsidP="00FD045F">
      <w:pPr>
        <w:spacing w:line="240" w:lineRule="auto"/>
        <w:jc w:val="center"/>
        <w:rPr>
          <w:rFonts w:ascii="Times New Roman" w:hAnsi="Times New Roman" w:cs="Times New Roman"/>
          <w:i/>
        </w:rPr>
      </w:pPr>
      <w:r w:rsidRPr="00FD045F">
        <w:rPr>
          <w:rFonts w:ascii="Times New Roman" w:hAnsi="Times New Roman" w:cs="Times New Roman"/>
          <w:i/>
        </w:rPr>
        <w:t>Fysioterapia</w:t>
      </w:r>
    </w:p>
    <w:p w14:paraId="04EE7825" w14:textId="77777777" w:rsidR="00FD045F" w:rsidRPr="00FD045F" w:rsidRDefault="00FD045F" w:rsidP="00FD045F">
      <w:pPr>
        <w:spacing w:line="240" w:lineRule="auto"/>
        <w:rPr>
          <w:rFonts w:ascii="Times New Roman" w:hAnsi="Times New Roman" w:cs="Times New Roman"/>
        </w:rPr>
      </w:pPr>
      <w:r w:rsidRPr="00FD045F">
        <w:rPr>
          <w:rFonts w:ascii="Times New Roman" w:hAnsi="Times New Roman" w:cs="Times New Roman"/>
        </w:rPr>
        <w:t>Fysioterapian ja siihen liittyvän muun fysikaalisen hoidon taksoja vahvistettaessa perusteena käytetään enintään 30 euron määrää hoitokerralta.</w:t>
      </w:r>
    </w:p>
    <w:p w14:paraId="4B83D2F2" w14:textId="77777777" w:rsidR="00FD045F" w:rsidRPr="00FD045F" w:rsidRDefault="00FD045F" w:rsidP="00FD045F">
      <w:pPr>
        <w:spacing w:line="240" w:lineRule="auto"/>
        <w:rPr>
          <w:rFonts w:ascii="Times New Roman" w:hAnsi="Times New Roman" w:cs="Times New Roman"/>
        </w:rPr>
      </w:pPr>
    </w:p>
    <w:p w14:paraId="1B406DE6" w14:textId="77777777" w:rsidR="00FD045F" w:rsidRPr="00FD045F" w:rsidRDefault="00FD045F" w:rsidP="00FD045F">
      <w:pPr>
        <w:spacing w:line="240" w:lineRule="auto"/>
        <w:rPr>
          <w:rFonts w:ascii="Times New Roman" w:hAnsi="Times New Roman" w:cs="Times New Roman"/>
        </w:rPr>
      </w:pPr>
    </w:p>
    <w:p w14:paraId="396C9308" w14:textId="11C4DE2F" w:rsidR="00FD045F" w:rsidRPr="00FD045F" w:rsidRDefault="00FD045F" w:rsidP="00FD045F">
      <w:pPr>
        <w:spacing w:line="240" w:lineRule="auto"/>
        <w:rPr>
          <w:rFonts w:ascii="Times New Roman" w:eastAsia="Times New Roman" w:hAnsi="Times New Roman" w:cs="Times New Roman"/>
          <w:i/>
          <w:color w:val="000000" w:themeColor="text1"/>
          <w:szCs w:val="24"/>
        </w:rPr>
      </w:pPr>
      <w:r w:rsidRPr="00FD045F">
        <w:rPr>
          <w:rFonts w:ascii="Times New Roman" w:hAnsi="Times New Roman" w:cs="Times New Roman"/>
        </w:rPr>
        <w:t>Tämä asetus tulee voimaan 1 päivänä tammikuuta 2025</w:t>
      </w:r>
    </w:p>
    <w:p w14:paraId="54B8AC2F" w14:textId="16D03908" w:rsidR="00247DAA" w:rsidRPr="003565BB" w:rsidRDefault="00247DAA" w:rsidP="00247DAA">
      <w:pPr>
        <w:pStyle w:val="LLNormaali"/>
        <w:rPr>
          <w:rFonts w:ascii="Times New Roman" w:hAnsi="Times New Roman" w:cs="Times New Roman"/>
        </w:rPr>
      </w:pPr>
    </w:p>
    <w:sectPr w:rsidR="00247DAA" w:rsidRPr="003565BB" w:rsidSect="00746B85">
      <w:type w:val="continuous"/>
      <w:pgSz w:w="11906" w:h="16838" w:code="9"/>
      <w:pgMar w:top="1701" w:right="1780" w:bottom="2155" w:left="1780" w:header="1701" w:footer="191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10886" w14:textId="77777777" w:rsidR="00A865D4" w:rsidRDefault="00A865D4">
      <w:r>
        <w:separator/>
      </w:r>
    </w:p>
  </w:endnote>
  <w:endnote w:type="continuationSeparator" w:id="0">
    <w:p w14:paraId="6E73FD86" w14:textId="77777777" w:rsidR="00A865D4" w:rsidRDefault="00A865D4">
      <w:r>
        <w:continuationSeparator/>
      </w:r>
    </w:p>
  </w:endnote>
  <w:endnote w:type="continuationNotice" w:id="1">
    <w:p w14:paraId="7D2AF717" w14:textId="77777777" w:rsidR="00A865D4" w:rsidRDefault="00A86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A2C6" w14:textId="77777777" w:rsidR="002D5AEB" w:rsidRDefault="002D5AEB"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7D9F5979" w14:textId="77777777" w:rsidR="002D5AEB" w:rsidRDefault="002D5AE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2D5AEB" w14:paraId="162CF6A7" w14:textId="77777777" w:rsidTr="000C5020">
      <w:trPr>
        <w:trHeight w:hRule="exact" w:val="356"/>
      </w:trPr>
      <w:tc>
        <w:tcPr>
          <w:tcW w:w="2828" w:type="dxa"/>
          <w:shd w:val="clear" w:color="auto" w:fill="auto"/>
          <w:vAlign w:val="bottom"/>
        </w:tcPr>
        <w:p w14:paraId="3F8B70E2" w14:textId="77777777" w:rsidR="002D5AEB" w:rsidRPr="000C5020" w:rsidRDefault="002D5AEB" w:rsidP="001310B9">
          <w:pPr>
            <w:pStyle w:val="Alatunniste"/>
            <w:rPr>
              <w:sz w:val="18"/>
              <w:szCs w:val="18"/>
            </w:rPr>
          </w:pPr>
        </w:p>
      </w:tc>
      <w:tc>
        <w:tcPr>
          <w:tcW w:w="2829" w:type="dxa"/>
          <w:shd w:val="clear" w:color="auto" w:fill="auto"/>
          <w:vAlign w:val="bottom"/>
        </w:tcPr>
        <w:p w14:paraId="63767128" w14:textId="5F834AC3" w:rsidR="002D5AEB" w:rsidRPr="000C5020" w:rsidRDefault="002D5AEB"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0B68EC">
            <w:rPr>
              <w:rStyle w:val="Sivunumero"/>
              <w:noProof/>
              <w:sz w:val="22"/>
            </w:rPr>
            <w:t>48</w:t>
          </w:r>
          <w:r w:rsidRPr="000C5020">
            <w:rPr>
              <w:rStyle w:val="Sivunumero"/>
              <w:sz w:val="22"/>
            </w:rPr>
            <w:fldChar w:fldCharType="end"/>
          </w:r>
        </w:p>
      </w:tc>
      <w:tc>
        <w:tcPr>
          <w:tcW w:w="2829" w:type="dxa"/>
          <w:shd w:val="clear" w:color="auto" w:fill="auto"/>
          <w:vAlign w:val="bottom"/>
        </w:tcPr>
        <w:p w14:paraId="51DFEA51" w14:textId="77777777" w:rsidR="002D5AEB" w:rsidRPr="000C5020" w:rsidRDefault="002D5AEB" w:rsidP="001310B9">
          <w:pPr>
            <w:pStyle w:val="Alatunniste"/>
            <w:rPr>
              <w:sz w:val="18"/>
              <w:szCs w:val="18"/>
            </w:rPr>
          </w:pPr>
        </w:p>
      </w:tc>
    </w:tr>
  </w:tbl>
  <w:p w14:paraId="55FF143F" w14:textId="77777777" w:rsidR="002D5AEB" w:rsidRDefault="002D5AEB" w:rsidP="001310B9">
    <w:pPr>
      <w:pStyle w:val="Alatunniste"/>
    </w:pPr>
  </w:p>
  <w:p w14:paraId="35B89BD7" w14:textId="77777777" w:rsidR="002D5AEB" w:rsidRDefault="002D5AEB" w:rsidP="001310B9">
    <w:pPr>
      <w:pStyle w:val="Alatunniste"/>
      <w:framePr w:wrap="around" w:vAnchor="text" w:hAnchor="page" w:x="5921" w:y="729"/>
      <w:rPr>
        <w:rStyle w:val="Sivunumero"/>
      </w:rPr>
    </w:pPr>
  </w:p>
  <w:p w14:paraId="063F509D" w14:textId="77777777" w:rsidR="002D5AEB" w:rsidRDefault="002D5AEB"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2D5AEB" w14:paraId="5703CA87" w14:textId="77777777" w:rsidTr="000C5020">
      <w:trPr>
        <w:trHeight w:val="841"/>
      </w:trPr>
      <w:tc>
        <w:tcPr>
          <w:tcW w:w="2829" w:type="dxa"/>
          <w:shd w:val="clear" w:color="auto" w:fill="auto"/>
        </w:tcPr>
        <w:p w14:paraId="645CED29" w14:textId="77777777" w:rsidR="002D5AEB" w:rsidRPr="000C5020" w:rsidRDefault="002D5AEB" w:rsidP="005224A0">
          <w:pPr>
            <w:pStyle w:val="Alatunniste"/>
            <w:rPr>
              <w:sz w:val="17"/>
              <w:szCs w:val="18"/>
            </w:rPr>
          </w:pPr>
        </w:p>
      </w:tc>
      <w:tc>
        <w:tcPr>
          <w:tcW w:w="2829" w:type="dxa"/>
          <w:shd w:val="clear" w:color="auto" w:fill="auto"/>
          <w:vAlign w:val="bottom"/>
        </w:tcPr>
        <w:p w14:paraId="5C03310F" w14:textId="77777777" w:rsidR="002D5AEB" w:rsidRPr="000C5020" w:rsidRDefault="002D5AEB" w:rsidP="000C5020">
          <w:pPr>
            <w:pStyle w:val="Alatunniste"/>
            <w:jc w:val="center"/>
            <w:rPr>
              <w:sz w:val="22"/>
              <w:szCs w:val="22"/>
            </w:rPr>
          </w:pPr>
        </w:p>
      </w:tc>
      <w:tc>
        <w:tcPr>
          <w:tcW w:w="2829" w:type="dxa"/>
          <w:shd w:val="clear" w:color="auto" w:fill="auto"/>
        </w:tcPr>
        <w:p w14:paraId="017DED43" w14:textId="77777777" w:rsidR="002D5AEB" w:rsidRPr="000C5020" w:rsidRDefault="002D5AEB" w:rsidP="005224A0">
          <w:pPr>
            <w:pStyle w:val="Alatunniste"/>
            <w:rPr>
              <w:sz w:val="17"/>
              <w:szCs w:val="18"/>
            </w:rPr>
          </w:pPr>
        </w:p>
      </w:tc>
    </w:tr>
  </w:tbl>
  <w:p w14:paraId="477D76CF" w14:textId="77777777" w:rsidR="002D5AEB" w:rsidRPr="001310B9" w:rsidRDefault="002D5AEB">
    <w:pPr>
      <w:pStyle w:val="Alatunniste"/>
      <w:rPr>
        <w:sz w:val="22"/>
        <w:szCs w:val="22"/>
      </w:rPr>
    </w:pPr>
  </w:p>
  <w:p w14:paraId="3343B95E" w14:textId="77777777" w:rsidR="002D5AEB" w:rsidRDefault="002D5AE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C684" w14:textId="77777777" w:rsidR="00A865D4" w:rsidRDefault="00A865D4">
      <w:r>
        <w:separator/>
      </w:r>
    </w:p>
  </w:footnote>
  <w:footnote w:type="continuationSeparator" w:id="0">
    <w:p w14:paraId="20D4E5C2" w14:textId="77777777" w:rsidR="00A865D4" w:rsidRDefault="00A865D4">
      <w:r>
        <w:continuationSeparator/>
      </w:r>
    </w:p>
  </w:footnote>
  <w:footnote w:type="continuationNotice" w:id="1">
    <w:p w14:paraId="7FEDF11B" w14:textId="77777777" w:rsidR="00A865D4" w:rsidRDefault="00A865D4">
      <w:pPr>
        <w:spacing w:after="0" w:line="240" w:lineRule="auto"/>
      </w:pPr>
    </w:p>
  </w:footnote>
  <w:footnote w:id="2">
    <w:p w14:paraId="56B6293D" w14:textId="7EF741BF" w:rsidR="002D5AEB" w:rsidRPr="003D7B46" w:rsidRDefault="002D5AEB">
      <w:pPr>
        <w:pStyle w:val="Alaviitteenteksti"/>
        <w:rPr>
          <w:rFonts w:ascii="Times New Roman" w:hAnsi="Times New Roman" w:cs="Times New Roman"/>
        </w:rPr>
      </w:pPr>
      <w:r w:rsidRPr="003D7B46">
        <w:rPr>
          <w:rStyle w:val="Alaviitteenviite"/>
          <w:rFonts w:ascii="Times New Roman" w:hAnsi="Times New Roman" w:cs="Times New Roman"/>
        </w:rPr>
        <w:footnoteRef/>
      </w:r>
      <w:r w:rsidRPr="003D7B46">
        <w:rPr>
          <w:rFonts w:ascii="Times New Roman" w:hAnsi="Times New Roman" w:cs="Times New Roman"/>
        </w:rPr>
        <w:t xml:space="preserve"> Avohilmo, Perusterveydenhuollon hoitoonpääsyn 14 vuorokauden enimmäisajan toteutuminen, THL, osoitteessa: </w:t>
      </w:r>
      <w:hyperlink r:id="rId1" w:history="1">
        <w:r w:rsidRPr="003D7B46">
          <w:rPr>
            <w:rStyle w:val="Hyperlinkki"/>
            <w:rFonts w:ascii="Times New Roman" w:hAnsi="Times New Roman" w:cs="Times New Roman"/>
          </w:rPr>
          <w:t>https://sampo.thl.fi/pivot/prod/fi/avohpaasy/pthjono01/fact_ahil_pthjono01</w:t>
        </w:r>
      </w:hyperlink>
      <w:r w:rsidRPr="003D7B46">
        <w:rPr>
          <w:rFonts w:ascii="Times New Roman" w:hAnsi="Times New Roman" w:cs="Times New Roman"/>
        </w:rPr>
        <w:t>.</w:t>
      </w:r>
    </w:p>
  </w:footnote>
  <w:footnote w:id="3">
    <w:p w14:paraId="151CFF8D" w14:textId="48D09936" w:rsidR="002D5AEB" w:rsidRPr="003D7B46" w:rsidRDefault="002D5AEB">
      <w:pPr>
        <w:pStyle w:val="Alaviitteenteksti"/>
        <w:rPr>
          <w:rFonts w:ascii="Times New Roman" w:hAnsi="Times New Roman" w:cs="Times New Roman"/>
        </w:rPr>
      </w:pPr>
      <w:r w:rsidRPr="003D7B46">
        <w:rPr>
          <w:rStyle w:val="Alaviitteenviite"/>
          <w:rFonts w:ascii="Times New Roman" w:hAnsi="Times New Roman" w:cs="Times New Roman"/>
        </w:rPr>
        <w:footnoteRef/>
      </w:r>
      <w:r w:rsidRPr="003D7B46">
        <w:rPr>
          <w:rFonts w:ascii="Times New Roman" w:hAnsi="Times New Roman" w:cs="Times New Roman"/>
        </w:rPr>
        <w:t xml:space="preserve"> Avohilmo, Suun terveydenhuollon hoitoonpääsyn enimmäisajan toteutuminen, THL, osoitteessa: </w:t>
      </w:r>
      <w:hyperlink r:id="rId2" w:history="1">
        <w:r w:rsidRPr="003D7B46">
          <w:rPr>
            <w:rStyle w:val="Hyperlinkki"/>
            <w:rFonts w:ascii="Times New Roman" w:hAnsi="Times New Roman" w:cs="Times New Roman"/>
          </w:rPr>
          <w:t>https://sampo.thl.fi/pivot/prod/fi/avohpaasy/sthjono01/fact_ahil_sthjono01</w:t>
        </w:r>
      </w:hyperlink>
      <w:r w:rsidRPr="003D7B46">
        <w:rPr>
          <w:rFonts w:ascii="Times New Roman" w:hAnsi="Times New Roman" w:cs="Times New Roman"/>
        </w:rPr>
        <w:t xml:space="preserve">. </w:t>
      </w:r>
    </w:p>
  </w:footnote>
  <w:footnote w:id="4">
    <w:p w14:paraId="48A81580" w14:textId="29E948A8" w:rsidR="002D5AEB" w:rsidRPr="003D7B46" w:rsidRDefault="002D5AEB" w:rsidP="007D03C8">
      <w:pPr>
        <w:pStyle w:val="Alaviitteenteksti"/>
        <w:rPr>
          <w:rFonts w:ascii="Times New Roman" w:hAnsi="Times New Roman" w:cs="Times New Roman"/>
        </w:rPr>
      </w:pPr>
      <w:r w:rsidRPr="003B5F22">
        <w:rPr>
          <w:rStyle w:val="Alaviitteenviite"/>
          <w:rFonts w:ascii="Times New Roman" w:hAnsi="Times New Roman" w:cs="Times New Roman"/>
        </w:rPr>
        <w:footnoteRef/>
      </w:r>
      <w:r w:rsidRPr="003B5F22">
        <w:rPr>
          <w:rFonts w:ascii="Times New Roman" w:hAnsi="Times New Roman" w:cs="Times New Roman"/>
        </w:rPr>
        <w:t xml:space="preserve"> Avohilmo, Terveydenhuollon avohoidon käynnit ikäryhmittäin, sukupuolittain ja hyvinvointialueittain, THL, osoitteessa: </w:t>
      </w:r>
      <w:hyperlink r:id="rId3" w:history="1">
        <w:r w:rsidRPr="00FE6DFD">
          <w:rPr>
            <w:rStyle w:val="Hyperlinkki"/>
            <w:rFonts w:ascii="Times New Roman" w:hAnsi="Times New Roman" w:cs="Times New Roman"/>
          </w:rPr>
          <w:t>https://sampo.thl.fi/pivot/prod/fi/avo/perus03/summary_alue0301?palvelusektori_0=918725&amp;palvelumuoto_0=87702&amp;yhteystapa_0=87782&amp;ammattiryhm%C3%A4_0=67285&amp;ik%C3%A4luokka_0=95154&amp;sukupuoli_0=95149&amp;mittari_0=87454</w:t>
        </w:r>
      </w:hyperlink>
      <w:r>
        <w:rPr>
          <w:rFonts w:ascii="Times New Roman" w:hAnsi="Times New Roman" w:cs="Times New Roman"/>
        </w:rPr>
        <w:t xml:space="preserve">. </w:t>
      </w:r>
    </w:p>
  </w:footnote>
  <w:footnote w:id="5">
    <w:p w14:paraId="734DB387" w14:textId="77777777" w:rsidR="002D5AEB" w:rsidRDefault="002D5AEB" w:rsidP="007D03C8">
      <w:pPr>
        <w:pStyle w:val="Alaviitteenteksti"/>
      </w:pPr>
      <w:r w:rsidRPr="003D7B46">
        <w:rPr>
          <w:rStyle w:val="Alaviitteenviite"/>
          <w:rFonts w:ascii="Times New Roman" w:hAnsi="Times New Roman" w:cs="Times New Roman"/>
        </w:rPr>
        <w:footnoteRef/>
      </w:r>
      <w:r w:rsidRPr="003D7B46">
        <w:rPr>
          <w:rFonts w:ascii="Times New Roman" w:hAnsi="Times New Roman" w:cs="Times New Roman"/>
        </w:rPr>
        <w:t xml:space="preserve"> Työterveyshuollon tietojen on arvioitu olevan varsin kattavia vuonna 2023. Yksityisten palveluntuottajien tiedot eivät ole täysin kattavia, sillä he eivät ole velvollisia tuottamaan tietoja muiden kuin julkiselle terveydenhuollolle tuotettavien ostopalvelujen osalta. Ostopalvelujen kattavuudesta vastuussa ovat kuitenkin julkisen terveydenhuollon toimijat. Lisätietoa Avohilmon raporteista on saatavilla osoitteessa: </w:t>
      </w:r>
      <w:hyperlink r:id="rId4" w:history="1">
        <w:r w:rsidRPr="003D7B46">
          <w:rPr>
            <w:rStyle w:val="Hyperlinkki"/>
            <w:rFonts w:ascii="Times New Roman" w:hAnsi="Times New Roman" w:cs="Times New Roman"/>
          </w:rPr>
          <w:t>https://thl.fi/tilastot-ja-data/ohjeet-tietojen-toimittamiseen/perusterveydenhuollon-avohoidon-hoitoilmoitus-avohilmo/raportit/usein-kysyttya-avohilmon-raporteista</w:t>
        </w:r>
      </w:hyperlink>
      <w:r w:rsidRPr="003D7B46">
        <w:rPr>
          <w:rFonts w:ascii="Times New Roman" w:hAnsi="Times New Roman" w:cs="Times New Roman"/>
        </w:rPr>
        <w:t>. Viitattu 15.4.2024.</w:t>
      </w:r>
      <w:r>
        <w:t xml:space="preserve"> </w:t>
      </w:r>
    </w:p>
  </w:footnote>
  <w:footnote w:id="6">
    <w:p w14:paraId="16C5396F" w14:textId="04C64491" w:rsidR="002D5AEB" w:rsidRPr="003B5F22" w:rsidRDefault="002D5AEB">
      <w:pPr>
        <w:pStyle w:val="Alaviitteenteksti"/>
        <w:rPr>
          <w:rFonts w:ascii="Times New Roman" w:hAnsi="Times New Roman" w:cs="Times New Roman"/>
        </w:rPr>
      </w:pPr>
      <w:r w:rsidRPr="003B5F22">
        <w:rPr>
          <w:rStyle w:val="Alaviitteenviite"/>
          <w:rFonts w:ascii="Times New Roman" w:hAnsi="Times New Roman" w:cs="Times New Roman"/>
        </w:rPr>
        <w:footnoteRef/>
      </w:r>
      <w:r w:rsidRPr="003B5F22">
        <w:rPr>
          <w:rFonts w:ascii="Times New Roman" w:hAnsi="Times New Roman" w:cs="Times New Roman"/>
        </w:rPr>
        <w:t xml:space="preserve"> Avohilmo, Käynnit viikoittain ja kuukausittain, THL, osoitteessa: </w:t>
      </w:r>
      <w:hyperlink r:id="rId5" w:history="1">
        <w:r w:rsidRPr="00FE6DFD">
          <w:rPr>
            <w:rStyle w:val="Hyperlinkki"/>
            <w:rFonts w:ascii="Times New Roman" w:hAnsi="Times New Roman" w:cs="Times New Roman"/>
          </w:rPr>
          <w:t>https://sampo.thl.fi/pivot/prod/fi/avopika/pikarap01/summary_kaynnitkkvko?vuosi_0=835338&amp;viikko_0=75&amp;palveluntuottaja_0=26624&amp;ammatti_0=30664&amp;palvelumuoto_0=121074&amp;yhteystapa_0=226667&amp;mittari_0=2&amp;mittari1_0=3</w:t>
        </w:r>
      </w:hyperlink>
      <w:r w:rsidRPr="003B5F22">
        <w:rPr>
          <w:rFonts w:ascii="Times New Roman" w:hAnsi="Times New Roman" w:cs="Times New Roman"/>
        </w:rPr>
        <w:t xml:space="preserve">. </w:t>
      </w:r>
    </w:p>
  </w:footnote>
  <w:footnote w:id="7">
    <w:p w14:paraId="39EEB579" w14:textId="0B4F8D21" w:rsidR="002D5AEB" w:rsidRPr="00081FE8" w:rsidRDefault="002D5AEB">
      <w:pPr>
        <w:pStyle w:val="Alaviitteenteksti"/>
        <w:rPr>
          <w:rFonts w:ascii="Times New Roman" w:hAnsi="Times New Roman" w:cs="Times New Roman"/>
        </w:rPr>
      </w:pPr>
      <w:r w:rsidRPr="00081FE8">
        <w:rPr>
          <w:rStyle w:val="Alaviitteenviite"/>
          <w:rFonts w:ascii="Times New Roman" w:hAnsi="Times New Roman" w:cs="Times New Roman"/>
        </w:rPr>
        <w:footnoteRef/>
      </w:r>
      <w:r w:rsidRPr="00081FE8">
        <w:rPr>
          <w:rFonts w:ascii="Times New Roman" w:hAnsi="Times New Roman" w:cs="Times New Roman"/>
        </w:rPr>
        <w:t xml:space="preserve"> Avohilmo, Terveydenhuollon avohoidon käynnit hyvinvointialueittain ja kunnittain, THL. Osoitteessa: </w:t>
      </w:r>
      <w:hyperlink r:id="rId6" w:history="1">
        <w:r w:rsidRPr="00081FE8">
          <w:rPr>
            <w:rStyle w:val="Hyperlinkki"/>
            <w:rFonts w:ascii="Times New Roman" w:hAnsi="Times New Roman" w:cs="Times New Roman"/>
          </w:rPr>
          <w:t>https://sampo.thl.fi/pivot/prod/fi/avo/perus01/summary_alue0201?palvelusektori_0=918720&amp;palvelumuoto_0=121076&amp;yhteystapa_0=226667&amp;ammattiryhm%C3%A4_0=30664&amp;kiireellisyys_0=843173&amp;k%C3%A4vij%C3%A4ryhm%C3%A4_0=131318&amp;mittari_0=87613#</w:t>
        </w:r>
      </w:hyperlink>
      <w:r w:rsidRPr="00081FE8">
        <w:rPr>
          <w:rFonts w:ascii="Times New Roman" w:hAnsi="Times New Roman" w:cs="Times New Roman"/>
        </w:rPr>
        <w:t xml:space="preserve">. </w:t>
      </w:r>
    </w:p>
  </w:footnote>
  <w:footnote w:id="8">
    <w:p w14:paraId="4821BA04" w14:textId="3529AFE6" w:rsidR="002D5AEB" w:rsidRDefault="002D5AEB">
      <w:pPr>
        <w:pStyle w:val="Alaviitteenteksti"/>
      </w:pPr>
      <w:r>
        <w:rPr>
          <w:rStyle w:val="Alaviitteenviite"/>
        </w:rPr>
        <w:footnoteRef/>
      </w:r>
      <w:r>
        <w:t xml:space="preserve"> </w:t>
      </w:r>
      <w:r w:rsidRPr="00546833">
        <w:rPr>
          <w:rFonts w:ascii="Times New Roman" w:hAnsi="Times New Roman" w:cs="Times New Roman"/>
        </w:rPr>
        <w:t xml:space="preserve">Kelan tietotarjotin: Kela-korvauksen pienentyminen näkyy yksityislääkärikäynneissä pitkällä aikavälillä. Osoitteessa: </w:t>
      </w:r>
      <w:hyperlink r:id="rId7" w:history="1">
        <w:r w:rsidRPr="00546833">
          <w:rPr>
            <w:rStyle w:val="Hyperlinkki"/>
            <w:rFonts w:ascii="Times New Roman" w:hAnsi="Times New Roman" w:cs="Times New Roman"/>
          </w:rPr>
          <w:t>https://</w:t>
        </w:r>
        <w:r w:rsidRPr="00546833">
          <w:rPr>
            <w:rStyle w:val="Hyperlinkki"/>
            <w:rFonts w:ascii="Times New Roman" w:hAnsi="Times New Roman" w:cs="Times New Roman"/>
            <w:sz w:val="24"/>
            <w:szCs w:val="24"/>
          </w:rPr>
          <w:t>tietotarjotin</w:t>
        </w:r>
        <w:r w:rsidRPr="00546833">
          <w:rPr>
            <w:rStyle w:val="Hyperlinkki"/>
            <w:rFonts w:ascii="Times New Roman" w:hAnsi="Times New Roman" w:cs="Times New Roman"/>
          </w:rPr>
          <w:t>.fi/uutinen/1009918/kela-korvauksen-pienentyminen-nakyy-yksityislaakarikaynneissa-pitkalla-aikavalilla</w:t>
        </w:r>
      </w:hyperlink>
    </w:p>
  </w:footnote>
  <w:footnote w:id="9">
    <w:p w14:paraId="57ECC6A8" w14:textId="74BBFC8B" w:rsidR="002D5AEB" w:rsidRPr="003D7B46" w:rsidRDefault="002D5AEB" w:rsidP="009F35DB">
      <w:pPr>
        <w:pStyle w:val="Alaviitteenteksti"/>
        <w:rPr>
          <w:rFonts w:ascii="Times New Roman" w:hAnsi="Times New Roman" w:cs="Times New Roman"/>
        </w:rPr>
      </w:pPr>
      <w:r w:rsidRPr="003D7B46">
        <w:rPr>
          <w:rStyle w:val="Alaviitteenviite"/>
          <w:rFonts w:ascii="Times New Roman" w:hAnsi="Times New Roman" w:cs="Times New Roman"/>
        </w:rPr>
        <w:footnoteRef/>
      </w:r>
      <w:r w:rsidRPr="003D7B46">
        <w:rPr>
          <w:rFonts w:ascii="Times New Roman" w:hAnsi="Times New Roman" w:cs="Times New Roman"/>
        </w:rPr>
        <w:t xml:space="preserve"> Mikkola &amp; Räsänen: Kela-korvausten pienentyminen näkyy erityisesti pienituloisten korvauksissa – onko sairaanhoitojärjestelmä reilu? Kelan tutkimusblogi 22.11.2021</w:t>
      </w:r>
      <w:r>
        <w:rPr>
          <w:rFonts w:ascii="Times New Roman" w:hAnsi="Times New Roman" w:cs="Times New Roman"/>
        </w:rPr>
        <w:t xml:space="preserve">, osoitteessa: </w:t>
      </w:r>
      <w:hyperlink r:id="rId8" w:history="1">
        <w:r w:rsidRPr="0059687E">
          <w:rPr>
            <w:rStyle w:val="Hyperlinkki"/>
            <w:rFonts w:ascii="Times New Roman" w:hAnsi="Times New Roman" w:cs="Times New Roman"/>
          </w:rPr>
          <w:t>https://tietotarjotin.fi/tutkimusblogi/721756/kela-korvausten-pienentyminen-nakyy-erityisesti-pienituloisten-korvauksissa-onko-sairaanhoitovakuutusjarjestelma-reilu?types=tutkimusblogi&amp;categories=l%C3%A4%C3%A4kkeet&amp;order=latest</w:t>
        </w:r>
      </w:hyperlink>
      <w:r>
        <w:rPr>
          <w:rFonts w:ascii="Times New Roman" w:hAnsi="Times New Roman" w:cs="Times New Roman"/>
        </w:rPr>
        <w:t xml:space="preserve">. </w:t>
      </w:r>
    </w:p>
  </w:footnote>
  <w:footnote w:id="10">
    <w:p w14:paraId="7007F6EC" w14:textId="77777777" w:rsidR="002D5AEB" w:rsidRPr="006441CB" w:rsidRDefault="002D5AEB" w:rsidP="006441CB">
      <w:pPr>
        <w:pStyle w:val="Alaviitteenteksti"/>
        <w:rPr>
          <w:rFonts w:ascii="Times New Roman" w:hAnsi="Times New Roman" w:cs="Times New Roman"/>
        </w:rPr>
      </w:pPr>
      <w:r w:rsidRPr="006441CB">
        <w:rPr>
          <w:rStyle w:val="Alaviitteenviite"/>
          <w:rFonts w:ascii="Times New Roman" w:hAnsi="Times New Roman" w:cs="Times New Roman"/>
        </w:rPr>
        <w:footnoteRef/>
      </w:r>
      <w:r w:rsidRPr="006441CB">
        <w:rPr>
          <w:rFonts w:ascii="Times New Roman" w:hAnsi="Times New Roman" w:cs="Times New Roman"/>
        </w:rPr>
        <w:t xml:space="preserve"> Timo Hujanen, Kelan tutkimusblogi 28.3.2023: ”40 prosenttia suomalaisista sai Kela-korvausta yksityisestä sairaanhoidosta vuonna 2022”. Osoitteessa: </w:t>
      </w:r>
      <w:hyperlink r:id="rId9" w:history="1">
        <w:r w:rsidRPr="006441CB">
          <w:rPr>
            <w:rStyle w:val="Hyperlinkki"/>
            <w:rFonts w:ascii="Times New Roman" w:hAnsi="Times New Roman" w:cs="Times New Roman"/>
          </w:rPr>
          <w:t>https://tietotarjotin.fi/uutinen/612248/40-prosenttia-suomalaisista-sai-kela-korvausta-yksityisesta-sairaanhoidosta-vuonna-2022</w:t>
        </w:r>
      </w:hyperlink>
      <w:r w:rsidRPr="006441CB">
        <w:rPr>
          <w:rFonts w:ascii="Times New Roman" w:hAnsi="Times New Roman" w:cs="Times New Roman"/>
        </w:rPr>
        <w:t xml:space="preserve">. </w:t>
      </w:r>
    </w:p>
  </w:footnote>
  <w:footnote w:id="11">
    <w:p w14:paraId="40E9B5F3" w14:textId="77777777" w:rsidR="002D5AEB" w:rsidRPr="001401AA" w:rsidRDefault="002D5AEB" w:rsidP="002214BB">
      <w:pPr>
        <w:pStyle w:val="Alaviitteenteksti"/>
        <w:rPr>
          <w:rFonts w:ascii="Times New Roman" w:hAnsi="Times New Roman" w:cs="Times New Roman"/>
        </w:rPr>
      </w:pPr>
      <w:r w:rsidRPr="001401AA">
        <w:rPr>
          <w:rStyle w:val="Alaviitteenviite"/>
          <w:rFonts w:ascii="Times New Roman" w:hAnsi="Times New Roman" w:cs="Times New Roman"/>
        </w:rPr>
        <w:footnoteRef/>
      </w:r>
      <w:r w:rsidRPr="001401AA">
        <w:rPr>
          <w:rFonts w:ascii="Times New Roman" w:hAnsi="Times New Roman" w:cs="Times New Roman"/>
        </w:rPr>
        <w:t xml:space="preserve"> Kelan tutkimusblogi 25.4.2022: Kainuussa ja Lapissa maksettiin eniten sairaanhoidon Kela-korvauksia asukasta kohti. Osoitteessa: </w:t>
      </w:r>
      <w:hyperlink r:id="rId10" w:history="1">
        <w:r w:rsidRPr="001401AA">
          <w:rPr>
            <w:rStyle w:val="Hyperlinkki"/>
            <w:rFonts w:ascii="Times New Roman" w:hAnsi="Times New Roman" w:cs="Times New Roman"/>
          </w:rPr>
          <w:t>https://tietotarjotin.fi/tutkimusblogi/721119/kainuussa-ja-lapissa-maksettiin-eniten-sairaanhoidon-kela-korvauksia-asukasta-kohti?q=sairaanhoitokorvaukset&amp;types=tutkimusblogi</w:t>
        </w:r>
      </w:hyperlink>
      <w:r w:rsidRPr="001401AA">
        <w:rPr>
          <w:rFonts w:ascii="Times New Roman" w:hAnsi="Times New Roman" w:cs="Times New Roman"/>
        </w:rPr>
        <w:t xml:space="preserve">. </w:t>
      </w:r>
    </w:p>
  </w:footnote>
  <w:footnote w:id="12">
    <w:p w14:paraId="2CE288CD" w14:textId="0FF715C4" w:rsidR="002D5AEB" w:rsidRDefault="002D5AEB">
      <w:pPr>
        <w:pStyle w:val="Alaviitteenteksti"/>
      </w:pPr>
      <w:r>
        <w:rPr>
          <w:rStyle w:val="Alaviitteenviite"/>
        </w:rPr>
        <w:footnoteRef/>
      </w:r>
      <w:r>
        <w:t xml:space="preserve"> </w:t>
      </w:r>
      <w:r>
        <w:rPr>
          <w:rFonts w:ascii="Times New Roman" w:hAnsi="Times New Roman" w:cs="Times New Roman"/>
        </w:rPr>
        <w:t xml:space="preserve">Tilastokeskus, </w:t>
      </w:r>
      <w:r w:rsidRPr="00D928DD">
        <w:rPr>
          <w:rFonts w:ascii="Times New Roman" w:hAnsi="Times New Roman" w:cs="Times New Roman"/>
        </w:rPr>
        <w:t>Yritysten toimipaikat toimialoittain ja henkilös</w:t>
      </w:r>
      <w:r>
        <w:rPr>
          <w:rFonts w:ascii="Times New Roman" w:hAnsi="Times New Roman" w:cs="Times New Roman"/>
        </w:rPr>
        <w:t>tön suuruusluokittain 2018-2022</w:t>
      </w:r>
      <w:r w:rsidRPr="00D928DD">
        <w:rPr>
          <w:rFonts w:ascii="Times New Roman" w:hAnsi="Times New Roman" w:cs="Times New Roman"/>
        </w:rPr>
        <w:t>.</w:t>
      </w:r>
    </w:p>
  </w:footnote>
  <w:footnote w:id="13">
    <w:p w14:paraId="477CBFC0" w14:textId="77777777" w:rsidR="002D5AEB" w:rsidRPr="00D928DD" w:rsidRDefault="002D5AEB" w:rsidP="00D928DD">
      <w:pPr>
        <w:pStyle w:val="Alaviitteenteksti"/>
        <w:rPr>
          <w:rFonts w:ascii="Times New Roman" w:hAnsi="Times New Roman" w:cs="Times New Roman"/>
        </w:rPr>
      </w:pPr>
      <w:r w:rsidRPr="00D928DD">
        <w:rPr>
          <w:rStyle w:val="Alaviitteenviite"/>
          <w:rFonts w:ascii="Times New Roman" w:hAnsi="Times New Roman" w:cs="Times New Roman"/>
        </w:rPr>
        <w:footnoteRef/>
      </w:r>
      <w:r w:rsidRPr="00D928DD">
        <w:rPr>
          <w:rFonts w:ascii="Times New Roman" w:hAnsi="Times New Roman" w:cs="Times New Roman"/>
        </w:rPr>
        <w:t xml:space="preserve"> Lääkäripalvelujen markkinat – Tilastollinen raportti yksityisen ja julkisen perusterveydenhuollon tasoisten lääkäripalvelujen kysynnästä ja tarjonnasta koko maassa ja maakunnittain 2019-2021. Pekka Lith 2021. Osoitteessa: </w:t>
      </w:r>
      <w:hyperlink r:id="rId11" w:history="1">
        <w:r w:rsidRPr="00D928DD">
          <w:rPr>
            <w:rStyle w:val="Hyperlinkki"/>
            <w:rFonts w:ascii="Times New Roman" w:hAnsi="Times New Roman" w:cs="Times New Roman"/>
          </w:rPr>
          <w:t>https://www.hyvinvointiala.fi/raportti-laakaripalvelujen-markkinat-2019-2021-pekka-lith/</w:t>
        </w:r>
      </w:hyperlink>
      <w:r w:rsidRPr="00D928DD">
        <w:rPr>
          <w:rFonts w:ascii="Times New Roman" w:hAnsi="Times New Roman" w:cs="Times New Roman"/>
        </w:rPr>
        <w:t xml:space="preserve">. </w:t>
      </w:r>
    </w:p>
  </w:footnote>
  <w:footnote w:id="14">
    <w:p w14:paraId="10C7FAD1" w14:textId="62FE6547" w:rsidR="002D5AEB" w:rsidRPr="00E47DFB" w:rsidRDefault="002D5AEB" w:rsidP="00D928DD">
      <w:pPr>
        <w:pStyle w:val="Alaviitteenteksti"/>
        <w:rPr>
          <w:rFonts w:ascii="Times New Roman" w:hAnsi="Times New Roman" w:cs="Times New Roman"/>
        </w:rPr>
      </w:pPr>
      <w:r w:rsidRPr="00E47DFB">
        <w:rPr>
          <w:rStyle w:val="Alaviitteenviite"/>
          <w:rFonts w:ascii="Times New Roman" w:hAnsi="Times New Roman" w:cs="Times New Roman"/>
        </w:rPr>
        <w:footnoteRef/>
      </w:r>
      <w:r w:rsidRPr="00E47DFB">
        <w:rPr>
          <w:rFonts w:ascii="Times New Roman" w:hAnsi="Times New Roman" w:cs="Times New Roman"/>
        </w:rPr>
        <w:t xml:space="preserve"> Lääkäripalvelujen markkinat – Tilastollinen raportti yksityisen ja julkisen perusterveydenhuollon tasoisten lääkäripalvelujen kysynnästä ja tarjonnasta koko maassa ja maakunnittain 2019-2021. Pekka Lith 2021. Osoitteessa: </w:t>
      </w:r>
      <w:hyperlink r:id="rId12" w:history="1">
        <w:r w:rsidRPr="00AB1E5F">
          <w:rPr>
            <w:rStyle w:val="Hyperlinkki"/>
            <w:rFonts w:ascii="Times New Roman" w:hAnsi="Times New Roman" w:cs="Times New Roman"/>
          </w:rPr>
          <w:t>https://www.hyvinvointiala.fi/raportti-laakaripalvelujen-markkinat-2019-2021-pekka-lith/</w:t>
        </w:r>
      </w:hyperlink>
      <w:r>
        <w:rPr>
          <w:rFonts w:ascii="Times New Roman" w:hAnsi="Times New Roman" w:cs="Times New Roman"/>
        </w:rPr>
        <w:t xml:space="preserve">. </w:t>
      </w:r>
    </w:p>
  </w:footnote>
  <w:footnote w:id="15">
    <w:p w14:paraId="67D262DC" w14:textId="16A5E214" w:rsidR="002D5AEB" w:rsidRPr="00F13713" w:rsidRDefault="002D5AEB">
      <w:pPr>
        <w:pStyle w:val="Alaviitteenteksti"/>
        <w:rPr>
          <w:rFonts w:ascii="Times New Roman" w:hAnsi="Times New Roman" w:cs="Times New Roman"/>
        </w:rPr>
      </w:pPr>
      <w:r w:rsidRPr="00F13713">
        <w:rPr>
          <w:rStyle w:val="Alaviitteenviite"/>
          <w:rFonts w:ascii="Times New Roman" w:hAnsi="Times New Roman" w:cs="Times New Roman"/>
        </w:rPr>
        <w:footnoteRef/>
      </w:r>
      <w:r w:rsidRPr="00F13713">
        <w:rPr>
          <w:rFonts w:ascii="Times New Roman" w:hAnsi="Times New Roman" w:cs="Times New Roman"/>
        </w:rPr>
        <w:t xml:space="preserve"> Terveyden ja hyvinvoinnin laitos. </w:t>
      </w:r>
      <w:hyperlink r:id="rId13" w:history="1">
        <w:r w:rsidRPr="00F13713">
          <w:rPr>
            <w:rStyle w:val="Hyperlinkki"/>
            <w:rFonts w:ascii="Times New Roman" w:hAnsi="Times New Roman" w:cs="Times New Roman"/>
          </w:rPr>
          <w:t>Tilastoraportti 32/2023. Hedelmöityshoidot 2021-2022: Luovutetuilla sukusoluilla tehdyistä hedelmöityshoidoista yhä suurempi osa tehdään julkisella sektorilla</w:t>
        </w:r>
      </w:hyperlink>
      <w:r w:rsidRPr="00F13713">
        <w:rPr>
          <w:rFonts w:ascii="Times New Roman" w:hAnsi="Times New Roman" w:cs="Times New Roman"/>
        </w:rPr>
        <w:t>. Saa-tavilla: https://urn.fi/URN:NBN:fi-fe2023060652592. Viitattu 15.4.2024.</w:t>
      </w:r>
    </w:p>
  </w:footnote>
  <w:footnote w:id="16">
    <w:p w14:paraId="0D2770C9" w14:textId="6D2027A4" w:rsidR="002D5AEB" w:rsidRPr="00B96E22" w:rsidRDefault="002D5AEB">
      <w:pPr>
        <w:pStyle w:val="Alaviitteenteksti"/>
        <w:rPr>
          <w:rFonts w:ascii="Times New Roman" w:hAnsi="Times New Roman" w:cs="Times New Roman"/>
        </w:rPr>
      </w:pPr>
      <w:r w:rsidRPr="00F13713">
        <w:rPr>
          <w:rStyle w:val="Alaviitteenviite"/>
          <w:rFonts w:ascii="Times New Roman" w:hAnsi="Times New Roman" w:cs="Times New Roman"/>
        </w:rPr>
        <w:footnoteRef/>
      </w:r>
      <w:r w:rsidRPr="00F13713">
        <w:rPr>
          <w:rFonts w:ascii="Times New Roman" w:hAnsi="Times New Roman" w:cs="Times New Roman"/>
        </w:rPr>
        <w:t xml:space="preserve"> </w:t>
      </w:r>
      <w:r w:rsidRPr="00B96E22">
        <w:rPr>
          <w:rFonts w:ascii="Times New Roman" w:hAnsi="Times New Roman" w:cs="Times New Roman"/>
        </w:rPr>
        <w:t xml:space="preserve">Terveyden ja hyvinvoinnin laitos. </w:t>
      </w:r>
      <w:hyperlink r:id="rId14" w:history="1">
        <w:r w:rsidRPr="00B96E22">
          <w:rPr>
            <w:rStyle w:val="Hyperlinkki"/>
            <w:rFonts w:ascii="Times New Roman" w:hAnsi="Times New Roman" w:cs="Times New Roman"/>
          </w:rPr>
          <w:t>Tilastoraportti 32/2023. Hedelmöityshoidot 2021-2022: Luovutetuilla sukusoluilla tehdyistä hedelmöityshoidoista yhä suurempi osa tehdään julkisella sektorilla.</w:t>
        </w:r>
      </w:hyperlink>
      <w:r w:rsidRPr="00B96E22">
        <w:rPr>
          <w:rFonts w:ascii="Times New Roman" w:hAnsi="Times New Roman" w:cs="Times New Roman"/>
        </w:rPr>
        <w:t xml:space="preserve"> Saa-tavilla: https://urn.fi/URN:NBN:fi-fe2023060652592. Viitattu 15.4</w:t>
      </w:r>
      <w:r w:rsidRPr="00B96E22">
        <w:rPr>
          <w:rFonts w:ascii="Times New Roman" w:hAnsi="Times New Roman" w:cs="Times New Roman"/>
          <w:color w:val="FF0000"/>
        </w:rPr>
        <w:t>.</w:t>
      </w:r>
      <w:r w:rsidRPr="00B96E22">
        <w:rPr>
          <w:rFonts w:ascii="Times New Roman" w:hAnsi="Times New Roman" w:cs="Times New Roman"/>
        </w:rPr>
        <w:t>2024.</w:t>
      </w:r>
    </w:p>
  </w:footnote>
  <w:footnote w:id="17">
    <w:p w14:paraId="3D1E80D9" w14:textId="4FD1C85F" w:rsidR="002D5AEB" w:rsidRDefault="002D5AEB">
      <w:pPr>
        <w:pStyle w:val="Alaviitteenteksti"/>
      </w:pPr>
      <w:r w:rsidRPr="00B96E22">
        <w:rPr>
          <w:rStyle w:val="Alaviitteenviite"/>
          <w:rFonts w:ascii="Times New Roman" w:hAnsi="Times New Roman" w:cs="Times New Roman"/>
        </w:rPr>
        <w:footnoteRef/>
      </w:r>
      <w:r w:rsidRPr="00B96E22">
        <w:rPr>
          <w:rFonts w:ascii="Times New Roman" w:hAnsi="Times New Roman" w:cs="Times New Roman"/>
        </w:rPr>
        <w:t xml:space="preserve"> Terveyden ja hyvinvoinnin laitos. </w:t>
      </w:r>
      <w:hyperlink r:id="rId15" w:history="1">
        <w:r w:rsidRPr="00B96E22">
          <w:rPr>
            <w:rStyle w:val="Hyperlinkki"/>
            <w:rFonts w:ascii="Times New Roman" w:hAnsi="Times New Roman" w:cs="Times New Roman"/>
          </w:rPr>
          <w:t>Tilastoraportti 32/2023. Hedelmöityshoidot 2021-2022: Luovutetuilla sukusoluilla tehdyistä hedelmöityshoidoista yhä suurempi osa tehdään julkisella sektorilla</w:t>
        </w:r>
      </w:hyperlink>
      <w:r w:rsidRPr="00B96E22">
        <w:rPr>
          <w:rFonts w:ascii="Times New Roman" w:hAnsi="Times New Roman" w:cs="Times New Roman"/>
        </w:rPr>
        <w:t>. Saa-tavilla: https://urn.fi/URN:NBN:fi-fe2023060652592. Viitattu 15.4.2024.</w:t>
      </w:r>
    </w:p>
  </w:footnote>
  <w:footnote w:id="18">
    <w:p w14:paraId="5641D6A7" w14:textId="77777777" w:rsidR="002D5AEB" w:rsidRPr="00B96E22" w:rsidRDefault="002D5AEB">
      <w:pPr>
        <w:pStyle w:val="Alaviitteenteksti"/>
        <w:rPr>
          <w:rFonts w:ascii="Times New Roman" w:hAnsi="Times New Roman" w:cs="Times New Roman"/>
        </w:rPr>
      </w:pPr>
      <w:r w:rsidRPr="00B96E22">
        <w:rPr>
          <w:rStyle w:val="Alaviitteenviite"/>
          <w:rFonts w:ascii="Times New Roman" w:hAnsi="Times New Roman" w:cs="Times New Roman"/>
        </w:rPr>
        <w:footnoteRef/>
      </w:r>
      <w:r w:rsidRPr="00B96E22">
        <w:rPr>
          <w:rFonts w:ascii="Times New Roman" w:hAnsi="Times New Roman" w:cs="Times New Roman"/>
        </w:rPr>
        <w:t xml:space="preserve"> Ensimmäiset hedelmöityshoitojen korvausten koodit löytyvät Kansaneläkelaitoksen taksaluettelosta 1.1.1997 alkaen, jolloin Kansaneläkelaitoksen yksityisen hoidon ja tutkimuksen korvausten korvaus-perusteet ovat muuttuneet taksaperusteiseksi.</w:t>
      </w:r>
    </w:p>
  </w:footnote>
  <w:footnote w:id="19">
    <w:p w14:paraId="36D4ABFF" w14:textId="77777777" w:rsidR="002D5AEB" w:rsidRPr="00B96E22" w:rsidRDefault="002D5AEB" w:rsidP="00BB36E5">
      <w:pPr>
        <w:pStyle w:val="Alaviitteenteksti"/>
        <w:rPr>
          <w:rFonts w:ascii="Times New Roman" w:hAnsi="Times New Roman" w:cs="Times New Roman"/>
        </w:rPr>
      </w:pPr>
      <w:r w:rsidRPr="00B96E22">
        <w:rPr>
          <w:rStyle w:val="Alaviitteenviite"/>
          <w:rFonts w:ascii="Times New Roman" w:hAnsi="Times New Roman" w:cs="Times New Roman"/>
        </w:rPr>
        <w:footnoteRef/>
      </w:r>
      <w:r w:rsidRPr="00B96E22">
        <w:rPr>
          <w:rFonts w:ascii="Times New Roman" w:hAnsi="Times New Roman" w:cs="Times New Roman"/>
        </w:rPr>
        <w:t xml:space="preserve"> Sosiaali- ja terveysministeriön julkaisuja 2019:2: Yhtenäiset kiireettömän hoidon perusteet 2019. Saatavilla: </w:t>
      </w:r>
      <w:hyperlink r:id="rId16" w:history="1">
        <w:r w:rsidRPr="00B96E22">
          <w:rPr>
            <w:rStyle w:val="Hyperlinkki"/>
            <w:rFonts w:ascii="Times New Roman" w:hAnsi="Times New Roman" w:cs="Times New Roman"/>
          </w:rPr>
          <w:t>http://urn.fi/URN:ISBN:978-952-00-4036-9</w:t>
        </w:r>
      </w:hyperlink>
      <w:r w:rsidRPr="00B96E22">
        <w:rPr>
          <w:rFonts w:ascii="Times New Roman" w:hAnsi="Times New Roman" w:cs="Times New Roman"/>
        </w:rPr>
        <w:t xml:space="preserve">. Viitattu 15.11.2023. </w:t>
      </w:r>
    </w:p>
    <w:p w14:paraId="17D71B9F" w14:textId="77777777" w:rsidR="002D5AEB" w:rsidRDefault="002D5AEB">
      <w:pPr>
        <w:pStyle w:val="Alaviitteenteksti"/>
      </w:pPr>
    </w:p>
  </w:footnote>
  <w:footnote w:id="20">
    <w:p w14:paraId="523DC28F" w14:textId="0710EFC0" w:rsidR="002D5AEB" w:rsidRPr="00B96E22" w:rsidRDefault="002D5AEB">
      <w:pPr>
        <w:pStyle w:val="Alaviitteenteksti"/>
        <w:rPr>
          <w:rFonts w:ascii="Times New Roman" w:hAnsi="Times New Roman" w:cs="Times New Roman"/>
        </w:rPr>
      </w:pPr>
      <w:r w:rsidRPr="00B96E22">
        <w:rPr>
          <w:rStyle w:val="Alaviitteenviite"/>
          <w:rFonts w:ascii="Times New Roman" w:hAnsi="Times New Roman" w:cs="Times New Roman"/>
        </w:rPr>
        <w:footnoteRef/>
      </w:r>
      <w:r w:rsidRPr="00B96E22">
        <w:rPr>
          <w:rFonts w:ascii="Times New Roman" w:hAnsi="Times New Roman" w:cs="Times New Roman"/>
        </w:rPr>
        <w:t xml:space="preserve"> Suun tutkimus- ja hoitovälin määrittäminen Hyvä käytäntö</w:t>
      </w:r>
      <w:r>
        <w:rPr>
          <w:rFonts w:ascii="Times New Roman" w:hAnsi="Times New Roman" w:cs="Times New Roman"/>
        </w:rPr>
        <w:t xml:space="preserve"> </w:t>
      </w:r>
      <w:r w:rsidRPr="00B96E22">
        <w:rPr>
          <w:rFonts w:ascii="Times New Roman" w:hAnsi="Times New Roman" w:cs="Times New Roman"/>
        </w:rPr>
        <w:t xml:space="preserve">-konsensussuositus 26.3.2024, Duodecim Terveysportti. Saatavilla: </w:t>
      </w:r>
      <w:hyperlink r:id="rId17" w:history="1">
        <w:r w:rsidRPr="00B96E22">
          <w:rPr>
            <w:rStyle w:val="Hyperlinkki"/>
            <w:rFonts w:ascii="Times New Roman" w:hAnsi="Times New Roman" w:cs="Times New Roman"/>
          </w:rPr>
          <w:t>https://www.terveysportti.fi/apps/dtk/ltk/article/hsu00027</w:t>
        </w:r>
      </w:hyperlink>
      <w:r w:rsidRPr="00B96E22">
        <w:rPr>
          <w:rFonts w:ascii="Times New Roman" w:hAnsi="Times New Roman" w:cs="Times New Roman"/>
        </w:rPr>
        <w:t>. Viitattu 15.4.2024.</w:t>
      </w:r>
    </w:p>
  </w:footnote>
  <w:footnote w:id="21">
    <w:p w14:paraId="5FFC2DD7" w14:textId="1C8C446D" w:rsidR="002D5AEB" w:rsidRPr="001A1C4E" w:rsidRDefault="002D5AEB">
      <w:pPr>
        <w:pStyle w:val="Alaviitteenteksti"/>
        <w:rPr>
          <w:rFonts w:ascii="Times New Roman" w:hAnsi="Times New Roman" w:cs="Times New Roman"/>
        </w:rPr>
      </w:pPr>
      <w:r w:rsidRPr="001A1C4E">
        <w:rPr>
          <w:rStyle w:val="Alaviitteenviite"/>
          <w:rFonts w:ascii="Times New Roman" w:hAnsi="Times New Roman" w:cs="Times New Roman"/>
        </w:rPr>
        <w:footnoteRef/>
      </w:r>
      <w:r w:rsidRPr="001A1C4E">
        <w:rPr>
          <w:rFonts w:ascii="Times New Roman" w:hAnsi="Times New Roman" w:cs="Times New Roman"/>
        </w:rPr>
        <w:t xml:space="preserve"> Kelan tilastoista laskettu keskimääräinen yleislääkärikäynnin palkkio on vuonna 2024 (tammi-maaliskuu) ollut noin 90 euroa. </w:t>
      </w:r>
      <w:r>
        <w:rPr>
          <w:rFonts w:ascii="Times New Roman" w:hAnsi="Times New Roman" w:cs="Times New Roman"/>
        </w:rPr>
        <w:t xml:space="preserve">Palveluntuottajien perimät erilaiset palvelumaksut vaihtelevat, mutta ovat yleisesti esim. lääkärikäyntien yhteydessä 30-40 euroa. </w:t>
      </w:r>
    </w:p>
  </w:footnote>
  <w:footnote w:id="22">
    <w:p w14:paraId="0D15DBFC" w14:textId="245E49BD" w:rsidR="002D5AEB" w:rsidRPr="00B96E22" w:rsidRDefault="002D5AEB">
      <w:pPr>
        <w:pStyle w:val="Alaviitteenteksti"/>
        <w:rPr>
          <w:rFonts w:ascii="Times New Roman" w:hAnsi="Times New Roman" w:cs="Times New Roman"/>
        </w:rPr>
      </w:pPr>
      <w:r w:rsidRPr="00B96E22">
        <w:rPr>
          <w:rStyle w:val="Alaviitteenviite"/>
          <w:rFonts w:ascii="Times New Roman" w:hAnsi="Times New Roman" w:cs="Times New Roman"/>
        </w:rPr>
        <w:footnoteRef/>
      </w:r>
      <w:r w:rsidRPr="00B96E22">
        <w:rPr>
          <w:rFonts w:ascii="Times New Roman" w:hAnsi="Times New Roman" w:cs="Times New Roman"/>
        </w:rPr>
        <w:t xml:space="preserve"> </w:t>
      </w:r>
      <w:hyperlink r:id="rId18" w:history="1">
        <w:r w:rsidRPr="00B96E22">
          <w:rPr>
            <w:rStyle w:val="Hyperlinkki"/>
            <w:rFonts w:ascii="Times New Roman" w:hAnsi="Times New Roman" w:cs="Times New Roman"/>
          </w:rPr>
          <w:t>Kelan tilastollinen vuosikirja 2022</w:t>
        </w:r>
      </w:hyperlink>
      <w:r w:rsidRPr="00B96E22">
        <w:rPr>
          <w:rStyle w:val="Hyperlinkki"/>
          <w:rFonts w:ascii="Times New Roman" w:hAnsi="Times New Roman" w:cs="Times New Roman"/>
        </w:rPr>
        <w:t xml:space="preserve">, osoitteessa: </w:t>
      </w:r>
      <w:hyperlink r:id="rId19" w:history="1">
        <w:r w:rsidRPr="00B96E22">
          <w:rPr>
            <w:rStyle w:val="Hyperlinkki"/>
            <w:rFonts w:ascii="Times New Roman" w:hAnsi="Times New Roman" w:cs="Times New Roman"/>
          </w:rPr>
          <w:t>https://helda.helsinki.fi/server/api/core/bitstreams/9277a8e2-59a0-4181-a1b6-c5d8ed6922de/content</w:t>
        </w:r>
      </w:hyperlink>
      <w:r w:rsidRPr="00B96E22">
        <w:rPr>
          <w:rStyle w:val="Hyperlinkki"/>
          <w:rFonts w:ascii="Times New Roman" w:hAnsi="Times New Roman" w:cs="Times New Roman"/>
        </w:rPr>
        <w:t xml:space="preserve">. </w:t>
      </w:r>
    </w:p>
  </w:footnote>
  <w:footnote w:id="23">
    <w:p w14:paraId="4CE82642" w14:textId="6B9A232D" w:rsidR="002D5AEB" w:rsidRPr="00B96E22" w:rsidRDefault="002D5AEB">
      <w:pPr>
        <w:pStyle w:val="Alaviitteenteksti"/>
        <w:rPr>
          <w:rFonts w:ascii="Times New Roman" w:hAnsi="Times New Roman" w:cs="Times New Roman"/>
        </w:rPr>
      </w:pPr>
      <w:r w:rsidRPr="00B96E22">
        <w:rPr>
          <w:rStyle w:val="Alaviitteenviite"/>
          <w:rFonts w:ascii="Times New Roman" w:hAnsi="Times New Roman" w:cs="Times New Roman"/>
          <w:sz w:val="18"/>
        </w:rPr>
        <w:footnoteRef/>
      </w:r>
      <w:r>
        <w:rPr>
          <w:rFonts w:ascii="Times New Roman" w:hAnsi="Times New Roman" w:cs="Times New Roman"/>
          <w:sz w:val="18"/>
        </w:rPr>
        <w:t xml:space="preserve"> Kansaneläkelaitos, </w:t>
      </w:r>
      <w:r w:rsidRPr="00B96E22">
        <w:rPr>
          <w:rFonts w:ascii="Times New Roman" w:eastAsiaTheme="minorEastAsia" w:hAnsi="Times New Roman" w:cs="Times New Roman"/>
          <w:color w:val="0000FF"/>
          <w:szCs w:val="22"/>
          <w:u w:val="single"/>
        </w:rPr>
        <w:t>Sairaanhoito osana työ</w:t>
      </w:r>
      <w:r>
        <w:rPr>
          <w:rFonts w:ascii="Times New Roman" w:eastAsiaTheme="minorEastAsia" w:hAnsi="Times New Roman" w:cs="Times New Roman"/>
          <w:color w:val="0000FF"/>
          <w:szCs w:val="22"/>
          <w:u w:val="single"/>
        </w:rPr>
        <w:t xml:space="preserve">terveyshuoltoa-verkkosivu osoitteessa: </w:t>
      </w:r>
      <w:hyperlink r:id="rId20" w:history="1">
        <w:r w:rsidRPr="0059687E">
          <w:rPr>
            <w:rStyle w:val="Hyperlinkki"/>
            <w:rFonts w:ascii="Times New Roman" w:eastAsiaTheme="minorEastAsia" w:hAnsi="Times New Roman" w:cs="Times New Roman"/>
            <w:szCs w:val="22"/>
          </w:rPr>
          <w:t>https://www.kela.fi/tyonantajat-tyoterveyshuolto-sairaanhoito</w:t>
        </w:r>
      </w:hyperlink>
      <w:r>
        <w:rPr>
          <w:rFonts w:ascii="Times New Roman" w:eastAsiaTheme="minorEastAsia" w:hAnsi="Times New Roman" w:cs="Times New Roman"/>
          <w:color w:val="0000FF"/>
          <w:szCs w:val="22"/>
          <w:u w:val="single"/>
        </w:rPr>
        <w:t xml:space="preserve">. </w:t>
      </w:r>
    </w:p>
  </w:footnote>
  <w:footnote w:id="24">
    <w:p w14:paraId="6DA216D1" w14:textId="52D9E105" w:rsidR="002D5AEB" w:rsidRPr="00B96E22" w:rsidRDefault="002D5AEB">
      <w:pPr>
        <w:pStyle w:val="Alaviitteenteksti"/>
        <w:rPr>
          <w:rFonts w:ascii="Times New Roman" w:hAnsi="Times New Roman" w:cs="Times New Roman"/>
        </w:rPr>
      </w:pPr>
      <w:r w:rsidRPr="00B96E22">
        <w:rPr>
          <w:rStyle w:val="Alaviitteenviite"/>
          <w:rFonts w:ascii="Times New Roman" w:hAnsi="Times New Roman" w:cs="Times New Roman"/>
        </w:rPr>
        <w:footnoteRef/>
      </w:r>
      <w:r w:rsidRPr="00B96E22">
        <w:rPr>
          <w:rFonts w:ascii="Times New Roman" w:hAnsi="Times New Roman" w:cs="Times New Roman"/>
        </w:rPr>
        <w:t xml:space="preserve"> Finanssiala</w:t>
      </w:r>
      <w:r>
        <w:rPr>
          <w:rStyle w:val="Hyperlinkki"/>
          <w:rFonts w:ascii="Times New Roman" w:hAnsi="Times New Roman" w:cs="Times New Roman"/>
        </w:rPr>
        <w:t xml:space="preserve">, Sairauskuluvakuutustilasto 31.12.2014-31.12.2023, osoitteessa: </w:t>
      </w:r>
      <w:hyperlink r:id="rId21" w:history="1">
        <w:r w:rsidRPr="0059687E">
          <w:rPr>
            <w:rStyle w:val="Hyperlinkki"/>
            <w:rFonts w:ascii="Times New Roman" w:hAnsi="Times New Roman" w:cs="Times New Roman"/>
          </w:rPr>
          <w:t>https://www.finanssiala.fi/wp-content/uploads/2024/04/fa-tilasto-sairauskuluvakuutus-2014-2023.pdf</w:t>
        </w:r>
      </w:hyperlink>
      <w:r>
        <w:rPr>
          <w:rStyle w:val="Hyperlinkki"/>
          <w:rFonts w:ascii="Times New Roman" w:hAnsi="Times New Roman" w:cs="Times New Roman"/>
        </w:rPr>
        <w:t xml:space="preserve">. </w:t>
      </w:r>
    </w:p>
  </w:footnote>
  <w:footnote w:id="25">
    <w:p w14:paraId="5A840F3E" w14:textId="1777BE6E" w:rsidR="002D5AEB" w:rsidRDefault="002D5AEB">
      <w:pPr>
        <w:pStyle w:val="Alaviitteenteksti"/>
      </w:pPr>
      <w:r w:rsidRPr="00B96E22">
        <w:rPr>
          <w:rStyle w:val="Alaviitteenviite"/>
          <w:rFonts w:ascii="Times New Roman" w:hAnsi="Times New Roman" w:cs="Times New Roman"/>
        </w:rPr>
        <w:footnoteRef/>
      </w:r>
      <w:r w:rsidRPr="00B96E22">
        <w:rPr>
          <w:rFonts w:ascii="Times New Roman" w:hAnsi="Times New Roman" w:cs="Times New Roman"/>
        </w:rPr>
        <w:t xml:space="preserve"> Finanssiala, Vakuutustutkimus 2020</w:t>
      </w:r>
      <w:r>
        <w:rPr>
          <w:rStyle w:val="Hyperlinkki"/>
          <w:rFonts w:ascii="Times New Roman" w:hAnsi="Times New Roman" w:cs="Times New Roman"/>
        </w:rPr>
        <w:t xml:space="preserve">, osoitteessa: </w:t>
      </w:r>
      <w:hyperlink r:id="rId22" w:history="1">
        <w:r w:rsidRPr="0059687E">
          <w:rPr>
            <w:rStyle w:val="Hyperlinkki"/>
            <w:rFonts w:ascii="Times New Roman" w:hAnsi="Times New Roman" w:cs="Times New Roman"/>
          </w:rPr>
          <w:t>https://view.officeapps.live.com/op/view.aspx?src=https%3A%2F%2Fwww.finanssiala.fi%2Fwp-content%2Fuploads%2F2020%2F10%2FFA-Vakuutustutkimus2020-FINAL-1.pptx&amp;wdOrigin=BROWSELINK</w:t>
        </w:r>
      </w:hyperlink>
      <w:r>
        <w:rPr>
          <w:rStyle w:val="Hyperlinkki"/>
          <w:rFonts w:ascii="Times New Roman" w:hAnsi="Times New Roman" w:cs="Times New Roman"/>
        </w:rPr>
        <w:t xml:space="preserve">. </w:t>
      </w:r>
    </w:p>
  </w:footnote>
  <w:footnote w:id="26">
    <w:p w14:paraId="6C63DBCD" w14:textId="715EED24" w:rsidR="002D5AEB" w:rsidRPr="00DF612C" w:rsidRDefault="002D5AEB">
      <w:pPr>
        <w:pStyle w:val="Alaviitteenteksti"/>
        <w:rPr>
          <w:rFonts w:ascii="Times New Roman" w:hAnsi="Times New Roman" w:cs="Times New Roman"/>
        </w:rPr>
      </w:pPr>
      <w:r w:rsidRPr="00DF612C">
        <w:rPr>
          <w:rStyle w:val="Alaviitteenviite"/>
          <w:rFonts w:ascii="Times New Roman" w:hAnsi="Times New Roman" w:cs="Times New Roman"/>
        </w:rPr>
        <w:footnoteRef/>
      </w:r>
      <w:r w:rsidRPr="00DF612C">
        <w:rPr>
          <w:rFonts w:ascii="Times New Roman" w:hAnsi="Times New Roman" w:cs="Times New Roman"/>
        </w:rPr>
        <w:t xml:space="preserve"> Valviran tiedote 23.3.2023: Yksityisen terveydenhuollon palveluntuottajia ja toimipaikkoja vuosi vuodelta enemmän, osoitteessa: </w:t>
      </w:r>
      <w:hyperlink r:id="rId23" w:history="1">
        <w:r w:rsidRPr="00DF612C">
          <w:rPr>
            <w:rStyle w:val="Hyperlinkki"/>
            <w:rFonts w:ascii="Times New Roman" w:hAnsi="Times New Roman" w:cs="Times New Roman"/>
          </w:rPr>
          <w:t>https://www.sttinfo.fi/tiedote/69970284/yksityisen-terveydenhuollon-palveluntuottajia-ja-toimipaikkoja-vuosi-vuodelta-enemman?publisherId=69818750</w:t>
        </w:r>
      </w:hyperlink>
      <w:r w:rsidRPr="00DF612C">
        <w:rPr>
          <w:rFonts w:ascii="Times New Roman" w:hAnsi="Times New Roman" w:cs="Times New Roman"/>
        </w:rPr>
        <w:t xml:space="preserve">. </w:t>
      </w:r>
    </w:p>
  </w:footnote>
  <w:footnote w:id="27">
    <w:p w14:paraId="1047EEE0" w14:textId="0A8E6815" w:rsidR="002D5AEB" w:rsidRDefault="002D5AEB">
      <w:pPr>
        <w:pStyle w:val="Alaviitteenteksti"/>
      </w:pPr>
      <w:r>
        <w:rPr>
          <w:rStyle w:val="Alaviitteenviite"/>
        </w:rPr>
        <w:footnoteRef/>
      </w:r>
      <w:r>
        <w:t xml:space="preserve"> </w:t>
      </w:r>
      <w:r w:rsidRPr="00E47DFB">
        <w:rPr>
          <w:rFonts w:ascii="Times New Roman" w:hAnsi="Times New Roman" w:cs="Times New Roman"/>
        </w:rPr>
        <w:t xml:space="preserve">Lääkäripalvelujen markkinat – Tilastollinen raportti yksityisen ja julkisen perusterveydenhuollon tasoisten lääkäripalvelujen kysynnästä ja tarjonnasta koko maassa ja maakunnittain 2019-2021. Pekka Lith 2021. Osoitteessa: </w:t>
      </w:r>
      <w:hyperlink r:id="rId24" w:history="1">
        <w:r w:rsidRPr="00FE6DFD">
          <w:rPr>
            <w:rStyle w:val="Hyperlinkki"/>
            <w:rFonts w:ascii="Times New Roman" w:hAnsi="Times New Roman" w:cs="Times New Roman"/>
          </w:rPr>
          <w:t>https://www.hyvinvointiala.fi/raportti-laakaripalvelujen-markkinat-2019-2021-pekka-lith/</w:t>
        </w:r>
      </w:hyperlink>
      <w:r>
        <w:rPr>
          <w:rFonts w:ascii="Times New Roman" w:hAnsi="Times New Roman" w:cs="Times New Roman"/>
        </w:rPr>
        <w:t xml:space="preserve">. </w:t>
      </w:r>
    </w:p>
  </w:footnote>
  <w:footnote w:id="28">
    <w:p w14:paraId="614FF786" w14:textId="77777777" w:rsidR="002D5AEB" w:rsidRDefault="002D5AEB" w:rsidP="0034221F">
      <w:pPr>
        <w:pStyle w:val="Alaviitteenteksti"/>
      </w:pPr>
      <w:r>
        <w:rPr>
          <w:rStyle w:val="Alaviitteenviite"/>
        </w:rPr>
        <w:footnoteRef/>
      </w:r>
      <w:r>
        <w:t xml:space="preserve"> </w:t>
      </w:r>
      <w:r w:rsidRPr="00FD2C38">
        <w:rPr>
          <w:rFonts w:ascii="Times New Roman" w:hAnsi="Times New Roman" w:cs="Times New Roman"/>
        </w:rPr>
        <w:t>Suomen kuntoutusyrittäjät ry</w:t>
      </w:r>
      <w:r>
        <w:rPr>
          <w:rFonts w:ascii="Times New Roman" w:hAnsi="Times New Roman" w:cs="Times New Roman"/>
        </w:rPr>
        <w:t xml:space="preserve"> 12.2.2024</w:t>
      </w:r>
      <w:r w:rsidRPr="00FD2C38">
        <w:rPr>
          <w:rFonts w:ascii="Times New Roman" w:hAnsi="Times New Roman" w:cs="Times New Roman"/>
        </w:rPr>
        <w:t>:</w:t>
      </w:r>
      <w:r>
        <w:t xml:space="preserve"> </w:t>
      </w:r>
      <w:r w:rsidRPr="00FD2C38">
        <w:rPr>
          <w:rFonts w:ascii="Times New Roman" w:eastAsiaTheme="minorEastAsia" w:hAnsi="Times New Roman" w:cs="Times New Roman"/>
          <w:szCs w:val="22"/>
        </w:rPr>
        <w:t>Kuntoutusyrittäjät purkaa terveydenhuollon jonot - tällainen on esitetty uusi fysioterapian Kela-korvausmalli</w:t>
      </w:r>
      <w:r>
        <w:rPr>
          <w:rFonts w:ascii="Times New Roman" w:eastAsiaTheme="minorEastAsia" w:hAnsi="Times New Roman" w:cs="Times New Roman"/>
          <w:szCs w:val="22"/>
        </w:rPr>
        <w:t xml:space="preserve">, osoitteessa: </w:t>
      </w:r>
      <w:hyperlink r:id="rId25" w:history="1">
        <w:r w:rsidRPr="0059687E">
          <w:rPr>
            <w:rStyle w:val="Hyperlinkki"/>
            <w:rFonts w:ascii="Times New Roman" w:eastAsiaTheme="minorEastAsia" w:hAnsi="Times New Roman" w:cs="Times New Roman"/>
            <w:szCs w:val="22"/>
          </w:rPr>
          <w:t>https://kuntoutusyrittajat.fi/kuntoutusyrittajat-purkaa-terveydenhuollon-jonot-tallainen-on-esitetty-uusi-fysioterapian-kela-korvausmalli/</w:t>
        </w:r>
      </w:hyperlink>
      <w:r>
        <w:rPr>
          <w:rFonts w:ascii="Times New Roman" w:eastAsiaTheme="minorEastAsia" w:hAnsi="Times New Roman" w:cs="Times New Roman"/>
          <w:szCs w:val="22"/>
        </w:rPr>
        <w:t xml:space="preserve">. </w:t>
      </w:r>
    </w:p>
  </w:footnote>
  <w:footnote w:id="29">
    <w:p w14:paraId="6D7E2C0A" w14:textId="08E5938D" w:rsidR="002D5AEB" w:rsidRPr="00B1051D" w:rsidRDefault="002D5AEB" w:rsidP="00E9532D">
      <w:pPr>
        <w:pStyle w:val="Kommentinteksti"/>
        <w:rPr>
          <w:rFonts w:ascii="Times New Roman" w:hAnsi="Times New Roman" w:cs="Times New Roman"/>
        </w:rPr>
      </w:pPr>
      <w:r>
        <w:rPr>
          <w:rStyle w:val="Alaviitteenviite"/>
        </w:rPr>
        <w:footnoteRef/>
      </w:r>
      <w:r>
        <w:t xml:space="preserve"> </w:t>
      </w:r>
      <w:r w:rsidRPr="00B1051D">
        <w:rPr>
          <w:rFonts w:ascii="Times New Roman" w:hAnsi="Times New Roman" w:cs="Times New Roman"/>
        </w:rPr>
        <w:t xml:space="preserve">Lähde: </w:t>
      </w:r>
      <w:hyperlink r:id="rId26" w:history="1">
        <w:r w:rsidRPr="00B1051D">
          <w:rPr>
            <w:rStyle w:val="Hyperlinkki"/>
            <w:rFonts w:ascii="Times New Roman" w:hAnsi="Times New Roman" w:cs="Times New Roman"/>
          </w:rPr>
          <w:t>https://sampo.thl.fi/pivot/prod/fi/avo/perus09/summary_alue0901</w:t>
        </w:r>
      </w:hyperlink>
    </w:p>
  </w:footnote>
  <w:footnote w:id="30">
    <w:p w14:paraId="649FB7EF" w14:textId="4D250402" w:rsidR="002D5AEB" w:rsidRDefault="002D5AEB" w:rsidP="00E9532D">
      <w:pPr>
        <w:pStyle w:val="Kommentinteksti"/>
      </w:pPr>
      <w:r w:rsidRPr="00B1051D">
        <w:rPr>
          <w:rStyle w:val="Alaviitteenviite"/>
          <w:rFonts w:ascii="Times New Roman" w:hAnsi="Times New Roman" w:cs="Times New Roman"/>
        </w:rPr>
        <w:footnoteRef/>
      </w:r>
      <w:r w:rsidRPr="00B1051D">
        <w:rPr>
          <w:rFonts w:ascii="Times New Roman" w:hAnsi="Times New Roman" w:cs="Times New Roman"/>
        </w:rPr>
        <w:t xml:space="preserve"> Lähde: </w:t>
      </w:r>
      <w:hyperlink r:id="rId27" w:history="1">
        <w:r w:rsidRPr="00B1051D">
          <w:rPr>
            <w:rStyle w:val="Hyperlinkki"/>
            <w:rFonts w:ascii="Times New Roman" w:hAnsi="Times New Roman" w:cs="Times New Roman"/>
          </w:rPr>
          <w:t>https://sampo.thl.fi/pivot/prod/fi/avo/perus01/summary_alue0201?palvelusektori_0=918722&amp;palvelumuoto_0=121032&amp;yhteystapa_0=226667&amp;ammattiryhm%C3%A4_0=110048&amp;kiireellisyys_0=843173&amp;k%C3%A4vij%C3%A4ryhm%C3%A4_0=131318&amp;mittari_0=87578#</w:t>
        </w:r>
      </w:hyperlink>
    </w:p>
  </w:footnote>
  <w:footnote w:id="31">
    <w:p w14:paraId="135F6840" w14:textId="39690723" w:rsidR="002D5AEB" w:rsidRPr="0059727B" w:rsidRDefault="002D5AEB">
      <w:pPr>
        <w:pStyle w:val="Alaviitteenteksti"/>
        <w:rPr>
          <w:rFonts w:ascii="Times New Roman" w:hAnsi="Times New Roman" w:cs="Times New Roman"/>
        </w:rPr>
      </w:pPr>
      <w:r w:rsidRPr="0059727B">
        <w:rPr>
          <w:rStyle w:val="Alaviitteenviite"/>
          <w:rFonts w:ascii="Times New Roman" w:hAnsi="Times New Roman" w:cs="Times New Roman"/>
        </w:rPr>
        <w:footnoteRef/>
      </w:r>
      <w:r w:rsidRPr="0059727B">
        <w:rPr>
          <w:rFonts w:ascii="Times New Roman" w:hAnsi="Times New Roman" w:cs="Times New Roman"/>
        </w:rPr>
        <w:t xml:space="preserve"> KT-lehti 10.6.2021, Juho Ruskoaho: ”Osa-aikatyö yleistynyt lääkäreillä”. Osoitteessa: </w:t>
      </w:r>
      <w:hyperlink r:id="rId28" w:history="1">
        <w:r w:rsidRPr="0059727B">
          <w:rPr>
            <w:rStyle w:val="Hyperlinkki"/>
            <w:rFonts w:ascii="Times New Roman" w:hAnsi="Times New Roman" w:cs="Times New Roman"/>
          </w:rPr>
          <w:t>https://www.ktlehti.fi/2021/3/osa-aikatyo-yleistynyt-laakareilla</w:t>
        </w:r>
      </w:hyperlink>
      <w:r w:rsidRPr="0059727B">
        <w:rPr>
          <w:rFonts w:ascii="Times New Roman" w:hAnsi="Times New Roman" w:cs="Times New Roman"/>
        </w:rPr>
        <w:t xml:space="preserve">. </w:t>
      </w:r>
    </w:p>
  </w:footnote>
  <w:footnote w:id="32">
    <w:p w14:paraId="295416F0" w14:textId="3E15F4F0" w:rsidR="002D5AEB" w:rsidRPr="00736DBB" w:rsidRDefault="002D5AEB">
      <w:pPr>
        <w:pStyle w:val="Alaviitteenteksti"/>
        <w:rPr>
          <w:rFonts w:ascii="Times New Roman" w:hAnsi="Times New Roman" w:cs="Times New Roman"/>
        </w:rPr>
      </w:pPr>
      <w:r w:rsidRPr="00736DBB">
        <w:rPr>
          <w:rStyle w:val="Alaviitteenviite"/>
          <w:rFonts w:ascii="Times New Roman" w:hAnsi="Times New Roman" w:cs="Times New Roman"/>
        </w:rPr>
        <w:footnoteRef/>
      </w:r>
      <w:r w:rsidRPr="00736DBB">
        <w:rPr>
          <w:rFonts w:ascii="Times New Roman" w:hAnsi="Times New Roman" w:cs="Times New Roman"/>
        </w:rPr>
        <w:t xml:space="preserve"> Suomen Hammaslääkäriliitto, Työmarkkinatutkimus 2023. Osoitteessa: </w:t>
      </w:r>
      <w:hyperlink r:id="rId29" w:history="1">
        <w:r w:rsidRPr="00736DBB">
          <w:rPr>
            <w:rStyle w:val="Hyperlinkki"/>
            <w:rFonts w:ascii="Times New Roman" w:hAnsi="Times New Roman" w:cs="Times New Roman"/>
          </w:rPr>
          <w:t>https://www.hammaslaakariliitto.fi/sites/default/files/2023-09/TMT2023_NETTIIN.pdf</w:t>
        </w:r>
      </w:hyperlink>
      <w:r w:rsidRPr="00736DBB">
        <w:rPr>
          <w:rFonts w:ascii="Times New Roman" w:hAnsi="Times New Roman" w:cs="Times New Roman"/>
        </w:rPr>
        <w:t xml:space="preserve">. </w:t>
      </w:r>
    </w:p>
  </w:footnote>
  <w:footnote w:id="33">
    <w:p w14:paraId="7A5B7FF0" w14:textId="77777777" w:rsidR="002D5AEB" w:rsidRDefault="002D5AEB">
      <w:pPr>
        <w:pStyle w:val="Alaviitteenteksti"/>
      </w:pPr>
      <w:r w:rsidRPr="00736DBB">
        <w:rPr>
          <w:rStyle w:val="Alaviitteenviite"/>
          <w:rFonts w:ascii="Times New Roman" w:hAnsi="Times New Roman" w:cs="Times New Roman"/>
        </w:rPr>
        <w:footnoteRef/>
      </w:r>
      <w:r w:rsidRPr="00736DBB">
        <w:rPr>
          <w:rFonts w:ascii="Times New Roman" w:hAnsi="Times New Roman" w:cs="Times New Roman"/>
        </w:rPr>
        <w:t xml:space="preserve"> KT-lehti 19.4.2024, Juho Ruskoaho: ”Hyvinvointialueilla on pahin pula lääkäreistä ja sosiaalityöntekijöistä”. Osoitteessa: </w:t>
      </w:r>
      <w:hyperlink r:id="rId30" w:history="1">
        <w:r w:rsidRPr="00736DBB">
          <w:rPr>
            <w:rStyle w:val="Hyperlinkki"/>
            <w:rFonts w:ascii="Times New Roman" w:hAnsi="Times New Roman" w:cs="Times New Roman"/>
          </w:rPr>
          <w:t>https://www.ktlehti.fi/2024/2/pahin-pula-on-laakareista-ja-sosiaalityontekijoista</w:t>
        </w:r>
      </w:hyperlink>
      <w:r w:rsidRPr="00736DBB">
        <w:rPr>
          <w:rFonts w:ascii="Times New Roman" w:hAnsi="Times New Roman" w:cs="Times New Roman"/>
        </w:rPr>
        <w:t>.</w:t>
      </w:r>
      <w:r>
        <w:t xml:space="preserve"> </w:t>
      </w:r>
    </w:p>
  </w:footnote>
  <w:footnote w:id="34">
    <w:p w14:paraId="18A6E17F" w14:textId="11216776" w:rsidR="002D5AEB" w:rsidRPr="0072382C" w:rsidRDefault="002D5AEB">
      <w:pPr>
        <w:pStyle w:val="Alaviitteenteksti"/>
        <w:rPr>
          <w:rFonts w:ascii="Times New Roman" w:hAnsi="Times New Roman" w:cs="Times New Roman"/>
        </w:rPr>
      </w:pPr>
      <w:r w:rsidRPr="0072382C">
        <w:rPr>
          <w:rStyle w:val="Alaviitteenviite"/>
          <w:rFonts w:ascii="Times New Roman" w:hAnsi="Times New Roman" w:cs="Times New Roman"/>
        </w:rPr>
        <w:footnoteRef/>
      </w:r>
      <w:r w:rsidRPr="0072382C">
        <w:rPr>
          <w:rFonts w:ascii="Times New Roman" w:hAnsi="Times New Roman" w:cs="Times New Roman"/>
        </w:rPr>
        <w:t xml:space="preserve"> Kelan tutkimusblogi 16.9.2022: Kela-korvausten leikkaukset kohdistuisivat suurimmille hyvinvointialueille – poikkeuksena fysioterapia, osoitteessa: </w:t>
      </w:r>
      <w:hyperlink r:id="rId31" w:history="1">
        <w:r w:rsidRPr="0072382C">
          <w:rPr>
            <w:rStyle w:val="Hyperlinkki"/>
            <w:rFonts w:ascii="Times New Roman" w:hAnsi="Times New Roman" w:cs="Times New Roman"/>
          </w:rPr>
          <w:t>https://tietotarjotin.fi/tutkimusblogi/720603/kela-korvausten-leikkaukset-kohdistuisivat-suurimmille-hyvinvointialueille-poikkeuksena-fysioterapia</w:t>
        </w:r>
      </w:hyperlink>
      <w:r w:rsidRPr="0072382C">
        <w:rPr>
          <w:rFonts w:ascii="Times New Roman" w:hAnsi="Times New Roman" w:cs="Times New Roman"/>
        </w:rPr>
        <w:t xml:space="preserve">. </w:t>
      </w:r>
    </w:p>
  </w:footnote>
  <w:footnote w:id="35">
    <w:p w14:paraId="27A45660" w14:textId="01318CD0" w:rsidR="002D5AEB" w:rsidRPr="002576A3" w:rsidRDefault="002D5AEB">
      <w:pPr>
        <w:pStyle w:val="Alaviitteenteksti"/>
        <w:rPr>
          <w:rFonts w:ascii="Times New Roman" w:hAnsi="Times New Roman" w:cs="Times New Roman"/>
        </w:rPr>
      </w:pPr>
      <w:r w:rsidRPr="002576A3">
        <w:rPr>
          <w:rStyle w:val="Alaviitteenviite"/>
          <w:rFonts w:ascii="Times New Roman" w:hAnsi="Times New Roman" w:cs="Times New Roman"/>
        </w:rPr>
        <w:footnoteRef/>
      </w:r>
      <w:r w:rsidRPr="002576A3">
        <w:rPr>
          <w:rFonts w:ascii="Times New Roman" w:hAnsi="Times New Roman" w:cs="Times New Roman"/>
        </w:rPr>
        <w:t xml:space="preserve"> Kelan tutkimusblogi 14.9.2016: Matkakorvaukset kohdentuvat pienelle joukolle, osoitteessa: </w:t>
      </w:r>
      <w:hyperlink r:id="rId32" w:history="1">
        <w:r w:rsidRPr="002576A3">
          <w:rPr>
            <w:rStyle w:val="Hyperlinkki"/>
            <w:rFonts w:ascii="Times New Roman" w:hAnsi="Times New Roman" w:cs="Times New Roman"/>
          </w:rPr>
          <w:t>https://tietotarjotin.fi/tutkimusblogi/728213/matkakorvaukset-kohdentuvat-pienelle-joukolle?q=matkakorvaukset</w:t>
        </w:r>
      </w:hyperlink>
      <w:r w:rsidRPr="002576A3">
        <w:rPr>
          <w:rFonts w:ascii="Times New Roman" w:hAnsi="Times New Roman" w:cs="Times New Roman"/>
        </w:rPr>
        <w:t xml:space="preserve">. </w:t>
      </w:r>
    </w:p>
  </w:footnote>
  <w:footnote w:id="36">
    <w:p w14:paraId="7AEBBD84" w14:textId="487F2292" w:rsidR="002D5AEB" w:rsidRPr="00FD2C38" w:rsidRDefault="002D5AEB">
      <w:pPr>
        <w:pStyle w:val="Alaviitteenteksti"/>
        <w:rPr>
          <w:rFonts w:ascii="Times New Roman" w:hAnsi="Times New Roman" w:cs="Times New Roman"/>
        </w:rPr>
      </w:pPr>
      <w:r w:rsidRPr="00FD2C38">
        <w:rPr>
          <w:rStyle w:val="Alaviitteenviite"/>
          <w:rFonts w:ascii="Times New Roman" w:hAnsi="Times New Roman" w:cs="Times New Roman"/>
        </w:rPr>
        <w:footnoteRef/>
      </w:r>
      <w:r w:rsidRPr="00FD2C38">
        <w:rPr>
          <w:rFonts w:ascii="Times New Roman" w:hAnsi="Times New Roman" w:cs="Times New Roman"/>
        </w:rPr>
        <w:t xml:space="preserve"> Finanssiala, Tilasto sairausvakuutus 2014-06/2023, osoitteessa: </w:t>
      </w:r>
      <w:hyperlink r:id="rId33" w:history="1">
        <w:r w:rsidRPr="00FD2C38">
          <w:rPr>
            <w:rStyle w:val="Hyperlinkki"/>
            <w:rFonts w:ascii="Times New Roman" w:hAnsi="Times New Roman" w:cs="Times New Roman"/>
          </w:rPr>
          <w:t>https://www.finanssiala.fi/julkaisut/tilasto-sairauskuluvakuutus-2014-06-2023/</w:t>
        </w:r>
      </w:hyperlink>
      <w:r w:rsidRPr="00FD2C38">
        <w:rPr>
          <w:rFonts w:ascii="Times New Roman" w:hAnsi="Times New Roman" w:cs="Times New Roman"/>
        </w:rPr>
        <w:t xml:space="preserve">. </w:t>
      </w:r>
    </w:p>
  </w:footnote>
  <w:footnote w:id="37">
    <w:p w14:paraId="2A32B193" w14:textId="77777777" w:rsidR="002D5AEB" w:rsidRPr="00DD181B" w:rsidRDefault="002D5AEB" w:rsidP="00E062D9">
      <w:pPr>
        <w:pStyle w:val="Alaviitteenteksti"/>
        <w:rPr>
          <w:rFonts w:ascii="Times New Roman" w:hAnsi="Times New Roman" w:cs="Times New Roman"/>
        </w:rPr>
      </w:pPr>
      <w:r w:rsidRPr="00DD181B">
        <w:rPr>
          <w:rStyle w:val="Alaviitteenviite"/>
          <w:rFonts w:ascii="Times New Roman" w:hAnsi="Times New Roman" w:cs="Times New Roman"/>
        </w:rPr>
        <w:footnoteRef/>
      </w:r>
      <w:r w:rsidRPr="00DD181B">
        <w:rPr>
          <w:rFonts w:ascii="Times New Roman" w:hAnsi="Times New Roman" w:cs="Times New Roman"/>
        </w:rPr>
        <w:t xml:space="preserve"> Sosiaali- ja terveysministeriö. Hoidon jatkuvuusmalli, Omalääkäri 2.0-selvityksen loppuraportti. Sosiaali- ja terveysministeriön raportteja ja muistioita 2022:17, osoitteessa: </w:t>
      </w:r>
      <w:hyperlink r:id="rId34" w:history="1">
        <w:r w:rsidRPr="00DD181B">
          <w:rPr>
            <w:rStyle w:val="Hyperlinkki"/>
            <w:rFonts w:ascii="Times New Roman" w:hAnsi="Times New Roman" w:cs="Times New Roman"/>
          </w:rPr>
          <w:t>https://julkaisut.valtioneuvosto.fi/bitstream/handle/10024/164291/STM_2022_17_rap.pdf?sequence=1&amp;isAllowed=y</w:t>
        </w:r>
      </w:hyperlink>
      <w:r w:rsidRPr="00DD181B">
        <w:rPr>
          <w:rFonts w:ascii="Times New Roman" w:hAnsi="Times New Roman" w:cs="Times New Roman"/>
        </w:rPr>
        <w:t xml:space="preserve">. </w:t>
      </w:r>
    </w:p>
  </w:footnote>
  <w:footnote w:id="38">
    <w:p w14:paraId="3611D30A" w14:textId="63E69530" w:rsidR="002D5AEB" w:rsidRDefault="002D5AEB">
      <w:pPr>
        <w:pStyle w:val="Alaviitteenteksti"/>
      </w:pPr>
      <w:r>
        <w:rPr>
          <w:rStyle w:val="Alaviitteenviite"/>
        </w:rPr>
        <w:footnoteRef/>
      </w:r>
      <w:r>
        <w:t xml:space="preserve"> </w:t>
      </w:r>
      <w:hyperlink r:id="rId35" w:anchor="/lainsaadanto/113626/asiakirjat" w:history="1">
        <w:r w:rsidRPr="004C1411">
          <w:rPr>
            <w:rStyle w:val="Hyperlinkki"/>
            <w:rFonts w:ascii="Times New Roman" w:hAnsi="Times New Roman" w:cs="Times New Roman"/>
          </w:rPr>
          <w:t>Kilpailu- ja kuluttajaviraston muistio 2.2.2024</w:t>
        </w:r>
      </w:hyperlink>
      <w:r w:rsidRPr="004C1411">
        <w:rPr>
          <w:rFonts w:ascii="Times New Roman" w:hAnsi="Times New Roman" w:cs="Times New Roman"/>
        </w:rPr>
        <w:t xml:space="preserve">, osoitteessa: </w:t>
      </w:r>
      <w:r w:rsidRPr="00B47E6A">
        <w:rPr>
          <w:rFonts w:ascii="Times New Roman" w:hAnsi="Times New Roman" w:cs="Times New Roman"/>
        </w:rPr>
        <w:t>https://hankeikkuna.vnv.fi/app#/lainsaadanto/113626/asiakirjat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82D0" w14:textId="77777777" w:rsidR="002D5AEB" w:rsidRDefault="002D5AE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2D5AEB" w14:paraId="0577B2E8" w14:textId="77777777" w:rsidTr="00C95716">
      <w:tc>
        <w:tcPr>
          <w:tcW w:w="2140" w:type="dxa"/>
        </w:tcPr>
        <w:p w14:paraId="3E0AD96E" w14:textId="77777777" w:rsidR="002D5AEB" w:rsidRDefault="002D5AEB" w:rsidP="00C95716">
          <w:pPr>
            <w:rPr>
              <w:lang w:val="en-US"/>
            </w:rPr>
          </w:pPr>
        </w:p>
      </w:tc>
      <w:tc>
        <w:tcPr>
          <w:tcW w:w="4281" w:type="dxa"/>
          <w:gridSpan w:val="2"/>
        </w:tcPr>
        <w:p w14:paraId="41441FC9" w14:textId="77777777" w:rsidR="002D5AEB" w:rsidRDefault="002D5AEB" w:rsidP="00C95716">
          <w:pPr>
            <w:jc w:val="center"/>
          </w:pPr>
        </w:p>
      </w:tc>
      <w:tc>
        <w:tcPr>
          <w:tcW w:w="2141" w:type="dxa"/>
        </w:tcPr>
        <w:p w14:paraId="6D843F27" w14:textId="77777777" w:rsidR="002D5AEB" w:rsidRDefault="002D5AEB" w:rsidP="00C95716">
          <w:pPr>
            <w:rPr>
              <w:lang w:val="en-US"/>
            </w:rPr>
          </w:pPr>
        </w:p>
      </w:tc>
    </w:tr>
    <w:tr w:rsidR="002D5AEB" w14:paraId="47108953" w14:textId="77777777" w:rsidTr="00C95716">
      <w:tc>
        <w:tcPr>
          <w:tcW w:w="4281" w:type="dxa"/>
          <w:gridSpan w:val="2"/>
        </w:tcPr>
        <w:p w14:paraId="5C172BF2" w14:textId="77777777" w:rsidR="002D5AEB" w:rsidRPr="00AC3BA6" w:rsidRDefault="002D5AEB" w:rsidP="00C95716">
          <w:pPr>
            <w:rPr>
              <w:i/>
            </w:rPr>
          </w:pPr>
        </w:p>
      </w:tc>
      <w:tc>
        <w:tcPr>
          <w:tcW w:w="4281" w:type="dxa"/>
          <w:gridSpan w:val="2"/>
        </w:tcPr>
        <w:p w14:paraId="7FFDCF8E" w14:textId="77777777" w:rsidR="002D5AEB" w:rsidRPr="00AC3BA6" w:rsidRDefault="002D5AEB" w:rsidP="00C95716">
          <w:pPr>
            <w:rPr>
              <w:i/>
            </w:rPr>
          </w:pPr>
        </w:p>
      </w:tc>
    </w:tr>
  </w:tbl>
  <w:p w14:paraId="6071100A" w14:textId="3CBC8BD3" w:rsidR="002D5AEB" w:rsidRDefault="002D5AEB" w:rsidP="00D65701">
    <w:pPr>
      <w:pStyle w:val="Yltunnis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2D5AEB" w14:paraId="60A17370" w14:textId="77777777" w:rsidTr="00F674CC">
      <w:tc>
        <w:tcPr>
          <w:tcW w:w="2140" w:type="dxa"/>
        </w:tcPr>
        <w:p w14:paraId="2EC228B8" w14:textId="77777777" w:rsidR="002D5AEB" w:rsidRPr="00A34F4E" w:rsidRDefault="002D5AEB" w:rsidP="00F674CC"/>
      </w:tc>
      <w:tc>
        <w:tcPr>
          <w:tcW w:w="4281" w:type="dxa"/>
          <w:gridSpan w:val="2"/>
        </w:tcPr>
        <w:p w14:paraId="69A0E41F" w14:textId="77777777" w:rsidR="002D5AEB" w:rsidRDefault="002D5AEB" w:rsidP="00F674CC">
          <w:pPr>
            <w:jc w:val="center"/>
          </w:pPr>
        </w:p>
      </w:tc>
      <w:tc>
        <w:tcPr>
          <w:tcW w:w="2141" w:type="dxa"/>
        </w:tcPr>
        <w:p w14:paraId="5C5C6BD3" w14:textId="77777777" w:rsidR="002D5AEB" w:rsidRPr="00A34F4E" w:rsidRDefault="002D5AEB" w:rsidP="00F674CC"/>
      </w:tc>
    </w:tr>
    <w:tr w:rsidR="002D5AEB" w14:paraId="18B93CB2" w14:textId="77777777" w:rsidTr="00F674CC">
      <w:tc>
        <w:tcPr>
          <w:tcW w:w="4281" w:type="dxa"/>
          <w:gridSpan w:val="2"/>
        </w:tcPr>
        <w:p w14:paraId="2CD67E35" w14:textId="77777777" w:rsidR="002D5AEB" w:rsidRPr="00AC3BA6" w:rsidRDefault="002D5AEB" w:rsidP="00F674CC">
          <w:pPr>
            <w:rPr>
              <w:i/>
            </w:rPr>
          </w:pPr>
        </w:p>
      </w:tc>
      <w:tc>
        <w:tcPr>
          <w:tcW w:w="4281" w:type="dxa"/>
          <w:gridSpan w:val="2"/>
        </w:tcPr>
        <w:p w14:paraId="3BB48E05" w14:textId="77777777" w:rsidR="002D5AEB" w:rsidRPr="00AC3BA6" w:rsidRDefault="002D5AEB" w:rsidP="00F674CC">
          <w:pPr>
            <w:rPr>
              <w:i/>
            </w:rPr>
          </w:pPr>
        </w:p>
      </w:tc>
    </w:tr>
  </w:tbl>
  <w:p w14:paraId="155A3B34" w14:textId="77777777" w:rsidR="002D5AEB" w:rsidRDefault="002D5AE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13316386"/>
    <w:multiLevelType w:val="multilevel"/>
    <w:tmpl w:val="DFA08264"/>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ascii="Times New Roman" w:hAnsi="Times New Roman" w:cs="Times New Roman"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2" w15:restartNumberingAfterBreak="0">
    <w:nsid w:val="39CD1C79"/>
    <w:multiLevelType w:val="hybridMultilevel"/>
    <w:tmpl w:val="1FA6AED4"/>
    <w:lvl w:ilvl="0" w:tplc="B18CB88A">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6"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7" w15:restartNumberingAfterBreak="0">
    <w:nsid w:val="523D382D"/>
    <w:multiLevelType w:val="hybridMultilevel"/>
    <w:tmpl w:val="4C0A73D4"/>
    <w:lvl w:ilvl="0" w:tplc="E7F66C32">
      <w:start w:val="2"/>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num w:numId="1" w16cid:durableId="1404639760">
    <w:abstractNumId w:val="1"/>
  </w:num>
  <w:num w:numId="2" w16cid:durableId="22705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705754">
    <w:abstractNumId w:val="10"/>
  </w:num>
  <w:num w:numId="4" w16cid:durableId="516968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293529">
    <w:abstractNumId w:val="9"/>
  </w:num>
  <w:num w:numId="6" w16cid:durableId="1631857887">
    <w:abstractNumId w:val="5"/>
  </w:num>
  <w:num w:numId="7" w16cid:durableId="1473598967">
    <w:abstractNumId w:val="0"/>
  </w:num>
  <w:num w:numId="8" w16cid:durableId="1294288795">
    <w:abstractNumId w:val="5"/>
    <w:lvlOverride w:ilvl="0">
      <w:startOverride w:val="1"/>
    </w:lvlOverride>
  </w:num>
  <w:num w:numId="9" w16cid:durableId="1498114489">
    <w:abstractNumId w:val="5"/>
    <w:lvlOverride w:ilvl="0">
      <w:startOverride w:val="1"/>
    </w:lvlOverride>
  </w:num>
  <w:num w:numId="10" w16cid:durableId="1358123498">
    <w:abstractNumId w:val="5"/>
    <w:lvlOverride w:ilvl="0">
      <w:startOverride w:val="1"/>
    </w:lvlOverride>
  </w:num>
  <w:num w:numId="11" w16cid:durableId="1336299961">
    <w:abstractNumId w:val="5"/>
    <w:lvlOverride w:ilvl="0">
      <w:startOverride w:val="1"/>
    </w:lvlOverride>
  </w:num>
  <w:num w:numId="12" w16cid:durableId="190539219">
    <w:abstractNumId w:val="8"/>
  </w:num>
  <w:num w:numId="13" w16cid:durableId="1230732713">
    <w:abstractNumId w:val="5"/>
    <w:lvlOverride w:ilvl="0">
      <w:startOverride w:val="1"/>
    </w:lvlOverride>
  </w:num>
  <w:num w:numId="14" w16cid:durableId="1520198439">
    <w:abstractNumId w:val="5"/>
    <w:lvlOverride w:ilvl="0">
      <w:startOverride w:val="1"/>
    </w:lvlOverride>
  </w:num>
  <w:num w:numId="15" w16cid:durableId="909387372">
    <w:abstractNumId w:val="3"/>
  </w:num>
  <w:num w:numId="16" w16cid:durableId="194852235">
    <w:abstractNumId w:val="3"/>
    <w:lvlOverride w:ilvl="0">
      <w:startOverride w:val="1"/>
    </w:lvlOverride>
  </w:num>
  <w:num w:numId="17" w16cid:durableId="1849714115">
    <w:abstractNumId w:val="5"/>
    <w:lvlOverride w:ilvl="0">
      <w:startOverride w:val="1"/>
    </w:lvlOverride>
  </w:num>
  <w:num w:numId="18" w16cid:durableId="250893068">
    <w:abstractNumId w:val="4"/>
  </w:num>
  <w:num w:numId="19" w16cid:durableId="778646784">
    <w:abstractNumId w:val="6"/>
  </w:num>
  <w:num w:numId="20" w16cid:durableId="1909070285">
    <w:abstractNumId w:val="12"/>
  </w:num>
  <w:num w:numId="21" w16cid:durableId="176505303">
    <w:abstractNumId w:val="1"/>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1295209748">
    <w:abstractNumId w:val="11"/>
  </w:num>
  <w:num w:numId="23" w16cid:durableId="111675595">
    <w:abstractNumId w:val="1"/>
  </w:num>
  <w:num w:numId="24" w16cid:durableId="607857906">
    <w:abstractNumId w:val="7"/>
  </w:num>
  <w:num w:numId="25" w16cid:durableId="54470303">
    <w:abstractNumId w:val="1"/>
  </w:num>
  <w:num w:numId="26" w16cid:durableId="1664897870">
    <w:abstractNumId w:val="2"/>
  </w:num>
  <w:num w:numId="27" w16cid:durableId="690831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0C"/>
    <w:rsid w:val="00000B13"/>
    <w:rsid w:val="00000D79"/>
    <w:rsid w:val="00001C65"/>
    <w:rsid w:val="000026A6"/>
    <w:rsid w:val="00002765"/>
    <w:rsid w:val="0000333B"/>
    <w:rsid w:val="00003D02"/>
    <w:rsid w:val="00003F7D"/>
    <w:rsid w:val="00004128"/>
    <w:rsid w:val="00004514"/>
    <w:rsid w:val="000046E8"/>
    <w:rsid w:val="0000497A"/>
    <w:rsid w:val="0000551B"/>
    <w:rsid w:val="00005736"/>
    <w:rsid w:val="00007858"/>
    <w:rsid w:val="00007C03"/>
    <w:rsid w:val="00007EA2"/>
    <w:rsid w:val="00012145"/>
    <w:rsid w:val="000131D0"/>
    <w:rsid w:val="0001433B"/>
    <w:rsid w:val="0001582F"/>
    <w:rsid w:val="00015D45"/>
    <w:rsid w:val="00015ECE"/>
    <w:rsid w:val="000166D0"/>
    <w:rsid w:val="00016C79"/>
    <w:rsid w:val="00017270"/>
    <w:rsid w:val="000202BC"/>
    <w:rsid w:val="000208A6"/>
    <w:rsid w:val="00021745"/>
    <w:rsid w:val="0002194F"/>
    <w:rsid w:val="0002285E"/>
    <w:rsid w:val="00022EE0"/>
    <w:rsid w:val="00023201"/>
    <w:rsid w:val="00023D0A"/>
    <w:rsid w:val="00023D3B"/>
    <w:rsid w:val="00024344"/>
    <w:rsid w:val="00024B6D"/>
    <w:rsid w:val="000250D0"/>
    <w:rsid w:val="00025B6F"/>
    <w:rsid w:val="00025F93"/>
    <w:rsid w:val="000269DC"/>
    <w:rsid w:val="000278A9"/>
    <w:rsid w:val="00027992"/>
    <w:rsid w:val="00030044"/>
    <w:rsid w:val="00030144"/>
    <w:rsid w:val="000305A1"/>
    <w:rsid w:val="00030BA9"/>
    <w:rsid w:val="00031114"/>
    <w:rsid w:val="0003265F"/>
    <w:rsid w:val="000331C9"/>
    <w:rsid w:val="0003331C"/>
    <w:rsid w:val="000336E6"/>
    <w:rsid w:val="0003393F"/>
    <w:rsid w:val="00034B95"/>
    <w:rsid w:val="0003652F"/>
    <w:rsid w:val="000370C8"/>
    <w:rsid w:val="00040D23"/>
    <w:rsid w:val="000425FE"/>
    <w:rsid w:val="00042A03"/>
    <w:rsid w:val="00042D5D"/>
    <w:rsid w:val="0004360C"/>
    <w:rsid w:val="00043723"/>
    <w:rsid w:val="00043BA9"/>
    <w:rsid w:val="00043F6F"/>
    <w:rsid w:val="00044A1B"/>
    <w:rsid w:val="0004503C"/>
    <w:rsid w:val="00045101"/>
    <w:rsid w:val="00045373"/>
    <w:rsid w:val="00046AF3"/>
    <w:rsid w:val="00046C60"/>
    <w:rsid w:val="0004762B"/>
    <w:rsid w:val="00047B66"/>
    <w:rsid w:val="000502E9"/>
    <w:rsid w:val="00050C95"/>
    <w:rsid w:val="00052549"/>
    <w:rsid w:val="00052E56"/>
    <w:rsid w:val="00053148"/>
    <w:rsid w:val="00054326"/>
    <w:rsid w:val="000543D1"/>
    <w:rsid w:val="00055039"/>
    <w:rsid w:val="00055208"/>
    <w:rsid w:val="00056205"/>
    <w:rsid w:val="00057241"/>
    <w:rsid w:val="00057B14"/>
    <w:rsid w:val="000608D6"/>
    <w:rsid w:val="00060A63"/>
    <w:rsid w:val="00060B66"/>
    <w:rsid w:val="00061325"/>
    <w:rsid w:val="000614BC"/>
    <w:rsid w:val="00061565"/>
    <w:rsid w:val="00061FE7"/>
    <w:rsid w:val="00062A38"/>
    <w:rsid w:val="00062C14"/>
    <w:rsid w:val="00062D45"/>
    <w:rsid w:val="00063CC2"/>
    <w:rsid w:val="00063D4A"/>
    <w:rsid w:val="00063DCC"/>
    <w:rsid w:val="00064686"/>
    <w:rsid w:val="000646B8"/>
    <w:rsid w:val="00065CC9"/>
    <w:rsid w:val="00066DC3"/>
    <w:rsid w:val="000677E9"/>
    <w:rsid w:val="00070900"/>
    <w:rsid w:val="00070A9F"/>
    <w:rsid w:val="00070B45"/>
    <w:rsid w:val="00070BF0"/>
    <w:rsid w:val="0007112D"/>
    <w:rsid w:val="000722C4"/>
    <w:rsid w:val="0007388F"/>
    <w:rsid w:val="00075402"/>
    <w:rsid w:val="000754C1"/>
    <w:rsid w:val="00075ADB"/>
    <w:rsid w:val="000769BB"/>
    <w:rsid w:val="000773F5"/>
    <w:rsid w:val="00077867"/>
    <w:rsid w:val="00077EE6"/>
    <w:rsid w:val="000811EC"/>
    <w:rsid w:val="00081D3F"/>
    <w:rsid w:val="00081FE8"/>
    <w:rsid w:val="00082609"/>
    <w:rsid w:val="00083E71"/>
    <w:rsid w:val="00084034"/>
    <w:rsid w:val="000852C2"/>
    <w:rsid w:val="00085FA8"/>
    <w:rsid w:val="00086385"/>
    <w:rsid w:val="000863E1"/>
    <w:rsid w:val="00086D51"/>
    <w:rsid w:val="00086DDC"/>
    <w:rsid w:val="00086E44"/>
    <w:rsid w:val="00086F52"/>
    <w:rsid w:val="00090BAD"/>
    <w:rsid w:val="00090F33"/>
    <w:rsid w:val="0009111B"/>
    <w:rsid w:val="000919F0"/>
    <w:rsid w:val="0009275E"/>
    <w:rsid w:val="000929E8"/>
    <w:rsid w:val="00094938"/>
    <w:rsid w:val="00094975"/>
    <w:rsid w:val="00095306"/>
    <w:rsid w:val="00095372"/>
    <w:rsid w:val="00095BC2"/>
    <w:rsid w:val="000965FD"/>
    <w:rsid w:val="000968AF"/>
    <w:rsid w:val="00096F94"/>
    <w:rsid w:val="0009707C"/>
    <w:rsid w:val="000973BA"/>
    <w:rsid w:val="000977AF"/>
    <w:rsid w:val="00097836"/>
    <w:rsid w:val="000A06A9"/>
    <w:rsid w:val="000A11C9"/>
    <w:rsid w:val="000A1602"/>
    <w:rsid w:val="000A20C0"/>
    <w:rsid w:val="000A23C8"/>
    <w:rsid w:val="000A2C2D"/>
    <w:rsid w:val="000A2C42"/>
    <w:rsid w:val="000A3181"/>
    <w:rsid w:val="000A32FA"/>
    <w:rsid w:val="000A334A"/>
    <w:rsid w:val="000A40D1"/>
    <w:rsid w:val="000A4218"/>
    <w:rsid w:val="000A4827"/>
    <w:rsid w:val="000A48BD"/>
    <w:rsid w:val="000A4CC1"/>
    <w:rsid w:val="000A5026"/>
    <w:rsid w:val="000A55E5"/>
    <w:rsid w:val="000A5C13"/>
    <w:rsid w:val="000A642B"/>
    <w:rsid w:val="000A6C3E"/>
    <w:rsid w:val="000A6EE3"/>
    <w:rsid w:val="000A7212"/>
    <w:rsid w:val="000A7516"/>
    <w:rsid w:val="000A75CB"/>
    <w:rsid w:val="000B0F5F"/>
    <w:rsid w:val="000B1A2E"/>
    <w:rsid w:val="000B2410"/>
    <w:rsid w:val="000B2B3F"/>
    <w:rsid w:val="000B394F"/>
    <w:rsid w:val="000B3BE4"/>
    <w:rsid w:val="000B43F5"/>
    <w:rsid w:val="000B68EC"/>
    <w:rsid w:val="000B6D79"/>
    <w:rsid w:val="000C00B3"/>
    <w:rsid w:val="000C13BA"/>
    <w:rsid w:val="000C149D"/>
    <w:rsid w:val="000C15D4"/>
    <w:rsid w:val="000C1725"/>
    <w:rsid w:val="000C1BEB"/>
    <w:rsid w:val="000C286F"/>
    <w:rsid w:val="000C2FDB"/>
    <w:rsid w:val="000C3A8E"/>
    <w:rsid w:val="000C42C8"/>
    <w:rsid w:val="000C4809"/>
    <w:rsid w:val="000C5020"/>
    <w:rsid w:val="000C6B91"/>
    <w:rsid w:val="000C6EC7"/>
    <w:rsid w:val="000C6EDC"/>
    <w:rsid w:val="000C7523"/>
    <w:rsid w:val="000D081F"/>
    <w:rsid w:val="000D0AA3"/>
    <w:rsid w:val="000D1D74"/>
    <w:rsid w:val="000D232C"/>
    <w:rsid w:val="000D3443"/>
    <w:rsid w:val="000D37E7"/>
    <w:rsid w:val="000D3D1D"/>
    <w:rsid w:val="000D425F"/>
    <w:rsid w:val="000D4882"/>
    <w:rsid w:val="000D5454"/>
    <w:rsid w:val="000D550A"/>
    <w:rsid w:val="000D6DF9"/>
    <w:rsid w:val="000D701B"/>
    <w:rsid w:val="000D7B48"/>
    <w:rsid w:val="000E0139"/>
    <w:rsid w:val="000E0B7D"/>
    <w:rsid w:val="000E1BB8"/>
    <w:rsid w:val="000E2BF4"/>
    <w:rsid w:val="000E2F7E"/>
    <w:rsid w:val="000E3C0F"/>
    <w:rsid w:val="000E446C"/>
    <w:rsid w:val="000E61DF"/>
    <w:rsid w:val="000E6EF2"/>
    <w:rsid w:val="000E6F49"/>
    <w:rsid w:val="000E7362"/>
    <w:rsid w:val="000E73C2"/>
    <w:rsid w:val="000E7A7E"/>
    <w:rsid w:val="000F02E2"/>
    <w:rsid w:val="000F06B2"/>
    <w:rsid w:val="000F1313"/>
    <w:rsid w:val="000F1A50"/>
    <w:rsid w:val="000F1AE5"/>
    <w:rsid w:val="000F1D37"/>
    <w:rsid w:val="000F1F95"/>
    <w:rsid w:val="000F39AF"/>
    <w:rsid w:val="000F3FDB"/>
    <w:rsid w:val="000F4F20"/>
    <w:rsid w:val="000F5A45"/>
    <w:rsid w:val="000F5AF4"/>
    <w:rsid w:val="000F66A0"/>
    <w:rsid w:val="000F6AAB"/>
    <w:rsid w:val="000F6DC9"/>
    <w:rsid w:val="000F70C7"/>
    <w:rsid w:val="000F71FD"/>
    <w:rsid w:val="00100EB7"/>
    <w:rsid w:val="0010111D"/>
    <w:rsid w:val="00102C62"/>
    <w:rsid w:val="00102EC0"/>
    <w:rsid w:val="00103ACA"/>
    <w:rsid w:val="00103C5F"/>
    <w:rsid w:val="00103E2B"/>
    <w:rsid w:val="001044A0"/>
    <w:rsid w:val="00104BDC"/>
    <w:rsid w:val="001063A9"/>
    <w:rsid w:val="00106ABC"/>
    <w:rsid w:val="00106E64"/>
    <w:rsid w:val="00106FD6"/>
    <w:rsid w:val="0010701E"/>
    <w:rsid w:val="00107C32"/>
    <w:rsid w:val="00107FEC"/>
    <w:rsid w:val="001122D6"/>
    <w:rsid w:val="00112520"/>
    <w:rsid w:val="00112AF6"/>
    <w:rsid w:val="001138E2"/>
    <w:rsid w:val="00113CCD"/>
    <w:rsid w:val="00113D42"/>
    <w:rsid w:val="00113FEF"/>
    <w:rsid w:val="00114D89"/>
    <w:rsid w:val="0011571F"/>
    <w:rsid w:val="0011693E"/>
    <w:rsid w:val="00116A7E"/>
    <w:rsid w:val="001179AA"/>
    <w:rsid w:val="00117C3F"/>
    <w:rsid w:val="00120A6F"/>
    <w:rsid w:val="00121E3B"/>
    <w:rsid w:val="0012202B"/>
    <w:rsid w:val="0012475C"/>
    <w:rsid w:val="00124E9C"/>
    <w:rsid w:val="00125ABB"/>
    <w:rsid w:val="00125FAF"/>
    <w:rsid w:val="00126A75"/>
    <w:rsid w:val="00127D8D"/>
    <w:rsid w:val="001305A0"/>
    <w:rsid w:val="001310B9"/>
    <w:rsid w:val="00131A58"/>
    <w:rsid w:val="0013339D"/>
    <w:rsid w:val="001336A6"/>
    <w:rsid w:val="00133E2B"/>
    <w:rsid w:val="00133E46"/>
    <w:rsid w:val="0013473F"/>
    <w:rsid w:val="00135906"/>
    <w:rsid w:val="00135E6E"/>
    <w:rsid w:val="0013603F"/>
    <w:rsid w:val="00137260"/>
    <w:rsid w:val="0013779E"/>
    <w:rsid w:val="00137B04"/>
    <w:rsid w:val="001401AA"/>
    <w:rsid w:val="001401B3"/>
    <w:rsid w:val="0014084B"/>
    <w:rsid w:val="001421FF"/>
    <w:rsid w:val="00143933"/>
    <w:rsid w:val="0014421F"/>
    <w:rsid w:val="00144D26"/>
    <w:rsid w:val="00144F42"/>
    <w:rsid w:val="0014530F"/>
    <w:rsid w:val="001454DF"/>
    <w:rsid w:val="001465A0"/>
    <w:rsid w:val="00151813"/>
    <w:rsid w:val="00151FFC"/>
    <w:rsid w:val="00152091"/>
    <w:rsid w:val="001529E5"/>
    <w:rsid w:val="00152FD7"/>
    <w:rsid w:val="00153019"/>
    <w:rsid w:val="0015343C"/>
    <w:rsid w:val="001534DC"/>
    <w:rsid w:val="00153F86"/>
    <w:rsid w:val="00154A91"/>
    <w:rsid w:val="001565E1"/>
    <w:rsid w:val="001617CA"/>
    <w:rsid w:val="001619B4"/>
    <w:rsid w:val="00161A08"/>
    <w:rsid w:val="00161DB2"/>
    <w:rsid w:val="001628A5"/>
    <w:rsid w:val="00162D14"/>
    <w:rsid w:val="00164933"/>
    <w:rsid w:val="00164B49"/>
    <w:rsid w:val="00165F63"/>
    <w:rsid w:val="00166459"/>
    <w:rsid w:val="00166D75"/>
    <w:rsid w:val="00167060"/>
    <w:rsid w:val="00167E6A"/>
    <w:rsid w:val="00170B5F"/>
    <w:rsid w:val="001711BD"/>
    <w:rsid w:val="00171AEB"/>
    <w:rsid w:val="001729CF"/>
    <w:rsid w:val="00172F9D"/>
    <w:rsid w:val="0017311E"/>
    <w:rsid w:val="001737ED"/>
    <w:rsid w:val="00173F89"/>
    <w:rsid w:val="00174FCA"/>
    <w:rsid w:val="00175AD6"/>
    <w:rsid w:val="00175C9F"/>
    <w:rsid w:val="0017606C"/>
    <w:rsid w:val="00177976"/>
    <w:rsid w:val="00180090"/>
    <w:rsid w:val="0018073B"/>
    <w:rsid w:val="001809D8"/>
    <w:rsid w:val="00180B60"/>
    <w:rsid w:val="001821CF"/>
    <w:rsid w:val="001828F5"/>
    <w:rsid w:val="0018338F"/>
    <w:rsid w:val="0018342D"/>
    <w:rsid w:val="00183B73"/>
    <w:rsid w:val="00184638"/>
    <w:rsid w:val="001857F2"/>
    <w:rsid w:val="00185F2E"/>
    <w:rsid w:val="00186610"/>
    <w:rsid w:val="00186B31"/>
    <w:rsid w:val="001875FB"/>
    <w:rsid w:val="001909DE"/>
    <w:rsid w:val="0019152A"/>
    <w:rsid w:val="00192271"/>
    <w:rsid w:val="0019244A"/>
    <w:rsid w:val="00192F80"/>
    <w:rsid w:val="00193986"/>
    <w:rsid w:val="00193AD1"/>
    <w:rsid w:val="00193F80"/>
    <w:rsid w:val="001942C3"/>
    <w:rsid w:val="00195B12"/>
    <w:rsid w:val="00196A1D"/>
    <w:rsid w:val="00197B82"/>
    <w:rsid w:val="00197F54"/>
    <w:rsid w:val="001A073C"/>
    <w:rsid w:val="001A0813"/>
    <w:rsid w:val="001A0C83"/>
    <w:rsid w:val="001A119D"/>
    <w:rsid w:val="001A15F0"/>
    <w:rsid w:val="001A1894"/>
    <w:rsid w:val="001A1C4E"/>
    <w:rsid w:val="001A20EA"/>
    <w:rsid w:val="001A21E7"/>
    <w:rsid w:val="001A2377"/>
    <w:rsid w:val="001A2585"/>
    <w:rsid w:val="001A2C87"/>
    <w:rsid w:val="001A2D3D"/>
    <w:rsid w:val="001A5963"/>
    <w:rsid w:val="001A5FE9"/>
    <w:rsid w:val="001A671A"/>
    <w:rsid w:val="001A6BB6"/>
    <w:rsid w:val="001A70D6"/>
    <w:rsid w:val="001A72B3"/>
    <w:rsid w:val="001B0461"/>
    <w:rsid w:val="001B0B06"/>
    <w:rsid w:val="001B0E89"/>
    <w:rsid w:val="001B1D4B"/>
    <w:rsid w:val="001B2357"/>
    <w:rsid w:val="001B260E"/>
    <w:rsid w:val="001B3072"/>
    <w:rsid w:val="001B354A"/>
    <w:rsid w:val="001B3C37"/>
    <w:rsid w:val="001B422B"/>
    <w:rsid w:val="001B4438"/>
    <w:rsid w:val="001B5202"/>
    <w:rsid w:val="001B537E"/>
    <w:rsid w:val="001B5E85"/>
    <w:rsid w:val="001B67C7"/>
    <w:rsid w:val="001B6BBA"/>
    <w:rsid w:val="001B6ED7"/>
    <w:rsid w:val="001C0F13"/>
    <w:rsid w:val="001C1160"/>
    <w:rsid w:val="001C14B4"/>
    <w:rsid w:val="001C2128"/>
    <w:rsid w:val="001C225D"/>
    <w:rsid w:val="001C2301"/>
    <w:rsid w:val="001C2437"/>
    <w:rsid w:val="001C2A2C"/>
    <w:rsid w:val="001C35EE"/>
    <w:rsid w:val="001C428A"/>
    <w:rsid w:val="001C4A97"/>
    <w:rsid w:val="001C5331"/>
    <w:rsid w:val="001C5CE3"/>
    <w:rsid w:val="001C6C94"/>
    <w:rsid w:val="001C72F7"/>
    <w:rsid w:val="001C77EA"/>
    <w:rsid w:val="001D0443"/>
    <w:rsid w:val="001D048B"/>
    <w:rsid w:val="001D07D2"/>
    <w:rsid w:val="001D0B90"/>
    <w:rsid w:val="001D28B7"/>
    <w:rsid w:val="001D2CCF"/>
    <w:rsid w:val="001D2F6E"/>
    <w:rsid w:val="001D333D"/>
    <w:rsid w:val="001D3469"/>
    <w:rsid w:val="001D36E0"/>
    <w:rsid w:val="001D41B9"/>
    <w:rsid w:val="001D5CD3"/>
    <w:rsid w:val="001D6BD4"/>
    <w:rsid w:val="001D74D6"/>
    <w:rsid w:val="001D7C49"/>
    <w:rsid w:val="001D7C93"/>
    <w:rsid w:val="001D7FF2"/>
    <w:rsid w:val="001E07D9"/>
    <w:rsid w:val="001E0895"/>
    <w:rsid w:val="001E2815"/>
    <w:rsid w:val="001E2BCC"/>
    <w:rsid w:val="001E3303"/>
    <w:rsid w:val="001E3F34"/>
    <w:rsid w:val="001E5932"/>
    <w:rsid w:val="001E6487"/>
    <w:rsid w:val="001E66E9"/>
    <w:rsid w:val="001E6CAE"/>
    <w:rsid w:val="001E6CCB"/>
    <w:rsid w:val="001E6D80"/>
    <w:rsid w:val="001E7780"/>
    <w:rsid w:val="001F0934"/>
    <w:rsid w:val="001F0A17"/>
    <w:rsid w:val="001F1814"/>
    <w:rsid w:val="001F2163"/>
    <w:rsid w:val="001F3E8B"/>
    <w:rsid w:val="001F3F8C"/>
    <w:rsid w:val="001F5DBC"/>
    <w:rsid w:val="001F6437"/>
    <w:rsid w:val="001F6E1A"/>
    <w:rsid w:val="001F7A9D"/>
    <w:rsid w:val="002013EA"/>
    <w:rsid w:val="00203617"/>
    <w:rsid w:val="002042DB"/>
    <w:rsid w:val="002049A0"/>
    <w:rsid w:val="00205F1C"/>
    <w:rsid w:val="002070FC"/>
    <w:rsid w:val="00207E96"/>
    <w:rsid w:val="002113C3"/>
    <w:rsid w:val="00211768"/>
    <w:rsid w:val="0021306C"/>
    <w:rsid w:val="00213078"/>
    <w:rsid w:val="002133C2"/>
    <w:rsid w:val="002141FA"/>
    <w:rsid w:val="002146B9"/>
    <w:rsid w:val="00214F6B"/>
    <w:rsid w:val="0021525E"/>
    <w:rsid w:val="00215448"/>
    <w:rsid w:val="00215594"/>
    <w:rsid w:val="00215FE9"/>
    <w:rsid w:val="0021664F"/>
    <w:rsid w:val="002168F9"/>
    <w:rsid w:val="00216F59"/>
    <w:rsid w:val="00216F8B"/>
    <w:rsid w:val="0021781C"/>
    <w:rsid w:val="00220C7D"/>
    <w:rsid w:val="002214BB"/>
    <w:rsid w:val="002233F1"/>
    <w:rsid w:val="00223AC3"/>
    <w:rsid w:val="00223F54"/>
    <w:rsid w:val="00223FC3"/>
    <w:rsid w:val="00224B29"/>
    <w:rsid w:val="0022612A"/>
    <w:rsid w:val="00226658"/>
    <w:rsid w:val="00226672"/>
    <w:rsid w:val="0022764C"/>
    <w:rsid w:val="0022791C"/>
    <w:rsid w:val="002305CB"/>
    <w:rsid w:val="00230908"/>
    <w:rsid w:val="00231A26"/>
    <w:rsid w:val="00232CF3"/>
    <w:rsid w:val="00232E8B"/>
    <w:rsid w:val="00233151"/>
    <w:rsid w:val="00234F0F"/>
    <w:rsid w:val="00235138"/>
    <w:rsid w:val="0023582C"/>
    <w:rsid w:val="00235D76"/>
    <w:rsid w:val="00236391"/>
    <w:rsid w:val="00236F17"/>
    <w:rsid w:val="00237BEC"/>
    <w:rsid w:val="00241124"/>
    <w:rsid w:val="002418D2"/>
    <w:rsid w:val="00241EBC"/>
    <w:rsid w:val="00242EC3"/>
    <w:rsid w:val="00243B5B"/>
    <w:rsid w:val="002445F2"/>
    <w:rsid w:val="0024467D"/>
    <w:rsid w:val="002446DA"/>
    <w:rsid w:val="00244B73"/>
    <w:rsid w:val="00244CB6"/>
    <w:rsid w:val="00245257"/>
    <w:rsid w:val="00245804"/>
    <w:rsid w:val="0024634E"/>
    <w:rsid w:val="0024682F"/>
    <w:rsid w:val="0024762B"/>
    <w:rsid w:val="0024777C"/>
    <w:rsid w:val="002478DC"/>
    <w:rsid w:val="00247B38"/>
    <w:rsid w:val="00247D0A"/>
    <w:rsid w:val="00247DAA"/>
    <w:rsid w:val="002502FA"/>
    <w:rsid w:val="002505A5"/>
    <w:rsid w:val="00251092"/>
    <w:rsid w:val="002516A5"/>
    <w:rsid w:val="002519A0"/>
    <w:rsid w:val="00251A02"/>
    <w:rsid w:val="00252341"/>
    <w:rsid w:val="0025236F"/>
    <w:rsid w:val="002523B2"/>
    <w:rsid w:val="002525D5"/>
    <w:rsid w:val="00252A04"/>
    <w:rsid w:val="00252C30"/>
    <w:rsid w:val="00252C37"/>
    <w:rsid w:val="00252CD6"/>
    <w:rsid w:val="00253030"/>
    <w:rsid w:val="002530B0"/>
    <w:rsid w:val="002531E7"/>
    <w:rsid w:val="00253ED4"/>
    <w:rsid w:val="0025476B"/>
    <w:rsid w:val="00254B1E"/>
    <w:rsid w:val="00255C8C"/>
    <w:rsid w:val="002568F3"/>
    <w:rsid w:val="00257330"/>
    <w:rsid w:val="00257518"/>
    <w:rsid w:val="002576A3"/>
    <w:rsid w:val="002600EF"/>
    <w:rsid w:val="00260ED8"/>
    <w:rsid w:val="00261B3D"/>
    <w:rsid w:val="00262750"/>
    <w:rsid w:val="002631CC"/>
    <w:rsid w:val="00263506"/>
    <w:rsid w:val="002637F9"/>
    <w:rsid w:val="002640C3"/>
    <w:rsid w:val="002644A7"/>
    <w:rsid w:val="002647EB"/>
    <w:rsid w:val="00264939"/>
    <w:rsid w:val="00266690"/>
    <w:rsid w:val="00267E16"/>
    <w:rsid w:val="00270A00"/>
    <w:rsid w:val="00272D80"/>
    <w:rsid w:val="002733B9"/>
    <w:rsid w:val="00273F65"/>
    <w:rsid w:val="00274217"/>
    <w:rsid w:val="00274D4A"/>
    <w:rsid w:val="00275128"/>
    <w:rsid w:val="00275A76"/>
    <w:rsid w:val="002760E9"/>
    <w:rsid w:val="0027666C"/>
    <w:rsid w:val="002767A8"/>
    <w:rsid w:val="0027698E"/>
    <w:rsid w:val="00276C0A"/>
    <w:rsid w:val="00280153"/>
    <w:rsid w:val="00280A74"/>
    <w:rsid w:val="00281DCA"/>
    <w:rsid w:val="00282C42"/>
    <w:rsid w:val="00283256"/>
    <w:rsid w:val="00283AB9"/>
    <w:rsid w:val="0028520A"/>
    <w:rsid w:val="00285DFA"/>
    <w:rsid w:val="00285E59"/>
    <w:rsid w:val="00285F21"/>
    <w:rsid w:val="002879F1"/>
    <w:rsid w:val="00292DB8"/>
    <w:rsid w:val="002931AD"/>
    <w:rsid w:val="0029367C"/>
    <w:rsid w:val="00293DCE"/>
    <w:rsid w:val="00293E55"/>
    <w:rsid w:val="00294145"/>
    <w:rsid w:val="0029486C"/>
    <w:rsid w:val="00295268"/>
    <w:rsid w:val="002953B9"/>
    <w:rsid w:val="00296B68"/>
    <w:rsid w:val="00296CB8"/>
    <w:rsid w:val="00297959"/>
    <w:rsid w:val="002A0577"/>
    <w:rsid w:val="002A09C6"/>
    <w:rsid w:val="002A0B5D"/>
    <w:rsid w:val="002A195B"/>
    <w:rsid w:val="002A2066"/>
    <w:rsid w:val="002A263F"/>
    <w:rsid w:val="002A2BD5"/>
    <w:rsid w:val="002A2FB5"/>
    <w:rsid w:val="002A431F"/>
    <w:rsid w:val="002A4575"/>
    <w:rsid w:val="002A5582"/>
    <w:rsid w:val="002A5827"/>
    <w:rsid w:val="002A5D8A"/>
    <w:rsid w:val="002A630E"/>
    <w:rsid w:val="002A6D63"/>
    <w:rsid w:val="002B00FD"/>
    <w:rsid w:val="002B0120"/>
    <w:rsid w:val="002B0733"/>
    <w:rsid w:val="002B0DFF"/>
    <w:rsid w:val="002B0FFD"/>
    <w:rsid w:val="002B1508"/>
    <w:rsid w:val="002B2FD8"/>
    <w:rsid w:val="002B3891"/>
    <w:rsid w:val="002B4A7F"/>
    <w:rsid w:val="002B53FB"/>
    <w:rsid w:val="002B712B"/>
    <w:rsid w:val="002B788A"/>
    <w:rsid w:val="002B7E61"/>
    <w:rsid w:val="002C00E6"/>
    <w:rsid w:val="002C0CBA"/>
    <w:rsid w:val="002C12F6"/>
    <w:rsid w:val="002C1572"/>
    <w:rsid w:val="002C19FF"/>
    <w:rsid w:val="002C1B6D"/>
    <w:rsid w:val="002C1B7A"/>
    <w:rsid w:val="002C25AD"/>
    <w:rsid w:val="002C588D"/>
    <w:rsid w:val="002C5AF9"/>
    <w:rsid w:val="002C694B"/>
    <w:rsid w:val="002C6F56"/>
    <w:rsid w:val="002D0561"/>
    <w:rsid w:val="002D158A"/>
    <w:rsid w:val="002D1BB2"/>
    <w:rsid w:val="002D1FC4"/>
    <w:rsid w:val="002D2DFF"/>
    <w:rsid w:val="002D3581"/>
    <w:rsid w:val="002D3EF3"/>
    <w:rsid w:val="002D41A7"/>
    <w:rsid w:val="002D4376"/>
    <w:rsid w:val="002D4595"/>
    <w:rsid w:val="002D4C0B"/>
    <w:rsid w:val="002D59A5"/>
    <w:rsid w:val="002D5AEB"/>
    <w:rsid w:val="002D62BF"/>
    <w:rsid w:val="002D7526"/>
    <w:rsid w:val="002D759E"/>
    <w:rsid w:val="002D7B09"/>
    <w:rsid w:val="002E0619"/>
    <w:rsid w:val="002E0710"/>
    <w:rsid w:val="002E0770"/>
    <w:rsid w:val="002E0859"/>
    <w:rsid w:val="002E0AA9"/>
    <w:rsid w:val="002E0B28"/>
    <w:rsid w:val="002E136D"/>
    <w:rsid w:val="002E1AD6"/>
    <w:rsid w:val="002E1C57"/>
    <w:rsid w:val="002E2928"/>
    <w:rsid w:val="002E2A5D"/>
    <w:rsid w:val="002E2F87"/>
    <w:rsid w:val="002E49BD"/>
    <w:rsid w:val="002E58B2"/>
    <w:rsid w:val="002E5CE6"/>
    <w:rsid w:val="002E6BE3"/>
    <w:rsid w:val="002E6C44"/>
    <w:rsid w:val="002E73F2"/>
    <w:rsid w:val="002F036A"/>
    <w:rsid w:val="002F0DA6"/>
    <w:rsid w:val="002F0F29"/>
    <w:rsid w:val="002F1E95"/>
    <w:rsid w:val="002F3499"/>
    <w:rsid w:val="002F3ECD"/>
    <w:rsid w:val="002F47BF"/>
    <w:rsid w:val="002F486D"/>
    <w:rsid w:val="002F4FEC"/>
    <w:rsid w:val="002F5A3F"/>
    <w:rsid w:val="002F690F"/>
    <w:rsid w:val="0030010F"/>
    <w:rsid w:val="003010AA"/>
    <w:rsid w:val="00302945"/>
    <w:rsid w:val="00302A04"/>
    <w:rsid w:val="00302A46"/>
    <w:rsid w:val="00303310"/>
    <w:rsid w:val="00303371"/>
    <w:rsid w:val="0030338C"/>
    <w:rsid w:val="00303A94"/>
    <w:rsid w:val="003042E3"/>
    <w:rsid w:val="0030433D"/>
    <w:rsid w:val="00304466"/>
    <w:rsid w:val="00304948"/>
    <w:rsid w:val="0030512D"/>
    <w:rsid w:val="00305E6D"/>
    <w:rsid w:val="003109D2"/>
    <w:rsid w:val="003115B9"/>
    <w:rsid w:val="0031188B"/>
    <w:rsid w:val="00311A68"/>
    <w:rsid w:val="00312ED2"/>
    <w:rsid w:val="00313379"/>
    <w:rsid w:val="003141AB"/>
    <w:rsid w:val="0031475A"/>
    <w:rsid w:val="00314807"/>
    <w:rsid w:val="00314FA1"/>
    <w:rsid w:val="00315799"/>
    <w:rsid w:val="0031770D"/>
    <w:rsid w:val="00317836"/>
    <w:rsid w:val="0032018C"/>
    <w:rsid w:val="00320307"/>
    <w:rsid w:val="003206A2"/>
    <w:rsid w:val="00320B78"/>
    <w:rsid w:val="003210BE"/>
    <w:rsid w:val="003211F2"/>
    <w:rsid w:val="00324B22"/>
    <w:rsid w:val="0032557F"/>
    <w:rsid w:val="00326029"/>
    <w:rsid w:val="0032663D"/>
    <w:rsid w:val="00327A4A"/>
    <w:rsid w:val="00327C20"/>
    <w:rsid w:val="0033013E"/>
    <w:rsid w:val="00331079"/>
    <w:rsid w:val="003325FE"/>
    <w:rsid w:val="00332AFA"/>
    <w:rsid w:val="003330CC"/>
    <w:rsid w:val="00333774"/>
    <w:rsid w:val="0033438A"/>
    <w:rsid w:val="00334D23"/>
    <w:rsid w:val="00335B64"/>
    <w:rsid w:val="00335B8E"/>
    <w:rsid w:val="00335E45"/>
    <w:rsid w:val="00336539"/>
    <w:rsid w:val="00336569"/>
    <w:rsid w:val="00337046"/>
    <w:rsid w:val="00337B35"/>
    <w:rsid w:val="00340305"/>
    <w:rsid w:val="00340A54"/>
    <w:rsid w:val="0034221F"/>
    <w:rsid w:val="00342232"/>
    <w:rsid w:val="00342547"/>
    <w:rsid w:val="00342A7C"/>
    <w:rsid w:val="00343148"/>
    <w:rsid w:val="003433C2"/>
    <w:rsid w:val="0034396E"/>
    <w:rsid w:val="00343EC6"/>
    <w:rsid w:val="00345C5F"/>
    <w:rsid w:val="00345ECE"/>
    <w:rsid w:val="003460CD"/>
    <w:rsid w:val="00346D57"/>
    <w:rsid w:val="00350577"/>
    <w:rsid w:val="003528D1"/>
    <w:rsid w:val="0035308D"/>
    <w:rsid w:val="00353702"/>
    <w:rsid w:val="003540B1"/>
    <w:rsid w:val="003545B7"/>
    <w:rsid w:val="00354794"/>
    <w:rsid w:val="00355667"/>
    <w:rsid w:val="003565BB"/>
    <w:rsid w:val="003569FE"/>
    <w:rsid w:val="00360341"/>
    <w:rsid w:val="00360460"/>
    <w:rsid w:val="00360578"/>
    <w:rsid w:val="00360E69"/>
    <w:rsid w:val="00361F9C"/>
    <w:rsid w:val="00362079"/>
    <w:rsid w:val="003626E0"/>
    <w:rsid w:val="0036307B"/>
    <w:rsid w:val="003631D9"/>
    <w:rsid w:val="0036367F"/>
    <w:rsid w:val="00365E6E"/>
    <w:rsid w:val="003673FC"/>
    <w:rsid w:val="00367E5A"/>
    <w:rsid w:val="00370114"/>
    <w:rsid w:val="00371936"/>
    <w:rsid w:val="00371EB9"/>
    <w:rsid w:val="00373F61"/>
    <w:rsid w:val="00374108"/>
    <w:rsid w:val="003741DD"/>
    <w:rsid w:val="003747A4"/>
    <w:rsid w:val="0037489B"/>
    <w:rsid w:val="0037519F"/>
    <w:rsid w:val="0037538C"/>
    <w:rsid w:val="0037558E"/>
    <w:rsid w:val="00375A2E"/>
    <w:rsid w:val="00375D79"/>
    <w:rsid w:val="0037664C"/>
    <w:rsid w:val="003772AA"/>
    <w:rsid w:val="00377BFD"/>
    <w:rsid w:val="003800D8"/>
    <w:rsid w:val="003801DE"/>
    <w:rsid w:val="00380D59"/>
    <w:rsid w:val="00381294"/>
    <w:rsid w:val="0038158D"/>
    <w:rsid w:val="0038328C"/>
    <w:rsid w:val="0038398A"/>
    <w:rsid w:val="00383B5B"/>
    <w:rsid w:val="003847B0"/>
    <w:rsid w:val="00384BEB"/>
    <w:rsid w:val="00385413"/>
    <w:rsid w:val="00385A06"/>
    <w:rsid w:val="0038743B"/>
    <w:rsid w:val="0039043F"/>
    <w:rsid w:val="00390B31"/>
    <w:rsid w:val="00390BBF"/>
    <w:rsid w:val="00391152"/>
    <w:rsid w:val="003920F1"/>
    <w:rsid w:val="00392B9C"/>
    <w:rsid w:val="00392BB4"/>
    <w:rsid w:val="0039392F"/>
    <w:rsid w:val="00393B53"/>
    <w:rsid w:val="00393DC1"/>
    <w:rsid w:val="00394176"/>
    <w:rsid w:val="00395F9C"/>
    <w:rsid w:val="00396449"/>
    <w:rsid w:val="00396469"/>
    <w:rsid w:val="003972A4"/>
    <w:rsid w:val="00397896"/>
    <w:rsid w:val="003A124E"/>
    <w:rsid w:val="003A12B3"/>
    <w:rsid w:val="003A13A0"/>
    <w:rsid w:val="003A14A2"/>
    <w:rsid w:val="003A34CB"/>
    <w:rsid w:val="003A354B"/>
    <w:rsid w:val="003A3881"/>
    <w:rsid w:val="003A533F"/>
    <w:rsid w:val="003A58B2"/>
    <w:rsid w:val="003A5AA1"/>
    <w:rsid w:val="003A6829"/>
    <w:rsid w:val="003A6962"/>
    <w:rsid w:val="003A7AF7"/>
    <w:rsid w:val="003B0771"/>
    <w:rsid w:val="003B0D8E"/>
    <w:rsid w:val="003B0DCC"/>
    <w:rsid w:val="003B1CA9"/>
    <w:rsid w:val="003B1D71"/>
    <w:rsid w:val="003B2770"/>
    <w:rsid w:val="003B2B16"/>
    <w:rsid w:val="003B2DC7"/>
    <w:rsid w:val="003B2F0E"/>
    <w:rsid w:val="003B4470"/>
    <w:rsid w:val="003B4835"/>
    <w:rsid w:val="003B5D49"/>
    <w:rsid w:val="003B5F22"/>
    <w:rsid w:val="003B63D8"/>
    <w:rsid w:val="003B6E9E"/>
    <w:rsid w:val="003B7461"/>
    <w:rsid w:val="003B799D"/>
    <w:rsid w:val="003B7BE4"/>
    <w:rsid w:val="003B7D1D"/>
    <w:rsid w:val="003C0E45"/>
    <w:rsid w:val="003C1150"/>
    <w:rsid w:val="003C1269"/>
    <w:rsid w:val="003C1511"/>
    <w:rsid w:val="003C224C"/>
    <w:rsid w:val="003C2B7B"/>
    <w:rsid w:val="003C2EFC"/>
    <w:rsid w:val="003C37B9"/>
    <w:rsid w:val="003C4147"/>
    <w:rsid w:val="003C434F"/>
    <w:rsid w:val="003C466D"/>
    <w:rsid w:val="003C47C4"/>
    <w:rsid w:val="003C4DCC"/>
    <w:rsid w:val="003C5C12"/>
    <w:rsid w:val="003C65E6"/>
    <w:rsid w:val="003C7411"/>
    <w:rsid w:val="003D038A"/>
    <w:rsid w:val="003D0872"/>
    <w:rsid w:val="003D1C5B"/>
    <w:rsid w:val="003D2525"/>
    <w:rsid w:val="003D3009"/>
    <w:rsid w:val="003D3146"/>
    <w:rsid w:val="003D6403"/>
    <w:rsid w:val="003D729C"/>
    <w:rsid w:val="003D7447"/>
    <w:rsid w:val="003D7B46"/>
    <w:rsid w:val="003E069F"/>
    <w:rsid w:val="003E10C5"/>
    <w:rsid w:val="003E1A35"/>
    <w:rsid w:val="003E2774"/>
    <w:rsid w:val="003E2A1F"/>
    <w:rsid w:val="003E3AA4"/>
    <w:rsid w:val="003E3C96"/>
    <w:rsid w:val="003E46C0"/>
    <w:rsid w:val="003E4E0F"/>
    <w:rsid w:val="003E4F2F"/>
    <w:rsid w:val="003E5F2C"/>
    <w:rsid w:val="003E7224"/>
    <w:rsid w:val="003F0137"/>
    <w:rsid w:val="003F1444"/>
    <w:rsid w:val="003F1C96"/>
    <w:rsid w:val="003F211C"/>
    <w:rsid w:val="003F30E4"/>
    <w:rsid w:val="003F350F"/>
    <w:rsid w:val="003F3890"/>
    <w:rsid w:val="003F4E7F"/>
    <w:rsid w:val="003F591E"/>
    <w:rsid w:val="003F672A"/>
    <w:rsid w:val="003F76CA"/>
    <w:rsid w:val="003F7818"/>
    <w:rsid w:val="003F7948"/>
    <w:rsid w:val="003F7A17"/>
    <w:rsid w:val="00400C9A"/>
    <w:rsid w:val="004015A2"/>
    <w:rsid w:val="0040170E"/>
    <w:rsid w:val="0040234E"/>
    <w:rsid w:val="00402460"/>
    <w:rsid w:val="004025AA"/>
    <w:rsid w:val="00403871"/>
    <w:rsid w:val="00403904"/>
    <w:rsid w:val="00404EAD"/>
    <w:rsid w:val="0040537C"/>
    <w:rsid w:val="00405FE1"/>
    <w:rsid w:val="004065F0"/>
    <w:rsid w:val="0040685A"/>
    <w:rsid w:val="00407254"/>
    <w:rsid w:val="00407335"/>
    <w:rsid w:val="00407AE9"/>
    <w:rsid w:val="00407C5F"/>
    <w:rsid w:val="00407D15"/>
    <w:rsid w:val="00407DE4"/>
    <w:rsid w:val="00407EDE"/>
    <w:rsid w:val="00411E77"/>
    <w:rsid w:val="00412B76"/>
    <w:rsid w:val="00412DDA"/>
    <w:rsid w:val="00412F15"/>
    <w:rsid w:val="00413287"/>
    <w:rsid w:val="00413E31"/>
    <w:rsid w:val="004148D3"/>
    <w:rsid w:val="00414DB5"/>
    <w:rsid w:val="00420AF8"/>
    <w:rsid w:val="00420D6E"/>
    <w:rsid w:val="0042175E"/>
    <w:rsid w:val="00421B61"/>
    <w:rsid w:val="00421C3C"/>
    <w:rsid w:val="004232D2"/>
    <w:rsid w:val="00423479"/>
    <w:rsid w:val="004238CC"/>
    <w:rsid w:val="00424DB0"/>
    <w:rsid w:val="00424EDF"/>
    <w:rsid w:val="0042598D"/>
    <w:rsid w:val="004261EC"/>
    <w:rsid w:val="00426465"/>
    <w:rsid w:val="00426EAE"/>
    <w:rsid w:val="00427F43"/>
    <w:rsid w:val="004300A4"/>
    <w:rsid w:val="0043081A"/>
    <w:rsid w:val="004313C5"/>
    <w:rsid w:val="00431A47"/>
    <w:rsid w:val="00431B6C"/>
    <w:rsid w:val="004340A9"/>
    <w:rsid w:val="004341D8"/>
    <w:rsid w:val="004348C9"/>
    <w:rsid w:val="004357BA"/>
    <w:rsid w:val="004358F5"/>
    <w:rsid w:val="00435B4E"/>
    <w:rsid w:val="00436A88"/>
    <w:rsid w:val="00436DE1"/>
    <w:rsid w:val="00437F5E"/>
    <w:rsid w:val="00440C37"/>
    <w:rsid w:val="004417F1"/>
    <w:rsid w:val="00442197"/>
    <w:rsid w:val="00442547"/>
    <w:rsid w:val="00442C18"/>
    <w:rsid w:val="0044376A"/>
    <w:rsid w:val="00443949"/>
    <w:rsid w:val="0044426E"/>
    <w:rsid w:val="00445534"/>
    <w:rsid w:val="00445B1B"/>
    <w:rsid w:val="00446423"/>
    <w:rsid w:val="004465E7"/>
    <w:rsid w:val="00446EFB"/>
    <w:rsid w:val="0045072D"/>
    <w:rsid w:val="00450BA0"/>
    <w:rsid w:val="00451B3B"/>
    <w:rsid w:val="00452280"/>
    <w:rsid w:val="00453423"/>
    <w:rsid w:val="00453D42"/>
    <w:rsid w:val="004542EE"/>
    <w:rsid w:val="004556A2"/>
    <w:rsid w:val="004558C8"/>
    <w:rsid w:val="00455974"/>
    <w:rsid w:val="00456368"/>
    <w:rsid w:val="0045667E"/>
    <w:rsid w:val="00456803"/>
    <w:rsid w:val="00457C55"/>
    <w:rsid w:val="00457D8E"/>
    <w:rsid w:val="00460201"/>
    <w:rsid w:val="0046089E"/>
    <w:rsid w:val="00460B8E"/>
    <w:rsid w:val="004612E9"/>
    <w:rsid w:val="004627AC"/>
    <w:rsid w:val="00463249"/>
    <w:rsid w:val="00463FD2"/>
    <w:rsid w:val="004646C6"/>
    <w:rsid w:val="00464AAF"/>
    <w:rsid w:val="004654C5"/>
    <w:rsid w:val="00465B78"/>
    <w:rsid w:val="0047100A"/>
    <w:rsid w:val="00474567"/>
    <w:rsid w:val="00474620"/>
    <w:rsid w:val="004752BA"/>
    <w:rsid w:val="004752C5"/>
    <w:rsid w:val="004753A3"/>
    <w:rsid w:val="00475D37"/>
    <w:rsid w:val="00476302"/>
    <w:rsid w:val="004763D6"/>
    <w:rsid w:val="004768CC"/>
    <w:rsid w:val="00480466"/>
    <w:rsid w:val="004808A8"/>
    <w:rsid w:val="00482025"/>
    <w:rsid w:val="00482E87"/>
    <w:rsid w:val="00483449"/>
    <w:rsid w:val="00483E5F"/>
    <w:rsid w:val="00485B55"/>
    <w:rsid w:val="00486869"/>
    <w:rsid w:val="0049168D"/>
    <w:rsid w:val="00491E84"/>
    <w:rsid w:val="0049216E"/>
    <w:rsid w:val="00492B01"/>
    <w:rsid w:val="004930BD"/>
    <w:rsid w:val="00493235"/>
    <w:rsid w:val="004941E5"/>
    <w:rsid w:val="004949E3"/>
    <w:rsid w:val="004952BF"/>
    <w:rsid w:val="00495357"/>
    <w:rsid w:val="00495542"/>
    <w:rsid w:val="00495B52"/>
    <w:rsid w:val="00495E87"/>
    <w:rsid w:val="004967AF"/>
    <w:rsid w:val="00496F56"/>
    <w:rsid w:val="004975E3"/>
    <w:rsid w:val="004A02D2"/>
    <w:rsid w:val="004A089D"/>
    <w:rsid w:val="004A09D9"/>
    <w:rsid w:val="004A0D39"/>
    <w:rsid w:val="004A1C19"/>
    <w:rsid w:val="004A20F3"/>
    <w:rsid w:val="004A2472"/>
    <w:rsid w:val="004A2A42"/>
    <w:rsid w:val="004A3984"/>
    <w:rsid w:val="004A41F3"/>
    <w:rsid w:val="004A58F9"/>
    <w:rsid w:val="004A5CEA"/>
    <w:rsid w:val="004A648F"/>
    <w:rsid w:val="004A6E42"/>
    <w:rsid w:val="004B03A3"/>
    <w:rsid w:val="004B0A9B"/>
    <w:rsid w:val="004B136B"/>
    <w:rsid w:val="004B1827"/>
    <w:rsid w:val="004B196D"/>
    <w:rsid w:val="004B2C46"/>
    <w:rsid w:val="004B2E5D"/>
    <w:rsid w:val="004B3C08"/>
    <w:rsid w:val="004B472D"/>
    <w:rsid w:val="004B4B00"/>
    <w:rsid w:val="004B53AC"/>
    <w:rsid w:val="004B54A6"/>
    <w:rsid w:val="004B5A50"/>
    <w:rsid w:val="004B62DC"/>
    <w:rsid w:val="004B632B"/>
    <w:rsid w:val="004B6762"/>
    <w:rsid w:val="004B6A1F"/>
    <w:rsid w:val="004B7136"/>
    <w:rsid w:val="004B741F"/>
    <w:rsid w:val="004C017C"/>
    <w:rsid w:val="004C0EF7"/>
    <w:rsid w:val="004C0F0E"/>
    <w:rsid w:val="004C1411"/>
    <w:rsid w:val="004C2447"/>
    <w:rsid w:val="004C2A43"/>
    <w:rsid w:val="004C434F"/>
    <w:rsid w:val="004C56B7"/>
    <w:rsid w:val="004C5949"/>
    <w:rsid w:val="004C5E26"/>
    <w:rsid w:val="004C6006"/>
    <w:rsid w:val="004C6D41"/>
    <w:rsid w:val="004C6ED2"/>
    <w:rsid w:val="004C7805"/>
    <w:rsid w:val="004C7C3F"/>
    <w:rsid w:val="004D0421"/>
    <w:rsid w:val="004D1C90"/>
    <w:rsid w:val="004D2778"/>
    <w:rsid w:val="004D2F95"/>
    <w:rsid w:val="004D30BE"/>
    <w:rsid w:val="004D328B"/>
    <w:rsid w:val="004D35CD"/>
    <w:rsid w:val="004D39A5"/>
    <w:rsid w:val="004D3E0C"/>
    <w:rsid w:val="004D4146"/>
    <w:rsid w:val="004D5025"/>
    <w:rsid w:val="004D5330"/>
    <w:rsid w:val="004D6E15"/>
    <w:rsid w:val="004D711A"/>
    <w:rsid w:val="004D7B6F"/>
    <w:rsid w:val="004E0F73"/>
    <w:rsid w:val="004E16A0"/>
    <w:rsid w:val="004E1E6A"/>
    <w:rsid w:val="004E2153"/>
    <w:rsid w:val="004E232B"/>
    <w:rsid w:val="004E23DC"/>
    <w:rsid w:val="004E4F0C"/>
    <w:rsid w:val="004E5CEA"/>
    <w:rsid w:val="004E6355"/>
    <w:rsid w:val="004E7A32"/>
    <w:rsid w:val="004F032F"/>
    <w:rsid w:val="004F0FC8"/>
    <w:rsid w:val="004F1386"/>
    <w:rsid w:val="004F32CB"/>
    <w:rsid w:val="004F3408"/>
    <w:rsid w:val="004F35D3"/>
    <w:rsid w:val="004F37CF"/>
    <w:rsid w:val="004F4065"/>
    <w:rsid w:val="004F45F5"/>
    <w:rsid w:val="004F4952"/>
    <w:rsid w:val="004F4CC2"/>
    <w:rsid w:val="004F6D83"/>
    <w:rsid w:val="0050166A"/>
    <w:rsid w:val="00502608"/>
    <w:rsid w:val="00502F4B"/>
    <w:rsid w:val="0050389C"/>
    <w:rsid w:val="00504220"/>
    <w:rsid w:val="005045AC"/>
    <w:rsid w:val="00505460"/>
    <w:rsid w:val="005069E7"/>
    <w:rsid w:val="00507067"/>
    <w:rsid w:val="005078C4"/>
    <w:rsid w:val="00507AB7"/>
    <w:rsid w:val="00507E3E"/>
    <w:rsid w:val="00510785"/>
    <w:rsid w:val="005110CE"/>
    <w:rsid w:val="005112AE"/>
    <w:rsid w:val="00511423"/>
    <w:rsid w:val="005121CA"/>
    <w:rsid w:val="005126FD"/>
    <w:rsid w:val="00512DBE"/>
    <w:rsid w:val="005130B3"/>
    <w:rsid w:val="00513B2F"/>
    <w:rsid w:val="00513BE7"/>
    <w:rsid w:val="00515ED7"/>
    <w:rsid w:val="00516C58"/>
    <w:rsid w:val="0051737D"/>
    <w:rsid w:val="0051743C"/>
    <w:rsid w:val="00517636"/>
    <w:rsid w:val="00517A90"/>
    <w:rsid w:val="00517AA6"/>
    <w:rsid w:val="00521077"/>
    <w:rsid w:val="005224A0"/>
    <w:rsid w:val="00522861"/>
    <w:rsid w:val="0052352A"/>
    <w:rsid w:val="005248DC"/>
    <w:rsid w:val="00524CDE"/>
    <w:rsid w:val="00524D91"/>
    <w:rsid w:val="00525752"/>
    <w:rsid w:val="00526862"/>
    <w:rsid w:val="00530AE7"/>
    <w:rsid w:val="00531052"/>
    <w:rsid w:val="00531E4E"/>
    <w:rsid w:val="00533274"/>
    <w:rsid w:val="00533D08"/>
    <w:rsid w:val="00534002"/>
    <w:rsid w:val="00534B1F"/>
    <w:rsid w:val="005359A7"/>
    <w:rsid w:val="00535DA6"/>
    <w:rsid w:val="00536E21"/>
    <w:rsid w:val="00536F30"/>
    <w:rsid w:val="005370D1"/>
    <w:rsid w:val="00537322"/>
    <w:rsid w:val="00540668"/>
    <w:rsid w:val="00540C5D"/>
    <w:rsid w:val="00540E92"/>
    <w:rsid w:val="00540FE5"/>
    <w:rsid w:val="00541E6B"/>
    <w:rsid w:val="00541F5E"/>
    <w:rsid w:val="005428D6"/>
    <w:rsid w:val="00543113"/>
    <w:rsid w:val="00544CDB"/>
    <w:rsid w:val="00545F55"/>
    <w:rsid w:val="00546833"/>
    <w:rsid w:val="00546C4C"/>
    <w:rsid w:val="00547CDD"/>
    <w:rsid w:val="00550702"/>
    <w:rsid w:val="00551096"/>
    <w:rsid w:val="00552553"/>
    <w:rsid w:val="00553833"/>
    <w:rsid w:val="00553E1A"/>
    <w:rsid w:val="0055413D"/>
    <w:rsid w:val="005546EC"/>
    <w:rsid w:val="00554D10"/>
    <w:rsid w:val="00554D30"/>
    <w:rsid w:val="00555017"/>
    <w:rsid w:val="00555494"/>
    <w:rsid w:val="00555582"/>
    <w:rsid w:val="00556972"/>
    <w:rsid w:val="00556BBA"/>
    <w:rsid w:val="005577C4"/>
    <w:rsid w:val="00562ADD"/>
    <w:rsid w:val="00562D89"/>
    <w:rsid w:val="00563D1B"/>
    <w:rsid w:val="00564047"/>
    <w:rsid w:val="005646CC"/>
    <w:rsid w:val="00564DEC"/>
    <w:rsid w:val="00565A76"/>
    <w:rsid w:val="005662AC"/>
    <w:rsid w:val="00567228"/>
    <w:rsid w:val="00571178"/>
    <w:rsid w:val="005713F9"/>
    <w:rsid w:val="00573C6C"/>
    <w:rsid w:val="005747C4"/>
    <w:rsid w:val="00574A50"/>
    <w:rsid w:val="0057571F"/>
    <w:rsid w:val="005770A8"/>
    <w:rsid w:val="005771EA"/>
    <w:rsid w:val="005815B1"/>
    <w:rsid w:val="005815CB"/>
    <w:rsid w:val="00581CED"/>
    <w:rsid w:val="005826B6"/>
    <w:rsid w:val="005853E6"/>
    <w:rsid w:val="0058679B"/>
    <w:rsid w:val="00587B54"/>
    <w:rsid w:val="00587CD7"/>
    <w:rsid w:val="00587CEC"/>
    <w:rsid w:val="00590362"/>
    <w:rsid w:val="0059124A"/>
    <w:rsid w:val="00591464"/>
    <w:rsid w:val="00591743"/>
    <w:rsid w:val="00591C47"/>
    <w:rsid w:val="00592268"/>
    <w:rsid w:val="005926F7"/>
    <w:rsid w:val="00592912"/>
    <w:rsid w:val="00593173"/>
    <w:rsid w:val="00593F1D"/>
    <w:rsid w:val="00594ADA"/>
    <w:rsid w:val="00594DF6"/>
    <w:rsid w:val="00594F40"/>
    <w:rsid w:val="005959B1"/>
    <w:rsid w:val="00595AFC"/>
    <w:rsid w:val="00595CA2"/>
    <w:rsid w:val="0059727B"/>
    <w:rsid w:val="005972FA"/>
    <w:rsid w:val="00597F39"/>
    <w:rsid w:val="005A0584"/>
    <w:rsid w:val="005A10EA"/>
    <w:rsid w:val="005A1605"/>
    <w:rsid w:val="005A1C33"/>
    <w:rsid w:val="005A2BE8"/>
    <w:rsid w:val="005A2E5B"/>
    <w:rsid w:val="005A2F48"/>
    <w:rsid w:val="005A3292"/>
    <w:rsid w:val="005A38B8"/>
    <w:rsid w:val="005A4221"/>
    <w:rsid w:val="005A4567"/>
    <w:rsid w:val="005A4C29"/>
    <w:rsid w:val="005A66D0"/>
    <w:rsid w:val="005A6711"/>
    <w:rsid w:val="005A6734"/>
    <w:rsid w:val="005A6D8B"/>
    <w:rsid w:val="005A70D4"/>
    <w:rsid w:val="005A73DA"/>
    <w:rsid w:val="005A7B14"/>
    <w:rsid w:val="005B0BF3"/>
    <w:rsid w:val="005B1D26"/>
    <w:rsid w:val="005B2871"/>
    <w:rsid w:val="005B468B"/>
    <w:rsid w:val="005B747A"/>
    <w:rsid w:val="005B7A21"/>
    <w:rsid w:val="005C021A"/>
    <w:rsid w:val="005C041B"/>
    <w:rsid w:val="005C0CFB"/>
    <w:rsid w:val="005C2199"/>
    <w:rsid w:val="005C2491"/>
    <w:rsid w:val="005C26EA"/>
    <w:rsid w:val="005C28BF"/>
    <w:rsid w:val="005C349C"/>
    <w:rsid w:val="005C384C"/>
    <w:rsid w:val="005C3DF3"/>
    <w:rsid w:val="005C4FE0"/>
    <w:rsid w:val="005C5D46"/>
    <w:rsid w:val="005C6E54"/>
    <w:rsid w:val="005C7BB3"/>
    <w:rsid w:val="005C7E83"/>
    <w:rsid w:val="005C7F12"/>
    <w:rsid w:val="005D0315"/>
    <w:rsid w:val="005D03E4"/>
    <w:rsid w:val="005D0466"/>
    <w:rsid w:val="005D047B"/>
    <w:rsid w:val="005D1476"/>
    <w:rsid w:val="005D15B5"/>
    <w:rsid w:val="005D1D26"/>
    <w:rsid w:val="005D3389"/>
    <w:rsid w:val="005D3BA2"/>
    <w:rsid w:val="005D3DF3"/>
    <w:rsid w:val="005D4146"/>
    <w:rsid w:val="005D443C"/>
    <w:rsid w:val="005D46A7"/>
    <w:rsid w:val="005D4901"/>
    <w:rsid w:val="005D569A"/>
    <w:rsid w:val="005D5B30"/>
    <w:rsid w:val="005D752A"/>
    <w:rsid w:val="005E079F"/>
    <w:rsid w:val="005E0C8A"/>
    <w:rsid w:val="005E2165"/>
    <w:rsid w:val="005E2844"/>
    <w:rsid w:val="005E32B3"/>
    <w:rsid w:val="005E491F"/>
    <w:rsid w:val="005E5F33"/>
    <w:rsid w:val="005E6E1A"/>
    <w:rsid w:val="005E7444"/>
    <w:rsid w:val="005E7EAB"/>
    <w:rsid w:val="005F0455"/>
    <w:rsid w:val="005F35B9"/>
    <w:rsid w:val="005F428D"/>
    <w:rsid w:val="005F466A"/>
    <w:rsid w:val="005F5056"/>
    <w:rsid w:val="005F5686"/>
    <w:rsid w:val="005F6E65"/>
    <w:rsid w:val="005F71D3"/>
    <w:rsid w:val="0060037A"/>
    <w:rsid w:val="00600938"/>
    <w:rsid w:val="00600AE3"/>
    <w:rsid w:val="0060141F"/>
    <w:rsid w:val="00602870"/>
    <w:rsid w:val="00604651"/>
    <w:rsid w:val="006048BE"/>
    <w:rsid w:val="006061AA"/>
    <w:rsid w:val="006063A3"/>
    <w:rsid w:val="006064ED"/>
    <w:rsid w:val="00606968"/>
    <w:rsid w:val="00606F87"/>
    <w:rsid w:val="006079E6"/>
    <w:rsid w:val="00610036"/>
    <w:rsid w:val="006100A7"/>
    <w:rsid w:val="0061039B"/>
    <w:rsid w:val="00610662"/>
    <w:rsid w:val="0061098F"/>
    <w:rsid w:val="006119FE"/>
    <w:rsid w:val="00612BF3"/>
    <w:rsid w:val="00612C71"/>
    <w:rsid w:val="0061329C"/>
    <w:rsid w:val="00613511"/>
    <w:rsid w:val="00615341"/>
    <w:rsid w:val="00615653"/>
    <w:rsid w:val="00616838"/>
    <w:rsid w:val="006168DE"/>
    <w:rsid w:val="00616D07"/>
    <w:rsid w:val="00616D6E"/>
    <w:rsid w:val="00617625"/>
    <w:rsid w:val="00617919"/>
    <w:rsid w:val="00620470"/>
    <w:rsid w:val="00620569"/>
    <w:rsid w:val="006209C3"/>
    <w:rsid w:val="00620AC3"/>
    <w:rsid w:val="00620B67"/>
    <w:rsid w:val="0062144A"/>
    <w:rsid w:val="006218BE"/>
    <w:rsid w:val="00621C5F"/>
    <w:rsid w:val="006222AD"/>
    <w:rsid w:val="006222B4"/>
    <w:rsid w:val="006233A5"/>
    <w:rsid w:val="00623562"/>
    <w:rsid w:val="006248D8"/>
    <w:rsid w:val="00624CAE"/>
    <w:rsid w:val="00625CDE"/>
    <w:rsid w:val="0062658F"/>
    <w:rsid w:val="0062665A"/>
    <w:rsid w:val="0062698C"/>
    <w:rsid w:val="00630648"/>
    <w:rsid w:val="006309A0"/>
    <w:rsid w:val="00631E48"/>
    <w:rsid w:val="0063204F"/>
    <w:rsid w:val="0063318C"/>
    <w:rsid w:val="00634274"/>
    <w:rsid w:val="0063467F"/>
    <w:rsid w:val="00635303"/>
    <w:rsid w:val="00636F2D"/>
    <w:rsid w:val="006372F4"/>
    <w:rsid w:val="00637548"/>
    <w:rsid w:val="00637817"/>
    <w:rsid w:val="00637C8E"/>
    <w:rsid w:val="00640310"/>
    <w:rsid w:val="00640A11"/>
    <w:rsid w:val="00641C5F"/>
    <w:rsid w:val="006424C7"/>
    <w:rsid w:val="006428BE"/>
    <w:rsid w:val="006429DE"/>
    <w:rsid w:val="00643460"/>
    <w:rsid w:val="00643C05"/>
    <w:rsid w:val="0064407D"/>
    <w:rsid w:val="006441CB"/>
    <w:rsid w:val="00644CAB"/>
    <w:rsid w:val="00644FCD"/>
    <w:rsid w:val="006461AD"/>
    <w:rsid w:val="00646DE3"/>
    <w:rsid w:val="0064745A"/>
    <w:rsid w:val="00647733"/>
    <w:rsid w:val="00647CAC"/>
    <w:rsid w:val="00650521"/>
    <w:rsid w:val="00651023"/>
    <w:rsid w:val="00651554"/>
    <w:rsid w:val="006524E7"/>
    <w:rsid w:val="006536D5"/>
    <w:rsid w:val="00653BF1"/>
    <w:rsid w:val="00654B5D"/>
    <w:rsid w:val="00654F70"/>
    <w:rsid w:val="006565C8"/>
    <w:rsid w:val="0066014E"/>
    <w:rsid w:val="00660696"/>
    <w:rsid w:val="00660FA6"/>
    <w:rsid w:val="00661C40"/>
    <w:rsid w:val="00661CDA"/>
    <w:rsid w:val="006626B4"/>
    <w:rsid w:val="0066395B"/>
    <w:rsid w:val="006639A6"/>
    <w:rsid w:val="006639E8"/>
    <w:rsid w:val="00664184"/>
    <w:rsid w:val="0066429F"/>
    <w:rsid w:val="006652DD"/>
    <w:rsid w:val="0066592E"/>
    <w:rsid w:val="0066688F"/>
    <w:rsid w:val="006669BF"/>
    <w:rsid w:val="00667247"/>
    <w:rsid w:val="00667CA4"/>
    <w:rsid w:val="00670167"/>
    <w:rsid w:val="00670496"/>
    <w:rsid w:val="00671503"/>
    <w:rsid w:val="00671986"/>
    <w:rsid w:val="006724B9"/>
    <w:rsid w:val="00672E0E"/>
    <w:rsid w:val="00673DD7"/>
    <w:rsid w:val="006747C5"/>
    <w:rsid w:val="00675BB4"/>
    <w:rsid w:val="00675CC9"/>
    <w:rsid w:val="00676463"/>
    <w:rsid w:val="00676517"/>
    <w:rsid w:val="006766B8"/>
    <w:rsid w:val="006773F0"/>
    <w:rsid w:val="00677521"/>
    <w:rsid w:val="00677D3F"/>
    <w:rsid w:val="0068060D"/>
    <w:rsid w:val="00680A53"/>
    <w:rsid w:val="00680CBB"/>
    <w:rsid w:val="00682E1E"/>
    <w:rsid w:val="00683309"/>
    <w:rsid w:val="006834AF"/>
    <w:rsid w:val="00683843"/>
    <w:rsid w:val="00683F3E"/>
    <w:rsid w:val="0068454F"/>
    <w:rsid w:val="0068492B"/>
    <w:rsid w:val="00685305"/>
    <w:rsid w:val="006855C8"/>
    <w:rsid w:val="00685874"/>
    <w:rsid w:val="00685B6B"/>
    <w:rsid w:val="00685DF9"/>
    <w:rsid w:val="00690418"/>
    <w:rsid w:val="00690920"/>
    <w:rsid w:val="006922EC"/>
    <w:rsid w:val="00693643"/>
    <w:rsid w:val="00693E4A"/>
    <w:rsid w:val="00695838"/>
    <w:rsid w:val="00695D94"/>
    <w:rsid w:val="006960DA"/>
    <w:rsid w:val="006965F4"/>
    <w:rsid w:val="006A07AD"/>
    <w:rsid w:val="006A0F0B"/>
    <w:rsid w:val="006A1143"/>
    <w:rsid w:val="006A1804"/>
    <w:rsid w:val="006A1E9E"/>
    <w:rsid w:val="006A21FC"/>
    <w:rsid w:val="006A23D1"/>
    <w:rsid w:val="006A24B6"/>
    <w:rsid w:val="006A2F36"/>
    <w:rsid w:val="006A2F4A"/>
    <w:rsid w:val="006A463E"/>
    <w:rsid w:val="006A5163"/>
    <w:rsid w:val="006A7084"/>
    <w:rsid w:val="006A7768"/>
    <w:rsid w:val="006A7BD4"/>
    <w:rsid w:val="006B0989"/>
    <w:rsid w:val="006B0E5E"/>
    <w:rsid w:val="006B1145"/>
    <w:rsid w:val="006B18AB"/>
    <w:rsid w:val="006B1EE3"/>
    <w:rsid w:val="006B2658"/>
    <w:rsid w:val="006B2F61"/>
    <w:rsid w:val="006B3128"/>
    <w:rsid w:val="006B462A"/>
    <w:rsid w:val="006B4D2D"/>
    <w:rsid w:val="006B525A"/>
    <w:rsid w:val="006B557C"/>
    <w:rsid w:val="006B557E"/>
    <w:rsid w:val="006B62C1"/>
    <w:rsid w:val="006B6985"/>
    <w:rsid w:val="006B6F01"/>
    <w:rsid w:val="006B70AB"/>
    <w:rsid w:val="006B7B0A"/>
    <w:rsid w:val="006C010D"/>
    <w:rsid w:val="006C070F"/>
    <w:rsid w:val="006C170E"/>
    <w:rsid w:val="006C25B4"/>
    <w:rsid w:val="006C25C2"/>
    <w:rsid w:val="006C2A50"/>
    <w:rsid w:val="006C38DC"/>
    <w:rsid w:val="006C3B25"/>
    <w:rsid w:val="006C45AA"/>
    <w:rsid w:val="006C4755"/>
    <w:rsid w:val="006C4822"/>
    <w:rsid w:val="006C5C2A"/>
    <w:rsid w:val="006C6BDE"/>
    <w:rsid w:val="006C7C6F"/>
    <w:rsid w:val="006C7D1F"/>
    <w:rsid w:val="006D066B"/>
    <w:rsid w:val="006D177C"/>
    <w:rsid w:val="006D225C"/>
    <w:rsid w:val="006D2620"/>
    <w:rsid w:val="006D26D2"/>
    <w:rsid w:val="006D2EC0"/>
    <w:rsid w:val="006D3819"/>
    <w:rsid w:val="006D3A1F"/>
    <w:rsid w:val="006D3C5B"/>
    <w:rsid w:val="006D3C8B"/>
    <w:rsid w:val="006D3E8F"/>
    <w:rsid w:val="006D4C55"/>
    <w:rsid w:val="006D5E17"/>
    <w:rsid w:val="006D5FC5"/>
    <w:rsid w:val="006D642E"/>
    <w:rsid w:val="006D72D8"/>
    <w:rsid w:val="006D75DF"/>
    <w:rsid w:val="006E0967"/>
    <w:rsid w:val="006E0F42"/>
    <w:rsid w:val="006E17ED"/>
    <w:rsid w:val="006E1F09"/>
    <w:rsid w:val="006E24BE"/>
    <w:rsid w:val="006E45DD"/>
    <w:rsid w:val="006E498A"/>
    <w:rsid w:val="006E4E45"/>
    <w:rsid w:val="006E5405"/>
    <w:rsid w:val="006E56A2"/>
    <w:rsid w:val="006E640F"/>
    <w:rsid w:val="006E6461"/>
    <w:rsid w:val="006E6C84"/>
    <w:rsid w:val="006E6F46"/>
    <w:rsid w:val="006E7E9F"/>
    <w:rsid w:val="006F0B1A"/>
    <w:rsid w:val="006F0EB1"/>
    <w:rsid w:val="006F0FE3"/>
    <w:rsid w:val="006F1114"/>
    <w:rsid w:val="006F1A2F"/>
    <w:rsid w:val="006F20FD"/>
    <w:rsid w:val="006F29B2"/>
    <w:rsid w:val="006F3115"/>
    <w:rsid w:val="006F3FB1"/>
    <w:rsid w:val="006F5F3F"/>
    <w:rsid w:val="006F7454"/>
    <w:rsid w:val="0070038B"/>
    <w:rsid w:val="00700459"/>
    <w:rsid w:val="00700617"/>
    <w:rsid w:val="00701097"/>
    <w:rsid w:val="00701EDC"/>
    <w:rsid w:val="0070214C"/>
    <w:rsid w:val="00702977"/>
    <w:rsid w:val="00702F51"/>
    <w:rsid w:val="00703CD6"/>
    <w:rsid w:val="0070417A"/>
    <w:rsid w:val="00704940"/>
    <w:rsid w:val="00704DA4"/>
    <w:rsid w:val="00706118"/>
    <w:rsid w:val="0070655B"/>
    <w:rsid w:val="007065EC"/>
    <w:rsid w:val="00710840"/>
    <w:rsid w:val="00710FDA"/>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0DC2"/>
    <w:rsid w:val="00721D80"/>
    <w:rsid w:val="00722E11"/>
    <w:rsid w:val="00723434"/>
    <w:rsid w:val="0072382C"/>
    <w:rsid w:val="0072425F"/>
    <w:rsid w:val="00725317"/>
    <w:rsid w:val="00725509"/>
    <w:rsid w:val="0072588C"/>
    <w:rsid w:val="00725F78"/>
    <w:rsid w:val="007264E0"/>
    <w:rsid w:val="00726905"/>
    <w:rsid w:val="00726A28"/>
    <w:rsid w:val="00727172"/>
    <w:rsid w:val="0072735A"/>
    <w:rsid w:val="007275D7"/>
    <w:rsid w:val="0073026D"/>
    <w:rsid w:val="007304C2"/>
    <w:rsid w:val="007304CB"/>
    <w:rsid w:val="00730A9F"/>
    <w:rsid w:val="0073114A"/>
    <w:rsid w:val="00732687"/>
    <w:rsid w:val="007329F5"/>
    <w:rsid w:val="007337ED"/>
    <w:rsid w:val="00734053"/>
    <w:rsid w:val="007341C4"/>
    <w:rsid w:val="00735DF8"/>
    <w:rsid w:val="00736DB4"/>
    <w:rsid w:val="00736DBB"/>
    <w:rsid w:val="0073710B"/>
    <w:rsid w:val="007374FE"/>
    <w:rsid w:val="0073758B"/>
    <w:rsid w:val="0074053D"/>
    <w:rsid w:val="00740F02"/>
    <w:rsid w:val="007410C5"/>
    <w:rsid w:val="00741C40"/>
    <w:rsid w:val="0074203E"/>
    <w:rsid w:val="007424DA"/>
    <w:rsid w:val="0074329D"/>
    <w:rsid w:val="007435F3"/>
    <w:rsid w:val="00743986"/>
    <w:rsid w:val="007446DC"/>
    <w:rsid w:val="00744738"/>
    <w:rsid w:val="007458B0"/>
    <w:rsid w:val="00745955"/>
    <w:rsid w:val="007459CE"/>
    <w:rsid w:val="00745A91"/>
    <w:rsid w:val="007463C5"/>
    <w:rsid w:val="00746A73"/>
    <w:rsid w:val="00746B85"/>
    <w:rsid w:val="007501D0"/>
    <w:rsid w:val="00750520"/>
    <w:rsid w:val="007508DA"/>
    <w:rsid w:val="00750D39"/>
    <w:rsid w:val="00750DD3"/>
    <w:rsid w:val="00751369"/>
    <w:rsid w:val="0075180F"/>
    <w:rsid w:val="00751EF6"/>
    <w:rsid w:val="00752B6C"/>
    <w:rsid w:val="00753679"/>
    <w:rsid w:val="007543E9"/>
    <w:rsid w:val="00755550"/>
    <w:rsid w:val="007559CA"/>
    <w:rsid w:val="007560CA"/>
    <w:rsid w:val="0075689F"/>
    <w:rsid w:val="0075732B"/>
    <w:rsid w:val="007573C3"/>
    <w:rsid w:val="00757673"/>
    <w:rsid w:val="00757844"/>
    <w:rsid w:val="0076001A"/>
    <w:rsid w:val="00760509"/>
    <w:rsid w:val="00760A57"/>
    <w:rsid w:val="00760DA7"/>
    <w:rsid w:val="00760FBC"/>
    <w:rsid w:val="0076114C"/>
    <w:rsid w:val="00761922"/>
    <w:rsid w:val="0076239B"/>
    <w:rsid w:val="0076252D"/>
    <w:rsid w:val="007627CB"/>
    <w:rsid w:val="007632F2"/>
    <w:rsid w:val="00763A8F"/>
    <w:rsid w:val="00763D24"/>
    <w:rsid w:val="0076519F"/>
    <w:rsid w:val="00766185"/>
    <w:rsid w:val="007668E1"/>
    <w:rsid w:val="00767392"/>
    <w:rsid w:val="00767453"/>
    <w:rsid w:val="00767489"/>
    <w:rsid w:val="00771167"/>
    <w:rsid w:val="00771D88"/>
    <w:rsid w:val="00772717"/>
    <w:rsid w:val="007736DF"/>
    <w:rsid w:val="00774252"/>
    <w:rsid w:val="00774E8C"/>
    <w:rsid w:val="00775119"/>
    <w:rsid w:val="007758FA"/>
    <w:rsid w:val="00775B66"/>
    <w:rsid w:val="0077641D"/>
    <w:rsid w:val="00776892"/>
    <w:rsid w:val="00780BBD"/>
    <w:rsid w:val="00780FAA"/>
    <w:rsid w:val="0078170F"/>
    <w:rsid w:val="00783120"/>
    <w:rsid w:val="0078437F"/>
    <w:rsid w:val="007845C1"/>
    <w:rsid w:val="0078493B"/>
    <w:rsid w:val="00784F86"/>
    <w:rsid w:val="00785D7E"/>
    <w:rsid w:val="00786145"/>
    <w:rsid w:val="00786460"/>
    <w:rsid w:val="00787587"/>
    <w:rsid w:val="007901D0"/>
    <w:rsid w:val="0079083D"/>
    <w:rsid w:val="0079143D"/>
    <w:rsid w:val="007914C8"/>
    <w:rsid w:val="00791A19"/>
    <w:rsid w:val="00792D52"/>
    <w:rsid w:val="00792FB5"/>
    <w:rsid w:val="007933BA"/>
    <w:rsid w:val="00794CD4"/>
    <w:rsid w:val="00796058"/>
    <w:rsid w:val="007961ED"/>
    <w:rsid w:val="0079674C"/>
    <w:rsid w:val="007967D9"/>
    <w:rsid w:val="0079730F"/>
    <w:rsid w:val="00797CFD"/>
    <w:rsid w:val="007A1E55"/>
    <w:rsid w:val="007A1F5B"/>
    <w:rsid w:val="007A46ED"/>
    <w:rsid w:val="007A46EF"/>
    <w:rsid w:val="007A4A61"/>
    <w:rsid w:val="007A51D5"/>
    <w:rsid w:val="007A5B7D"/>
    <w:rsid w:val="007A5C1E"/>
    <w:rsid w:val="007A5C3B"/>
    <w:rsid w:val="007A5F41"/>
    <w:rsid w:val="007A669F"/>
    <w:rsid w:val="007A6BD2"/>
    <w:rsid w:val="007A700B"/>
    <w:rsid w:val="007A7354"/>
    <w:rsid w:val="007A7D26"/>
    <w:rsid w:val="007B0370"/>
    <w:rsid w:val="007B0AD9"/>
    <w:rsid w:val="007B21BB"/>
    <w:rsid w:val="007B2660"/>
    <w:rsid w:val="007B29BB"/>
    <w:rsid w:val="007B2DFB"/>
    <w:rsid w:val="007B38D0"/>
    <w:rsid w:val="007B4171"/>
    <w:rsid w:val="007B47C4"/>
    <w:rsid w:val="007B4DC5"/>
    <w:rsid w:val="007B52B9"/>
    <w:rsid w:val="007B5D24"/>
    <w:rsid w:val="007B6F03"/>
    <w:rsid w:val="007B6F82"/>
    <w:rsid w:val="007C040A"/>
    <w:rsid w:val="007C0533"/>
    <w:rsid w:val="007C05F6"/>
    <w:rsid w:val="007C1B99"/>
    <w:rsid w:val="007C2802"/>
    <w:rsid w:val="007C3721"/>
    <w:rsid w:val="007C4D61"/>
    <w:rsid w:val="007C5D7A"/>
    <w:rsid w:val="007C5DA4"/>
    <w:rsid w:val="007C6E98"/>
    <w:rsid w:val="007C7399"/>
    <w:rsid w:val="007C7A83"/>
    <w:rsid w:val="007D03C8"/>
    <w:rsid w:val="007D151B"/>
    <w:rsid w:val="007D18C8"/>
    <w:rsid w:val="007D1BDD"/>
    <w:rsid w:val="007D277B"/>
    <w:rsid w:val="007D28F1"/>
    <w:rsid w:val="007D331F"/>
    <w:rsid w:val="007D3A96"/>
    <w:rsid w:val="007D3C45"/>
    <w:rsid w:val="007D46F9"/>
    <w:rsid w:val="007D4C94"/>
    <w:rsid w:val="007D4DF4"/>
    <w:rsid w:val="007D4E10"/>
    <w:rsid w:val="007D59AC"/>
    <w:rsid w:val="007D6F4E"/>
    <w:rsid w:val="007D7028"/>
    <w:rsid w:val="007D73E4"/>
    <w:rsid w:val="007E0CB1"/>
    <w:rsid w:val="007E1D46"/>
    <w:rsid w:val="007E1D9D"/>
    <w:rsid w:val="007E2989"/>
    <w:rsid w:val="007E2B56"/>
    <w:rsid w:val="007E2F44"/>
    <w:rsid w:val="007E3656"/>
    <w:rsid w:val="007E3BCF"/>
    <w:rsid w:val="007E421A"/>
    <w:rsid w:val="007E4274"/>
    <w:rsid w:val="007E430E"/>
    <w:rsid w:val="007E496D"/>
    <w:rsid w:val="007E49FE"/>
    <w:rsid w:val="007E4CE9"/>
    <w:rsid w:val="007E5166"/>
    <w:rsid w:val="007E5567"/>
    <w:rsid w:val="007E5919"/>
    <w:rsid w:val="007E6681"/>
    <w:rsid w:val="007E6A10"/>
    <w:rsid w:val="007E6CF2"/>
    <w:rsid w:val="007E6D6E"/>
    <w:rsid w:val="007E77A5"/>
    <w:rsid w:val="007E7D90"/>
    <w:rsid w:val="007F03A9"/>
    <w:rsid w:val="007F0C36"/>
    <w:rsid w:val="007F169D"/>
    <w:rsid w:val="007F1727"/>
    <w:rsid w:val="007F17D0"/>
    <w:rsid w:val="007F18DF"/>
    <w:rsid w:val="007F197F"/>
    <w:rsid w:val="007F260B"/>
    <w:rsid w:val="007F394E"/>
    <w:rsid w:val="007F4651"/>
    <w:rsid w:val="007F46A7"/>
    <w:rsid w:val="007F4C57"/>
    <w:rsid w:val="007F6115"/>
    <w:rsid w:val="007F6E4D"/>
    <w:rsid w:val="007F7615"/>
    <w:rsid w:val="007F76C4"/>
    <w:rsid w:val="00800ADC"/>
    <w:rsid w:val="00801EDC"/>
    <w:rsid w:val="008024A5"/>
    <w:rsid w:val="00803E18"/>
    <w:rsid w:val="00804022"/>
    <w:rsid w:val="00804BC8"/>
    <w:rsid w:val="0080599B"/>
    <w:rsid w:val="00806982"/>
    <w:rsid w:val="0080716E"/>
    <w:rsid w:val="00807643"/>
    <w:rsid w:val="00810C67"/>
    <w:rsid w:val="00810FC5"/>
    <w:rsid w:val="008130D3"/>
    <w:rsid w:val="008134C1"/>
    <w:rsid w:val="00813DCD"/>
    <w:rsid w:val="00814E3D"/>
    <w:rsid w:val="00815458"/>
    <w:rsid w:val="00815D87"/>
    <w:rsid w:val="00815E51"/>
    <w:rsid w:val="00816AFB"/>
    <w:rsid w:val="00817309"/>
    <w:rsid w:val="00817F42"/>
    <w:rsid w:val="008208B7"/>
    <w:rsid w:val="00820CFC"/>
    <w:rsid w:val="00820D4A"/>
    <w:rsid w:val="00821567"/>
    <w:rsid w:val="00821F26"/>
    <w:rsid w:val="008222DB"/>
    <w:rsid w:val="00822509"/>
    <w:rsid w:val="0082264A"/>
    <w:rsid w:val="00822CFF"/>
    <w:rsid w:val="00823461"/>
    <w:rsid w:val="008240B3"/>
    <w:rsid w:val="00825DF1"/>
    <w:rsid w:val="00826190"/>
    <w:rsid w:val="00826432"/>
    <w:rsid w:val="00827F64"/>
    <w:rsid w:val="0083016B"/>
    <w:rsid w:val="008315C9"/>
    <w:rsid w:val="00831EC7"/>
    <w:rsid w:val="008324F1"/>
    <w:rsid w:val="00832A4D"/>
    <w:rsid w:val="00832ACB"/>
    <w:rsid w:val="008335B6"/>
    <w:rsid w:val="00833E01"/>
    <w:rsid w:val="008357B3"/>
    <w:rsid w:val="00835E21"/>
    <w:rsid w:val="00835ED2"/>
    <w:rsid w:val="00837855"/>
    <w:rsid w:val="0084002E"/>
    <w:rsid w:val="00840431"/>
    <w:rsid w:val="00840C22"/>
    <w:rsid w:val="00841169"/>
    <w:rsid w:val="008414FB"/>
    <w:rsid w:val="008414FE"/>
    <w:rsid w:val="0084150F"/>
    <w:rsid w:val="00841587"/>
    <w:rsid w:val="00842B89"/>
    <w:rsid w:val="008434DE"/>
    <w:rsid w:val="0084362A"/>
    <w:rsid w:val="00844074"/>
    <w:rsid w:val="00845FB7"/>
    <w:rsid w:val="008460FB"/>
    <w:rsid w:val="00846861"/>
    <w:rsid w:val="00846891"/>
    <w:rsid w:val="00846B9B"/>
    <w:rsid w:val="00847135"/>
    <w:rsid w:val="00847BF5"/>
    <w:rsid w:val="00847FE6"/>
    <w:rsid w:val="008506D5"/>
    <w:rsid w:val="00850724"/>
    <w:rsid w:val="008509A0"/>
    <w:rsid w:val="00850AF4"/>
    <w:rsid w:val="00850BA7"/>
    <w:rsid w:val="00850F1E"/>
    <w:rsid w:val="0085139F"/>
    <w:rsid w:val="008515AA"/>
    <w:rsid w:val="008516D7"/>
    <w:rsid w:val="00852C5E"/>
    <w:rsid w:val="00852C74"/>
    <w:rsid w:val="00852F5A"/>
    <w:rsid w:val="008536AE"/>
    <w:rsid w:val="00853BB7"/>
    <w:rsid w:val="00853D20"/>
    <w:rsid w:val="00853E81"/>
    <w:rsid w:val="0085527F"/>
    <w:rsid w:val="00856BB8"/>
    <w:rsid w:val="008571E9"/>
    <w:rsid w:val="00857B32"/>
    <w:rsid w:val="00857EC1"/>
    <w:rsid w:val="00860089"/>
    <w:rsid w:val="0086084E"/>
    <w:rsid w:val="00860B4A"/>
    <w:rsid w:val="008611FB"/>
    <w:rsid w:val="008615CB"/>
    <w:rsid w:val="00861733"/>
    <w:rsid w:val="0086192F"/>
    <w:rsid w:val="00861A2E"/>
    <w:rsid w:val="00862C1C"/>
    <w:rsid w:val="00862CE2"/>
    <w:rsid w:val="00862CEB"/>
    <w:rsid w:val="00863AA4"/>
    <w:rsid w:val="00863DDF"/>
    <w:rsid w:val="00864859"/>
    <w:rsid w:val="00864CEC"/>
    <w:rsid w:val="00865DA7"/>
    <w:rsid w:val="00866185"/>
    <w:rsid w:val="00866475"/>
    <w:rsid w:val="0086797D"/>
    <w:rsid w:val="00867A74"/>
    <w:rsid w:val="00867FCA"/>
    <w:rsid w:val="0087128B"/>
    <w:rsid w:val="00871C06"/>
    <w:rsid w:val="00872E1F"/>
    <w:rsid w:val="008731A2"/>
    <w:rsid w:val="0087370F"/>
    <w:rsid w:val="00874108"/>
    <w:rsid w:val="0087446D"/>
    <w:rsid w:val="00874732"/>
    <w:rsid w:val="008754CF"/>
    <w:rsid w:val="00875B1A"/>
    <w:rsid w:val="00875C6D"/>
    <w:rsid w:val="008768DE"/>
    <w:rsid w:val="00876A7C"/>
    <w:rsid w:val="00876B11"/>
    <w:rsid w:val="00876D9E"/>
    <w:rsid w:val="00877003"/>
    <w:rsid w:val="00877266"/>
    <w:rsid w:val="0087739F"/>
    <w:rsid w:val="00881C1C"/>
    <w:rsid w:val="008826AF"/>
    <w:rsid w:val="00883638"/>
    <w:rsid w:val="0088386A"/>
    <w:rsid w:val="00883FDB"/>
    <w:rsid w:val="00884F03"/>
    <w:rsid w:val="0088593E"/>
    <w:rsid w:val="00885DD6"/>
    <w:rsid w:val="0088642E"/>
    <w:rsid w:val="008867C6"/>
    <w:rsid w:val="00886C85"/>
    <w:rsid w:val="00887144"/>
    <w:rsid w:val="00887700"/>
    <w:rsid w:val="008903A6"/>
    <w:rsid w:val="008906AD"/>
    <w:rsid w:val="008907B4"/>
    <w:rsid w:val="00890B76"/>
    <w:rsid w:val="00890C18"/>
    <w:rsid w:val="00892348"/>
    <w:rsid w:val="00894E68"/>
    <w:rsid w:val="00895E2E"/>
    <w:rsid w:val="00896403"/>
    <w:rsid w:val="0089686D"/>
    <w:rsid w:val="00896F25"/>
    <w:rsid w:val="00896F9E"/>
    <w:rsid w:val="008976C1"/>
    <w:rsid w:val="00897EA1"/>
    <w:rsid w:val="00897FD1"/>
    <w:rsid w:val="008A02F3"/>
    <w:rsid w:val="008A030C"/>
    <w:rsid w:val="008A084C"/>
    <w:rsid w:val="008A3088"/>
    <w:rsid w:val="008A36EA"/>
    <w:rsid w:val="008A3D39"/>
    <w:rsid w:val="008A3DB3"/>
    <w:rsid w:val="008A3F05"/>
    <w:rsid w:val="008A5B08"/>
    <w:rsid w:val="008A6284"/>
    <w:rsid w:val="008A62A7"/>
    <w:rsid w:val="008A6434"/>
    <w:rsid w:val="008A6BA8"/>
    <w:rsid w:val="008A7FBB"/>
    <w:rsid w:val="008B0045"/>
    <w:rsid w:val="008B0AE0"/>
    <w:rsid w:val="008B0F37"/>
    <w:rsid w:val="008B10BB"/>
    <w:rsid w:val="008B1700"/>
    <w:rsid w:val="008B2208"/>
    <w:rsid w:val="008B25BB"/>
    <w:rsid w:val="008B26BA"/>
    <w:rsid w:val="008B26DF"/>
    <w:rsid w:val="008B3AAF"/>
    <w:rsid w:val="008B4BEA"/>
    <w:rsid w:val="008B5067"/>
    <w:rsid w:val="008B6AF2"/>
    <w:rsid w:val="008B7338"/>
    <w:rsid w:val="008B782B"/>
    <w:rsid w:val="008B79F7"/>
    <w:rsid w:val="008B7B4B"/>
    <w:rsid w:val="008C059B"/>
    <w:rsid w:val="008C1A09"/>
    <w:rsid w:val="008C1B26"/>
    <w:rsid w:val="008C2174"/>
    <w:rsid w:val="008C235B"/>
    <w:rsid w:val="008C2AFC"/>
    <w:rsid w:val="008C45A8"/>
    <w:rsid w:val="008C46F4"/>
    <w:rsid w:val="008C4A4D"/>
    <w:rsid w:val="008C4DF0"/>
    <w:rsid w:val="008C5245"/>
    <w:rsid w:val="008C618E"/>
    <w:rsid w:val="008C62B6"/>
    <w:rsid w:val="008C63EC"/>
    <w:rsid w:val="008C6CAF"/>
    <w:rsid w:val="008C6CEB"/>
    <w:rsid w:val="008C6F48"/>
    <w:rsid w:val="008C712A"/>
    <w:rsid w:val="008D0491"/>
    <w:rsid w:val="008D0FCE"/>
    <w:rsid w:val="008D1B61"/>
    <w:rsid w:val="008D2404"/>
    <w:rsid w:val="008D26FF"/>
    <w:rsid w:val="008D34BA"/>
    <w:rsid w:val="008D4752"/>
    <w:rsid w:val="008D4A75"/>
    <w:rsid w:val="008D4A96"/>
    <w:rsid w:val="008D50E1"/>
    <w:rsid w:val="008D714A"/>
    <w:rsid w:val="008D734E"/>
    <w:rsid w:val="008D765A"/>
    <w:rsid w:val="008D7665"/>
    <w:rsid w:val="008D78E1"/>
    <w:rsid w:val="008D7BB5"/>
    <w:rsid w:val="008D7BC7"/>
    <w:rsid w:val="008E0CF5"/>
    <w:rsid w:val="008E15F4"/>
    <w:rsid w:val="008E1799"/>
    <w:rsid w:val="008E2154"/>
    <w:rsid w:val="008E2733"/>
    <w:rsid w:val="008E336B"/>
    <w:rsid w:val="008E33BA"/>
    <w:rsid w:val="008E3437"/>
    <w:rsid w:val="008E3838"/>
    <w:rsid w:val="008E3D10"/>
    <w:rsid w:val="008E5DE8"/>
    <w:rsid w:val="008E64B5"/>
    <w:rsid w:val="008E6701"/>
    <w:rsid w:val="008F00B2"/>
    <w:rsid w:val="008F01C4"/>
    <w:rsid w:val="008F030F"/>
    <w:rsid w:val="008F0AB8"/>
    <w:rsid w:val="008F0B09"/>
    <w:rsid w:val="008F0D8B"/>
    <w:rsid w:val="008F1F22"/>
    <w:rsid w:val="008F3926"/>
    <w:rsid w:val="008F4056"/>
    <w:rsid w:val="008F471B"/>
    <w:rsid w:val="008F4AE4"/>
    <w:rsid w:val="008F545A"/>
    <w:rsid w:val="008F57CF"/>
    <w:rsid w:val="008F5A73"/>
    <w:rsid w:val="008F6A51"/>
    <w:rsid w:val="008F6AC8"/>
    <w:rsid w:val="008F7581"/>
    <w:rsid w:val="009006E0"/>
    <w:rsid w:val="00900E65"/>
    <w:rsid w:val="0090165C"/>
    <w:rsid w:val="009020E1"/>
    <w:rsid w:val="0090290F"/>
    <w:rsid w:val="009033B5"/>
    <w:rsid w:val="0090459E"/>
    <w:rsid w:val="009066F7"/>
    <w:rsid w:val="0090789F"/>
    <w:rsid w:val="00907CDB"/>
    <w:rsid w:val="00907D0D"/>
    <w:rsid w:val="0091070F"/>
    <w:rsid w:val="00910973"/>
    <w:rsid w:val="00911005"/>
    <w:rsid w:val="00911180"/>
    <w:rsid w:val="009115E3"/>
    <w:rsid w:val="009126FE"/>
    <w:rsid w:val="00912A46"/>
    <w:rsid w:val="00912D7A"/>
    <w:rsid w:val="0091383C"/>
    <w:rsid w:val="009142F6"/>
    <w:rsid w:val="0091470C"/>
    <w:rsid w:val="00915B4B"/>
    <w:rsid w:val="00915E94"/>
    <w:rsid w:val="00916599"/>
    <w:rsid w:val="009167E1"/>
    <w:rsid w:val="00916C03"/>
    <w:rsid w:val="0092009F"/>
    <w:rsid w:val="009212F7"/>
    <w:rsid w:val="009227B4"/>
    <w:rsid w:val="009231B9"/>
    <w:rsid w:val="009234AB"/>
    <w:rsid w:val="00923FB2"/>
    <w:rsid w:val="00925A7D"/>
    <w:rsid w:val="00925BA7"/>
    <w:rsid w:val="00925D43"/>
    <w:rsid w:val="00926627"/>
    <w:rsid w:val="00926F01"/>
    <w:rsid w:val="00926FCB"/>
    <w:rsid w:val="00927119"/>
    <w:rsid w:val="0092777C"/>
    <w:rsid w:val="00927D77"/>
    <w:rsid w:val="009309AB"/>
    <w:rsid w:val="00930B9A"/>
    <w:rsid w:val="00930FD7"/>
    <w:rsid w:val="009316A8"/>
    <w:rsid w:val="00931A81"/>
    <w:rsid w:val="00931D52"/>
    <w:rsid w:val="0093232A"/>
    <w:rsid w:val="00932830"/>
    <w:rsid w:val="00934693"/>
    <w:rsid w:val="009346BC"/>
    <w:rsid w:val="00934BDE"/>
    <w:rsid w:val="00936049"/>
    <w:rsid w:val="00936123"/>
    <w:rsid w:val="009362D9"/>
    <w:rsid w:val="00936812"/>
    <w:rsid w:val="0093694A"/>
    <w:rsid w:val="00936D9D"/>
    <w:rsid w:val="00936E0C"/>
    <w:rsid w:val="00937C58"/>
    <w:rsid w:val="00937EDD"/>
    <w:rsid w:val="009404EC"/>
    <w:rsid w:val="00940924"/>
    <w:rsid w:val="00940C37"/>
    <w:rsid w:val="00940EE2"/>
    <w:rsid w:val="00941007"/>
    <w:rsid w:val="00941491"/>
    <w:rsid w:val="00941D28"/>
    <w:rsid w:val="00941D51"/>
    <w:rsid w:val="00942708"/>
    <w:rsid w:val="009438D0"/>
    <w:rsid w:val="00943A8B"/>
    <w:rsid w:val="00943D06"/>
    <w:rsid w:val="00944473"/>
    <w:rsid w:val="00944477"/>
    <w:rsid w:val="00944981"/>
    <w:rsid w:val="009459E3"/>
    <w:rsid w:val="00946CA5"/>
    <w:rsid w:val="00947D8C"/>
    <w:rsid w:val="009500E7"/>
    <w:rsid w:val="0095031F"/>
    <w:rsid w:val="00951B04"/>
    <w:rsid w:val="00951B10"/>
    <w:rsid w:val="009524A4"/>
    <w:rsid w:val="0095254D"/>
    <w:rsid w:val="00952BB2"/>
    <w:rsid w:val="00953180"/>
    <w:rsid w:val="00953EC3"/>
    <w:rsid w:val="00954A27"/>
    <w:rsid w:val="00955368"/>
    <w:rsid w:val="00956EB7"/>
    <w:rsid w:val="009577A3"/>
    <w:rsid w:val="00957B58"/>
    <w:rsid w:val="00957F10"/>
    <w:rsid w:val="009603BF"/>
    <w:rsid w:val="00960867"/>
    <w:rsid w:val="00960AD0"/>
    <w:rsid w:val="0096222D"/>
    <w:rsid w:val="009624E2"/>
    <w:rsid w:val="00964660"/>
    <w:rsid w:val="00964667"/>
    <w:rsid w:val="00970EFC"/>
    <w:rsid w:val="0097184F"/>
    <w:rsid w:val="00972B8C"/>
    <w:rsid w:val="009732A8"/>
    <w:rsid w:val="009732F5"/>
    <w:rsid w:val="00974E8C"/>
    <w:rsid w:val="00975C65"/>
    <w:rsid w:val="00976D40"/>
    <w:rsid w:val="00977C91"/>
    <w:rsid w:val="009807AB"/>
    <w:rsid w:val="0098169D"/>
    <w:rsid w:val="009822A5"/>
    <w:rsid w:val="0098337C"/>
    <w:rsid w:val="009836BB"/>
    <w:rsid w:val="0098383B"/>
    <w:rsid w:val="00983C8A"/>
    <w:rsid w:val="00983EAE"/>
    <w:rsid w:val="0098403B"/>
    <w:rsid w:val="009869EA"/>
    <w:rsid w:val="00987062"/>
    <w:rsid w:val="0099030B"/>
    <w:rsid w:val="00990555"/>
    <w:rsid w:val="00990698"/>
    <w:rsid w:val="00991863"/>
    <w:rsid w:val="009918A7"/>
    <w:rsid w:val="00992241"/>
    <w:rsid w:val="009928A7"/>
    <w:rsid w:val="00992911"/>
    <w:rsid w:val="00992F6E"/>
    <w:rsid w:val="00994366"/>
    <w:rsid w:val="009947F3"/>
    <w:rsid w:val="00994A79"/>
    <w:rsid w:val="00994EA8"/>
    <w:rsid w:val="00995170"/>
    <w:rsid w:val="00995C60"/>
    <w:rsid w:val="009961B1"/>
    <w:rsid w:val="009977DD"/>
    <w:rsid w:val="00997C0F"/>
    <w:rsid w:val="009A1494"/>
    <w:rsid w:val="009A1C7E"/>
    <w:rsid w:val="009A5972"/>
    <w:rsid w:val="009A5D93"/>
    <w:rsid w:val="009B0B47"/>
    <w:rsid w:val="009B0E3F"/>
    <w:rsid w:val="009B0F48"/>
    <w:rsid w:val="009B1141"/>
    <w:rsid w:val="009B265F"/>
    <w:rsid w:val="009B3382"/>
    <w:rsid w:val="009B33AE"/>
    <w:rsid w:val="009B3478"/>
    <w:rsid w:val="009B3B49"/>
    <w:rsid w:val="009B4CFF"/>
    <w:rsid w:val="009B5935"/>
    <w:rsid w:val="009B5946"/>
    <w:rsid w:val="009B5E91"/>
    <w:rsid w:val="009B70A2"/>
    <w:rsid w:val="009B717E"/>
    <w:rsid w:val="009B71AB"/>
    <w:rsid w:val="009B7874"/>
    <w:rsid w:val="009C06D4"/>
    <w:rsid w:val="009C1149"/>
    <w:rsid w:val="009C17FA"/>
    <w:rsid w:val="009C1B7F"/>
    <w:rsid w:val="009C2258"/>
    <w:rsid w:val="009C288E"/>
    <w:rsid w:val="009C3A48"/>
    <w:rsid w:val="009C4545"/>
    <w:rsid w:val="009C4A36"/>
    <w:rsid w:val="009C5718"/>
    <w:rsid w:val="009C5AEB"/>
    <w:rsid w:val="009C61A5"/>
    <w:rsid w:val="009C68A4"/>
    <w:rsid w:val="009C7F86"/>
    <w:rsid w:val="009D0FA2"/>
    <w:rsid w:val="009D1283"/>
    <w:rsid w:val="009D22F8"/>
    <w:rsid w:val="009D38F3"/>
    <w:rsid w:val="009D3C1F"/>
    <w:rsid w:val="009D4A23"/>
    <w:rsid w:val="009D5558"/>
    <w:rsid w:val="009D7B40"/>
    <w:rsid w:val="009D7D94"/>
    <w:rsid w:val="009E0EB6"/>
    <w:rsid w:val="009E102C"/>
    <w:rsid w:val="009E166A"/>
    <w:rsid w:val="009E232B"/>
    <w:rsid w:val="009E3EA6"/>
    <w:rsid w:val="009E4348"/>
    <w:rsid w:val="009E455B"/>
    <w:rsid w:val="009E481E"/>
    <w:rsid w:val="009E4F6F"/>
    <w:rsid w:val="009E519A"/>
    <w:rsid w:val="009E52B2"/>
    <w:rsid w:val="009E5515"/>
    <w:rsid w:val="009E5F6A"/>
    <w:rsid w:val="009E68CE"/>
    <w:rsid w:val="009E6C78"/>
    <w:rsid w:val="009E765A"/>
    <w:rsid w:val="009F0511"/>
    <w:rsid w:val="009F123B"/>
    <w:rsid w:val="009F142F"/>
    <w:rsid w:val="009F18AE"/>
    <w:rsid w:val="009F263A"/>
    <w:rsid w:val="009F35DB"/>
    <w:rsid w:val="009F3A7E"/>
    <w:rsid w:val="009F4241"/>
    <w:rsid w:val="009F5183"/>
    <w:rsid w:val="009F72FD"/>
    <w:rsid w:val="009F7D23"/>
    <w:rsid w:val="00A0024C"/>
    <w:rsid w:val="00A00AE4"/>
    <w:rsid w:val="00A014EA"/>
    <w:rsid w:val="00A01CE2"/>
    <w:rsid w:val="00A02CA8"/>
    <w:rsid w:val="00A02F9B"/>
    <w:rsid w:val="00A0491B"/>
    <w:rsid w:val="00A05399"/>
    <w:rsid w:val="00A0547A"/>
    <w:rsid w:val="00A06295"/>
    <w:rsid w:val="00A06CF5"/>
    <w:rsid w:val="00A07030"/>
    <w:rsid w:val="00A07FD1"/>
    <w:rsid w:val="00A103CF"/>
    <w:rsid w:val="00A1054A"/>
    <w:rsid w:val="00A105F8"/>
    <w:rsid w:val="00A10E1E"/>
    <w:rsid w:val="00A1171E"/>
    <w:rsid w:val="00A123E1"/>
    <w:rsid w:val="00A12B86"/>
    <w:rsid w:val="00A13929"/>
    <w:rsid w:val="00A143A9"/>
    <w:rsid w:val="00A14CBE"/>
    <w:rsid w:val="00A17195"/>
    <w:rsid w:val="00A172DE"/>
    <w:rsid w:val="00A173AE"/>
    <w:rsid w:val="00A1760F"/>
    <w:rsid w:val="00A204F7"/>
    <w:rsid w:val="00A2052F"/>
    <w:rsid w:val="00A208FA"/>
    <w:rsid w:val="00A20A78"/>
    <w:rsid w:val="00A20C41"/>
    <w:rsid w:val="00A210D4"/>
    <w:rsid w:val="00A2129B"/>
    <w:rsid w:val="00A21ADC"/>
    <w:rsid w:val="00A21EEB"/>
    <w:rsid w:val="00A23F84"/>
    <w:rsid w:val="00A24FC2"/>
    <w:rsid w:val="00A2544B"/>
    <w:rsid w:val="00A25833"/>
    <w:rsid w:val="00A25C2F"/>
    <w:rsid w:val="00A26189"/>
    <w:rsid w:val="00A261BD"/>
    <w:rsid w:val="00A27700"/>
    <w:rsid w:val="00A27BCC"/>
    <w:rsid w:val="00A27EC6"/>
    <w:rsid w:val="00A3048D"/>
    <w:rsid w:val="00A30710"/>
    <w:rsid w:val="00A3091D"/>
    <w:rsid w:val="00A30CAB"/>
    <w:rsid w:val="00A30CC0"/>
    <w:rsid w:val="00A30F19"/>
    <w:rsid w:val="00A316E0"/>
    <w:rsid w:val="00A32C7E"/>
    <w:rsid w:val="00A33708"/>
    <w:rsid w:val="00A33806"/>
    <w:rsid w:val="00A338E0"/>
    <w:rsid w:val="00A34650"/>
    <w:rsid w:val="00A34BEC"/>
    <w:rsid w:val="00A34F4E"/>
    <w:rsid w:val="00A35FFE"/>
    <w:rsid w:val="00A363E3"/>
    <w:rsid w:val="00A3651D"/>
    <w:rsid w:val="00A366AE"/>
    <w:rsid w:val="00A3683F"/>
    <w:rsid w:val="00A36A75"/>
    <w:rsid w:val="00A36F96"/>
    <w:rsid w:val="00A373F2"/>
    <w:rsid w:val="00A37B8B"/>
    <w:rsid w:val="00A37F82"/>
    <w:rsid w:val="00A402B0"/>
    <w:rsid w:val="00A41323"/>
    <w:rsid w:val="00A43667"/>
    <w:rsid w:val="00A436B9"/>
    <w:rsid w:val="00A4401A"/>
    <w:rsid w:val="00A45011"/>
    <w:rsid w:val="00A462DA"/>
    <w:rsid w:val="00A46441"/>
    <w:rsid w:val="00A4663A"/>
    <w:rsid w:val="00A47247"/>
    <w:rsid w:val="00A478FD"/>
    <w:rsid w:val="00A503EE"/>
    <w:rsid w:val="00A5209C"/>
    <w:rsid w:val="00A52566"/>
    <w:rsid w:val="00A52586"/>
    <w:rsid w:val="00A52894"/>
    <w:rsid w:val="00A54615"/>
    <w:rsid w:val="00A54670"/>
    <w:rsid w:val="00A547C4"/>
    <w:rsid w:val="00A54B70"/>
    <w:rsid w:val="00A54B91"/>
    <w:rsid w:val="00A55A96"/>
    <w:rsid w:val="00A5603C"/>
    <w:rsid w:val="00A5645A"/>
    <w:rsid w:val="00A60AED"/>
    <w:rsid w:val="00A60C26"/>
    <w:rsid w:val="00A62267"/>
    <w:rsid w:val="00A62BF1"/>
    <w:rsid w:val="00A62C64"/>
    <w:rsid w:val="00A62E7A"/>
    <w:rsid w:val="00A6366A"/>
    <w:rsid w:val="00A6367D"/>
    <w:rsid w:val="00A64BE9"/>
    <w:rsid w:val="00A650D3"/>
    <w:rsid w:val="00A65997"/>
    <w:rsid w:val="00A66854"/>
    <w:rsid w:val="00A6779F"/>
    <w:rsid w:val="00A679E6"/>
    <w:rsid w:val="00A7038D"/>
    <w:rsid w:val="00A704A9"/>
    <w:rsid w:val="00A70622"/>
    <w:rsid w:val="00A712DA"/>
    <w:rsid w:val="00A716B4"/>
    <w:rsid w:val="00A730AA"/>
    <w:rsid w:val="00A747CF"/>
    <w:rsid w:val="00A7516D"/>
    <w:rsid w:val="00A7606C"/>
    <w:rsid w:val="00A76B36"/>
    <w:rsid w:val="00A808D7"/>
    <w:rsid w:val="00A80D6D"/>
    <w:rsid w:val="00A811DA"/>
    <w:rsid w:val="00A8125B"/>
    <w:rsid w:val="00A812E9"/>
    <w:rsid w:val="00A8134F"/>
    <w:rsid w:val="00A815F3"/>
    <w:rsid w:val="00A8270C"/>
    <w:rsid w:val="00A82953"/>
    <w:rsid w:val="00A82A29"/>
    <w:rsid w:val="00A82E4A"/>
    <w:rsid w:val="00A83834"/>
    <w:rsid w:val="00A83C7D"/>
    <w:rsid w:val="00A84112"/>
    <w:rsid w:val="00A844AA"/>
    <w:rsid w:val="00A85E67"/>
    <w:rsid w:val="00A865D4"/>
    <w:rsid w:val="00A8672B"/>
    <w:rsid w:val="00A87584"/>
    <w:rsid w:val="00A877C7"/>
    <w:rsid w:val="00A90599"/>
    <w:rsid w:val="00A90D5A"/>
    <w:rsid w:val="00A9153D"/>
    <w:rsid w:val="00A92286"/>
    <w:rsid w:val="00A9268E"/>
    <w:rsid w:val="00A931F0"/>
    <w:rsid w:val="00A939B2"/>
    <w:rsid w:val="00A94D85"/>
    <w:rsid w:val="00A95059"/>
    <w:rsid w:val="00A95673"/>
    <w:rsid w:val="00A95921"/>
    <w:rsid w:val="00A95B62"/>
    <w:rsid w:val="00A96BB9"/>
    <w:rsid w:val="00AA1334"/>
    <w:rsid w:val="00AA28B3"/>
    <w:rsid w:val="00AA30CA"/>
    <w:rsid w:val="00AA34DE"/>
    <w:rsid w:val="00AA4121"/>
    <w:rsid w:val="00AA4E34"/>
    <w:rsid w:val="00AA5644"/>
    <w:rsid w:val="00AA5AD4"/>
    <w:rsid w:val="00AA6E8E"/>
    <w:rsid w:val="00AA7F4C"/>
    <w:rsid w:val="00AB0D75"/>
    <w:rsid w:val="00AB1F2E"/>
    <w:rsid w:val="00AB2035"/>
    <w:rsid w:val="00AB2AF9"/>
    <w:rsid w:val="00AB3E0E"/>
    <w:rsid w:val="00AB445E"/>
    <w:rsid w:val="00AB4A50"/>
    <w:rsid w:val="00AB5CB0"/>
    <w:rsid w:val="00AB6042"/>
    <w:rsid w:val="00AB678C"/>
    <w:rsid w:val="00AB7499"/>
    <w:rsid w:val="00AC0D9F"/>
    <w:rsid w:val="00AC14B9"/>
    <w:rsid w:val="00AC1F17"/>
    <w:rsid w:val="00AC2BF0"/>
    <w:rsid w:val="00AC2F49"/>
    <w:rsid w:val="00AC31C2"/>
    <w:rsid w:val="00AC3BA6"/>
    <w:rsid w:val="00AC41CA"/>
    <w:rsid w:val="00AC44C1"/>
    <w:rsid w:val="00AC4869"/>
    <w:rsid w:val="00AC4F54"/>
    <w:rsid w:val="00AC616D"/>
    <w:rsid w:val="00AD01E2"/>
    <w:rsid w:val="00AD0537"/>
    <w:rsid w:val="00AD07FE"/>
    <w:rsid w:val="00AD0BD6"/>
    <w:rsid w:val="00AD162A"/>
    <w:rsid w:val="00AD21B7"/>
    <w:rsid w:val="00AD3472"/>
    <w:rsid w:val="00AD396D"/>
    <w:rsid w:val="00AD3B0F"/>
    <w:rsid w:val="00AD3E2C"/>
    <w:rsid w:val="00AD3E93"/>
    <w:rsid w:val="00AD4E26"/>
    <w:rsid w:val="00AD5878"/>
    <w:rsid w:val="00AD632D"/>
    <w:rsid w:val="00AD63E1"/>
    <w:rsid w:val="00AD75B9"/>
    <w:rsid w:val="00AD7DC0"/>
    <w:rsid w:val="00AD7FF9"/>
    <w:rsid w:val="00AE0A60"/>
    <w:rsid w:val="00AE29DE"/>
    <w:rsid w:val="00AE3490"/>
    <w:rsid w:val="00AE3D34"/>
    <w:rsid w:val="00AE46AD"/>
    <w:rsid w:val="00AE4750"/>
    <w:rsid w:val="00AE4772"/>
    <w:rsid w:val="00AE4FD7"/>
    <w:rsid w:val="00AE580E"/>
    <w:rsid w:val="00AE5D23"/>
    <w:rsid w:val="00AE728D"/>
    <w:rsid w:val="00AF04EA"/>
    <w:rsid w:val="00AF059E"/>
    <w:rsid w:val="00AF0995"/>
    <w:rsid w:val="00AF19A1"/>
    <w:rsid w:val="00AF1F14"/>
    <w:rsid w:val="00AF24B2"/>
    <w:rsid w:val="00AF26E5"/>
    <w:rsid w:val="00AF3245"/>
    <w:rsid w:val="00AF466E"/>
    <w:rsid w:val="00AF477A"/>
    <w:rsid w:val="00AF4C4C"/>
    <w:rsid w:val="00AF51CC"/>
    <w:rsid w:val="00AF5273"/>
    <w:rsid w:val="00AF62AA"/>
    <w:rsid w:val="00AF6BDB"/>
    <w:rsid w:val="00AF7433"/>
    <w:rsid w:val="00AF7B7E"/>
    <w:rsid w:val="00B004CF"/>
    <w:rsid w:val="00B01927"/>
    <w:rsid w:val="00B01AE3"/>
    <w:rsid w:val="00B01B60"/>
    <w:rsid w:val="00B01C56"/>
    <w:rsid w:val="00B024E2"/>
    <w:rsid w:val="00B0255F"/>
    <w:rsid w:val="00B0290C"/>
    <w:rsid w:val="00B02F9A"/>
    <w:rsid w:val="00B03AAF"/>
    <w:rsid w:val="00B0425D"/>
    <w:rsid w:val="00B04385"/>
    <w:rsid w:val="00B055DB"/>
    <w:rsid w:val="00B06D88"/>
    <w:rsid w:val="00B06FE2"/>
    <w:rsid w:val="00B1051D"/>
    <w:rsid w:val="00B10593"/>
    <w:rsid w:val="00B112FB"/>
    <w:rsid w:val="00B11D1A"/>
    <w:rsid w:val="00B1236E"/>
    <w:rsid w:val="00B12E76"/>
    <w:rsid w:val="00B12E8B"/>
    <w:rsid w:val="00B131FB"/>
    <w:rsid w:val="00B14081"/>
    <w:rsid w:val="00B140DF"/>
    <w:rsid w:val="00B146BB"/>
    <w:rsid w:val="00B14F82"/>
    <w:rsid w:val="00B150D8"/>
    <w:rsid w:val="00B1566F"/>
    <w:rsid w:val="00B16728"/>
    <w:rsid w:val="00B20077"/>
    <w:rsid w:val="00B206FB"/>
    <w:rsid w:val="00B207DD"/>
    <w:rsid w:val="00B20B4D"/>
    <w:rsid w:val="00B20FDD"/>
    <w:rsid w:val="00B21AB5"/>
    <w:rsid w:val="00B220CC"/>
    <w:rsid w:val="00B2336E"/>
    <w:rsid w:val="00B233CE"/>
    <w:rsid w:val="00B236F7"/>
    <w:rsid w:val="00B23AAD"/>
    <w:rsid w:val="00B23BD6"/>
    <w:rsid w:val="00B23E78"/>
    <w:rsid w:val="00B24747"/>
    <w:rsid w:val="00B24B03"/>
    <w:rsid w:val="00B25B2C"/>
    <w:rsid w:val="00B263BA"/>
    <w:rsid w:val="00B26439"/>
    <w:rsid w:val="00B26DDF"/>
    <w:rsid w:val="00B27130"/>
    <w:rsid w:val="00B27533"/>
    <w:rsid w:val="00B305CC"/>
    <w:rsid w:val="00B30909"/>
    <w:rsid w:val="00B30DE8"/>
    <w:rsid w:val="00B31116"/>
    <w:rsid w:val="00B31211"/>
    <w:rsid w:val="00B315BB"/>
    <w:rsid w:val="00B31E54"/>
    <w:rsid w:val="00B32CCB"/>
    <w:rsid w:val="00B334B4"/>
    <w:rsid w:val="00B3355F"/>
    <w:rsid w:val="00B3374C"/>
    <w:rsid w:val="00B34089"/>
    <w:rsid w:val="00B34684"/>
    <w:rsid w:val="00B34907"/>
    <w:rsid w:val="00B356D4"/>
    <w:rsid w:val="00B35B11"/>
    <w:rsid w:val="00B36378"/>
    <w:rsid w:val="00B36A40"/>
    <w:rsid w:val="00B37620"/>
    <w:rsid w:val="00B37C2C"/>
    <w:rsid w:val="00B40308"/>
    <w:rsid w:val="00B4050D"/>
    <w:rsid w:val="00B4051A"/>
    <w:rsid w:val="00B40531"/>
    <w:rsid w:val="00B40D6E"/>
    <w:rsid w:val="00B41052"/>
    <w:rsid w:val="00B411FF"/>
    <w:rsid w:val="00B41323"/>
    <w:rsid w:val="00B416B5"/>
    <w:rsid w:val="00B422B1"/>
    <w:rsid w:val="00B42C24"/>
    <w:rsid w:val="00B42D9C"/>
    <w:rsid w:val="00B432A9"/>
    <w:rsid w:val="00B433F9"/>
    <w:rsid w:val="00B43BC5"/>
    <w:rsid w:val="00B442D5"/>
    <w:rsid w:val="00B44B6B"/>
    <w:rsid w:val="00B453B8"/>
    <w:rsid w:val="00B456F8"/>
    <w:rsid w:val="00B45DAB"/>
    <w:rsid w:val="00B466FD"/>
    <w:rsid w:val="00B46941"/>
    <w:rsid w:val="00B47635"/>
    <w:rsid w:val="00B47DE0"/>
    <w:rsid w:val="00B47E6A"/>
    <w:rsid w:val="00B50676"/>
    <w:rsid w:val="00B50AEE"/>
    <w:rsid w:val="00B51264"/>
    <w:rsid w:val="00B515DE"/>
    <w:rsid w:val="00B51A90"/>
    <w:rsid w:val="00B51DCD"/>
    <w:rsid w:val="00B52097"/>
    <w:rsid w:val="00B5239F"/>
    <w:rsid w:val="00B530E4"/>
    <w:rsid w:val="00B5336D"/>
    <w:rsid w:val="00B541E3"/>
    <w:rsid w:val="00B5559F"/>
    <w:rsid w:val="00B56BCE"/>
    <w:rsid w:val="00B571B6"/>
    <w:rsid w:val="00B57789"/>
    <w:rsid w:val="00B57A9D"/>
    <w:rsid w:val="00B6004E"/>
    <w:rsid w:val="00B6025A"/>
    <w:rsid w:val="00B60428"/>
    <w:rsid w:val="00B6050B"/>
    <w:rsid w:val="00B61C66"/>
    <w:rsid w:val="00B61DDE"/>
    <w:rsid w:val="00B6486A"/>
    <w:rsid w:val="00B64885"/>
    <w:rsid w:val="00B664EA"/>
    <w:rsid w:val="00B66882"/>
    <w:rsid w:val="00B66BE6"/>
    <w:rsid w:val="00B67343"/>
    <w:rsid w:val="00B67E15"/>
    <w:rsid w:val="00B719E1"/>
    <w:rsid w:val="00B73260"/>
    <w:rsid w:val="00B73393"/>
    <w:rsid w:val="00B73ECE"/>
    <w:rsid w:val="00B74263"/>
    <w:rsid w:val="00B744D9"/>
    <w:rsid w:val="00B7492D"/>
    <w:rsid w:val="00B74992"/>
    <w:rsid w:val="00B76F18"/>
    <w:rsid w:val="00B774A1"/>
    <w:rsid w:val="00B776FD"/>
    <w:rsid w:val="00B77DF1"/>
    <w:rsid w:val="00B77E51"/>
    <w:rsid w:val="00B817A6"/>
    <w:rsid w:val="00B8432A"/>
    <w:rsid w:val="00B84430"/>
    <w:rsid w:val="00B84E3D"/>
    <w:rsid w:val="00B8530C"/>
    <w:rsid w:val="00B858FE"/>
    <w:rsid w:val="00B867E9"/>
    <w:rsid w:val="00B872D6"/>
    <w:rsid w:val="00B9042C"/>
    <w:rsid w:val="00B91D11"/>
    <w:rsid w:val="00B93565"/>
    <w:rsid w:val="00B93603"/>
    <w:rsid w:val="00B93F5E"/>
    <w:rsid w:val="00B9420D"/>
    <w:rsid w:val="00B9434E"/>
    <w:rsid w:val="00B94AB5"/>
    <w:rsid w:val="00B95FAB"/>
    <w:rsid w:val="00B96666"/>
    <w:rsid w:val="00B966AB"/>
    <w:rsid w:val="00B966B4"/>
    <w:rsid w:val="00B96C62"/>
    <w:rsid w:val="00B96D33"/>
    <w:rsid w:val="00B96E22"/>
    <w:rsid w:val="00B9791C"/>
    <w:rsid w:val="00BA05FE"/>
    <w:rsid w:val="00BA1172"/>
    <w:rsid w:val="00BA1362"/>
    <w:rsid w:val="00BA2B10"/>
    <w:rsid w:val="00BA3D99"/>
    <w:rsid w:val="00BA40FB"/>
    <w:rsid w:val="00BA4604"/>
    <w:rsid w:val="00BA514A"/>
    <w:rsid w:val="00BA564D"/>
    <w:rsid w:val="00BA71BD"/>
    <w:rsid w:val="00BB0506"/>
    <w:rsid w:val="00BB0F9B"/>
    <w:rsid w:val="00BB1043"/>
    <w:rsid w:val="00BB30DF"/>
    <w:rsid w:val="00BB36E5"/>
    <w:rsid w:val="00BB3BF0"/>
    <w:rsid w:val="00BB47C9"/>
    <w:rsid w:val="00BB618B"/>
    <w:rsid w:val="00BB70AC"/>
    <w:rsid w:val="00BB7178"/>
    <w:rsid w:val="00BB728B"/>
    <w:rsid w:val="00BB76B6"/>
    <w:rsid w:val="00BC27B0"/>
    <w:rsid w:val="00BC283C"/>
    <w:rsid w:val="00BC3A0A"/>
    <w:rsid w:val="00BC50F7"/>
    <w:rsid w:val="00BC57BF"/>
    <w:rsid w:val="00BC59DF"/>
    <w:rsid w:val="00BC5D6D"/>
    <w:rsid w:val="00BC6172"/>
    <w:rsid w:val="00BC692D"/>
    <w:rsid w:val="00BC721E"/>
    <w:rsid w:val="00BC7C29"/>
    <w:rsid w:val="00BD18B1"/>
    <w:rsid w:val="00BD20B3"/>
    <w:rsid w:val="00BD27D9"/>
    <w:rsid w:val="00BD39D7"/>
    <w:rsid w:val="00BD3B33"/>
    <w:rsid w:val="00BD465D"/>
    <w:rsid w:val="00BD5394"/>
    <w:rsid w:val="00BD55AF"/>
    <w:rsid w:val="00BD6473"/>
    <w:rsid w:val="00BE009D"/>
    <w:rsid w:val="00BE014A"/>
    <w:rsid w:val="00BE03B1"/>
    <w:rsid w:val="00BE0A00"/>
    <w:rsid w:val="00BE0BC3"/>
    <w:rsid w:val="00BE0FDC"/>
    <w:rsid w:val="00BE1500"/>
    <w:rsid w:val="00BE3EF3"/>
    <w:rsid w:val="00BE3F31"/>
    <w:rsid w:val="00BE415C"/>
    <w:rsid w:val="00BE55D1"/>
    <w:rsid w:val="00BE60DA"/>
    <w:rsid w:val="00BE6FA0"/>
    <w:rsid w:val="00BF003B"/>
    <w:rsid w:val="00BF14A4"/>
    <w:rsid w:val="00BF1E83"/>
    <w:rsid w:val="00BF28A9"/>
    <w:rsid w:val="00BF29D9"/>
    <w:rsid w:val="00BF42DA"/>
    <w:rsid w:val="00BF51C5"/>
    <w:rsid w:val="00BF7B61"/>
    <w:rsid w:val="00C00C97"/>
    <w:rsid w:val="00C01DCD"/>
    <w:rsid w:val="00C02835"/>
    <w:rsid w:val="00C033EE"/>
    <w:rsid w:val="00C033FF"/>
    <w:rsid w:val="00C03B8E"/>
    <w:rsid w:val="00C0443D"/>
    <w:rsid w:val="00C04568"/>
    <w:rsid w:val="00C0479F"/>
    <w:rsid w:val="00C05202"/>
    <w:rsid w:val="00C05777"/>
    <w:rsid w:val="00C059CE"/>
    <w:rsid w:val="00C06143"/>
    <w:rsid w:val="00C10016"/>
    <w:rsid w:val="00C1045B"/>
    <w:rsid w:val="00C113FC"/>
    <w:rsid w:val="00C11547"/>
    <w:rsid w:val="00C11A03"/>
    <w:rsid w:val="00C1237C"/>
    <w:rsid w:val="00C123FC"/>
    <w:rsid w:val="00C12FFC"/>
    <w:rsid w:val="00C131FF"/>
    <w:rsid w:val="00C139BB"/>
    <w:rsid w:val="00C13E48"/>
    <w:rsid w:val="00C14026"/>
    <w:rsid w:val="00C15E82"/>
    <w:rsid w:val="00C16742"/>
    <w:rsid w:val="00C16CBD"/>
    <w:rsid w:val="00C17116"/>
    <w:rsid w:val="00C20617"/>
    <w:rsid w:val="00C20C71"/>
    <w:rsid w:val="00C21082"/>
    <w:rsid w:val="00C227C1"/>
    <w:rsid w:val="00C22CBF"/>
    <w:rsid w:val="00C244A9"/>
    <w:rsid w:val="00C25DC6"/>
    <w:rsid w:val="00C26932"/>
    <w:rsid w:val="00C30D4B"/>
    <w:rsid w:val="00C31333"/>
    <w:rsid w:val="00C31695"/>
    <w:rsid w:val="00C31930"/>
    <w:rsid w:val="00C31A7D"/>
    <w:rsid w:val="00C32468"/>
    <w:rsid w:val="00C324DC"/>
    <w:rsid w:val="00C32B61"/>
    <w:rsid w:val="00C33176"/>
    <w:rsid w:val="00C33D63"/>
    <w:rsid w:val="00C341C0"/>
    <w:rsid w:val="00C34EB5"/>
    <w:rsid w:val="00C3508C"/>
    <w:rsid w:val="00C364F0"/>
    <w:rsid w:val="00C36D25"/>
    <w:rsid w:val="00C36E9A"/>
    <w:rsid w:val="00C37062"/>
    <w:rsid w:val="00C3764E"/>
    <w:rsid w:val="00C377E8"/>
    <w:rsid w:val="00C4157E"/>
    <w:rsid w:val="00C4269D"/>
    <w:rsid w:val="00C4277D"/>
    <w:rsid w:val="00C4366C"/>
    <w:rsid w:val="00C43D48"/>
    <w:rsid w:val="00C43ED5"/>
    <w:rsid w:val="00C44A6E"/>
    <w:rsid w:val="00C45F62"/>
    <w:rsid w:val="00C4675E"/>
    <w:rsid w:val="00C46E51"/>
    <w:rsid w:val="00C4712D"/>
    <w:rsid w:val="00C504B5"/>
    <w:rsid w:val="00C51846"/>
    <w:rsid w:val="00C5185A"/>
    <w:rsid w:val="00C52B9A"/>
    <w:rsid w:val="00C53C66"/>
    <w:rsid w:val="00C53D86"/>
    <w:rsid w:val="00C54247"/>
    <w:rsid w:val="00C544B5"/>
    <w:rsid w:val="00C567FF"/>
    <w:rsid w:val="00C5702D"/>
    <w:rsid w:val="00C574CF"/>
    <w:rsid w:val="00C57814"/>
    <w:rsid w:val="00C6092A"/>
    <w:rsid w:val="00C6098B"/>
    <w:rsid w:val="00C60BD5"/>
    <w:rsid w:val="00C60FC9"/>
    <w:rsid w:val="00C613F2"/>
    <w:rsid w:val="00C6352F"/>
    <w:rsid w:val="00C64068"/>
    <w:rsid w:val="00C643D4"/>
    <w:rsid w:val="00C66974"/>
    <w:rsid w:val="00C66F76"/>
    <w:rsid w:val="00C67AFA"/>
    <w:rsid w:val="00C67B43"/>
    <w:rsid w:val="00C73D6A"/>
    <w:rsid w:val="00C74E0A"/>
    <w:rsid w:val="00C75149"/>
    <w:rsid w:val="00C752A5"/>
    <w:rsid w:val="00C758EA"/>
    <w:rsid w:val="00C75BCD"/>
    <w:rsid w:val="00C7622A"/>
    <w:rsid w:val="00C7629D"/>
    <w:rsid w:val="00C76363"/>
    <w:rsid w:val="00C76466"/>
    <w:rsid w:val="00C76996"/>
    <w:rsid w:val="00C77390"/>
    <w:rsid w:val="00C802FF"/>
    <w:rsid w:val="00C80B0A"/>
    <w:rsid w:val="00C80C34"/>
    <w:rsid w:val="00C81A4F"/>
    <w:rsid w:val="00C820E8"/>
    <w:rsid w:val="00C82C17"/>
    <w:rsid w:val="00C82FE7"/>
    <w:rsid w:val="00C83EC2"/>
    <w:rsid w:val="00C854FD"/>
    <w:rsid w:val="00C8577D"/>
    <w:rsid w:val="00C85ADE"/>
    <w:rsid w:val="00C85BA8"/>
    <w:rsid w:val="00C85EB5"/>
    <w:rsid w:val="00C864A9"/>
    <w:rsid w:val="00C87843"/>
    <w:rsid w:val="00C878BA"/>
    <w:rsid w:val="00C87A0E"/>
    <w:rsid w:val="00C903B4"/>
    <w:rsid w:val="00C90859"/>
    <w:rsid w:val="00C909D7"/>
    <w:rsid w:val="00C912AD"/>
    <w:rsid w:val="00C92ED4"/>
    <w:rsid w:val="00C9368B"/>
    <w:rsid w:val="00C95454"/>
    <w:rsid w:val="00C9567B"/>
    <w:rsid w:val="00C95716"/>
    <w:rsid w:val="00C96589"/>
    <w:rsid w:val="00C96614"/>
    <w:rsid w:val="00C97827"/>
    <w:rsid w:val="00C97A03"/>
    <w:rsid w:val="00C97C27"/>
    <w:rsid w:val="00CA0357"/>
    <w:rsid w:val="00CA081B"/>
    <w:rsid w:val="00CA0CF5"/>
    <w:rsid w:val="00CA1D06"/>
    <w:rsid w:val="00CA21C9"/>
    <w:rsid w:val="00CA2323"/>
    <w:rsid w:val="00CA3137"/>
    <w:rsid w:val="00CA3714"/>
    <w:rsid w:val="00CA3F71"/>
    <w:rsid w:val="00CA3FDF"/>
    <w:rsid w:val="00CA4B0D"/>
    <w:rsid w:val="00CA5970"/>
    <w:rsid w:val="00CA6A94"/>
    <w:rsid w:val="00CA77FB"/>
    <w:rsid w:val="00CB06D2"/>
    <w:rsid w:val="00CB0A89"/>
    <w:rsid w:val="00CB0E37"/>
    <w:rsid w:val="00CB0EDF"/>
    <w:rsid w:val="00CB16B7"/>
    <w:rsid w:val="00CB2197"/>
    <w:rsid w:val="00CB2440"/>
    <w:rsid w:val="00CB2B32"/>
    <w:rsid w:val="00CB331D"/>
    <w:rsid w:val="00CB4823"/>
    <w:rsid w:val="00CB4A03"/>
    <w:rsid w:val="00CB4D14"/>
    <w:rsid w:val="00CB619A"/>
    <w:rsid w:val="00CB6579"/>
    <w:rsid w:val="00CB711F"/>
    <w:rsid w:val="00CB7780"/>
    <w:rsid w:val="00CB7AA5"/>
    <w:rsid w:val="00CC16DD"/>
    <w:rsid w:val="00CC1BB0"/>
    <w:rsid w:val="00CC25E7"/>
    <w:rsid w:val="00CC265D"/>
    <w:rsid w:val="00CC3A38"/>
    <w:rsid w:val="00CC3AC0"/>
    <w:rsid w:val="00CC4DA8"/>
    <w:rsid w:val="00CC55DD"/>
    <w:rsid w:val="00CC5A11"/>
    <w:rsid w:val="00CC6107"/>
    <w:rsid w:val="00CC7214"/>
    <w:rsid w:val="00CC7C08"/>
    <w:rsid w:val="00CC7D53"/>
    <w:rsid w:val="00CD0C80"/>
    <w:rsid w:val="00CD18D1"/>
    <w:rsid w:val="00CD1909"/>
    <w:rsid w:val="00CD259D"/>
    <w:rsid w:val="00CD4BCE"/>
    <w:rsid w:val="00CD52D3"/>
    <w:rsid w:val="00CD55BE"/>
    <w:rsid w:val="00CD5667"/>
    <w:rsid w:val="00CD661D"/>
    <w:rsid w:val="00CD733F"/>
    <w:rsid w:val="00CD7A90"/>
    <w:rsid w:val="00CE1ABC"/>
    <w:rsid w:val="00CE1B44"/>
    <w:rsid w:val="00CE27F3"/>
    <w:rsid w:val="00CE3174"/>
    <w:rsid w:val="00CE43BD"/>
    <w:rsid w:val="00CE51C5"/>
    <w:rsid w:val="00CE6A12"/>
    <w:rsid w:val="00CE7CBF"/>
    <w:rsid w:val="00CF0363"/>
    <w:rsid w:val="00CF07CF"/>
    <w:rsid w:val="00CF0BD0"/>
    <w:rsid w:val="00CF0CD5"/>
    <w:rsid w:val="00CF1122"/>
    <w:rsid w:val="00CF1141"/>
    <w:rsid w:val="00CF127D"/>
    <w:rsid w:val="00CF1ECB"/>
    <w:rsid w:val="00CF29D4"/>
    <w:rsid w:val="00CF394C"/>
    <w:rsid w:val="00CF4B54"/>
    <w:rsid w:val="00CF561D"/>
    <w:rsid w:val="00CF7495"/>
    <w:rsid w:val="00D00070"/>
    <w:rsid w:val="00D00BD0"/>
    <w:rsid w:val="00D013B6"/>
    <w:rsid w:val="00D01E88"/>
    <w:rsid w:val="00D0289E"/>
    <w:rsid w:val="00D02BFB"/>
    <w:rsid w:val="00D03754"/>
    <w:rsid w:val="00D04186"/>
    <w:rsid w:val="00D045AC"/>
    <w:rsid w:val="00D04F06"/>
    <w:rsid w:val="00D07BF0"/>
    <w:rsid w:val="00D114B0"/>
    <w:rsid w:val="00D115CA"/>
    <w:rsid w:val="00D115D2"/>
    <w:rsid w:val="00D11769"/>
    <w:rsid w:val="00D123EF"/>
    <w:rsid w:val="00D12844"/>
    <w:rsid w:val="00D1327D"/>
    <w:rsid w:val="00D13544"/>
    <w:rsid w:val="00D139FF"/>
    <w:rsid w:val="00D13C8D"/>
    <w:rsid w:val="00D148A8"/>
    <w:rsid w:val="00D151B8"/>
    <w:rsid w:val="00D15630"/>
    <w:rsid w:val="00D15803"/>
    <w:rsid w:val="00D161B6"/>
    <w:rsid w:val="00D16366"/>
    <w:rsid w:val="00D1660D"/>
    <w:rsid w:val="00D17641"/>
    <w:rsid w:val="00D17FE3"/>
    <w:rsid w:val="00D207E4"/>
    <w:rsid w:val="00D20CE1"/>
    <w:rsid w:val="00D20E3A"/>
    <w:rsid w:val="00D2180C"/>
    <w:rsid w:val="00D21E59"/>
    <w:rsid w:val="00D22C05"/>
    <w:rsid w:val="00D2314B"/>
    <w:rsid w:val="00D23737"/>
    <w:rsid w:val="00D23E28"/>
    <w:rsid w:val="00D23F1D"/>
    <w:rsid w:val="00D244F1"/>
    <w:rsid w:val="00D249B5"/>
    <w:rsid w:val="00D2584D"/>
    <w:rsid w:val="00D25E2A"/>
    <w:rsid w:val="00D25FFD"/>
    <w:rsid w:val="00D26632"/>
    <w:rsid w:val="00D267E3"/>
    <w:rsid w:val="00D276F1"/>
    <w:rsid w:val="00D32C0C"/>
    <w:rsid w:val="00D33088"/>
    <w:rsid w:val="00D330E4"/>
    <w:rsid w:val="00D348B0"/>
    <w:rsid w:val="00D34A4F"/>
    <w:rsid w:val="00D3517F"/>
    <w:rsid w:val="00D35506"/>
    <w:rsid w:val="00D35EE0"/>
    <w:rsid w:val="00D3664C"/>
    <w:rsid w:val="00D366BD"/>
    <w:rsid w:val="00D3687F"/>
    <w:rsid w:val="00D37613"/>
    <w:rsid w:val="00D376B2"/>
    <w:rsid w:val="00D4041C"/>
    <w:rsid w:val="00D40A31"/>
    <w:rsid w:val="00D40ACA"/>
    <w:rsid w:val="00D40BB7"/>
    <w:rsid w:val="00D41261"/>
    <w:rsid w:val="00D43329"/>
    <w:rsid w:val="00D441EB"/>
    <w:rsid w:val="00D44217"/>
    <w:rsid w:val="00D44530"/>
    <w:rsid w:val="00D446B9"/>
    <w:rsid w:val="00D44710"/>
    <w:rsid w:val="00D44B73"/>
    <w:rsid w:val="00D44FBB"/>
    <w:rsid w:val="00D464E1"/>
    <w:rsid w:val="00D46B7E"/>
    <w:rsid w:val="00D46C06"/>
    <w:rsid w:val="00D4753B"/>
    <w:rsid w:val="00D47CF2"/>
    <w:rsid w:val="00D50343"/>
    <w:rsid w:val="00D5066E"/>
    <w:rsid w:val="00D50B5C"/>
    <w:rsid w:val="00D50D0E"/>
    <w:rsid w:val="00D50FAE"/>
    <w:rsid w:val="00D51530"/>
    <w:rsid w:val="00D52659"/>
    <w:rsid w:val="00D5406A"/>
    <w:rsid w:val="00D54D11"/>
    <w:rsid w:val="00D55EC0"/>
    <w:rsid w:val="00D56055"/>
    <w:rsid w:val="00D605D3"/>
    <w:rsid w:val="00D60F32"/>
    <w:rsid w:val="00D62D3E"/>
    <w:rsid w:val="00D6309A"/>
    <w:rsid w:val="00D63547"/>
    <w:rsid w:val="00D63A96"/>
    <w:rsid w:val="00D64DFB"/>
    <w:rsid w:val="00D656DD"/>
    <w:rsid w:val="00D65701"/>
    <w:rsid w:val="00D66826"/>
    <w:rsid w:val="00D67F26"/>
    <w:rsid w:val="00D708F9"/>
    <w:rsid w:val="00D719E4"/>
    <w:rsid w:val="00D71F36"/>
    <w:rsid w:val="00D72EC0"/>
    <w:rsid w:val="00D739FA"/>
    <w:rsid w:val="00D74339"/>
    <w:rsid w:val="00D75546"/>
    <w:rsid w:val="00D75D46"/>
    <w:rsid w:val="00D7667A"/>
    <w:rsid w:val="00D766F6"/>
    <w:rsid w:val="00D76C49"/>
    <w:rsid w:val="00D76C8F"/>
    <w:rsid w:val="00D76D64"/>
    <w:rsid w:val="00D76DBA"/>
    <w:rsid w:val="00D77609"/>
    <w:rsid w:val="00D80579"/>
    <w:rsid w:val="00D80DCE"/>
    <w:rsid w:val="00D81152"/>
    <w:rsid w:val="00D81538"/>
    <w:rsid w:val="00D81EF6"/>
    <w:rsid w:val="00D82045"/>
    <w:rsid w:val="00D8216E"/>
    <w:rsid w:val="00D827FB"/>
    <w:rsid w:val="00D82A07"/>
    <w:rsid w:val="00D840F4"/>
    <w:rsid w:val="00D8452E"/>
    <w:rsid w:val="00D84B29"/>
    <w:rsid w:val="00D85324"/>
    <w:rsid w:val="00D857D9"/>
    <w:rsid w:val="00D85ED8"/>
    <w:rsid w:val="00D8650C"/>
    <w:rsid w:val="00D86DAE"/>
    <w:rsid w:val="00D87C47"/>
    <w:rsid w:val="00D9016B"/>
    <w:rsid w:val="00D90863"/>
    <w:rsid w:val="00D92136"/>
    <w:rsid w:val="00D928DD"/>
    <w:rsid w:val="00D93ABC"/>
    <w:rsid w:val="00D943D2"/>
    <w:rsid w:val="00D95549"/>
    <w:rsid w:val="00D95FAF"/>
    <w:rsid w:val="00D95FE3"/>
    <w:rsid w:val="00D96568"/>
    <w:rsid w:val="00DA099B"/>
    <w:rsid w:val="00DA09F6"/>
    <w:rsid w:val="00DA0D8E"/>
    <w:rsid w:val="00DA0E17"/>
    <w:rsid w:val="00DA122D"/>
    <w:rsid w:val="00DA212E"/>
    <w:rsid w:val="00DA2D5A"/>
    <w:rsid w:val="00DA35B5"/>
    <w:rsid w:val="00DA3F48"/>
    <w:rsid w:val="00DA5B7C"/>
    <w:rsid w:val="00DA5C1F"/>
    <w:rsid w:val="00DA5E6F"/>
    <w:rsid w:val="00DA6196"/>
    <w:rsid w:val="00DA6FE4"/>
    <w:rsid w:val="00DA77AE"/>
    <w:rsid w:val="00DB0717"/>
    <w:rsid w:val="00DB0DAD"/>
    <w:rsid w:val="00DB1223"/>
    <w:rsid w:val="00DB171F"/>
    <w:rsid w:val="00DB27E3"/>
    <w:rsid w:val="00DB2956"/>
    <w:rsid w:val="00DB3DB7"/>
    <w:rsid w:val="00DB487F"/>
    <w:rsid w:val="00DB4F31"/>
    <w:rsid w:val="00DB589E"/>
    <w:rsid w:val="00DB6247"/>
    <w:rsid w:val="00DB7506"/>
    <w:rsid w:val="00DB7776"/>
    <w:rsid w:val="00DB7FAE"/>
    <w:rsid w:val="00DC0804"/>
    <w:rsid w:val="00DC0D79"/>
    <w:rsid w:val="00DC12A4"/>
    <w:rsid w:val="00DC1FC8"/>
    <w:rsid w:val="00DC2CAB"/>
    <w:rsid w:val="00DC2F50"/>
    <w:rsid w:val="00DC3CC6"/>
    <w:rsid w:val="00DC50D4"/>
    <w:rsid w:val="00DC604D"/>
    <w:rsid w:val="00DC607D"/>
    <w:rsid w:val="00DC6FEF"/>
    <w:rsid w:val="00DD0576"/>
    <w:rsid w:val="00DD09E5"/>
    <w:rsid w:val="00DD181B"/>
    <w:rsid w:val="00DD29E0"/>
    <w:rsid w:val="00DD2F75"/>
    <w:rsid w:val="00DD46C1"/>
    <w:rsid w:val="00DD488E"/>
    <w:rsid w:val="00DD66BB"/>
    <w:rsid w:val="00DD7346"/>
    <w:rsid w:val="00DD74A7"/>
    <w:rsid w:val="00DD7657"/>
    <w:rsid w:val="00DD7E1C"/>
    <w:rsid w:val="00DE0863"/>
    <w:rsid w:val="00DE133C"/>
    <w:rsid w:val="00DE13AF"/>
    <w:rsid w:val="00DE19DF"/>
    <w:rsid w:val="00DE20E2"/>
    <w:rsid w:val="00DE2B00"/>
    <w:rsid w:val="00DE2CAD"/>
    <w:rsid w:val="00DE32DD"/>
    <w:rsid w:val="00DE44E1"/>
    <w:rsid w:val="00DE49FF"/>
    <w:rsid w:val="00DE617E"/>
    <w:rsid w:val="00DE7797"/>
    <w:rsid w:val="00DE7F38"/>
    <w:rsid w:val="00DF37CC"/>
    <w:rsid w:val="00DF3BBD"/>
    <w:rsid w:val="00DF3CC4"/>
    <w:rsid w:val="00DF5083"/>
    <w:rsid w:val="00DF5087"/>
    <w:rsid w:val="00DF54C7"/>
    <w:rsid w:val="00DF612C"/>
    <w:rsid w:val="00DF655E"/>
    <w:rsid w:val="00E012B8"/>
    <w:rsid w:val="00E01CF0"/>
    <w:rsid w:val="00E020CC"/>
    <w:rsid w:val="00E031D5"/>
    <w:rsid w:val="00E03317"/>
    <w:rsid w:val="00E04C11"/>
    <w:rsid w:val="00E052E5"/>
    <w:rsid w:val="00E053CB"/>
    <w:rsid w:val="00E05762"/>
    <w:rsid w:val="00E062D9"/>
    <w:rsid w:val="00E0699A"/>
    <w:rsid w:val="00E072AC"/>
    <w:rsid w:val="00E07469"/>
    <w:rsid w:val="00E10184"/>
    <w:rsid w:val="00E108CB"/>
    <w:rsid w:val="00E124EB"/>
    <w:rsid w:val="00E12AB5"/>
    <w:rsid w:val="00E135AF"/>
    <w:rsid w:val="00E15322"/>
    <w:rsid w:val="00E157A3"/>
    <w:rsid w:val="00E15E34"/>
    <w:rsid w:val="00E162F2"/>
    <w:rsid w:val="00E16623"/>
    <w:rsid w:val="00E1681B"/>
    <w:rsid w:val="00E21A47"/>
    <w:rsid w:val="00E21A95"/>
    <w:rsid w:val="00E232A3"/>
    <w:rsid w:val="00E2369D"/>
    <w:rsid w:val="00E24146"/>
    <w:rsid w:val="00E24B7B"/>
    <w:rsid w:val="00E24BD1"/>
    <w:rsid w:val="00E253EB"/>
    <w:rsid w:val="00E25A1B"/>
    <w:rsid w:val="00E261DA"/>
    <w:rsid w:val="00E26380"/>
    <w:rsid w:val="00E26852"/>
    <w:rsid w:val="00E26CB0"/>
    <w:rsid w:val="00E276F3"/>
    <w:rsid w:val="00E27C6D"/>
    <w:rsid w:val="00E31481"/>
    <w:rsid w:val="00E314F3"/>
    <w:rsid w:val="00E31627"/>
    <w:rsid w:val="00E318E9"/>
    <w:rsid w:val="00E32223"/>
    <w:rsid w:val="00E339A4"/>
    <w:rsid w:val="00E345E3"/>
    <w:rsid w:val="00E34637"/>
    <w:rsid w:val="00E347B9"/>
    <w:rsid w:val="00E35ED5"/>
    <w:rsid w:val="00E363E1"/>
    <w:rsid w:val="00E3677E"/>
    <w:rsid w:val="00E36D8D"/>
    <w:rsid w:val="00E37438"/>
    <w:rsid w:val="00E37673"/>
    <w:rsid w:val="00E37754"/>
    <w:rsid w:val="00E40FE6"/>
    <w:rsid w:val="00E42032"/>
    <w:rsid w:val="00E429E4"/>
    <w:rsid w:val="00E430CA"/>
    <w:rsid w:val="00E43474"/>
    <w:rsid w:val="00E43AE5"/>
    <w:rsid w:val="00E44257"/>
    <w:rsid w:val="00E44C6B"/>
    <w:rsid w:val="00E45017"/>
    <w:rsid w:val="00E45BC2"/>
    <w:rsid w:val="00E4703E"/>
    <w:rsid w:val="00E470BB"/>
    <w:rsid w:val="00E47102"/>
    <w:rsid w:val="00E471A5"/>
    <w:rsid w:val="00E477E3"/>
    <w:rsid w:val="00E479DD"/>
    <w:rsid w:val="00E47DFB"/>
    <w:rsid w:val="00E51215"/>
    <w:rsid w:val="00E52237"/>
    <w:rsid w:val="00E52F74"/>
    <w:rsid w:val="00E53C0E"/>
    <w:rsid w:val="00E53FCD"/>
    <w:rsid w:val="00E54355"/>
    <w:rsid w:val="00E562BB"/>
    <w:rsid w:val="00E565CE"/>
    <w:rsid w:val="00E56A47"/>
    <w:rsid w:val="00E574F2"/>
    <w:rsid w:val="00E578F3"/>
    <w:rsid w:val="00E61AE7"/>
    <w:rsid w:val="00E61EED"/>
    <w:rsid w:val="00E61F6B"/>
    <w:rsid w:val="00E63A86"/>
    <w:rsid w:val="00E63B58"/>
    <w:rsid w:val="00E63CDA"/>
    <w:rsid w:val="00E6442F"/>
    <w:rsid w:val="00E649AC"/>
    <w:rsid w:val="00E65061"/>
    <w:rsid w:val="00E66659"/>
    <w:rsid w:val="00E708E3"/>
    <w:rsid w:val="00E70B03"/>
    <w:rsid w:val="00E70EDE"/>
    <w:rsid w:val="00E70FEE"/>
    <w:rsid w:val="00E7135D"/>
    <w:rsid w:val="00E71692"/>
    <w:rsid w:val="00E71D62"/>
    <w:rsid w:val="00E72ED5"/>
    <w:rsid w:val="00E73246"/>
    <w:rsid w:val="00E735EF"/>
    <w:rsid w:val="00E73985"/>
    <w:rsid w:val="00E745CD"/>
    <w:rsid w:val="00E745DA"/>
    <w:rsid w:val="00E7545F"/>
    <w:rsid w:val="00E7689F"/>
    <w:rsid w:val="00E76A61"/>
    <w:rsid w:val="00E76D39"/>
    <w:rsid w:val="00E77152"/>
    <w:rsid w:val="00E8048E"/>
    <w:rsid w:val="00E81D6E"/>
    <w:rsid w:val="00E82B34"/>
    <w:rsid w:val="00E82D11"/>
    <w:rsid w:val="00E8300F"/>
    <w:rsid w:val="00E84459"/>
    <w:rsid w:val="00E846FF"/>
    <w:rsid w:val="00E85D79"/>
    <w:rsid w:val="00E862D9"/>
    <w:rsid w:val="00E86CAB"/>
    <w:rsid w:val="00E87BF9"/>
    <w:rsid w:val="00E91332"/>
    <w:rsid w:val="00E91477"/>
    <w:rsid w:val="00E9168B"/>
    <w:rsid w:val="00E9174C"/>
    <w:rsid w:val="00E92368"/>
    <w:rsid w:val="00E92D87"/>
    <w:rsid w:val="00E9332D"/>
    <w:rsid w:val="00E93A95"/>
    <w:rsid w:val="00E940ED"/>
    <w:rsid w:val="00E94730"/>
    <w:rsid w:val="00E947B1"/>
    <w:rsid w:val="00E94855"/>
    <w:rsid w:val="00E949FD"/>
    <w:rsid w:val="00E951A8"/>
    <w:rsid w:val="00E9532D"/>
    <w:rsid w:val="00E9582E"/>
    <w:rsid w:val="00E9583A"/>
    <w:rsid w:val="00E95E2E"/>
    <w:rsid w:val="00E95EB9"/>
    <w:rsid w:val="00E9640F"/>
    <w:rsid w:val="00E96AF3"/>
    <w:rsid w:val="00E96B10"/>
    <w:rsid w:val="00E96D52"/>
    <w:rsid w:val="00E97615"/>
    <w:rsid w:val="00EA1DE3"/>
    <w:rsid w:val="00EA1F80"/>
    <w:rsid w:val="00EA2351"/>
    <w:rsid w:val="00EA2B73"/>
    <w:rsid w:val="00EA4139"/>
    <w:rsid w:val="00EA5FF7"/>
    <w:rsid w:val="00EA6D0E"/>
    <w:rsid w:val="00EA7644"/>
    <w:rsid w:val="00EA7FF6"/>
    <w:rsid w:val="00EB0A9A"/>
    <w:rsid w:val="00EB124A"/>
    <w:rsid w:val="00EB1616"/>
    <w:rsid w:val="00EB1630"/>
    <w:rsid w:val="00EB183F"/>
    <w:rsid w:val="00EB2B72"/>
    <w:rsid w:val="00EB35A4"/>
    <w:rsid w:val="00EB3ACE"/>
    <w:rsid w:val="00EB4CF7"/>
    <w:rsid w:val="00EB4E79"/>
    <w:rsid w:val="00EB5118"/>
    <w:rsid w:val="00EB5829"/>
    <w:rsid w:val="00EB6C57"/>
    <w:rsid w:val="00EB7807"/>
    <w:rsid w:val="00EB7B56"/>
    <w:rsid w:val="00EC0BFA"/>
    <w:rsid w:val="00EC103C"/>
    <w:rsid w:val="00EC2BB4"/>
    <w:rsid w:val="00EC4B73"/>
    <w:rsid w:val="00EC603C"/>
    <w:rsid w:val="00EC6A63"/>
    <w:rsid w:val="00EC74CD"/>
    <w:rsid w:val="00EC781D"/>
    <w:rsid w:val="00ED0809"/>
    <w:rsid w:val="00ED0D5F"/>
    <w:rsid w:val="00ED164A"/>
    <w:rsid w:val="00ED1BD6"/>
    <w:rsid w:val="00ED2320"/>
    <w:rsid w:val="00ED23EC"/>
    <w:rsid w:val="00ED25CC"/>
    <w:rsid w:val="00ED284C"/>
    <w:rsid w:val="00ED3558"/>
    <w:rsid w:val="00ED3656"/>
    <w:rsid w:val="00ED3D12"/>
    <w:rsid w:val="00ED4B47"/>
    <w:rsid w:val="00ED4BFC"/>
    <w:rsid w:val="00ED5088"/>
    <w:rsid w:val="00ED515D"/>
    <w:rsid w:val="00ED5685"/>
    <w:rsid w:val="00ED5C72"/>
    <w:rsid w:val="00ED5FDC"/>
    <w:rsid w:val="00ED643A"/>
    <w:rsid w:val="00ED6EF2"/>
    <w:rsid w:val="00ED7C11"/>
    <w:rsid w:val="00ED7C82"/>
    <w:rsid w:val="00EE0696"/>
    <w:rsid w:val="00EE0E65"/>
    <w:rsid w:val="00EE1256"/>
    <w:rsid w:val="00EE203E"/>
    <w:rsid w:val="00EE217F"/>
    <w:rsid w:val="00EE2276"/>
    <w:rsid w:val="00EE23AB"/>
    <w:rsid w:val="00EE25E6"/>
    <w:rsid w:val="00EE2C7B"/>
    <w:rsid w:val="00EE37A1"/>
    <w:rsid w:val="00EE4232"/>
    <w:rsid w:val="00EE4362"/>
    <w:rsid w:val="00EE56E6"/>
    <w:rsid w:val="00EE6422"/>
    <w:rsid w:val="00EE6EBE"/>
    <w:rsid w:val="00EE713E"/>
    <w:rsid w:val="00EE75D5"/>
    <w:rsid w:val="00EF0861"/>
    <w:rsid w:val="00EF0CF0"/>
    <w:rsid w:val="00EF2A40"/>
    <w:rsid w:val="00EF3837"/>
    <w:rsid w:val="00EF3AF3"/>
    <w:rsid w:val="00EF3FC2"/>
    <w:rsid w:val="00EF4E1D"/>
    <w:rsid w:val="00EF51E3"/>
    <w:rsid w:val="00EF52F2"/>
    <w:rsid w:val="00EF5ACA"/>
    <w:rsid w:val="00EF64C2"/>
    <w:rsid w:val="00EF7C09"/>
    <w:rsid w:val="00F013CA"/>
    <w:rsid w:val="00F01B05"/>
    <w:rsid w:val="00F01B6A"/>
    <w:rsid w:val="00F01E95"/>
    <w:rsid w:val="00F0247E"/>
    <w:rsid w:val="00F037E4"/>
    <w:rsid w:val="00F03EF8"/>
    <w:rsid w:val="00F04393"/>
    <w:rsid w:val="00F044B7"/>
    <w:rsid w:val="00F054DC"/>
    <w:rsid w:val="00F05555"/>
    <w:rsid w:val="00F059F8"/>
    <w:rsid w:val="00F05CA8"/>
    <w:rsid w:val="00F05FC3"/>
    <w:rsid w:val="00F06981"/>
    <w:rsid w:val="00F06DEC"/>
    <w:rsid w:val="00F078D7"/>
    <w:rsid w:val="00F1009D"/>
    <w:rsid w:val="00F13713"/>
    <w:rsid w:val="00F15900"/>
    <w:rsid w:val="00F1713A"/>
    <w:rsid w:val="00F175B6"/>
    <w:rsid w:val="00F17A72"/>
    <w:rsid w:val="00F20720"/>
    <w:rsid w:val="00F208B1"/>
    <w:rsid w:val="00F20DBE"/>
    <w:rsid w:val="00F21707"/>
    <w:rsid w:val="00F2256B"/>
    <w:rsid w:val="00F22F0F"/>
    <w:rsid w:val="00F2300D"/>
    <w:rsid w:val="00F23A79"/>
    <w:rsid w:val="00F268D9"/>
    <w:rsid w:val="00F302C0"/>
    <w:rsid w:val="00F30D58"/>
    <w:rsid w:val="00F3247C"/>
    <w:rsid w:val="00F33148"/>
    <w:rsid w:val="00F33C41"/>
    <w:rsid w:val="00F33CB8"/>
    <w:rsid w:val="00F3454F"/>
    <w:rsid w:val="00F34A09"/>
    <w:rsid w:val="00F34CBB"/>
    <w:rsid w:val="00F352E3"/>
    <w:rsid w:val="00F35CB9"/>
    <w:rsid w:val="00F36633"/>
    <w:rsid w:val="00F36AFD"/>
    <w:rsid w:val="00F36C8E"/>
    <w:rsid w:val="00F3745E"/>
    <w:rsid w:val="00F37C8E"/>
    <w:rsid w:val="00F40066"/>
    <w:rsid w:val="00F40B8F"/>
    <w:rsid w:val="00F41E98"/>
    <w:rsid w:val="00F4286A"/>
    <w:rsid w:val="00F428FC"/>
    <w:rsid w:val="00F42F37"/>
    <w:rsid w:val="00F43A27"/>
    <w:rsid w:val="00F43E98"/>
    <w:rsid w:val="00F443A3"/>
    <w:rsid w:val="00F44AE4"/>
    <w:rsid w:val="00F44F7B"/>
    <w:rsid w:val="00F45931"/>
    <w:rsid w:val="00F45AE3"/>
    <w:rsid w:val="00F47DD7"/>
    <w:rsid w:val="00F47FEA"/>
    <w:rsid w:val="00F50A15"/>
    <w:rsid w:val="00F511A7"/>
    <w:rsid w:val="00F51FCE"/>
    <w:rsid w:val="00F523BA"/>
    <w:rsid w:val="00F52FF5"/>
    <w:rsid w:val="00F538FD"/>
    <w:rsid w:val="00F5399B"/>
    <w:rsid w:val="00F53B09"/>
    <w:rsid w:val="00F53B76"/>
    <w:rsid w:val="00F56139"/>
    <w:rsid w:val="00F571A1"/>
    <w:rsid w:val="00F57621"/>
    <w:rsid w:val="00F57907"/>
    <w:rsid w:val="00F57C9D"/>
    <w:rsid w:val="00F57DCF"/>
    <w:rsid w:val="00F60243"/>
    <w:rsid w:val="00F607FB"/>
    <w:rsid w:val="00F60D0A"/>
    <w:rsid w:val="00F61261"/>
    <w:rsid w:val="00F612FD"/>
    <w:rsid w:val="00F61379"/>
    <w:rsid w:val="00F62BB2"/>
    <w:rsid w:val="00F62D46"/>
    <w:rsid w:val="00F63272"/>
    <w:rsid w:val="00F637CB"/>
    <w:rsid w:val="00F651F0"/>
    <w:rsid w:val="00F661A7"/>
    <w:rsid w:val="00F674CC"/>
    <w:rsid w:val="00F7032E"/>
    <w:rsid w:val="00F7047E"/>
    <w:rsid w:val="00F723A1"/>
    <w:rsid w:val="00F742D5"/>
    <w:rsid w:val="00F74DF3"/>
    <w:rsid w:val="00F76660"/>
    <w:rsid w:val="00F770B4"/>
    <w:rsid w:val="00F77563"/>
    <w:rsid w:val="00F77ECC"/>
    <w:rsid w:val="00F77F92"/>
    <w:rsid w:val="00F80067"/>
    <w:rsid w:val="00F803D2"/>
    <w:rsid w:val="00F830A8"/>
    <w:rsid w:val="00F83C56"/>
    <w:rsid w:val="00F841ED"/>
    <w:rsid w:val="00F84294"/>
    <w:rsid w:val="00F848C1"/>
    <w:rsid w:val="00F84EEF"/>
    <w:rsid w:val="00F86862"/>
    <w:rsid w:val="00F86B93"/>
    <w:rsid w:val="00F87108"/>
    <w:rsid w:val="00F87896"/>
    <w:rsid w:val="00F90715"/>
    <w:rsid w:val="00F9097C"/>
    <w:rsid w:val="00F9114B"/>
    <w:rsid w:val="00F92DD4"/>
    <w:rsid w:val="00F93111"/>
    <w:rsid w:val="00F9318B"/>
    <w:rsid w:val="00F93578"/>
    <w:rsid w:val="00F945E0"/>
    <w:rsid w:val="00F95229"/>
    <w:rsid w:val="00F9534B"/>
    <w:rsid w:val="00F95634"/>
    <w:rsid w:val="00F9586C"/>
    <w:rsid w:val="00F95AD1"/>
    <w:rsid w:val="00F966B7"/>
    <w:rsid w:val="00F97183"/>
    <w:rsid w:val="00F973F8"/>
    <w:rsid w:val="00F9744E"/>
    <w:rsid w:val="00F97576"/>
    <w:rsid w:val="00F97695"/>
    <w:rsid w:val="00FA0014"/>
    <w:rsid w:val="00FA015D"/>
    <w:rsid w:val="00FA0E0B"/>
    <w:rsid w:val="00FA1026"/>
    <w:rsid w:val="00FA1333"/>
    <w:rsid w:val="00FA2536"/>
    <w:rsid w:val="00FA2BAB"/>
    <w:rsid w:val="00FA2BED"/>
    <w:rsid w:val="00FA300C"/>
    <w:rsid w:val="00FA3391"/>
    <w:rsid w:val="00FA3706"/>
    <w:rsid w:val="00FA3BAB"/>
    <w:rsid w:val="00FA4FA3"/>
    <w:rsid w:val="00FA50F4"/>
    <w:rsid w:val="00FA5F87"/>
    <w:rsid w:val="00FA6A64"/>
    <w:rsid w:val="00FA6BAF"/>
    <w:rsid w:val="00FA739A"/>
    <w:rsid w:val="00FA7583"/>
    <w:rsid w:val="00FB01DC"/>
    <w:rsid w:val="00FB0D2A"/>
    <w:rsid w:val="00FB17F8"/>
    <w:rsid w:val="00FB21EC"/>
    <w:rsid w:val="00FB3861"/>
    <w:rsid w:val="00FB42FC"/>
    <w:rsid w:val="00FB5547"/>
    <w:rsid w:val="00FB5578"/>
    <w:rsid w:val="00FB5B7D"/>
    <w:rsid w:val="00FB60B9"/>
    <w:rsid w:val="00FB6269"/>
    <w:rsid w:val="00FB7AA4"/>
    <w:rsid w:val="00FB7BE7"/>
    <w:rsid w:val="00FC051D"/>
    <w:rsid w:val="00FC0B4B"/>
    <w:rsid w:val="00FC0F79"/>
    <w:rsid w:val="00FC1777"/>
    <w:rsid w:val="00FC19DC"/>
    <w:rsid w:val="00FC3AED"/>
    <w:rsid w:val="00FC51DF"/>
    <w:rsid w:val="00FC5B64"/>
    <w:rsid w:val="00FC6AD6"/>
    <w:rsid w:val="00FC7546"/>
    <w:rsid w:val="00FD036D"/>
    <w:rsid w:val="00FD045F"/>
    <w:rsid w:val="00FD06D9"/>
    <w:rsid w:val="00FD0A34"/>
    <w:rsid w:val="00FD1158"/>
    <w:rsid w:val="00FD1658"/>
    <w:rsid w:val="00FD20BE"/>
    <w:rsid w:val="00FD2C38"/>
    <w:rsid w:val="00FD2C3C"/>
    <w:rsid w:val="00FD2E72"/>
    <w:rsid w:val="00FD3F7C"/>
    <w:rsid w:val="00FD47D6"/>
    <w:rsid w:val="00FD49DA"/>
    <w:rsid w:val="00FD7102"/>
    <w:rsid w:val="00FD73DA"/>
    <w:rsid w:val="00FD7BAE"/>
    <w:rsid w:val="00FE054A"/>
    <w:rsid w:val="00FE069D"/>
    <w:rsid w:val="00FE0AEA"/>
    <w:rsid w:val="00FE1883"/>
    <w:rsid w:val="00FE1AFF"/>
    <w:rsid w:val="00FE2325"/>
    <w:rsid w:val="00FE37EF"/>
    <w:rsid w:val="00FE3950"/>
    <w:rsid w:val="00FE3B21"/>
    <w:rsid w:val="00FE3EF2"/>
    <w:rsid w:val="00FE41B8"/>
    <w:rsid w:val="00FE54AF"/>
    <w:rsid w:val="00FE5627"/>
    <w:rsid w:val="00FE64B5"/>
    <w:rsid w:val="00FE64B9"/>
    <w:rsid w:val="00FE7770"/>
    <w:rsid w:val="00FF053C"/>
    <w:rsid w:val="00FF2180"/>
    <w:rsid w:val="00FF2B63"/>
    <w:rsid w:val="00FF33A7"/>
    <w:rsid w:val="00FF3610"/>
    <w:rsid w:val="00FF3DDD"/>
    <w:rsid w:val="00FF3F41"/>
    <w:rsid w:val="00FF3F92"/>
    <w:rsid w:val="00FF482F"/>
    <w:rsid w:val="00FF58DF"/>
    <w:rsid w:val="00FF5D9E"/>
    <w:rsid w:val="00FF6128"/>
    <w:rsid w:val="00FF6158"/>
    <w:rsid w:val="00FF643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077340"/>
  <w15:docId w15:val="{6014D679-1F7C-4416-BC98-FB26033B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25D43"/>
  </w:style>
  <w:style w:type="paragraph" w:styleId="Otsikko1">
    <w:name w:val="heading 1"/>
    <w:basedOn w:val="Normaali"/>
    <w:next w:val="Normaali"/>
    <w:link w:val="Otsikko1Char"/>
    <w:uiPriority w:val="9"/>
    <w:qFormat/>
    <w:rsid w:val="00925D4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Otsikko2">
    <w:name w:val="heading 2"/>
    <w:basedOn w:val="Normaali"/>
    <w:next w:val="Normaali"/>
    <w:link w:val="Otsikko2Char"/>
    <w:uiPriority w:val="9"/>
    <w:unhideWhenUsed/>
    <w:qFormat/>
    <w:rsid w:val="00925D4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Otsikko3">
    <w:name w:val="heading 3"/>
    <w:basedOn w:val="Normaali"/>
    <w:next w:val="Normaali"/>
    <w:link w:val="Otsikko3Char"/>
    <w:uiPriority w:val="9"/>
    <w:unhideWhenUsed/>
    <w:qFormat/>
    <w:rsid w:val="00925D4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tsikko4">
    <w:name w:val="heading 4"/>
    <w:basedOn w:val="Normaali"/>
    <w:next w:val="Normaali"/>
    <w:link w:val="Otsikko4Char"/>
    <w:uiPriority w:val="9"/>
    <w:unhideWhenUsed/>
    <w:qFormat/>
    <w:rsid w:val="00925D43"/>
    <w:pPr>
      <w:keepNext/>
      <w:keepLines/>
      <w:spacing w:before="40" w:after="0"/>
      <w:outlineLvl w:val="3"/>
    </w:pPr>
    <w:rPr>
      <w:rFonts w:asciiTheme="majorHAnsi" w:eastAsiaTheme="majorEastAsia" w:hAnsiTheme="majorHAnsi" w:cstheme="majorBidi"/>
      <w:i/>
      <w:iCs/>
      <w:color w:val="404040" w:themeColor="text1" w:themeTint="BF"/>
    </w:rPr>
  </w:style>
  <w:style w:type="paragraph" w:styleId="Otsikko5">
    <w:name w:val="heading 5"/>
    <w:basedOn w:val="Normaali"/>
    <w:next w:val="Normaali"/>
    <w:link w:val="Otsikko5Char"/>
    <w:uiPriority w:val="9"/>
    <w:unhideWhenUsed/>
    <w:qFormat/>
    <w:rsid w:val="00925D43"/>
    <w:pPr>
      <w:keepNext/>
      <w:keepLines/>
      <w:spacing w:before="40" w:after="0"/>
      <w:outlineLvl w:val="4"/>
    </w:pPr>
    <w:rPr>
      <w:rFonts w:asciiTheme="majorHAnsi" w:eastAsiaTheme="majorEastAsia" w:hAnsiTheme="majorHAnsi" w:cstheme="majorBidi"/>
      <w:color w:val="404040" w:themeColor="text1" w:themeTint="BF"/>
    </w:rPr>
  </w:style>
  <w:style w:type="paragraph" w:styleId="Otsikko6">
    <w:name w:val="heading 6"/>
    <w:basedOn w:val="Normaali"/>
    <w:next w:val="Normaali"/>
    <w:link w:val="Otsikko6Char"/>
    <w:uiPriority w:val="9"/>
    <w:unhideWhenUsed/>
    <w:qFormat/>
    <w:rsid w:val="00925D43"/>
    <w:pPr>
      <w:keepNext/>
      <w:keepLines/>
      <w:spacing w:before="40" w:after="0"/>
      <w:outlineLvl w:val="5"/>
    </w:pPr>
    <w:rPr>
      <w:rFonts w:asciiTheme="majorHAnsi" w:eastAsiaTheme="majorEastAsia" w:hAnsiTheme="majorHAnsi" w:cstheme="majorBidi"/>
    </w:rPr>
  </w:style>
  <w:style w:type="paragraph" w:styleId="Otsikko7">
    <w:name w:val="heading 7"/>
    <w:basedOn w:val="Normaali"/>
    <w:next w:val="Normaali"/>
    <w:link w:val="Otsikko7Char"/>
    <w:uiPriority w:val="9"/>
    <w:unhideWhenUsed/>
    <w:qFormat/>
    <w:rsid w:val="00925D43"/>
    <w:pPr>
      <w:keepNext/>
      <w:keepLines/>
      <w:spacing w:before="40" w:after="0"/>
      <w:outlineLvl w:val="6"/>
    </w:pPr>
    <w:rPr>
      <w:rFonts w:asciiTheme="majorHAnsi" w:eastAsiaTheme="majorEastAsia" w:hAnsiTheme="majorHAnsi" w:cstheme="majorBidi"/>
      <w:i/>
      <w:iCs/>
    </w:rPr>
  </w:style>
  <w:style w:type="paragraph" w:styleId="Otsikko8">
    <w:name w:val="heading 8"/>
    <w:basedOn w:val="Normaali"/>
    <w:next w:val="Normaali"/>
    <w:link w:val="Otsikko8Char"/>
    <w:uiPriority w:val="9"/>
    <w:unhideWhenUsed/>
    <w:qFormat/>
    <w:rsid w:val="00925D4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Otsikko9">
    <w:name w:val="heading 9"/>
    <w:basedOn w:val="Normaali"/>
    <w:next w:val="Normaali"/>
    <w:link w:val="Otsikko9Char"/>
    <w:uiPriority w:val="9"/>
    <w:unhideWhenUsed/>
    <w:qFormat/>
    <w:rsid w:val="00925D4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rPr>
  </w:style>
  <w:style w:type="paragraph" w:customStyle="1" w:styleId="LLKappalejako">
    <w:name w:val="LLKappalejako"/>
    <w:link w:val="LLKappalejakoChar"/>
    <w:rsid w:val="00F06DEC"/>
    <w:pPr>
      <w:spacing w:line="220" w:lineRule="exact"/>
      <w:ind w:firstLine="170"/>
      <w:jc w:val="both"/>
    </w:pPr>
    <w:rPr>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uiPriority w:val="39"/>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Cs w:val="24"/>
    </w:rPr>
  </w:style>
  <w:style w:type="paragraph" w:customStyle="1" w:styleId="LLPykalanOtsikko">
    <w:name w:val="LLPykalanOtsikko"/>
    <w:next w:val="Normaali"/>
    <w:rsid w:val="00525752"/>
    <w:pPr>
      <w:spacing w:before="220" w:after="220" w:line="220" w:lineRule="exact"/>
      <w:jc w:val="center"/>
    </w:pPr>
    <w:rPr>
      <w:i/>
      <w:szCs w:val="24"/>
    </w:rPr>
  </w:style>
  <w:style w:type="paragraph" w:customStyle="1" w:styleId="LLLuku">
    <w:name w:val="LLLuku"/>
    <w:next w:val="LLLuvunOtsikko"/>
    <w:rsid w:val="007E2B56"/>
    <w:pPr>
      <w:spacing w:after="220" w:line="220" w:lineRule="exact"/>
      <w:jc w:val="center"/>
    </w:pPr>
    <w:rPr>
      <w:szCs w:val="24"/>
    </w:rPr>
  </w:style>
  <w:style w:type="paragraph" w:customStyle="1" w:styleId="LLLuvunOtsikko">
    <w:name w:val="LLLuvunOtsikko"/>
    <w:next w:val="Normaali"/>
    <w:rsid w:val="004B741F"/>
    <w:pPr>
      <w:spacing w:after="220" w:line="220" w:lineRule="exact"/>
      <w:jc w:val="center"/>
    </w:pPr>
    <w:rPr>
      <w:b/>
      <w:szCs w:val="24"/>
    </w:rPr>
  </w:style>
  <w:style w:type="paragraph" w:customStyle="1" w:styleId="LLOsa">
    <w:name w:val="LLOsa"/>
    <w:next w:val="LLOsanOtsikko"/>
    <w:rsid w:val="004300A4"/>
    <w:pPr>
      <w:spacing w:after="220" w:line="220" w:lineRule="exact"/>
      <w:jc w:val="center"/>
    </w:pPr>
    <w:rPr>
      <w:caps/>
      <w:szCs w:val="24"/>
    </w:rPr>
  </w:style>
  <w:style w:type="paragraph" w:customStyle="1" w:styleId="LLOsanOtsikko">
    <w:name w:val="LLOsanOtsikko"/>
    <w:next w:val="Normaali"/>
    <w:rsid w:val="009B1141"/>
    <w:pPr>
      <w:spacing w:after="220" w:line="220" w:lineRule="exact"/>
      <w:jc w:val="center"/>
    </w:pPr>
    <w:rPr>
      <w:b/>
      <w:szCs w:val="24"/>
    </w:rPr>
  </w:style>
  <w:style w:type="paragraph" w:customStyle="1" w:styleId="LLValiotsikko">
    <w:name w:val="LLValiotsikko"/>
    <w:next w:val="LLKappalejako"/>
    <w:rsid w:val="00E42032"/>
    <w:pPr>
      <w:spacing w:after="220" w:line="220" w:lineRule="exact"/>
      <w:jc w:val="center"/>
    </w:pPr>
    <w:rPr>
      <w:i/>
      <w:szCs w:val="24"/>
    </w:rPr>
  </w:style>
  <w:style w:type="paragraph" w:customStyle="1" w:styleId="LLVoimaantulokappale">
    <w:name w:val="LLVoimaantulokappale"/>
    <w:rsid w:val="00BA71BD"/>
    <w:pPr>
      <w:spacing w:line="220" w:lineRule="exact"/>
      <w:ind w:firstLine="170"/>
      <w:jc w:val="both"/>
    </w:pPr>
    <w:rPr>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Cs w:val="24"/>
    </w:rPr>
  </w:style>
  <w:style w:type="paragraph" w:customStyle="1" w:styleId="LLLakiehdotukset">
    <w:name w:val="LLLakiehdotukset"/>
    <w:next w:val="Normaali"/>
    <w:rsid w:val="00BB70AC"/>
    <w:pPr>
      <w:spacing w:line="220" w:lineRule="exact"/>
      <w:ind w:left="6691"/>
      <w:outlineLvl w:val="0"/>
    </w:pPr>
    <w:rPr>
      <w:i/>
      <w:szCs w:val="24"/>
    </w:rPr>
  </w:style>
  <w:style w:type="paragraph" w:customStyle="1" w:styleId="LLLiite">
    <w:name w:val="LLLiite"/>
    <w:next w:val="LLNormaali"/>
    <w:rsid w:val="002B788A"/>
    <w:pPr>
      <w:spacing w:line="220" w:lineRule="exact"/>
      <w:ind w:left="6691"/>
      <w:outlineLvl w:val="0"/>
    </w:pPr>
    <w:rPr>
      <w:i/>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Cs w:val="24"/>
    </w:rPr>
  </w:style>
  <w:style w:type="paragraph" w:customStyle="1" w:styleId="LLMuutliitteet">
    <w:name w:val="LLMuutliitteet"/>
    <w:next w:val="LLNormaali"/>
    <w:rsid w:val="009E0EB6"/>
    <w:pPr>
      <w:spacing w:line="220" w:lineRule="exact"/>
      <w:ind w:left="6691"/>
      <w:outlineLvl w:val="0"/>
    </w:pPr>
    <w:rPr>
      <w:i/>
      <w:szCs w:val="24"/>
    </w:rPr>
  </w:style>
  <w:style w:type="paragraph" w:customStyle="1" w:styleId="LLRinnakkaistekstit">
    <w:name w:val="LLRinnakkaistekstit"/>
    <w:basedOn w:val="LLNormaali"/>
    <w:next w:val="LLNormaali"/>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1"/>
    </w:pPr>
    <w:rPr>
      <w:b/>
      <w:spacing w:val="22"/>
      <w:sz w:val="30"/>
      <w:szCs w:val="24"/>
    </w:rPr>
  </w:style>
  <w:style w:type="paragraph" w:customStyle="1" w:styleId="LLSaadoksenNimi">
    <w:name w:val="LLSaadoksenNimi"/>
    <w:next w:val="Normaali"/>
    <w:rsid w:val="00B26DDF"/>
    <w:pPr>
      <w:spacing w:after="220" w:line="220" w:lineRule="exact"/>
      <w:jc w:val="center"/>
      <w:outlineLvl w:val="2"/>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Cs w:val="24"/>
    </w:rPr>
  </w:style>
  <w:style w:type="paragraph" w:customStyle="1" w:styleId="LLPonsi">
    <w:name w:val="LLPonsi"/>
    <w:rsid w:val="00944981"/>
    <w:pPr>
      <w:spacing w:after="220" w:line="220" w:lineRule="exact"/>
    </w:pPr>
    <w:rPr>
      <w:szCs w:val="24"/>
    </w:rPr>
  </w:style>
  <w:style w:type="character" w:styleId="Kommentinviite">
    <w:name w:val="annotation reference"/>
    <w:uiPriority w:val="99"/>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rPr>
  </w:style>
  <w:style w:type="paragraph" w:styleId="Kommentinteksti">
    <w:name w:val="annotation text"/>
    <w:basedOn w:val="Normaali"/>
    <w:link w:val="KommentintekstiChar"/>
    <w:uiPriority w:val="99"/>
    <w:rsid w:val="00994A79"/>
    <w:pPr>
      <w:spacing w:line="240" w:lineRule="auto"/>
    </w:pPr>
    <w:rPr>
      <w:rFonts w:eastAsia="Times New Roman"/>
      <w:sz w:val="20"/>
      <w:szCs w:val="20"/>
    </w:rPr>
  </w:style>
  <w:style w:type="paragraph" w:styleId="Sisluet4">
    <w:name w:val="toc 4"/>
    <w:basedOn w:val="Normaali"/>
    <w:next w:val="Normaali"/>
    <w:autoRedefine/>
    <w:uiPriority w:val="39"/>
    <w:rsid w:val="00AA6E8E"/>
    <w:pPr>
      <w:spacing w:line="220" w:lineRule="exact"/>
    </w:pPr>
    <w:rPr>
      <w:rFonts w:eastAsia="Times New Roman"/>
      <w:caps/>
      <w:szCs w:val="18"/>
    </w:rPr>
  </w:style>
  <w:style w:type="paragraph" w:styleId="Sisluet5">
    <w:name w:val="toc 5"/>
    <w:basedOn w:val="Normaali"/>
    <w:next w:val="Normaali"/>
    <w:autoRedefine/>
    <w:semiHidden/>
    <w:rsid w:val="00FE7770"/>
    <w:pPr>
      <w:spacing w:line="240" w:lineRule="auto"/>
      <w:ind w:left="960"/>
    </w:pPr>
    <w:rPr>
      <w:rFonts w:eastAsia="Times New Roman"/>
      <w:sz w:val="18"/>
      <w:szCs w:val="18"/>
    </w:rPr>
  </w:style>
  <w:style w:type="paragraph" w:styleId="Sisluet6">
    <w:name w:val="toc 6"/>
    <w:basedOn w:val="Normaali"/>
    <w:next w:val="Normaali"/>
    <w:autoRedefine/>
    <w:semiHidden/>
    <w:rsid w:val="0064745A"/>
    <w:pPr>
      <w:spacing w:line="240" w:lineRule="auto"/>
    </w:pPr>
    <w:rPr>
      <w:rFonts w:eastAsia="Times New Roman"/>
      <w:sz w:val="18"/>
      <w:szCs w:val="18"/>
    </w:rPr>
  </w:style>
  <w:style w:type="paragraph" w:styleId="Sisluet7">
    <w:name w:val="toc 7"/>
    <w:basedOn w:val="Normaali"/>
    <w:next w:val="Normaali"/>
    <w:autoRedefine/>
    <w:semiHidden/>
    <w:rsid w:val="00FE7770"/>
    <w:pPr>
      <w:spacing w:line="240" w:lineRule="auto"/>
      <w:ind w:left="1440"/>
    </w:pPr>
    <w:rPr>
      <w:rFonts w:eastAsia="Times New Roman"/>
      <w:sz w:val="18"/>
      <w:szCs w:val="18"/>
    </w:rPr>
  </w:style>
  <w:style w:type="paragraph" w:styleId="Sisluet8">
    <w:name w:val="toc 8"/>
    <w:basedOn w:val="Normaali"/>
    <w:next w:val="Normaali"/>
    <w:autoRedefine/>
    <w:semiHidden/>
    <w:rsid w:val="00FE7770"/>
    <w:pPr>
      <w:spacing w:line="240" w:lineRule="auto"/>
      <w:ind w:left="1680"/>
    </w:pPr>
    <w:rPr>
      <w:rFonts w:eastAsia="Times New Roman"/>
      <w:sz w:val="18"/>
      <w:szCs w:val="18"/>
    </w:rPr>
  </w:style>
  <w:style w:type="paragraph" w:styleId="Sisluet9">
    <w:name w:val="toc 9"/>
    <w:basedOn w:val="Normaali"/>
    <w:next w:val="Normaali"/>
    <w:autoRedefine/>
    <w:semiHidden/>
    <w:rsid w:val="00FE7770"/>
    <w:pPr>
      <w:spacing w:line="240" w:lineRule="auto"/>
      <w:ind w:left="1920"/>
    </w:pPr>
    <w:rPr>
      <w:rFonts w:eastAsia="Times New Roman"/>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rPr>
  </w:style>
  <w:style w:type="paragraph" w:styleId="Alaviitteenteksti">
    <w:name w:val="footnote text"/>
    <w:basedOn w:val="Normaali"/>
    <w:link w:val="AlaviitteentekstiChar"/>
    <w:uiPriority w:val="99"/>
    <w:semiHidden/>
    <w:rsid w:val="00261B3D"/>
    <w:pPr>
      <w:spacing w:line="240" w:lineRule="auto"/>
    </w:pPr>
    <w:rPr>
      <w:rFonts w:eastAsia="Times New Roman"/>
      <w:sz w:val="20"/>
      <w:szCs w:val="20"/>
    </w:rPr>
  </w:style>
  <w:style w:type="character" w:styleId="Alaviitteenviite">
    <w:name w:val="footnote reference"/>
    <w:uiPriority w:val="99"/>
    <w:semiHidden/>
    <w:rsid w:val="00261B3D"/>
    <w:rPr>
      <w:vertAlign w:val="superscript"/>
    </w:rPr>
  </w:style>
  <w:style w:type="paragraph" w:customStyle="1" w:styleId="LLPerustelujenkappalejako">
    <w:name w:val="LLPerustelujenkappalejako"/>
    <w:rsid w:val="00F03EF8"/>
    <w:pPr>
      <w:spacing w:after="220" w:line="220" w:lineRule="exact"/>
      <w:jc w:val="both"/>
    </w:pPr>
    <w:rPr>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rPr>
  </w:style>
  <w:style w:type="paragraph" w:styleId="Muutos">
    <w:name w:val="Revision"/>
    <w:hidden/>
    <w:uiPriority w:val="99"/>
    <w:semiHidden/>
    <w:rsid w:val="00E35ED5"/>
    <w:rPr>
      <w:rFonts w:eastAsia="Calibri"/>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ind w:left="720"/>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lang w:eastAsia="en-US"/>
    </w:rPr>
  </w:style>
  <w:style w:type="paragraph" w:customStyle="1" w:styleId="LLLakiYhdyssanaOtsikko">
    <w:name w:val="LLLakiYhdyssanaOtsikko"/>
    <w:next w:val="LLNormaali"/>
    <w:rsid w:val="00F36633"/>
    <w:pPr>
      <w:spacing w:after="220" w:line="320" w:lineRule="exact"/>
      <w:jc w:val="center"/>
      <w:outlineLvl w:val="1"/>
    </w:pPr>
    <w:rPr>
      <w:rFonts w:eastAsia="Calibri"/>
      <w:b/>
      <w:sz w:val="30"/>
      <w:lang w:eastAsia="en-US"/>
    </w:rPr>
  </w:style>
  <w:style w:type="paragraph" w:customStyle="1" w:styleId="LLP4Otsikkotaso">
    <w:name w:val="LLP4Otsikkotaso"/>
    <w:basedOn w:val="LLP3Otsikkotaso"/>
    <w:next w:val="LLPerustelujenkappalejako"/>
    <w:rsid w:val="00BC57BF"/>
    <w:pPr>
      <w:numPr>
        <w:ilvl w:val="3"/>
      </w:numPr>
      <w:outlineLvl w:val="3"/>
    </w:pPr>
  </w:style>
  <w:style w:type="paragraph" w:customStyle="1" w:styleId="LLUusiLaki">
    <w:name w:val="LLUusiLaki"/>
    <w:basedOn w:val="LLLaki"/>
    <w:next w:val="LLNormaali"/>
    <w:rsid w:val="009732A8"/>
  </w:style>
  <w:style w:type="paragraph" w:customStyle="1" w:styleId="LLUusiSaadoksenNimi">
    <w:name w:val="LLUusiSaadoksenNimi"/>
    <w:basedOn w:val="LLSaadoksenNimi"/>
    <w:next w:val="LLNormaali"/>
    <w:rsid w:val="009732A8"/>
  </w:style>
  <w:style w:type="paragraph" w:customStyle="1" w:styleId="LLLiiteOtsikko">
    <w:name w:val="LLLiiteOtsikko"/>
    <w:next w:val="LLNormaali"/>
    <w:rsid w:val="005C5D46"/>
    <w:pPr>
      <w:spacing w:before="220" w:after="220" w:line="220" w:lineRule="exact"/>
      <w:outlineLvl w:val="0"/>
    </w:pPr>
    <w:rPr>
      <w:rFonts w:eastAsia="Calibri"/>
      <w:lang w:eastAsia="en-US"/>
    </w:rPr>
  </w:style>
  <w:style w:type="paragraph" w:customStyle="1" w:styleId="LLValtioneuvostonAsetus">
    <w:name w:val="LLValtioneuvostonAsetus"/>
    <w:next w:val="LLNormaali"/>
    <w:qFormat/>
    <w:rsid w:val="00F9744E"/>
    <w:pPr>
      <w:spacing w:after="220" w:line="320" w:lineRule="exact"/>
      <w:jc w:val="center"/>
      <w:outlineLvl w:val="1"/>
    </w:pPr>
    <w:rPr>
      <w:rFonts w:eastAsia="Calibri"/>
      <w:b/>
      <w:sz w:val="30"/>
    </w:rPr>
  </w:style>
  <w:style w:type="paragraph" w:customStyle="1" w:styleId="LLPValiotsikko">
    <w:name w:val="LLPValiotsikko"/>
    <w:next w:val="LLPerustelujenkappalejako"/>
    <w:rsid w:val="00593173"/>
    <w:pPr>
      <w:spacing w:after="220"/>
      <w:outlineLvl w:val="4"/>
    </w:pPr>
    <w:rPr>
      <w:szCs w:val="24"/>
    </w:rPr>
  </w:style>
  <w:style w:type="character" w:customStyle="1" w:styleId="AlaviitteentekstiChar">
    <w:name w:val="Alaviitteen teksti Char"/>
    <w:basedOn w:val="Kappaleenoletusfontti"/>
    <w:link w:val="Alaviitteenteksti"/>
    <w:uiPriority w:val="99"/>
    <w:semiHidden/>
    <w:rsid w:val="00BB36E5"/>
  </w:style>
  <w:style w:type="character" w:customStyle="1" w:styleId="Otsikko1Char">
    <w:name w:val="Otsikko 1 Char"/>
    <w:basedOn w:val="Kappaleenoletusfontti"/>
    <w:link w:val="Otsikko1"/>
    <w:uiPriority w:val="9"/>
    <w:rsid w:val="00925D43"/>
    <w:rPr>
      <w:rFonts w:asciiTheme="majorHAnsi" w:eastAsiaTheme="majorEastAsia" w:hAnsiTheme="majorHAnsi" w:cstheme="majorBidi"/>
      <w:color w:val="262626" w:themeColor="text1" w:themeTint="D9"/>
      <w:sz w:val="32"/>
      <w:szCs w:val="32"/>
    </w:rPr>
  </w:style>
  <w:style w:type="character" w:customStyle="1" w:styleId="Otsikko2Char">
    <w:name w:val="Otsikko 2 Char"/>
    <w:basedOn w:val="Kappaleenoletusfontti"/>
    <w:link w:val="Otsikko2"/>
    <w:uiPriority w:val="9"/>
    <w:rsid w:val="00925D43"/>
    <w:rPr>
      <w:rFonts w:asciiTheme="majorHAnsi" w:eastAsiaTheme="majorEastAsia" w:hAnsiTheme="majorHAnsi" w:cstheme="majorBidi"/>
      <w:color w:val="262626" w:themeColor="text1" w:themeTint="D9"/>
      <w:sz w:val="28"/>
      <w:szCs w:val="28"/>
    </w:rPr>
  </w:style>
  <w:style w:type="character" w:customStyle="1" w:styleId="Otsikko3Char">
    <w:name w:val="Otsikko 3 Char"/>
    <w:basedOn w:val="Kappaleenoletusfontti"/>
    <w:link w:val="Otsikko3"/>
    <w:uiPriority w:val="9"/>
    <w:rsid w:val="00925D43"/>
    <w:rPr>
      <w:rFonts w:asciiTheme="majorHAnsi" w:eastAsiaTheme="majorEastAsia" w:hAnsiTheme="majorHAnsi" w:cstheme="majorBidi"/>
      <w:color w:val="0D0D0D" w:themeColor="text1" w:themeTint="F2"/>
      <w:sz w:val="24"/>
      <w:szCs w:val="24"/>
    </w:rPr>
  </w:style>
  <w:style w:type="character" w:customStyle="1" w:styleId="Otsikko4Char">
    <w:name w:val="Otsikko 4 Char"/>
    <w:basedOn w:val="Kappaleenoletusfontti"/>
    <w:link w:val="Otsikko4"/>
    <w:uiPriority w:val="9"/>
    <w:rsid w:val="00925D43"/>
    <w:rPr>
      <w:rFonts w:asciiTheme="majorHAnsi" w:eastAsiaTheme="majorEastAsia" w:hAnsiTheme="majorHAnsi" w:cstheme="majorBidi"/>
      <w:i/>
      <w:iCs/>
      <w:color w:val="404040" w:themeColor="text1" w:themeTint="BF"/>
    </w:rPr>
  </w:style>
  <w:style w:type="character" w:customStyle="1" w:styleId="Otsikko5Char">
    <w:name w:val="Otsikko 5 Char"/>
    <w:basedOn w:val="Kappaleenoletusfontti"/>
    <w:link w:val="Otsikko5"/>
    <w:uiPriority w:val="9"/>
    <w:rsid w:val="00925D43"/>
    <w:rPr>
      <w:rFonts w:asciiTheme="majorHAnsi" w:eastAsiaTheme="majorEastAsia" w:hAnsiTheme="majorHAnsi" w:cstheme="majorBidi"/>
      <w:color w:val="404040" w:themeColor="text1" w:themeTint="BF"/>
    </w:rPr>
  </w:style>
  <w:style w:type="character" w:customStyle="1" w:styleId="Otsikko6Char">
    <w:name w:val="Otsikko 6 Char"/>
    <w:basedOn w:val="Kappaleenoletusfontti"/>
    <w:link w:val="Otsikko6"/>
    <w:uiPriority w:val="9"/>
    <w:rsid w:val="00925D43"/>
    <w:rPr>
      <w:rFonts w:asciiTheme="majorHAnsi" w:eastAsiaTheme="majorEastAsia" w:hAnsiTheme="majorHAnsi" w:cstheme="majorBidi"/>
    </w:rPr>
  </w:style>
  <w:style w:type="character" w:customStyle="1" w:styleId="Otsikko7Char">
    <w:name w:val="Otsikko 7 Char"/>
    <w:basedOn w:val="Kappaleenoletusfontti"/>
    <w:link w:val="Otsikko7"/>
    <w:uiPriority w:val="9"/>
    <w:rsid w:val="00925D43"/>
    <w:rPr>
      <w:rFonts w:asciiTheme="majorHAnsi" w:eastAsiaTheme="majorEastAsia" w:hAnsiTheme="majorHAnsi" w:cstheme="majorBidi"/>
      <w:i/>
      <w:iCs/>
    </w:rPr>
  </w:style>
  <w:style w:type="character" w:customStyle="1" w:styleId="Otsikko8Char">
    <w:name w:val="Otsikko 8 Char"/>
    <w:basedOn w:val="Kappaleenoletusfontti"/>
    <w:link w:val="Otsikko8"/>
    <w:uiPriority w:val="9"/>
    <w:rsid w:val="00925D43"/>
    <w:rPr>
      <w:rFonts w:asciiTheme="majorHAnsi" w:eastAsiaTheme="majorEastAsia" w:hAnsiTheme="majorHAnsi" w:cstheme="majorBidi"/>
      <w:color w:val="262626" w:themeColor="text1" w:themeTint="D9"/>
      <w:sz w:val="21"/>
      <w:szCs w:val="21"/>
    </w:rPr>
  </w:style>
  <w:style w:type="character" w:customStyle="1" w:styleId="Otsikko9Char">
    <w:name w:val="Otsikko 9 Char"/>
    <w:basedOn w:val="Kappaleenoletusfontti"/>
    <w:link w:val="Otsikko9"/>
    <w:uiPriority w:val="9"/>
    <w:rsid w:val="00925D43"/>
    <w:rPr>
      <w:rFonts w:asciiTheme="majorHAnsi" w:eastAsiaTheme="majorEastAsia" w:hAnsiTheme="majorHAnsi" w:cstheme="majorBidi"/>
      <w:i/>
      <w:iCs/>
      <w:color w:val="262626" w:themeColor="text1" w:themeTint="D9"/>
      <w:sz w:val="21"/>
      <w:szCs w:val="21"/>
    </w:rPr>
  </w:style>
  <w:style w:type="paragraph" w:styleId="Kuvaotsikko">
    <w:name w:val="caption"/>
    <w:basedOn w:val="Normaali"/>
    <w:next w:val="Normaali"/>
    <w:uiPriority w:val="35"/>
    <w:semiHidden/>
    <w:unhideWhenUsed/>
    <w:qFormat/>
    <w:rsid w:val="00925D43"/>
    <w:pPr>
      <w:spacing w:after="200" w:line="240" w:lineRule="auto"/>
    </w:pPr>
    <w:rPr>
      <w:i/>
      <w:iCs/>
      <w:color w:val="1F497D" w:themeColor="text2"/>
      <w:sz w:val="18"/>
      <w:szCs w:val="18"/>
    </w:rPr>
  </w:style>
  <w:style w:type="paragraph" w:styleId="Otsikko">
    <w:name w:val="Title"/>
    <w:basedOn w:val="Normaali"/>
    <w:next w:val="Normaali"/>
    <w:link w:val="OtsikkoChar"/>
    <w:uiPriority w:val="10"/>
    <w:qFormat/>
    <w:rsid w:val="00925D43"/>
    <w:pPr>
      <w:spacing w:after="0" w:line="240" w:lineRule="auto"/>
      <w:contextualSpacing/>
    </w:pPr>
    <w:rPr>
      <w:rFonts w:asciiTheme="majorHAnsi" w:eastAsiaTheme="majorEastAsia" w:hAnsiTheme="majorHAnsi" w:cstheme="majorBidi"/>
      <w:spacing w:val="-10"/>
      <w:sz w:val="56"/>
      <w:szCs w:val="56"/>
    </w:rPr>
  </w:style>
  <w:style w:type="character" w:customStyle="1" w:styleId="OtsikkoChar">
    <w:name w:val="Otsikko Char"/>
    <w:basedOn w:val="Kappaleenoletusfontti"/>
    <w:link w:val="Otsikko"/>
    <w:uiPriority w:val="10"/>
    <w:rsid w:val="00925D43"/>
    <w:rPr>
      <w:rFonts w:asciiTheme="majorHAnsi" w:eastAsiaTheme="majorEastAsia" w:hAnsiTheme="majorHAnsi" w:cstheme="majorBidi"/>
      <w:spacing w:val="-10"/>
      <w:sz w:val="56"/>
      <w:szCs w:val="56"/>
    </w:rPr>
  </w:style>
  <w:style w:type="paragraph" w:styleId="Alaotsikko">
    <w:name w:val="Subtitle"/>
    <w:basedOn w:val="Normaali"/>
    <w:next w:val="Normaali"/>
    <w:link w:val="AlaotsikkoChar"/>
    <w:uiPriority w:val="11"/>
    <w:qFormat/>
    <w:rsid w:val="00925D43"/>
    <w:pPr>
      <w:numPr>
        <w:ilvl w:val="1"/>
      </w:numPr>
    </w:pPr>
    <w:rPr>
      <w:color w:val="5A5A5A" w:themeColor="text1" w:themeTint="A5"/>
      <w:spacing w:val="15"/>
    </w:rPr>
  </w:style>
  <w:style w:type="character" w:customStyle="1" w:styleId="AlaotsikkoChar">
    <w:name w:val="Alaotsikko Char"/>
    <w:basedOn w:val="Kappaleenoletusfontti"/>
    <w:link w:val="Alaotsikko"/>
    <w:uiPriority w:val="11"/>
    <w:rsid w:val="00925D43"/>
    <w:rPr>
      <w:color w:val="5A5A5A" w:themeColor="text1" w:themeTint="A5"/>
      <w:spacing w:val="15"/>
    </w:rPr>
  </w:style>
  <w:style w:type="character" w:styleId="Voimakas">
    <w:name w:val="Strong"/>
    <w:basedOn w:val="Kappaleenoletusfontti"/>
    <w:uiPriority w:val="22"/>
    <w:qFormat/>
    <w:rsid w:val="00925D43"/>
    <w:rPr>
      <w:b/>
      <w:bCs/>
      <w:color w:val="auto"/>
    </w:rPr>
  </w:style>
  <w:style w:type="character" w:styleId="Korostus">
    <w:name w:val="Emphasis"/>
    <w:basedOn w:val="Kappaleenoletusfontti"/>
    <w:uiPriority w:val="20"/>
    <w:qFormat/>
    <w:rsid w:val="00925D43"/>
    <w:rPr>
      <w:i/>
      <w:iCs/>
      <w:color w:val="auto"/>
    </w:rPr>
  </w:style>
  <w:style w:type="paragraph" w:styleId="Eivli">
    <w:name w:val="No Spacing"/>
    <w:uiPriority w:val="1"/>
    <w:qFormat/>
    <w:rsid w:val="00925D43"/>
    <w:pPr>
      <w:spacing w:after="0" w:line="240" w:lineRule="auto"/>
    </w:pPr>
  </w:style>
  <w:style w:type="paragraph" w:styleId="Lainaus">
    <w:name w:val="Quote"/>
    <w:basedOn w:val="Normaali"/>
    <w:next w:val="Normaali"/>
    <w:link w:val="LainausChar"/>
    <w:uiPriority w:val="29"/>
    <w:qFormat/>
    <w:rsid w:val="00925D43"/>
    <w:pPr>
      <w:spacing w:before="200"/>
      <w:ind w:left="864" w:right="864"/>
    </w:pPr>
    <w:rPr>
      <w:i/>
      <w:iCs/>
      <w:color w:val="404040" w:themeColor="text1" w:themeTint="BF"/>
    </w:rPr>
  </w:style>
  <w:style w:type="character" w:customStyle="1" w:styleId="LainausChar">
    <w:name w:val="Lainaus Char"/>
    <w:basedOn w:val="Kappaleenoletusfontti"/>
    <w:link w:val="Lainaus"/>
    <w:uiPriority w:val="29"/>
    <w:rsid w:val="00925D43"/>
    <w:rPr>
      <w:i/>
      <w:iCs/>
      <w:color w:val="404040" w:themeColor="text1" w:themeTint="BF"/>
    </w:rPr>
  </w:style>
  <w:style w:type="paragraph" w:styleId="Erottuvalainaus">
    <w:name w:val="Intense Quote"/>
    <w:basedOn w:val="Normaali"/>
    <w:next w:val="Normaali"/>
    <w:link w:val="ErottuvalainausChar"/>
    <w:uiPriority w:val="30"/>
    <w:qFormat/>
    <w:rsid w:val="00925D4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ErottuvalainausChar">
    <w:name w:val="Erottuva lainaus Char"/>
    <w:basedOn w:val="Kappaleenoletusfontti"/>
    <w:link w:val="Erottuvalainaus"/>
    <w:uiPriority w:val="30"/>
    <w:rsid w:val="00925D43"/>
    <w:rPr>
      <w:i/>
      <w:iCs/>
      <w:color w:val="404040" w:themeColor="text1" w:themeTint="BF"/>
    </w:rPr>
  </w:style>
  <w:style w:type="character" w:styleId="Hienovarainenkorostus">
    <w:name w:val="Subtle Emphasis"/>
    <w:basedOn w:val="Kappaleenoletusfontti"/>
    <w:uiPriority w:val="19"/>
    <w:qFormat/>
    <w:rsid w:val="00925D43"/>
    <w:rPr>
      <w:i/>
      <w:iCs/>
      <w:color w:val="404040" w:themeColor="text1" w:themeTint="BF"/>
    </w:rPr>
  </w:style>
  <w:style w:type="character" w:styleId="Voimakaskorostus">
    <w:name w:val="Intense Emphasis"/>
    <w:basedOn w:val="Kappaleenoletusfontti"/>
    <w:uiPriority w:val="21"/>
    <w:qFormat/>
    <w:rsid w:val="00925D43"/>
    <w:rPr>
      <w:b/>
      <w:bCs/>
      <w:i/>
      <w:iCs/>
      <w:color w:val="auto"/>
    </w:rPr>
  </w:style>
  <w:style w:type="character" w:styleId="Hienovarainenviittaus">
    <w:name w:val="Subtle Reference"/>
    <w:basedOn w:val="Kappaleenoletusfontti"/>
    <w:uiPriority w:val="31"/>
    <w:qFormat/>
    <w:rsid w:val="00925D43"/>
    <w:rPr>
      <w:smallCaps/>
      <w:color w:val="404040" w:themeColor="text1" w:themeTint="BF"/>
    </w:rPr>
  </w:style>
  <w:style w:type="character" w:styleId="Erottuvaviittaus">
    <w:name w:val="Intense Reference"/>
    <w:basedOn w:val="Kappaleenoletusfontti"/>
    <w:uiPriority w:val="32"/>
    <w:qFormat/>
    <w:rsid w:val="00925D43"/>
    <w:rPr>
      <w:b/>
      <w:bCs/>
      <w:smallCaps/>
      <w:color w:val="404040" w:themeColor="text1" w:themeTint="BF"/>
      <w:spacing w:val="5"/>
    </w:rPr>
  </w:style>
  <w:style w:type="character" w:styleId="Kirjannimike">
    <w:name w:val="Book Title"/>
    <w:basedOn w:val="Kappaleenoletusfontti"/>
    <w:uiPriority w:val="33"/>
    <w:qFormat/>
    <w:rsid w:val="00925D43"/>
    <w:rPr>
      <w:b/>
      <w:bCs/>
      <w:i/>
      <w:iCs/>
      <w:spacing w:val="5"/>
    </w:rPr>
  </w:style>
  <w:style w:type="paragraph" w:styleId="Sisllysluettelonotsikko">
    <w:name w:val="TOC Heading"/>
    <w:basedOn w:val="Otsikko1"/>
    <w:next w:val="Normaali"/>
    <w:uiPriority w:val="39"/>
    <w:semiHidden/>
    <w:unhideWhenUsed/>
    <w:qFormat/>
    <w:rsid w:val="00925D43"/>
    <w:pPr>
      <w:outlineLvl w:val="9"/>
    </w:pPr>
  </w:style>
  <w:style w:type="table" w:customStyle="1" w:styleId="TaulukkoRuudukko1">
    <w:name w:val="Taulukko Ruudukko1"/>
    <w:basedOn w:val="Normaalitaulukko"/>
    <w:next w:val="TaulukkoRuudukko"/>
    <w:rsid w:val="00EE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intekstiChar">
    <w:name w:val="Kommentin teksti Char"/>
    <w:basedOn w:val="Kappaleenoletusfontti"/>
    <w:link w:val="Kommentinteksti"/>
    <w:uiPriority w:val="99"/>
    <w:rsid w:val="007C0533"/>
    <w:rPr>
      <w:rFonts w:eastAsia="Times New Roman"/>
      <w:sz w:val="20"/>
      <w:szCs w:val="20"/>
    </w:rPr>
  </w:style>
  <w:style w:type="table" w:customStyle="1" w:styleId="TaulukkoRuudukko2">
    <w:name w:val="Taulukko Ruudukko2"/>
    <w:basedOn w:val="Normaalitaulukko"/>
    <w:next w:val="TaulukkoRuudukko"/>
    <w:uiPriority w:val="39"/>
    <w:rsid w:val="0008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39"/>
    <w:rsid w:val="0008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9916">
      <w:bodyDiv w:val="1"/>
      <w:marLeft w:val="0"/>
      <w:marRight w:val="0"/>
      <w:marTop w:val="0"/>
      <w:marBottom w:val="0"/>
      <w:divBdr>
        <w:top w:val="none" w:sz="0" w:space="0" w:color="auto"/>
        <w:left w:val="none" w:sz="0" w:space="0" w:color="auto"/>
        <w:bottom w:val="none" w:sz="0" w:space="0" w:color="auto"/>
        <w:right w:val="none" w:sz="0" w:space="0" w:color="auto"/>
      </w:divBdr>
    </w:div>
    <w:div w:id="153381488">
      <w:bodyDiv w:val="1"/>
      <w:marLeft w:val="0"/>
      <w:marRight w:val="0"/>
      <w:marTop w:val="0"/>
      <w:marBottom w:val="0"/>
      <w:divBdr>
        <w:top w:val="none" w:sz="0" w:space="0" w:color="auto"/>
        <w:left w:val="none" w:sz="0" w:space="0" w:color="auto"/>
        <w:bottom w:val="none" w:sz="0" w:space="0" w:color="auto"/>
        <w:right w:val="none" w:sz="0" w:space="0" w:color="auto"/>
      </w:divBdr>
    </w:div>
    <w:div w:id="261912383">
      <w:bodyDiv w:val="1"/>
      <w:marLeft w:val="0"/>
      <w:marRight w:val="0"/>
      <w:marTop w:val="0"/>
      <w:marBottom w:val="0"/>
      <w:divBdr>
        <w:top w:val="none" w:sz="0" w:space="0" w:color="auto"/>
        <w:left w:val="none" w:sz="0" w:space="0" w:color="auto"/>
        <w:bottom w:val="none" w:sz="0" w:space="0" w:color="auto"/>
        <w:right w:val="none" w:sz="0" w:space="0" w:color="auto"/>
      </w:divBdr>
    </w:div>
    <w:div w:id="271783366">
      <w:bodyDiv w:val="1"/>
      <w:marLeft w:val="0"/>
      <w:marRight w:val="0"/>
      <w:marTop w:val="0"/>
      <w:marBottom w:val="0"/>
      <w:divBdr>
        <w:top w:val="none" w:sz="0" w:space="0" w:color="auto"/>
        <w:left w:val="none" w:sz="0" w:space="0" w:color="auto"/>
        <w:bottom w:val="none" w:sz="0" w:space="0" w:color="auto"/>
        <w:right w:val="none" w:sz="0" w:space="0" w:color="auto"/>
      </w:divBdr>
    </w:div>
    <w:div w:id="301276540">
      <w:bodyDiv w:val="1"/>
      <w:marLeft w:val="0"/>
      <w:marRight w:val="0"/>
      <w:marTop w:val="0"/>
      <w:marBottom w:val="0"/>
      <w:divBdr>
        <w:top w:val="none" w:sz="0" w:space="0" w:color="auto"/>
        <w:left w:val="none" w:sz="0" w:space="0" w:color="auto"/>
        <w:bottom w:val="none" w:sz="0" w:space="0" w:color="auto"/>
        <w:right w:val="none" w:sz="0" w:space="0" w:color="auto"/>
      </w:divBdr>
    </w:div>
    <w:div w:id="413017000">
      <w:bodyDiv w:val="1"/>
      <w:marLeft w:val="0"/>
      <w:marRight w:val="0"/>
      <w:marTop w:val="0"/>
      <w:marBottom w:val="0"/>
      <w:divBdr>
        <w:top w:val="none" w:sz="0" w:space="0" w:color="auto"/>
        <w:left w:val="none" w:sz="0" w:space="0" w:color="auto"/>
        <w:bottom w:val="none" w:sz="0" w:space="0" w:color="auto"/>
        <w:right w:val="none" w:sz="0" w:space="0" w:color="auto"/>
      </w:divBdr>
    </w:div>
    <w:div w:id="564141188">
      <w:bodyDiv w:val="1"/>
      <w:marLeft w:val="0"/>
      <w:marRight w:val="0"/>
      <w:marTop w:val="0"/>
      <w:marBottom w:val="0"/>
      <w:divBdr>
        <w:top w:val="none" w:sz="0" w:space="0" w:color="auto"/>
        <w:left w:val="none" w:sz="0" w:space="0" w:color="auto"/>
        <w:bottom w:val="none" w:sz="0" w:space="0" w:color="auto"/>
        <w:right w:val="none" w:sz="0" w:space="0" w:color="auto"/>
      </w:divBdr>
    </w:div>
    <w:div w:id="645086795">
      <w:bodyDiv w:val="1"/>
      <w:marLeft w:val="0"/>
      <w:marRight w:val="0"/>
      <w:marTop w:val="0"/>
      <w:marBottom w:val="0"/>
      <w:divBdr>
        <w:top w:val="none" w:sz="0" w:space="0" w:color="auto"/>
        <w:left w:val="none" w:sz="0" w:space="0" w:color="auto"/>
        <w:bottom w:val="none" w:sz="0" w:space="0" w:color="auto"/>
        <w:right w:val="none" w:sz="0" w:space="0" w:color="auto"/>
      </w:divBdr>
    </w:div>
    <w:div w:id="648287237">
      <w:bodyDiv w:val="1"/>
      <w:marLeft w:val="0"/>
      <w:marRight w:val="0"/>
      <w:marTop w:val="0"/>
      <w:marBottom w:val="0"/>
      <w:divBdr>
        <w:top w:val="none" w:sz="0" w:space="0" w:color="auto"/>
        <w:left w:val="none" w:sz="0" w:space="0" w:color="auto"/>
        <w:bottom w:val="none" w:sz="0" w:space="0" w:color="auto"/>
        <w:right w:val="none" w:sz="0" w:space="0" w:color="auto"/>
      </w:divBdr>
    </w:div>
    <w:div w:id="741756907">
      <w:bodyDiv w:val="1"/>
      <w:marLeft w:val="0"/>
      <w:marRight w:val="0"/>
      <w:marTop w:val="0"/>
      <w:marBottom w:val="0"/>
      <w:divBdr>
        <w:top w:val="none" w:sz="0" w:space="0" w:color="auto"/>
        <w:left w:val="none" w:sz="0" w:space="0" w:color="auto"/>
        <w:bottom w:val="none" w:sz="0" w:space="0" w:color="auto"/>
        <w:right w:val="none" w:sz="0" w:space="0" w:color="auto"/>
      </w:divBdr>
    </w:div>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966739249">
      <w:bodyDiv w:val="1"/>
      <w:marLeft w:val="0"/>
      <w:marRight w:val="0"/>
      <w:marTop w:val="0"/>
      <w:marBottom w:val="0"/>
      <w:divBdr>
        <w:top w:val="none" w:sz="0" w:space="0" w:color="auto"/>
        <w:left w:val="none" w:sz="0" w:space="0" w:color="auto"/>
        <w:bottom w:val="none" w:sz="0" w:space="0" w:color="auto"/>
        <w:right w:val="none" w:sz="0" w:space="0" w:color="auto"/>
      </w:divBdr>
    </w:div>
    <w:div w:id="1003822523">
      <w:bodyDiv w:val="1"/>
      <w:marLeft w:val="0"/>
      <w:marRight w:val="0"/>
      <w:marTop w:val="0"/>
      <w:marBottom w:val="0"/>
      <w:divBdr>
        <w:top w:val="none" w:sz="0" w:space="0" w:color="auto"/>
        <w:left w:val="none" w:sz="0" w:space="0" w:color="auto"/>
        <w:bottom w:val="none" w:sz="0" w:space="0" w:color="auto"/>
        <w:right w:val="none" w:sz="0" w:space="0" w:color="auto"/>
      </w:divBdr>
    </w:div>
    <w:div w:id="1090547099">
      <w:bodyDiv w:val="1"/>
      <w:marLeft w:val="0"/>
      <w:marRight w:val="0"/>
      <w:marTop w:val="0"/>
      <w:marBottom w:val="0"/>
      <w:divBdr>
        <w:top w:val="none" w:sz="0" w:space="0" w:color="auto"/>
        <w:left w:val="none" w:sz="0" w:space="0" w:color="auto"/>
        <w:bottom w:val="none" w:sz="0" w:space="0" w:color="auto"/>
        <w:right w:val="none" w:sz="0" w:space="0" w:color="auto"/>
      </w:divBdr>
    </w:div>
    <w:div w:id="1193373511">
      <w:bodyDiv w:val="1"/>
      <w:marLeft w:val="0"/>
      <w:marRight w:val="0"/>
      <w:marTop w:val="0"/>
      <w:marBottom w:val="0"/>
      <w:divBdr>
        <w:top w:val="none" w:sz="0" w:space="0" w:color="auto"/>
        <w:left w:val="none" w:sz="0" w:space="0" w:color="auto"/>
        <w:bottom w:val="none" w:sz="0" w:space="0" w:color="auto"/>
        <w:right w:val="none" w:sz="0" w:space="0" w:color="auto"/>
      </w:divBdr>
    </w:div>
    <w:div w:id="1234698403">
      <w:bodyDiv w:val="1"/>
      <w:marLeft w:val="0"/>
      <w:marRight w:val="0"/>
      <w:marTop w:val="0"/>
      <w:marBottom w:val="0"/>
      <w:divBdr>
        <w:top w:val="none" w:sz="0" w:space="0" w:color="auto"/>
        <w:left w:val="none" w:sz="0" w:space="0" w:color="auto"/>
        <w:bottom w:val="none" w:sz="0" w:space="0" w:color="auto"/>
        <w:right w:val="none" w:sz="0" w:space="0" w:color="auto"/>
      </w:divBdr>
    </w:div>
    <w:div w:id="1260723750">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378971790">
      <w:bodyDiv w:val="1"/>
      <w:marLeft w:val="0"/>
      <w:marRight w:val="0"/>
      <w:marTop w:val="0"/>
      <w:marBottom w:val="0"/>
      <w:divBdr>
        <w:top w:val="none" w:sz="0" w:space="0" w:color="auto"/>
        <w:left w:val="none" w:sz="0" w:space="0" w:color="auto"/>
        <w:bottom w:val="none" w:sz="0" w:space="0" w:color="auto"/>
        <w:right w:val="none" w:sz="0" w:space="0" w:color="auto"/>
      </w:divBdr>
    </w:div>
    <w:div w:id="1482848178">
      <w:bodyDiv w:val="1"/>
      <w:marLeft w:val="0"/>
      <w:marRight w:val="0"/>
      <w:marTop w:val="0"/>
      <w:marBottom w:val="0"/>
      <w:divBdr>
        <w:top w:val="none" w:sz="0" w:space="0" w:color="auto"/>
        <w:left w:val="none" w:sz="0" w:space="0" w:color="auto"/>
        <w:bottom w:val="none" w:sz="0" w:space="0" w:color="auto"/>
        <w:right w:val="none" w:sz="0" w:space="0" w:color="auto"/>
      </w:divBdr>
    </w:div>
    <w:div w:id="1531917717">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68608834">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589995886">
      <w:bodyDiv w:val="1"/>
      <w:marLeft w:val="0"/>
      <w:marRight w:val="0"/>
      <w:marTop w:val="0"/>
      <w:marBottom w:val="0"/>
      <w:divBdr>
        <w:top w:val="none" w:sz="0" w:space="0" w:color="auto"/>
        <w:left w:val="none" w:sz="0" w:space="0" w:color="auto"/>
        <w:bottom w:val="none" w:sz="0" w:space="0" w:color="auto"/>
        <w:right w:val="none" w:sz="0" w:space="0" w:color="auto"/>
      </w:divBdr>
    </w:div>
    <w:div w:id="1594777246">
      <w:bodyDiv w:val="1"/>
      <w:marLeft w:val="0"/>
      <w:marRight w:val="0"/>
      <w:marTop w:val="0"/>
      <w:marBottom w:val="0"/>
      <w:divBdr>
        <w:top w:val="none" w:sz="0" w:space="0" w:color="auto"/>
        <w:left w:val="none" w:sz="0" w:space="0" w:color="auto"/>
        <w:bottom w:val="none" w:sz="0" w:space="0" w:color="auto"/>
        <w:right w:val="none" w:sz="0" w:space="0" w:color="auto"/>
      </w:divBdr>
    </w:div>
    <w:div w:id="1711761465">
      <w:bodyDiv w:val="1"/>
      <w:marLeft w:val="0"/>
      <w:marRight w:val="0"/>
      <w:marTop w:val="0"/>
      <w:marBottom w:val="0"/>
      <w:divBdr>
        <w:top w:val="none" w:sz="0" w:space="0" w:color="auto"/>
        <w:left w:val="none" w:sz="0" w:space="0" w:color="auto"/>
        <w:bottom w:val="none" w:sz="0" w:space="0" w:color="auto"/>
        <w:right w:val="none" w:sz="0" w:space="0" w:color="auto"/>
      </w:divBdr>
    </w:div>
    <w:div w:id="1723823024">
      <w:bodyDiv w:val="1"/>
      <w:marLeft w:val="0"/>
      <w:marRight w:val="0"/>
      <w:marTop w:val="0"/>
      <w:marBottom w:val="0"/>
      <w:divBdr>
        <w:top w:val="none" w:sz="0" w:space="0" w:color="auto"/>
        <w:left w:val="none" w:sz="0" w:space="0" w:color="auto"/>
        <w:bottom w:val="none" w:sz="0" w:space="0" w:color="auto"/>
        <w:right w:val="none" w:sz="0" w:space="0" w:color="auto"/>
      </w:divBdr>
    </w:div>
    <w:div w:id="1728721564">
      <w:bodyDiv w:val="1"/>
      <w:marLeft w:val="0"/>
      <w:marRight w:val="0"/>
      <w:marTop w:val="0"/>
      <w:marBottom w:val="0"/>
      <w:divBdr>
        <w:top w:val="none" w:sz="0" w:space="0" w:color="auto"/>
        <w:left w:val="none" w:sz="0" w:space="0" w:color="auto"/>
        <w:bottom w:val="none" w:sz="0" w:space="0" w:color="auto"/>
        <w:right w:val="none" w:sz="0" w:space="0" w:color="auto"/>
      </w:divBdr>
    </w:div>
    <w:div w:id="1956325999">
      <w:bodyDiv w:val="1"/>
      <w:marLeft w:val="0"/>
      <w:marRight w:val="0"/>
      <w:marTop w:val="0"/>
      <w:marBottom w:val="0"/>
      <w:divBdr>
        <w:top w:val="none" w:sz="0" w:space="0" w:color="auto"/>
        <w:left w:val="none" w:sz="0" w:space="0" w:color="auto"/>
        <w:bottom w:val="none" w:sz="0" w:space="0" w:color="auto"/>
        <w:right w:val="none" w:sz="0" w:space="0" w:color="auto"/>
      </w:divBdr>
    </w:div>
    <w:div w:id="1956867074">
      <w:bodyDiv w:val="1"/>
      <w:marLeft w:val="0"/>
      <w:marRight w:val="0"/>
      <w:marTop w:val="0"/>
      <w:marBottom w:val="0"/>
      <w:divBdr>
        <w:top w:val="none" w:sz="0" w:space="0" w:color="auto"/>
        <w:left w:val="none" w:sz="0" w:space="0" w:color="auto"/>
        <w:bottom w:val="none" w:sz="0" w:space="0" w:color="auto"/>
        <w:right w:val="none" w:sz="0" w:space="0" w:color="auto"/>
      </w:divBdr>
    </w:div>
    <w:div w:id="1976375808">
      <w:bodyDiv w:val="1"/>
      <w:marLeft w:val="0"/>
      <w:marRight w:val="0"/>
      <w:marTop w:val="0"/>
      <w:marBottom w:val="0"/>
      <w:divBdr>
        <w:top w:val="none" w:sz="0" w:space="0" w:color="auto"/>
        <w:left w:val="none" w:sz="0" w:space="0" w:color="auto"/>
        <w:bottom w:val="none" w:sz="0" w:space="0" w:color="auto"/>
        <w:right w:val="none" w:sz="0" w:space="0" w:color="auto"/>
      </w:divBdr>
    </w:div>
    <w:div w:id="2008827562">
      <w:bodyDiv w:val="1"/>
      <w:marLeft w:val="0"/>
      <w:marRight w:val="0"/>
      <w:marTop w:val="0"/>
      <w:marBottom w:val="0"/>
      <w:divBdr>
        <w:top w:val="none" w:sz="0" w:space="0" w:color="auto"/>
        <w:left w:val="none" w:sz="0" w:space="0" w:color="auto"/>
        <w:bottom w:val="none" w:sz="0" w:space="0" w:color="auto"/>
        <w:right w:val="none" w:sz="0" w:space="0" w:color="auto"/>
      </w:divBdr>
    </w:div>
    <w:div w:id="2050452146">
      <w:bodyDiv w:val="1"/>
      <w:marLeft w:val="0"/>
      <w:marRight w:val="0"/>
      <w:marTop w:val="0"/>
      <w:marBottom w:val="0"/>
      <w:divBdr>
        <w:top w:val="none" w:sz="0" w:space="0" w:color="auto"/>
        <w:left w:val="none" w:sz="0" w:space="0" w:color="auto"/>
        <w:bottom w:val="none" w:sz="0" w:space="0" w:color="auto"/>
        <w:right w:val="none" w:sz="0" w:space="0" w:color="auto"/>
      </w:divBdr>
    </w:div>
    <w:div w:id="2092385818">
      <w:bodyDiv w:val="1"/>
      <w:marLeft w:val="0"/>
      <w:marRight w:val="0"/>
      <w:marTop w:val="0"/>
      <w:marBottom w:val="0"/>
      <w:divBdr>
        <w:top w:val="none" w:sz="0" w:space="0" w:color="auto"/>
        <w:left w:val="none" w:sz="0" w:space="0" w:color="auto"/>
        <w:bottom w:val="none" w:sz="0" w:space="0" w:color="auto"/>
        <w:right w:val="none" w:sz="0" w:space="0" w:color="auto"/>
      </w:divBdr>
    </w:div>
    <w:div w:id="21328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cid:image005.png@01DA4576.C7647D00"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01.png@01DA4576.2FE20510"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www.finlex.fi/fi/laki/ajantasa/1990/19900152" TargetMode="External"/><Relationship Id="rId5" Type="http://schemas.openxmlformats.org/officeDocument/2006/relationships/numbering" Target="numbering.xml"/><Relationship Id="rId15" Type="http://schemas.openxmlformats.org/officeDocument/2006/relationships/image" Target="cid:image004.png@01DAA158.F6AE1A10" TargetMode="External"/><Relationship Id="rId23" Type="http://schemas.openxmlformats.org/officeDocument/2006/relationships/image" Target="media/image9.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cid:image002.png@01DA4576.2FE2051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ietotarjotin.fi/tutkimusblogi/721756/kela-korvausten-pienentyminen-nakyy-erityisesti-pienituloisten-korvauksissa-onko-sairaanhoitovakuutusjarjestelma-reilu?types=tutkimusblogi&amp;categories=l%C3%A4%C3%A4kkeet&amp;order=latest" TargetMode="External"/><Relationship Id="rId13" Type="http://schemas.openxmlformats.org/officeDocument/2006/relationships/hyperlink" Target="https://www.julkari.fi/bitstream/handle/10024/146702/Hedelm%c3%b6ityshoidot_2021_2022.pdf?sequence=1&amp;isAllowed=y" TargetMode="External"/><Relationship Id="rId18" Type="http://schemas.openxmlformats.org/officeDocument/2006/relationships/hyperlink" Target="https://helda.helsinki.fi/server/api/core/bitstreams/9277a8e2-59a0-4181-a1b6-c5d8ed6922de/content" TargetMode="External"/><Relationship Id="rId26" Type="http://schemas.openxmlformats.org/officeDocument/2006/relationships/hyperlink" Target="https://sampo.thl.fi/pivot/prod/fi/avo/perus09/summary_alue0901" TargetMode="External"/><Relationship Id="rId3" Type="http://schemas.openxmlformats.org/officeDocument/2006/relationships/hyperlink" Target="https://sampo.thl.fi/pivot/prod/fi/avo/perus03/summary_alue0301?palvelusektori_0=918725&amp;palvelumuoto_0=87702&amp;yhteystapa_0=87782&amp;ammattiryhm%C3%A4_0=67285&amp;ik%C3%A4luokka_0=95154&amp;sukupuoli_0=95149&amp;mittari_0=87454" TargetMode="External"/><Relationship Id="rId21" Type="http://schemas.openxmlformats.org/officeDocument/2006/relationships/hyperlink" Target="https://www.finanssiala.fi/wp-content/uploads/2024/04/fa-tilasto-sairauskuluvakuutus-2014-2023.pdf" TargetMode="External"/><Relationship Id="rId34" Type="http://schemas.openxmlformats.org/officeDocument/2006/relationships/hyperlink" Target="https://julkaisut.valtioneuvosto.fi/bitstream/handle/10024/164291/STM_2022_17_rap.pdf?sequence=1&amp;isAllowed=y" TargetMode="External"/><Relationship Id="rId7" Type="http://schemas.openxmlformats.org/officeDocument/2006/relationships/hyperlink" Target="https://tietotarjotin.fi/uutinen/1009918/kela-korvauksen-pienentyminen-nakyy-yksityislaakarikaynneissa-pitkalla-aikavalilla" TargetMode="External"/><Relationship Id="rId12" Type="http://schemas.openxmlformats.org/officeDocument/2006/relationships/hyperlink" Target="https://www.hyvinvointiala.fi/raportti-laakaripalvelujen-markkinat-2019-2021-pekka-lith/" TargetMode="External"/><Relationship Id="rId17" Type="http://schemas.openxmlformats.org/officeDocument/2006/relationships/hyperlink" Target="https://www.terveysportti.fi/apps/dtk/ltk/article/hsu00027" TargetMode="External"/><Relationship Id="rId25" Type="http://schemas.openxmlformats.org/officeDocument/2006/relationships/hyperlink" Target="https://kuntoutusyrittajat.fi/kuntoutusyrittajat-purkaa-terveydenhuollon-jonot-tallainen-on-esitetty-uusi-fysioterapian-kela-korvausmalli/" TargetMode="External"/><Relationship Id="rId33" Type="http://schemas.openxmlformats.org/officeDocument/2006/relationships/hyperlink" Target="https://www.finanssiala.fi/julkaisut/tilasto-sairauskuluvakuutus-2014-06-2023/" TargetMode="External"/><Relationship Id="rId2" Type="http://schemas.openxmlformats.org/officeDocument/2006/relationships/hyperlink" Target="https://sampo.thl.fi/pivot/prod/fi/avohpaasy/sthjono01/fact_ahil_sthjono01" TargetMode="External"/><Relationship Id="rId16" Type="http://schemas.openxmlformats.org/officeDocument/2006/relationships/hyperlink" Target="http://urn.fi/URN:ISBN:978-952-00-4036-9" TargetMode="External"/><Relationship Id="rId20" Type="http://schemas.openxmlformats.org/officeDocument/2006/relationships/hyperlink" Target="https://www.kela.fi/tyonantajat-tyoterveyshuolto-sairaanhoito" TargetMode="External"/><Relationship Id="rId29" Type="http://schemas.openxmlformats.org/officeDocument/2006/relationships/hyperlink" Target="https://www.hammaslaakariliitto.fi/sites/default/files/2023-09/TMT2023_NETTIIN.pdf" TargetMode="External"/><Relationship Id="rId1" Type="http://schemas.openxmlformats.org/officeDocument/2006/relationships/hyperlink" Target="https://sampo.thl.fi/pivot/prod/fi/avohpaasy/pthjono01/fact_ahil_pthjono01" TargetMode="External"/><Relationship Id="rId6" Type="http://schemas.openxmlformats.org/officeDocument/2006/relationships/hyperlink" Target="https://sampo.thl.fi/pivot/prod/fi/avo/perus01/summary_alue0201?palvelusektori_0=918720&amp;palvelumuoto_0=121076&amp;yhteystapa_0=226667&amp;ammattiryhm%C3%A4_0=30664&amp;kiireellisyys_0=843173&amp;k%C3%A4vij%C3%A4ryhm%C3%A4_0=131318&amp;mittari_0=87613" TargetMode="External"/><Relationship Id="rId11" Type="http://schemas.openxmlformats.org/officeDocument/2006/relationships/hyperlink" Target="https://www.hyvinvointiala.fi/raportti-laakaripalvelujen-markkinat-2019-2021-pekka-lith/" TargetMode="External"/><Relationship Id="rId24" Type="http://schemas.openxmlformats.org/officeDocument/2006/relationships/hyperlink" Target="https://www.hyvinvointiala.fi/raportti-laakaripalvelujen-markkinat-2019-2021-pekka-lith/" TargetMode="External"/><Relationship Id="rId32" Type="http://schemas.openxmlformats.org/officeDocument/2006/relationships/hyperlink" Target="https://tietotarjotin.fi/tutkimusblogi/728213/matkakorvaukset-kohdentuvat-pienelle-joukolle?q=matkakorvaukset" TargetMode="External"/><Relationship Id="rId5" Type="http://schemas.openxmlformats.org/officeDocument/2006/relationships/hyperlink" Target="https://sampo.thl.fi/pivot/prod/fi/avopika/pikarap01/summary_kaynnitkkvko?vuosi_0=835338&amp;viikko_0=75&amp;palveluntuottaja_0=26624&amp;ammatti_0=30664&amp;palvelumuoto_0=121074&amp;yhteystapa_0=226667&amp;mittari_0=2&amp;mittari1_0=3" TargetMode="External"/><Relationship Id="rId15" Type="http://schemas.openxmlformats.org/officeDocument/2006/relationships/hyperlink" Target="https://www.julkari.fi/bitstream/handle/10024/146702/Hedelm%c3%b6ityshoidot_2021_2022.pdf?sequence=1&amp;isAllowed=y" TargetMode="External"/><Relationship Id="rId23" Type="http://schemas.openxmlformats.org/officeDocument/2006/relationships/hyperlink" Target="https://www.sttinfo.fi/tiedote/69970284/yksityisen-terveydenhuollon-palveluntuottajia-ja-toimipaikkoja-vuosi-vuodelta-enemman?publisherId=69818750" TargetMode="External"/><Relationship Id="rId28" Type="http://schemas.openxmlformats.org/officeDocument/2006/relationships/hyperlink" Target="https://www.ktlehti.fi/2021/3/osa-aikatyo-yleistynyt-laakareilla" TargetMode="External"/><Relationship Id="rId10" Type="http://schemas.openxmlformats.org/officeDocument/2006/relationships/hyperlink" Target="https://tietotarjotin.fi/tutkimusblogi/721119/kainuussa-ja-lapissa-maksettiin-eniten-sairaanhoidon-kela-korvauksia-asukasta-kohti?q=sairaanhoitokorvaukset&amp;types=tutkimusblogi" TargetMode="External"/><Relationship Id="rId19" Type="http://schemas.openxmlformats.org/officeDocument/2006/relationships/hyperlink" Target="https://helda.helsinki.fi/server/api/core/bitstreams/9277a8e2-59a0-4181-a1b6-c5d8ed6922de/content" TargetMode="External"/><Relationship Id="rId31" Type="http://schemas.openxmlformats.org/officeDocument/2006/relationships/hyperlink" Target="https://tietotarjotin.fi/tutkimusblogi/720603/kela-korvausten-leikkaukset-kohdistuisivat-suurimmille-hyvinvointialueille-poikkeuksena-fysioterapia" TargetMode="External"/><Relationship Id="rId4" Type="http://schemas.openxmlformats.org/officeDocument/2006/relationships/hyperlink" Target="https://thl.fi/tilastot-ja-data/ohjeet-tietojen-toimittamiseen/perusterveydenhuollon-avohoidon-hoitoilmoitus-avohilmo/raportit/usein-kysyttya-avohilmon-raporteista" TargetMode="External"/><Relationship Id="rId9" Type="http://schemas.openxmlformats.org/officeDocument/2006/relationships/hyperlink" Target="https://tietotarjotin.fi/uutinen/612248/40-prosenttia-suomalaisista-sai-kela-korvausta-yksityisesta-sairaanhoidosta-vuonna-2022" TargetMode="External"/><Relationship Id="rId14" Type="http://schemas.openxmlformats.org/officeDocument/2006/relationships/hyperlink" Target="https://www.julkari.fi/bitstream/handle/10024/146702/Hedelm%c3%b6ityshoidot_2021_2022.pdf?sequence=1&amp;isAllowed=y" TargetMode="External"/><Relationship Id="rId22" Type="http://schemas.openxmlformats.org/officeDocument/2006/relationships/hyperlink" Target="https://view.officeapps.live.com/op/view.aspx?src=https%3A%2F%2Fwww.finanssiala.fi%2Fwp-content%2Fuploads%2F2020%2F10%2FFA-Vakuutustutkimus2020-FINAL-1.pptx&amp;wdOrigin=BROWSELINK" TargetMode="External"/><Relationship Id="rId27" Type="http://schemas.openxmlformats.org/officeDocument/2006/relationships/hyperlink" Target="https://sampo.thl.fi/pivot/prod/fi/avo/perus01/summary_alue0201?palvelusektori_0=918722&amp;palvelumuoto_0=121032&amp;yhteystapa_0=226667&amp;ammattiryhm%C3%A4_0=110048&amp;kiireellisyys_0=843173&amp;k%C3%A4vij%C3%A4ryhm%C3%A4_0=131318&amp;mittari_0=87578" TargetMode="External"/><Relationship Id="rId30" Type="http://schemas.openxmlformats.org/officeDocument/2006/relationships/hyperlink" Target="https://www.ktlehti.fi/2024/2/pahin-pula-on-laakareista-ja-sosiaalityontekijoista" TargetMode="External"/><Relationship Id="rId35" Type="http://schemas.openxmlformats.org/officeDocument/2006/relationships/hyperlink" Target="https://hankeikkuna.vnv.fi/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86\AppData\Roaming\Microsoft\Mallit\HEper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FD1B056F0943218A0BE56C25616900"/>
        <w:category>
          <w:name w:val="Yleiset"/>
          <w:gallery w:val="placeholder"/>
        </w:category>
        <w:types>
          <w:type w:val="bbPlcHdr"/>
        </w:types>
        <w:behaviors>
          <w:behavior w:val="content"/>
        </w:behaviors>
        <w:guid w:val="{679FD969-4BB4-459B-B070-665CC718519A}"/>
      </w:docPartPr>
      <w:docPartBody>
        <w:p w:rsidR="00D93033" w:rsidRDefault="006405D7">
          <w:pPr>
            <w:pStyle w:val="9CFD1B056F0943218A0BE56C25616900"/>
          </w:pPr>
          <w:r w:rsidRPr="005D3E42">
            <w:rPr>
              <w:rStyle w:val="Paikkamerkkiteksti"/>
            </w:rPr>
            <w:t>Click or tap here to enter text.</w:t>
          </w:r>
        </w:p>
      </w:docPartBody>
    </w:docPart>
    <w:docPart>
      <w:docPartPr>
        <w:name w:val="D5780F2472BE4BE1A1635D994FE3CDF2"/>
        <w:category>
          <w:name w:val="Yleiset"/>
          <w:gallery w:val="placeholder"/>
        </w:category>
        <w:types>
          <w:type w:val="bbPlcHdr"/>
        </w:types>
        <w:behaviors>
          <w:behavior w:val="content"/>
        </w:behaviors>
        <w:guid w:val="{9465D279-9F9B-4556-92C8-5165F1C75DA1}"/>
      </w:docPartPr>
      <w:docPartBody>
        <w:p w:rsidR="00D93033" w:rsidRDefault="006405D7">
          <w:pPr>
            <w:pStyle w:val="D5780F2472BE4BE1A1635D994FE3CDF2"/>
          </w:pPr>
          <w:r w:rsidRPr="005D3E42">
            <w:rPr>
              <w:rStyle w:val="Paikkamerkkiteksti"/>
            </w:rPr>
            <w:t>Click or tap here to enter text.</w:t>
          </w:r>
        </w:p>
      </w:docPartBody>
    </w:docPart>
    <w:docPart>
      <w:docPartPr>
        <w:name w:val="1A28223301F34DCCACDDB625BEFABA38"/>
        <w:category>
          <w:name w:val="Yleiset"/>
          <w:gallery w:val="placeholder"/>
        </w:category>
        <w:types>
          <w:type w:val="bbPlcHdr"/>
        </w:types>
        <w:behaviors>
          <w:behavior w:val="content"/>
        </w:behaviors>
        <w:guid w:val="{871D3242-2DB5-4088-9FF0-44C9D5A644A6}"/>
      </w:docPartPr>
      <w:docPartBody>
        <w:p w:rsidR="00D93033" w:rsidRDefault="006405D7">
          <w:pPr>
            <w:pStyle w:val="1A28223301F34DCCACDDB625BEFABA38"/>
          </w:pPr>
          <w:r w:rsidRPr="002B458A">
            <w:rPr>
              <w:rStyle w:val="Paikkamerkkiteksti"/>
            </w:rPr>
            <w:t>Kirjoita tekstiä napsauttamalla tai napauttamalla tätä.</w:t>
          </w:r>
        </w:p>
      </w:docPartBody>
    </w:docPart>
    <w:docPart>
      <w:docPartPr>
        <w:name w:val="C6C96CA5B5BB42C998B9B955B21A5DB2"/>
        <w:category>
          <w:name w:val="Yleiset"/>
          <w:gallery w:val="placeholder"/>
        </w:category>
        <w:types>
          <w:type w:val="bbPlcHdr"/>
        </w:types>
        <w:behaviors>
          <w:behavior w:val="content"/>
        </w:behaviors>
        <w:guid w:val="{EF8825B8-7B02-45F4-A632-A50558CCAA2E}"/>
      </w:docPartPr>
      <w:docPartBody>
        <w:p w:rsidR="00D93033" w:rsidRDefault="006405D7">
          <w:pPr>
            <w:pStyle w:val="C6C96CA5B5BB42C998B9B955B21A5DB2"/>
          </w:pPr>
          <w:r w:rsidRPr="00E27C6D">
            <w:t>Valitse kohde.</w:t>
          </w:r>
        </w:p>
      </w:docPartBody>
    </w:docPart>
    <w:docPart>
      <w:docPartPr>
        <w:name w:val="90A41E3F68A840449B08E3171B847C1F"/>
        <w:category>
          <w:name w:val="Yleiset"/>
          <w:gallery w:val="placeholder"/>
        </w:category>
        <w:types>
          <w:type w:val="bbPlcHdr"/>
        </w:types>
        <w:behaviors>
          <w:behavior w:val="content"/>
        </w:behaviors>
        <w:guid w:val="{8811DAC6-F419-4EC6-85E3-1B49BA2FA21F}"/>
      </w:docPartPr>
      <w:docPartBody>
        <w:p w:rsidR="00D93033" w:rsidRDefault="006405D7">
          <w:pPr>
            <w:pStyle w:val="90A41E3F68A840449B08E3171B847C1F"/>
          </w:pPr>
          <w:r w:rsidRPr="005D3E42">
            <w:rPr>
              <w:rStyle w:val="Paikkamerkkiteksti"/>
            </w:rPr>
            <w:t>Click or tap here to enter text.</w:t>
          </w:r>
        </w:p>
      </w:docPartBody>
    </w:docPart>
    <w:docPart>
      <w:docPartPr>
        <w:name w:val="D192349BC5B0407C8D374506F74895CD"/>
        <w:category>
          <w:name w:val="Yleiset"/>
          <w:gallery w:val="placeholder"/>
        </w:category>
        <w:types>
          <w:type w:val="bbPlcHdr"/>
        </w:types>
        <w:behaviors>
          <w:behavior w:val="content"/>
        </w:behaviors>
        <w:guid w:val="{19B1AC51-B2BF-4A7C-8E77-CF3CF1957336}"/>
      </w:docPartPr>
      <w:docPartBody>
        <w:p w:rsidR="00D93033" w:rsidRDefault="006405D7">
          <w:pPr>
            <w:pStyle w:val="D192349BC5B0407C8D374506F74895CD"/>
          </w:pPr>
          <w:r w:rsidRPr="00CC518A">
            <w:rPr>
              <w:rStyle w:val="Paikkamerkkiteksti"/>
            </w:rPr>
            <w:t>Valitse kohde.</w:t>
          </w:r>
        </w:p>
      </w:docPartBody>
    </w:docPart>
    <w:docPart>
      <w:docPartPr>
        <w:name w:val="F9194AE3696A452B9672D098CE611E81"/>
        <w:category>
          <w:name w:val="Yleiset"/>
          <w:gallery w:val="placeholder"/>
        </w:category>
        <w:types>
          <w:type w:val="bbPlcHdr"/>
        </w:types>
        <w:behaviors>
          <w:behavior w:val="content"/>
        </w:behaviors>
        <w:guid w:val="{BEA026BC-0F1F-4E6E-A436-6ECFD11AAFD1}"/>
      </w:docPartPr>
      <w:docPartBody>
        <w:p w:rsidR="00D23E8C" w:rsidRDefault="00F76082">
          <w:pPr>
            <w:pStyle w:val="F9194AE3696A452B9672D098CE611E81"/>
          </w:pPr>
          <w:r>
            <w:rPr>
              <w:rStyle w:val="Paikkamerkkiteksti"/>
              <w:lang w:val="en-US"/>
            </w:rPr>
            <w:t>Asetusluonnos</w:t>
          </w:r>
        </w:p>
      </w:docPartBody>
    </w:docPart>
    <w:docPart>
      <w:docPartPr>
        <w:name w:val="4D07C75DF25545699D6E8EA2A7A3042A"/>
        <w:category>
          <w:name w:val="Yleiset"/>
          <w:gallery w:val="placeholder"/>
        </w:category>
        <w:types>
          <w:type w:val="bbPlcHdr"/>
        </w:types>
        <w:behaviors>
          <w:behavior w:val="content"/>
        </w:behaviors>
        <w:guid w:val="{7D2119D2-9FFC-494A-9326-B4FE6EFDDBF1}"/>
      </w:docPartPr>
      <w:docPartBody>
        <w:p w:rsidR="00D23E8C" w:rsidRDefault="00F76082">
          <w:pPr>
            <w:pStyle w:val="4D07C75DF25545699D6E8EA2A7A3042A"/>
          </w:pPr>
          <w:r w:rsidRPr="00CC518A">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D7"/>
    <w:rsid w:val="000034D0"/>
    <w:rsid w:val="000261CA"/>
    <w:rsid w:val="00092E87"/>
    <w:rsid w:val="001B4C25"/>
    <w:rsid w:val="00231B14"/>
    <w:rsid w:val="0025272E"/>
    <w:rsid w:val="00253713"/>
    <w:rsid w:val="00273E13"/>
    <w:rsid w:val="002D5F0B"/>
    <w:rsid w:val="002F1662"/>
    <w:rsid w:val="0031795D"/>
    <w:rsid w:val="00322C86"/>
    <w:rsid w:val="00352E56"/>
    <w:rsid w:val="00353BE7"/>
    <w:rsid w:val="00384609"/>
    <w:rsid w:val="00385324"/>
    <w:rsid w:val="003C6C86"/>
    <w:rsid w:val="00406806"/>
    <w:rsid w:val="004A3FFD"/>
    <w:rsid w:val="005073CF"/>
    <w:rsid w:val="005C259F"/>
    <w:rsid w:val="005D6272"/>
    <w:rsid w:val="005E52B8"/>
    <w:rsid w:val="006405D7"/>
    <w:rsid w:val="00683EA4"/>
    <w:rsid w:val="006B1CA0"/>
    <w:rsid w:val="00794D3D"/>
    <w:rsid w:val="00881732"/>
    <w:rsid w:val="00881E12"/>
    <w:rsid w:val="008A5918"/>
    <w:rsid w:val="008B1D1D"/>
    <w:rsid w:val="008C381B"/>
    <w:rsid w:val="008E4650"/>
    <w:rsid w:val="00922C12"/>
    <w:rsid w:val="00934095"/>
    <w:rsid w:val="00941BA1"/>
    <w:rsid w:val="00946222"/>
    <w:rsid w:val="00962AC8"/>
    <w:rsid w:val="00A24071"/>
    <w:rsid w:val="00A66666"/>
    <w:rsid w:val="00B0550C"/>
    <w:rsid w:val="00B359E5"/>
    <w:rsid w:val="00BD3C8C"/>
    <w:rsid w:val="00C130CA"/>
    <w:rsid w:val="00C87C9D"/>
    <w:rsid w:val="00CD736E"/>
    <w:rsid w:val="00D23E8C"/>
    <w:rsid w:val="00D93033"/>
    <w:rsid w:val="00DC659F"/>
    <w:rsid w:val="00E24087"/>
    <w:rsid w:val="00E61BFC"/>
    <w:rsid w:val="00E631CD"/>
    <w:rsid w:val="00E664E2"/>
    <w:rsid w:val="00EA701C"/>
    <w:rsid w:val="00EB66D0"/>
    <w:rsid w:val="00ED1F1B"/>
    <w:rsid w:val="00ED2558"/>
    <w:rsid w:val="00F16836"/>
    <w:rsid w:val="00F76082"/>
    <w:rsid w:val="00F778F7"/>
    <w:rsid w:val="00F83E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9CFD1B056F0943218A0BE56C25616900">
    <w:name w:val="9CFD1B056F0943218A0BE56C25616900"/>
  </w:style>
  <w:style w:type="paragraph" w:customStyle="1" w:styleId="D5780F2472BE4BE1A1635D994FE3CDF2">
    <w:name w:val="D5780F2472BE4BE1A1635D994FE3CDF2"/>
  </w:style>
  <w:style w:type="paragraph" w:customStyle="1" w:styleId="1A28223301F34DCCACDDB625BEFABA38">
    <w:name w:val="1A28223301F34DCCACDDB625BEFABA38"/>
  </w:style>
  <w:style w:type="paragraph" w:customStyle="1" w:styleId="C6C96CA5B5BB42C998B9B955B21A5DB2">
    <w:name w:val="C6C96CA5B5BB42C998B9B955B21A5DB2"/>
  </w:style>
  <w:style w:type="paragraph" w:customStyle="1" w:styleId="90A41E3F68A840449B08E3171B847C1F">
    <w:name w:val="90A41E3F68A840449B08E3171B847C1F"/>
  </w:style>
  <w:style w:type="paragraph" w:customStyle="1" w:styleId="D192349BC5B0407C8D374506F74895CD">
    <w:name w:val="D192349BC5B0407C8D374506F74895CD"/>
  </w:style>
  <w:style w:type="paragraph" w:customStyle="1" w:styleId="F9194AE3696A452B9672D098CE611E81">
    <w:name w:val="F9194AE3696A452B9672D098CE611E81"/>
  </w:style>
  <w:style w:type="paragraph" w:customStyle="1" w:styleId="4D07C75DF25545699D6E8EA2A7A3042A">
    <w:name w:val="4D07C75DF25545699D6E8EA2A7A30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DE286-5219-47BA-B88C-4F30F2ACA4FF}">
  <ds:schemaRefs>
    <ds:schemaRef ds:uri="http://schemas.openxmlformats.org/officeDocument/2006/bibliography"/>
  </ds:schemaRefs>
</ds:datastoreItem>
</file>

<file path=customXml/itemProps2.xml><?xml version="1.0" encoding="utf-8"?>
<ds:datastoreItem xmlns:ds="http://schemas.openxmlformats.org/officeDocument/2006/customXml" ds:itemID="{F3D33C65-2918-4B60-B012-5A2855D59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D9D871-5EF0-47B8-9E33-CF8EC96A0E95}">
  <ds:schemaRefs>
    <ds:schemaRef ds:uri="http://schemas.microsoft.com/sharepoint/v3/contenttype/forms"/>
  </ds:schemaRefs>
</ds:datastoreItem>
</file>

<file path=customXml/itemProps4.xml><?xml version="1.0" encoding="utf-8"?>
<ds:datastoreItem xmlns:ds="http://schemas.openxmlformats.org/officeDocument/2006/customXml" ds:itemID="{C378F8B1-34B0-40AF-BC55-CEFF4AA0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HEperus.dotx</Template>
  <TotalTime>60</TotalTime>
  <Pages>64</Pages>
  <Words>15605</Words>
  <Characters>126405</Characters>
  <Application>Microsoft Office Word</Application>
  <DocSecurity>0</DocSecurity>
  <Lines>1053</Lines>
  <Paragraphs>283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Hallituksen esitys eduskunnalle</vt:lpstr>
      <vt:lpstr>1</vt:lpstr>
    </vt:vector>
  </TitlesOfParts>
  <Company>VM</Company>
  <LinksUpToDate>false</LinksUpToDate>
  <CharactersWithSpaces>141727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Hallituksen esitys eduskunnalle</dc:title>
  <dc:subject/>
  <dc:creator>Ojala Eva (STM)</dc:creator>
  <cp:keywords/>
  <dc:description/>
  <cp:lastModifiedBy>Marjamäki Tarja (STM)</cp:lastModifiedBy>
  <cp:revision>2</cp:revision>
  <cp:lastPrinted>2024-04-26T06:19:00Z</cp:lastPrinted>
  <dcterms:created xsi:type="dcterms:W3CDTF">2025-07-30T09:32:00Z</dcterms:created>
  <dcterms:modified xsi:type="dcterms:W3CDTF">2025-07-30T09:32:00Z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
    <vt:lpwstr>HEperus</vt:lpwstr>
  </property>
  <property fmtid="{D5CDD505-2E9C-101B-9397-08002B2CF9AE}" pid="3" name="RakAsUseCCTags">
    <vt:bool>true</vt:bool>
  </property>
  <property fmtid="{D5CDD505-2E9C-101B-9397-08002B2CF9AE}" pid="4" name="ContentTypeId">
    <vt:lpwstr>0x010100FC273FBDB1AAC448BDBB3CA1302F22C6</vt:lpwstr>
  </property>
</Properties>
</file>