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C13" w:rsidRDefault="008B5C13">
      <w:r>
        <w:tab/>
      </w:r>
      <w:r>
        <w:tab/>
      </w:r>
      <w:r>
        <w:tab/>
      </w:r>
      <w:r>
        <w:tab/>
      </w:r>
      <w:r>
        <w:tab/>
      </w:r>
      <w:r>
        <w:tab/>
        <w:t>1 (4)</w:t>
      </w:r>
    </w:p>
    <w:p w:rsidR="008B5C13" w:rsidRDefault="008B5C13"/>
    <w:p w:rsidR="003634DE" w:rsidRDefault="005B04F6">
      <w:r>
        <w:t xml:space="preserve"> </w:t>
      </w:r>
      <w:r w:rsidR="00E51CA0">
        <w:t xml:space="preserve"> </w:t>
      </w:r>
      <w:r w:rsidR="00390233">
        <w:t>VAV Asunnot Oy</w:t>
      </w:r>
      <w:r w:rsidR="00390233">
        <w:tab/>
      </w:r>
      <w:r w:rsidR="00390233">
        <w:tab/>
      </w:r>
      <w:r w:rsidR="00390233">
        <w:tab/>
        <w:t>11</w:t>
      </w:r>
      <w:r w:rsidR="003634DE">
        <w:t>.1.2012</w:t>
      </w:r>
    </w:p>
    <w:p w:rsidR="003634DE" w:rsidRDefault="003634DE"/>
    <w:p w:rsidR="003634DE" w:rsidRPr="006E6AD7" w:rsidRDefault="003634DE">
      <w:pPr>
        <w:rPr>
          <w:rFonts w:cstheme="minorHAnsi"/>
        </w:rPr>
      </w:pPr>
      <w:r w:rsidRPr="00B94B57">
        <w:rPr>
          <w:rFonts w:cstheme="minorHAnsi"/>
        </w:rPr>
        <w:t>Kirjaamo.ym@ymparisto.fi</w:t>
      </w:r>
    </w:p>
    <w:p w:rsidR="003634DE" w:rsidRPr="006E6AD7" w:rsidRDefault="003634DE" w:rsidP="006E6AD7">
      <w:pPr>
        <w:pStyle w:val="Eivli"/>
        <w:rPr>
          <w:rFonts w:cstheme="minorHAnsi"/>
        </w:rPr>
      </w:pPr>
      <w:r w:rsidRPr="006E6AD7">
        <w:rPr>
          <w:rFonts w:cstheme="minorHAnsi"/>
        </w:rPr>
        <w:t>Ympäristöministeriö</w:t>
      </w:r>
    </w:p>
    <w:p w:rsidR="003634DE" w:rsidRPr="006E6AD7" w:rsidRDefault="003634DE" w:rsidP="006E6AD7">
      <w:pPr>
        <w:pStyle w:val="Eivli"/>
        <w:rPr>
          <w:rFonts w:cstheme="minorHAnsi"/>
        </w:rPr>
      </w:pPr>
      <w:r w:rsidRPr="006E6AD7">
        <w:rPr>
          <w:rFonts w:cstheme="minorHAnsi"/>
        </w:rPr>
        <w:t>PL 35</w:t>
      </w:r>
    </w:p>
    <w:p w:rsidR="003634DE" w:rsidRPr="006E6AD7" w:rsidRDefault="003634DE" w:rsidP="006E6AD7">
      <w:pPr>
        <w:pStyle w:val="Eivli"/>
        <w:rPr>
          <w:rFonts w:cstheme="minorHAnsi"/>
        </w:rPr>
      </w:pPr>
      <w:r w:rsidRPr="006E6AD7">
        <w:rPr>
          <w:rFonts w:cstheme="minorHAnsi"/>
        </w:rPr>
        <w:t>00023 VALTIONEUVOSTO</w:t>
      </w:r>
    </w:p>
    <w:p w:rsidR="003634DE" w:rsidRPr="006E6AD7" w:rsidRDefault="003634DE">
      <w:pPr>
        <w:rPr>
          <w:rFonts w:cstheme="minorHAnsi"/>
        </w:rPr>
      </w:pPr>
    </w:p>
    <w:p w:rsidR="003634DE" w:rsidRPr="006E6AD7" w:rsidRDefault="006E6AD7">
      <w:pPr>
        <w:rPr>
          <w:b/>
        </w:rPr>
      </w:pPr>
      <w:r w:rsidRPr="006E6AD7">
        <w:rPr>
          <w:b/>
        </w:rPr>
        <w:t>ASIA: VAV ASUNNOT OY:N LAUSUNTO ASUNTOPOLIITTISEN OHJELMAN VALMISTELUUN LIITTYEN</w:t>
      </w:r>
    </w:p>
    <w:p w:rsidR="006E6AD7" w:rsidRDefault="006E6AD7" w:rsidP="000D3700">
      <w:pPr>
        <w:ind w:left="1304"/>
      </w:pPr>
      <w:r>
        <w:t>VAV Asunnot Oy kiittää mahdollisuudesta lausua näkemyksensä ja toiveensa hallituksen asuntopoliittise</w:t>
      </w:r>
      <w:r w:rsidR="003C49A4">
        <w:t>e</w:t>
      </w:r>
      <w:r>
        <w:t>n ohjelmaan sisällytettävistä toimenpiteistä ja tavoitteista.</w:t>
      </w:r>
    </w:p>
    <w:p w:rsidR="003634DE" w:rsidRPr="006E6AD7" w:rsidRDefault="003634DE">
      <w:pPr>
        <w:rPr>
          <w:b/>
        </w:rPr>
      </w:pPr>
      <w:r w:rsidRPr="006E6AD7">
        <w:rPr>
          <w:b/>
        </w:rPr>
        <w:t>Lausunnon antajasta</w:t>
      </w:r>
    </w:p>
    <w:p w:rsidR="003634DE" w:rsidRDefault="003634DE" w:rsidP="000D3700">
      <w:pPr>
        <w:ind w:left="1304"/>
      </w:pPr>
      <w:r>
        <w:t>VAV Asunnot Oy on Vantaan kaupungin omistama vuokra-asuntoyhtiö. VAV omistaa</w:t>
      </w:r>
      <w:r w:rsidRPr="003634DE">
        <w:t xml:space="preserve"> </w:t>
      </w:r>
      <w:r>
        <w:t>Vantaa</w:t>
      </w:r>
      <w:r>
        <w:t>l</w:t>
      </w:r>
      <w:r w:rsidR="00540491">
        <w:t xml:space="preserve">la n. 10 </w:t>
      </w:r>
      <w:r>
        <w:t>000 valtion tuella tuotettua vuokra-asuntoa ja toteuttaa osaltaan kaupungin asunt</w:t>
      </w:r>
      <w:r>
        <w:t>o</w:t>
      </w:r>
      <w:r>
        <w:t>poliittisia tavoitteita. Yhtiön tavoitteena on rakentaa 150</w:t>
      </w:r>
      <w:r w:rsidR="008B5C13">
        <w:rPr>
          <w:rFonts w:cstheme="minorHAnsi"/>
        </w:rPr>
        <w:t>-</w:t>
      </w:r>
      <w:r w:rsidR="00540491">
        <w:t xml:space="preserve">200 </w:t>
      </w:r>
      <w:r>
        <w:t>vuokra-asuntoa vuosittain. Y</w:t>
      </w:r>
      <w:r>
        <w:t>h</w:t>
      </w:r>
      <w:r>
        <w:t>tiö tuottaa tavanomaisten vuokra-asuntojen lisäksi myös vanhusten palvelu</w:t>
      </w:r>
      <w:r w:rsidR="006E6AD7">
        <w:t>asuntoja</w:t>
      </w:r>
      <w:r>
        <w:t xml:space="preserve"> ja muita erityisasunto</w:t>
      </w:r>
      <w:r w:rsidR="00B52B34">
        <w:t>ja</w:t>
      </w:r>
      <w:r>
        <w:t>.</w:t>
      </w:r>
    </w:p>
    <w:p w:rsidR="00FA7B92" w:rsidRPr="006E6AD7" w:rsidRDefault="00FA7B92">
      <w:pPr>
        <w:rPr>
          <w:b/>
        </w:rPr>
      </w:pPr>
      <w:r w:rsidRPr="006E6AD7">
        <w:rPr>
          <w:b/>
        </w:rPr>
        <w:t>Yleistä</w:t>
      </w:r>
    </w:p>
    <w:p w:rsidR="009460AF" w:rsidRDefault="00BA2C81" w:rsidP="000D3700">
      <w:pPr>
        <w:ind w:left="1304"/>
      </w:pPr>
      <w:r>
        <w:t>Asuntomarkkinoiden epävakaisuus ja pula vuokra-asunnoista on kärjistynyt pääkaupunk</w:t>
      </w:r>
      <w:r>
        <w:t>i</w:t>
      </w:r>
      <w:r>
        <w:t xml:space="preserve">seudulla.  </w:t>
      </w:r>
      <w:r w:rsidR="0084722B">
        <w:t>Usean vuoden ajan</w:t>
      </w:r>
      <w:r>
        <w:t xml:space="preserve"> kysyntä on </w:t>
      </w:r>
      <w:r w:rsidR="00E63FD6">
        <w:t xml:space="preserve">selvästi </w:t>
      </w:r>
      <w:r>
        <w:t xml:space="preserve">lisääntynyt eikä </w:t>
      </w:r>
      <w:r w:rsidR="00E63FD6">
        <w:t>siihen</w:t>
      </w:r>
      <w:r>
        <w:t xml:space="preserve"> ole pystytty vasta</w:t>
      </w:r>
      <w:r>
        <w:t>a</w:t>
      </w:r>
      <w:r>
        <w:t xml:space="preserve">maan aiempien vuosien tapaan. </w:t>
      </w:r>
      <w:r w:rsidR="009460AF">
        <w:t>VAV:lle saapui asun</w:t>
      </w:r>
      <w:r w:rsidR="00540491">
        <w:t>tohakemuksia vuonna 2011 yli 20 </w:t>
      </w:r>
      <w:r w:rsidR="009460AF">
        <w:t>000</w:t>
      </w:r>
      <w:r w:rsidR="00540491">
        <w:t>, mutta</w:t>
      </w:r>
      <w:r w:rsidR="009460AF">
        <w:t xml:space="preserve"> asunto voitiin tarjota vain 1200 hakijalle. </w:t>
      </w:r>
      <w:r w:rsidR="006F5122">
        <w:t>Hakijatalouksista 80 % hakee yksiötä tai ka</w:t>
      </w:r>
      <w:r w:rsidR="006F5122">
        <w:t>k</w:t>
      </w:r>
      <w:r w:rsidR="006F5122">
        <w:t xml:space="preserve">siota. </w:t>
      </w:r>
      <w:r w:rsidR="009460AF">
        <w:t>H</w:t>
      </w:r>
      <w:r w:rsidR="00E63FD6">
        <w:t>uolestuttavaa on hakijakun</w:t>
      </w:r>
      <w:r w:rsidR="00444958">
        <w:t>nan yksipuolistuminen ja</w:t>
      </w:r>
      <w:r w:rsidR="00E63FD6">
        <w:t xml:space="preserve"> taloudellis</w:t>
      </w:r>
      <w:r w:rsidR="009460AF">
        <w:t xml:space="preserve">en </w:t>
      </w:r>
      <w:r w:rsidR="00E63FD6">
        <w:t>ja sosiaalis</w:t>
      </w:r>
      <w:r w:rsidR="009460AF">
        <w:t>en tila</w:t>
      </w:r>
      <w:r w:rsidR="009460AF">
        <w:t>n</w:t>
      </w:r>
      <w:r w:rsidR="00E63FD6">
        <w:t>teen</w:t>
      </w:r>
      <w:r w:rsidR="009460AF">
        <w:t xml:space="preserve"> heikenty</w:t>
      </w:r>
      <w:r w:rsidR="00E63FD6">
        <w:t>minen</w:t>
      </w:r>
      <w:r w:rsidR="009460AF">
        <w:t xml:space="preserve"> aikaisempaan verrattuna. </w:t>
      </w:r>
      <w:r w:rsidR="0084722B">
        <w:t>Hakijoiden vuokranmaksukykyä heikentää ja asumisen aikaisia ongelmia lisäävät tulottomuus, luottotieto- ja maksuhäiriöt, työttömyys, sairaudet ja elämänhallintaan liittyvät sosiaaliset ongelmat.</w:t>
      </w:r>
    </w:p>
    <w:p w:rsidR="00FF0DFE" w:rsidRDefault="00D9544B" w:rsidP="000D3700">
      <w:pPr>
        <w:ind w:left="1304"/>
      </w:pPr>
      <w:r>
        <w:t xml:space="preserve">Uusia asuntoja ei ole onnistuttu toteuttamaan </w:t>
      </w:r>
      <w:r w:rsidR="00FF0DFE">
        <w:t>siinä määrin kuin olisi ollut tarve. Keskeisi</w:t>
      </w:r>
      <w:r w:rsidR="00540491">
        <w:t>m</w:t>
      </w:r>
      <w:r w:rsidR="00540491">
        <w:t>mät</w:t>
      </w:r>
      <w:r w:rsidR="00FF0DFE">
        <w:t xml:space="preserve"> este</w:t>
      </w:r>
      <w:r w:rsidR="00540491">
        <w:t>et</w:t>
      </w:r>
      <w:r w:rsidR="00FF0DFE">
        <w:t xml:space="preserve"> uudistuotannolle </w:t>
      </w:r>
      <w:r w:rsidR="00540491">
        <w:t>ovat</w:t>
      </w:r>
      <w:r w:rsidR="00FF0DFE">
        <w:t xml:space="preserve"> </w:t>
      </w:r>
      <w:r w:rsidR="0084722B">
        <w:t xml:space="preserve">viime vuosina </w:t>
      </w:r>
      <w:r w:rsidR="00540491">
        <w:t>olleet</w:t>
      </w:r>
      <w:r w:rsidR="00FF0DFE">
        <w:t xml:space="preserve"> </w:t>
      </w:r>
      <w:r w:rsidR="007E5D48">
        <w:t xml:space="preserve">ara-järjestelmän ongelmat, </w:t>
      </w:r>
      <w:r w:rsidR="00FF0DFE">
        <w:t>urakkahi</w:t>
      </w:r>
      <w:r w:rsidR="00FF0DFE">
        <w:t>n</w:t>
      </w:r>
      <w:r w:rsidR="00FF0DFE">
        <w:t xml:space="preserve">tojen kalleus ja ara-tuotantoon soveltuvien tonttien </w:t>
      </w:r>
      <w:r w:rsidR="00FF42BC">
        <w:t>niukkuus</w:t>
      </w:r>
      <w:r w:rsidR="00FF0DFE">
        <w:t>.</w:t>
      </w:r>
      <w:r w:rsidR="00EF2802">
        <w:t xml:space="preserve"> </w:t>
      </w:r>
      <w:r w:rsidR="00CA1434">
        <w:t>VAV:lle</w:t>
      </w:r>
      <w:r w:rsidR="00EF2802">
        <w:t xml:space="preserve"> on valmistunut viime</w:t>
      </w:r>
      <w:r w:rsidR="00EF2802">
        <w:t>i</w:t>
      </w:r>
      <w:r w:rsidR="00EF2802">
        <w:t>sen kahden vuoden aikana</w:t>
      </w:r>
      <w:r w:rsidR="007F37A1">
        <w:t xml:space="preserve"> </w:t>
      </w:r>
      <w:r w:rsidR="00101071">
        <w:t>380</w:t>
      </w:r>
      <w:r w:rsidR="007F37A1">
        <w:t xml:space="preserve"> asuntoa</w:t>
      </w:r>
      <w:r w:rsidR="000D3700">
        <w:t>,</w:t>
      </w:r>
      <w:r w:rsidR="007F37A1">
        <w:t xml:space="preserve"> tulevana vuonna valmistuu 86 uutta asuntoa ja </w:t>
      </w:r>
      <w:r w:rsidR="000D3700">
        <w:t>u</w:t>
      </w:r>
      <w:r w:rsidR="000D3700">
        <w:t>u</w:t>
      </w:r>
      <w:r w:rsidR="000D3700">
        <w:t xml:space="preserve">sia </w:t>
      </w:r>
      <w:r w:rsidR="007F37A1">
        <w:t>lähtee rakenteille noin 250 asuntoa.</w:t>
      </w:r>
    </w:p>
    <w:p w:rsidR="008B5C13" w:rsidRDefault="0063086E" w:rsidP="000D3700">
      <w:pPr>
        <w:ind w:left="1304"/>
      </w:pPr>
      <w:r>
        <w:t>Valtion tuella tuotettu kiinteistökanta on</w:t>
      </w:r>
      <w:r w:rsidR="004E5705">
        <w:t xml:space="preserve"> tullut peruskorjausikään ja tästä aiheutu</w:t>
      </w:r>
      <w:r w:rsidR="008666C8">
        <w:t>u merkitt</w:t>
      </w:r>
      <w:r w:rsidR="008666C8">
        <w:t>ä</w:t>
      </w:r>
      <w:r w:rsidR="008666C8">
        <w:t>v</w:t>
      </w:r>
      <w:r w:rsidR="00F51295">
        <w:t>iä</w:t>
      </w:r>
      <w:r w:rsidR="008666C8">
        <w:t xml:space="preserve"> korjaustarpe</w:t>
      </w:r>
      <w:r w:rsidR="00F51295">
        <w:t>ita.</w:t>
      </w:r>
      <w:r w:rsidR="008E6143">
        <w:t xml:space="preserve"> </w:t>
      </w:r>
      <w:r w:rsidR="00AB238B">
        <w:t>Korjauskustannusten kattaminen</w:t>
      </w:r>
      <w:r w:rsidR="009A0C0C">
        <w:t xml:space="preserve"> ja energiatehokkuusvaatimusten</w:t>
      </w:r>
      <w:r w:rsidR="005B04F6">
        <w:t xml:space="preserve"> yht</w:t>
      </w:r>
      <w:r w:rsidR="005B04F6">
        <w:t>ä</w:t>
      </w:r>
      <w:r w:rsidR="005B04F6">
        <w:t>aikainen</w:t>
      </w:r>
      <w:r w:rsidR="009A0C0C">
        <w:t xml:space="preserve"> toteuttaminen</w:t>
      </w:r>
      <w:r w:rsidR="00AB238B">
        <w:t xml:space="preserve"> lisää</w:t>
      </w:r>
      <w:r w:rsidR="009A0C0C">
        <w:t>vät</w:t>
      </w:r>
      <w:r w:rsidR="004E5705">
        <w:t xml:space="preserve"> vuokrankorotuspaine</w:t>
      </w:r>
      <w:r w:rsidR="00AB238B">
        <w:t>ita</w:t>
      </w:r>
      <w:r w:rsidR="00EF2802">
        <w:t xml:space="preserve"> ja vaikeuttavat </w:t>
      </w:r>
      <w:r w:rsidR="00843F72">
        <w:t xml:space="preserve">asumisen </w:t>
      </w:r>
      <w:r w:rsidR="00EF2802">
        <w:t>kohtuuhi</w:t>
      </w:r>
      <w:r w:rsidR="00EF2802">
        <w:t>n</w:t>
      </w:r>
      <w:r w:rsidR="00EF2802">
        <w:t>taisuuden säilyttämistä</w:t>
      </w:r>
      <w:r w:rsidR="00AB238B">
        <w:t xml:space="preserve">. </w:t>
      </w:r>
      <w:r w:rsidR="008666C8">
        <w:t>Merkille pantavaa on</w:t>
      </w:r>
      <w:r w:rsidR="004E5705">
        <w:t xml:space="preserve">, että ara-lainat ovat usein lyhentämättä, kun korjauslainanotto </w:t>
      </w:r>
      <w:r w:rsidR="008666C8">
        <w:t>tulee</w:t>
      </w:r>
      <w:r w:rsidR="004E5705">
        <w:t xml:space="preserve"> ajankohtais</w:t>
      </w:r>
      <w:r w:rsidR="008666C8">
        <w:t>eksi</w:t>
      </w:r>
      <w:r w:rsidR="004E5705">
        <w:t xml:space="preserve">. </w:t>
      </w:r>
    </w:p>
    <w:p w:rsidR="008B5C13" w:rsidRDefault="008B5C13" w:rsidP="000D3700">
      <w:pPr>
        <w:ind w:left="1304"/>
      </w:pPr>
      <w:r>
        <w:lastRenderedPageBreak/>
        <w:tab/>
      </w:r>
      <w:r>
        <w:tab/>
      </w:r>
      <w:r>
        <w:tab/>
      </w:r>
      <w:r>
        <w:tab/>
      </w:r>
      <w:r>
        <w:tab/>
        <w:t>2 (4)</w:t>
      </w:r>
    </w:p>
    <w:p w:rsidR="008B5C13" w:rsidRDefault="008B5C13" w:rsidP="000D3700">
      <w:pPr>
        <w:ind w:left="1304"/>
      </w:pPr>
    </w:p>
    <w:p w:rsidR="006E6AD7" w:rsidRDefault="004E5705" w:rsidP="000D3700">
      <w:pPr>
        <w:ind w:left="1304"/>
      </w:pPr>
      <w:r>
        <w:t xml:space="preserve">Tällöin vuokrat </w:t>
      </w:r>
      <w:r w:rsidR="008D1CC6">
        <w:t>nousevat usein</w:t>
      </w:r>
      <w:r>
        <w:t xml:space="preserve"> yli asukkaiden maksukyvyn.</w:t>
      </w:r>
      <w:r w:rsidR="007E5D48">
        <w:t xml:space="preserve"> Näin ollen o</w:t>
      </w:r>
      <w:r w:rsidR="007F37A1">
        <w:t>lemassa olevan ara-</w:t>
      </w:r>
      <w:r w:rsidR="00101071">
        <w:t xml:space="preserve">asuntokannan rahoituksen kalleus </w:t>
      </w:r>
      <w:r w:rsidR="00CB234A">
        <w:t>ja</w:t>
      </w:r>
      <w:r w:rsidR="00101071">
        <w:t xml:space="preserve"> </w:t>
      </w:r>
      <w:r w:rsidR="00CB234A">
        <w:t xml:space="preserve">järjestelmän </w:t>
      </w:r>
      <w:r w:rsidR="00101071">
        <w:t>muut ongelmat ovat uudistuotan</w:t>
      </w:r>
      <w:r w:rsidR="00CB234A">
        <w:t>non ka</w:t>
      </w:r>
      <w:r w:rsidR="00CB234A">
        <w:t>l</w:t>
      </w:r>
      <w:r w:rsidR="00CB234A">
        <w:t>leu</w:t>
      </w:r>
      <w:r w:rsidR="002553C4">
        <w:t>den lisäksi</w:t>
      </w:r>
      <w:r w:rsidR="00101071">
        <w:t xml:space="preserve"> merkit</w:t>
      </w:r>
      <w:r w:rsidR="00CB234A">
        <w:t>tävä uhka asumisen kohtuuhintaisuud</w:t>
      </w:r>
      <w:r w:rsidR="00101071">
        <w:t>elle</w:t>
      </w:r>
      <w:r w:rsidR="007E5D48">
        <w:t>.</w:t>
      </w:r>
      <w:r w:rsidR="00CB234A">
        <w:t xml:space="preserve"> </w:t>
      </w:r>
    </w:p>
    <w:p w:rsidR="00D9544B" w:rsidRPr="001102EA" w:rsidRDefault="001102EA">
      <w:pPr>
        <w:rPr>
          <w:b/>
        </w:rPr>
      </w:pPr>
      <w:r w:rsidRPr="001102EA">
        <w:rPr>
          <w:b/>
        </w:rPr>
        <w:t>VAV:n näkemyksiä ja ehdotuksia</w:t>
      </w:r>
    </w:p>
    <w:p w:rsidR="00FA48F3" w:rsidRDefault="003509CE" w:rsidP="009060F6">
      <w:pPr>
        <w:pStyle w:val="Luettelokappale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>Monipuolin</w:t>
      </w:r>
      <w:r w:rsidR="00241151" w:rsidRPr="009060F6">
        <w:rPr>
          <w:rFonts w:cstheme="minorHAnsi"/>
          <w:b/>
        </w:rPr>
        <w:t>en asuntotuotan</w:t>
      </w:r>
      <w:r w:rsidR="0079534E">
        <w:rPr>
          <w:rFonts w:cstheme="minorHAnsi"/>
          <w:b/>
        </w:rPr>
        <w:t>to</w:t>
      </w:r>
      <w:r w:rsidR="00241151" w:rsidRPr="009060F6">
        <w:rPr>
          <w:rFonts w:cstheme="minorHAnsi"/>
          <w:b/>
        </w:rPr>
        <w:t xml:space="preserve"> turva</w:t>
      </w:r>
      <w:r w:rsidR="0079534E">
        <w:rPr>
          <w:rFonts w:cstheme="minorHAnsi"/>
          <w:b/>
        </w:rPr>
        <w:t xml:space="preserve">ttava ja tuotantotukia kehitettävä </w:t>
      </w:r>
    </w:p>
    <w:p w:rsidR="006B3367" w:rsidRDefault="006B3367" w:rsidP="006B3367">
      <w:pPr>
        <w:pStyle w:val="Luettelokappale"/>
        <w:numPr>
          <w:ilvl w:val="2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>ara-asuntojen tuotanto ei saa jäädä yksin kunnallisille vuokra-asuntoyhtiöille</w:t>
      </w:r>
    </w:p>
    <w:p w:rsidR="006B3367" w:rsidRDefault="006B3367" w:rsidP="006B3367">
      <w:pPr>
        <w:pStyle w:val="Luettelokappale"/>
        <w:numPr>
          <w:ilvl w:val="2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>asumisoikeusasuntoja tuotettava riittävästi</w:t>
      </w:r>
      <w:r w:rsidR="00BC4CCF">
        <w:rPr>
          <w:rFonts w:cstheme="minorHAnsi"/>
          <w:b/>
        </w:rPr>
        <w:t xml:space="preserve"> vaihtojen turvaamiseksi ja ehkäis</w:t>
      </w:r>
      <w:r w:rsidR="00BC4CCF">
        <w:rPr>
          <w:rFonts w:cstheme="minorHAnsi"/>
          <w:b/>
        </w:rPr>
        <w:t>e</w:t>
      </w:r>
      <w:r w:rsidR="00BC4CCF">
        <w:rPr>
          <w:rFonts w:cstheme="minorHAnsi"/>
          <w:b/>
        </w:rPr>
        <w:t>mään segregaatiota</w:t>
      </w:r>
    </w:p>
    <w:p w:rsidR="006B3367" w:rsidRDefault="006B3367" w:rsidP="006B3367">
      <w:pPr>
        <w:pStyle w:val="Luettelokappale"/>
        <w:numPr>
          <w:ilvl w:val="2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 xml:space="preserve">korkotuen puolitus </w:t>
      </w:r>
      <w:r w:rsidR="00D01B27">
        <w:rPr>
          <w:rFonts w:cstheme="minorHAnsi"/>
          <w:b/>
        </w:rPr>
        <w:t xml:space="preserve">1,7 %:in </w:t>
      </w:r>
      <w:r>
        <w:rPr>
          <w:rFonts w:cstheme="minorHAnsi"/>
          <w:b/>
        </w:rPr>
        <w:t>säädettävä pysyväksi</w:t>
      </w:r>
    </w:p>
    <w:p w:rsidR="00D01B27" w:rsidRDefault="00D01B27" w:rsidP="006B3367">
      <w:pPr>
        <w:pStyle w:val="Luettelokappale"/>
        <w:numPr>
          <w:ilvl w:val="2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>investointituet säilytettävä</w:t>
      </w:r>
    </w:p>
    <w:p w:rsidR="00D01B27" w:rsidRDefault="00D01B27" w:rsidP="006B3367">
      <w:pPr>
        <w:pStyle w:val="Luettelokappale"/>
        <w:numPr>
          <w:ilvl w:val="2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>käynnistysavustukset otettava kohdennetusti käyttöön pääkaupunkiseudulla</w:t>
      </w:r>
    </w:p>
    <w:p w:rsidR="00933CAB" w:rsidRPr="009060F6" w:rsidRDefault="00933CAB" w:rsidP="006B3367">
      <w:pPr>
        <w:pStyle w:val="Luettelokappale"/>
        <w:numPr>
          <w:ilvl w:val="2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 xml:space="preserve">tuotantotuet ja käyttö- ja luovutusrajoitukset </w:t>
      </w:r>
      <w:r w:rsidR="00292B84">
        <w:rPr>
          <w:rFonts w:cstheme="minorHAnsi"/>
          <w:b/>
        </w:rPr>
        <w:t>oltava oikeassa suhteessa toisiinsa</w:t>
      </w:r>
    </w:p>
    <w:p w:rsidR="00FA48F3" w:rsidRDefault="00241151" w:rsidP="009060F6">
      <w:pPr>
        <w:ind w:left="1304"/>
        <w:rPr>
          <w:rFonts w:cstheme="minorHAnsi"/>
        </w:rPr>
      </w:pPr>
      <w:r>
        <w:rPr>
          <w:rFonts w:cstheme="minorHAnsi"/>
        </w:rPr>
        <w:t xml:space="preserve">Monipuolinen asuntotarjonta ja erilaiset hallintamuotovaihtoehdot ovat pitkällä aikavälillä kestävin tapa ennaltaehkäistä </w:t>
      </w:r>
      <w:r w:rsidR="007C3EA8">
        <w:rPr>
          <w:rFonts w:cstheme="minorHAnsi"/>
        </w:rPr>
        <w:t xml:space="preserve">asuinalueiden </w:t>
      </w:r>
      <w:r>
        <w:rPr>
          <w:rFonts w:cstheme="minorHAnsi"/>
        </w:rPr>
        <w:t>segregaatiota ja turvata eri elämäntilanteisiin sopiva asumismuoto. Vuokra-asuntotarjon</w:t>
      </w:r>
      <w:r w:rsidR="00196AC7">
        <w:rPr>
          <w:rFonts w:cstheme="minorHAnsi"/>
        </w:rPr>
        <w:t>nan</w:t>
      </w:r>
      <w:r>
        <w:rPr>
          <w:rFonts w:cstheme="minorHAnsi"/>
        </w:rPr>
        <w:t xml:space="preserve"> on </w:t>
      </w:r>
      <w:r w:rsidR="000E0551">
        <w:rPr>
          <w:rFonts w:cstheme="minorHAnsi"/>
        </w:rPr>
        <w:t xml:space="preserve">niin ikään </w:t>
      </w:r>
      <w:r>
        <w:rPr>
          <w:rFonts w:cstheme="minorHAnsi"/>
        </w:rPr>
        <w:t>oltava monipuolista ja omistu</w:t>
      </w:r>
      <w:r>
        <w:rPr>
          <w:rFonts w:cstheme="minorHAnsi"/>
        </w:rPr>
        <w:t>k</w:t>
      </w:r>
      <w:r>
        <w:rPr>
          <w:rFonts w:cstheme="minorHAnsi"/>
        </w:rPr>
        <w:t xml:space="preserve">seltaan laajapohjaista. </w:t>
      </w:r>
      <w:r w:rsidR="00D62C90">
        <w:rPr>
          <w:rFonts w:cstheme="minorHAnsi"/>
        </w:rPr>
        <w:t>Monipuolisuutta täydentää ja segregaatiota ehkäisee myös asumiso</w:t>
      </w:r>
      <w:r w:rsidR="00D62C90">
        <w:rPr>
          <w:rFonts w:cstheme="minorHAnsi"/>
        </w:rPr>
        <w:t>i</w:t>
      </w:r>
      <w:r w:rsidR="00D62C90">
        <w:rPr>
          <w:rFonts w:cstheme="minorHAnsi"/>
        </w:rPr>
        <w:t xml:space="preserve">keusasuntojen riittävä tarjonta. </w:t>
      </w:r>
      <w:r>
        <w:rPr>
          <w:rFonts w:cstheme="minorHAnsi"/>
        </w:rPr>
        <w:t>Tuotantoedellyty</w:t>
      </w:r>
      <w:r w:rsidR="00EE48C7">
        <w:rPr>
          <w:rFonts w:cstheme="minorHAnsi"/>
        </w:rPr>
        <w:t>kset ja –</w:t>
      </w:r>
      <w:r w:rsidR="0001627B">
        <w:rPr>
          <w:rFonts w:cstheme="minorHAnsi"/>
        </w:rPr>
        <w:t xml:space="preserve">ehdot on tarpeen tarkistaa </w:t>
      </w:r>
      <w:r w:rsidR="000E0551">
        <w:rPr>
          <w:rFonts w:cstheme="minorHAnsi"/>
        </w:rPr>
        <w:t>riittävän väljiksi ja kan</w:t>
      </w:r>
      <w:r w:rsidR="00FA35A8">
        <w:rPr>
          <w:rFonts w:cstheme="minorHAnsi"/>
        </w:rPr>
        <w:t>nustaviksi, jotta kohtuuhintaista</w:t>
      </w:r>
      <w:r w:rsidR="000E0551">
        <w:rPr>
          <w:rFonts w:cstheme="minorHAnsi"/>
        </w:rPr>
        <w:t xml:space="preserve"> </w:t>
      </w:r>
      <w:r w:rsidR="0001627B">
        <w:rPr>
          <w:rFonts w:cstheme="minorHAnsi"/>
        </w:rPr>
        <w:t>vuokra-asuntotuotanto</w:t>
      </w:r>
      <w:r w:rsidR="000E0551">
        <w:rPr>
          <w:rFonts w:cstheme="minorHAnsi"/>
        </w:rPr>
        <w:t>a toteuttaisi mahdoll</w:t>
      </w:r>
      <w:r w:rsidR="000E0551">
        <w:rPr>
          <w:rFonts w:cstheme="minorHAnsi"/>
        </w:rPr>
        <w:t>i</w:t>
      </w:r>
      <w:r w:rsidR="000E0551">
        <w:rPr>
          <w:rFonts w:cstheme="minorHAnsi"/>
        </w:rPr>
        <w:t>simman monipuolinen rakennuttajakunta.</w:t>
      </w:r>
      <w:r w:rsidR="0001627B">
        <w:rPr>
          <w:rFonts w:cstheme="minorHAnsi"/>
        </w:rPr>
        <w:t xml:space="preserve"> </w:t>
      </w:r>
      <w:r w:rsidR="00C061D6">
        <w:rPr>
          <w:rFonts w:cstheme="minorHAnsi"/>
        </w:rPr>
        <w:t>Ara-tuotannon painottuminen yksinomaan ku</w:t>
      </w:r>
      <w:r w:rsidR="00C061D6">
        <w:rPr>
          <w:rFonts w:cstheme="minorHAnsi"/>
        </w:rPr>
        <w:t>n</w:t>
      </w:r>
      <w:r w:rsidR="00C061D6">
        <w:rPr>
          <w:rFonts w:cstheme="minorHAnsi"/>
        </w:rPr>
        <w:t>nallisille vuokra-asuntoyhtiöille edistäisi vuokra-asuntomarkkinoiden yksipuo</w:t>
      </w:r>
      <w:r w:rsidR="00B20AA6">
        <w:rPr>
          <w:rFonts w:cstheme="minorHAnsi"/>
        </w:rPr>
        <w:t xml:space="preserve">listumista sekä </w:t>
      </w:r>
      <w:r w:rsidR="00C061D6">
        <w:rPr>
          <w:rFonts w:cstheme="minorHAnsi"/>
        </w:rPr>
        <w:t>segregaatiokehitystä, eikä näin ollen ole toivottava kehityssuunta.</w:t>
      </w:r>
    </w:p>
    <w:p w:rsidR="000D290C" w:rsidRPr="007352F9" w:rsidRDefault="001174D3" w:rsidP="000D290C">
      <w:pPr>
        <w:ind w:left="1304"/>
      </w:pPr>
      <w:r>
        <w:rPr>
          <w:rFonts w:cstheme="minorHAnsi"/>
        </w:rPr>
        <w:t>Tukielementeistä korkotuki on rahan hinnan riskien tasaamisessa hyvä väline. Jotta kohtu</w:t>
      </w:r>
      <w:r>
        <w:rPr>
          <w:rFonts w:cstheme="minorHAnsi"/>
        </w:rPr>
        <w:t>u</w:t>
      </w:r>
      <w:r>
        <w:rPr>
          <w:rFonts w:cstheme="minorHAnsi"/>
        </w:rPr>
        <w:t>hintaisuus toteutuisi, korkotuen pitää olla aina pysyvästi alle markkinakorkojen. Pitkällä aik</w:t>
      </w:r>
      <w:r>
        <w:rPr>
          <w:rFonts w:cstheme="minorHAnsi"/>
        </w:rPr>
        <w:t>a</w:t>
      </w:r>
      <w:r>
        <w:rPr>
          <w:rFonts w:cstheme="minorHAnsi"/>
        </w:rPr>
        <w:t>välillä investointipääoma</w:t>
      </w:r>
      <w:r w:rsidR="00026D8E">
        <w:rPr>
          <w:rFonts w:cstheme="minorHAnsi"/>
        </w:rPr>
        <w:t>n suuruus</w:t>
      </w:r>
      <w:r>
        <w:rPr>
          <w:rFonts w:cstheme="minorHAnsi"/>
        </w:rPr>
        <w:t xml:space="preserve"> määrittää pääomavuokran osuuden vuokrissa. </w:t>
      </w:r>
      <w:r w:rsidR="00026D8E">
        <w:rPr>
          <w:rFonts w:cstheme="minorHAnsi"/>
        </w:rPr>
        <w:t>M</w:t>
      </w:r>
      <w:r w:rsidR="008F7968">
        <w:rPr>
          <w:rFonts w:cstheme="minorHAnsi"/>
        </w:rPr>
        <w:t>atalien korkojen aikana ei t</w:t>
      </w:r>
      <w:r w:rsidR="00026D8E">
        <w:rPr>
          <w:rFonts w:cstheme="minorHAnsi"/>
        </w:rPr>
        <w:t>uotantot</w:t>
      </w:r>
      <w:r w:rsidR="008F7968">
        <w:rPr>
          <w:rFonts w:cstheme="minorHAnsi"/>
        </w:rPr>
        <w:t xml:space="preserve">ukea </w:t>
      </w:r>
      <w:r w:rsidR="00026D8E">
        <w:rPr>
          <w:rFonts w:cstheme="minorHAnsi"/>
        </w:rPr>
        <w:t>ole ollenkaan ja kun asunnot</w:t>
      </w:r>
      <w:r w:rsidR="008F7968">
        <w:rPr>
          <w:rFonts w:cstheme="minorHAnsi"/>
        </w:rPr>
        <w:t xml:space="preserve"> rakennetaan tällöin mark</w:t>
      </w:r>
      <w:r w:rsidR="00026D8E">
        <w:rPr>
          <w:rFonts w:cstheme="minorHAnsi"/>
        </w:rPr>
        <w:t>k</w:t>
      </w:r>
      <w:r w:rsidR="00026D8E">
        <w:rPr>
          <w:rFonts w:cstheme="minorHAnsi"/>
        </w:rPr>
        <w:t>i</w:t>
      </w:r>
      <w:r w:rsidR="00026D8E">
        <w:rPr>
          <w:rFonts w:cstheme="minorHAnsi"/>
        </w:rPr>
        <w:t>nahinnalla, ei kohtuuhintaisuus käytännössä toteudu. Siksi investointituki ja käynnistysavu</w:t>
      </w:r>
      <w:r w:rsidR="00026D8E">
        <w:rPr>
          <w:rFonts w:cstheme="minorHAnsi"/>
        </w:rPr>
        <w:t>s</w:t>
      </w:r>
      <w:r w:rsidR="00026D8E">
        <w:rPr>
          <w:rFonts w:cstheme="minorHAnsi"/>
        </w:rPr>
        <w:t xml:space="preserve">tuksen kaltaiset tuet </w:t>
      </w:r>
      <w:r w:rsidR="00060414">
        <w:rPr>
          <w:rFonts w:cstheme="minorHAnsi"/>
        </w:rPr>
        <w:t xml:space="preserve">ovat </w:t>
      </w:r>
      <w:r w:rsidR="00026D8E">
        <w:rPr>
          <w:rFonts w:cstheme="minorHAnsi"/>
        </w:rPr>
        <w:t>korkotuen lisäksi pitkällä aikavälillä tarpeen, jotta v</w:t>
      </w:r>
      <w:r w:rsidRPr="006A4FA5">
        <w:t>altion tuotant</w:t>
      </w:r>
      <w:r w:rsidRPr="006A4FA5">
        <w:t>o</w:t>
      </w:r>
      <w:r w:rsidRPr="006A4FA5">
        <w:t>tukielement</w:t>
      </w:r>
      <w:r w:rsidR="00026D8E">
        <w:t xml:space="preserve">it </w:t>
      </w:r>
      <w:r w:rsidRPr="006A4FA5">
        <w:t>toimi</w:t>
      </w:r>
      <w:r w:rsidR="00026D8E">
        <w:t>sivat</w:t>
      </w:r>
      <w:r w:rsidRPr="006A4FA5">
        <w:t xml:space="preserve"> </w:t>
      </w:r>
      <w:r w:rsidR="007352F9">
        <w:t xml:space="preserve">ja kohtuuhintaisuus toteutuisi </w:t>
      </w:r>
      <w:r w:rsidRPr="006A4FA5">
        <w:t>suhdanteista ja markkinoista riipp</w:t>
      </w:r>
      <w:r w:rsidRPr="006A4FA5">
        <w:t>u</w:t>
      </w:r>
      <w:r w:rsidRPr="006A4FA5">
        <w:t>matta</w:t>
      </w:r>
      <w:r w:rsidR="00026D8E">
        <w:t xml:space="preserve">. </w:t>
      </w:r>
      <w:r w:rsidR="00236AAF">
        <w:t>Pääkaupunkiseudun erityisasema on otettava tukia myönnettäessä huomioon.</w:t>
      </w:r>
    </w:p>
    <w:p w:rsidR="008B5C13" w:rsidRPr="008B5C13" w:rsidRDefault="00CB4A09" w:rsidP="008B5C13">
      <w:pPr>
        <w:pStyle w:val="Luettelokappale"/>
        <w:numPr>
          <w:ilvl w:val="0"/>
          <w:numId w:val="2"/>
        </w:numPr>
        <w:spacing w:after="0"/>
        <w:rPr>
          <w:rFonts w:cstheme="minorHAnsi"/>
          <w:b/>
        </w:rPr>
      </w:pPr>
      <w:r>
        <w:rPr>
          <w:rFonts w:cstheme="minorHAnsi"/>
          <w:b/>
        </w:rPr>
        <w:t>Uudistuotannon rahoitus turvattava</w:t>
      </w:r>
    </w:p>
    <w:p w:rsidR="00BD3E5E" w:rsidRDefault="00BD3E5E" w:rsidP="00BD3E5E">
      <w:pPr>
        <w:pStyle w:val="Luettelokappale"/>
        <w:numPr>
          <w:ilvl w:val="2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>Kuntarahoituksen rahoitusmahdollisuudet turvattava</w:t>
      </w:r>
    </w:p>
    <w:p w:rsidR="00BD3E5E" w:rsidRPr="00BD3E5E" w:rsidRDefault="00BD3E5E" w:rsidP="00BD3E5E">
      <w:pPr>
        <w:pStyle w:val="Luettelokappale"/>
        <w:ind w:left="2160"/>
        <w:rPr>
          <w:rFonts w:cstheme="minorHAnsi"/>
          <w:b/>
        </w:rPr>
      </w:pPr>
    </w:p>
    <w:p w:rsidR="00CB4A09" w:rsidRPr="00CB4A09" w:rsidRDefault="00CB4A09" w:rsidP="00CB4A09">
      <w:pPr>
        <w:pStyle w:val="Luettelokappale"/>
        <w:ind w:left="1304"/>
        <w:rPr>
          <w:rFonts w:cstheme="minorHAnsi"/>
        </w:rPr>
      </w:pPr>
      <w:r w:rsidRPr="00CB4A09">
        <w:rPr>
          <w:rFonts w:cstheme="minorHAnsi"/>
        </w:rPr>
        <w:t>Uudistu</w:t>
      </w:r>
      <w:r>
        <w:rPr>
          <w:rFonts w:cstheme="minorHAnsi"/>
        </w:rPr>
        <w:t>otannon rahoittaja on viime vuosina ollut lähes yksinomaan Kuntarahoitus. Pitkällä aikavälillä rahoituksen keskittyminen vain yhteen rahoituslaitokseen on riskialtista. Kuntar</w:t>
      </w:r>
      <w:r>
        <w:rPr>
          <w:rFonts w:cstheme="minorHAnsi"/>
        </w:rPr>
        <w:t>a</w:t>
      </w:r>
      <w:r>
        <w:rPr>
          <w:rFonts w:cstheme="minorHAnsi"/>
        </w:rPr>
        <w:t>hoituksen rooli ara-tuotannon rahoittaja</w:t>
      </w:r>
      <w:r w:rsidR="008B5C13">
        <w:rPr>
          <w:rFonts w:cstheme="minorHAnsi"/>
        </w:rPr>
        <w:t>na</w:t>
      </w:r>
      <w:r>
        <w:rPr>
          <w:rFonts w:cstheme="minorHAnsi"/>
        </w:rPr>
        <w:t xml:space="preserve"> on epävakaissa markkinatilanteissa merkittävä ja siksi sen rahoitusvalmius on </w:t>
      </w:r>
      <w:r w:rsidR="00BD3E5E">
        <w:rPr>
          <w:rFonts w:cstheme="minorHAnsi"/>
        </w:rPr>
        <w:t xml:space="preserve">jatkossakin </w:t>
      </w:r>
      <w:r>
        <w:rPr>
          <w:rFonts w:cstheme="minorHAnsi"/>
        </w:rPr>
        <w:t>turvattava</w:t>
      </w:r>
      <w:r w:rsidR="00BD3E5E">
        <w:rPr>
          <w:rFonts w:cstheme="minorHAnsi"/>
        </w:rPr>
        <w:t>.</w:t>
      </w:r>
    </w:p>
    <w:p w:rsidR="00CB4A09" w:rsidRDefault="00CB4A09" w:rsidP="00CB4A09">
      <w:pPr>
        <w:pStyle w:val="Luettelokappale"/>
        <w:rPr>
          <w:rFonts w:cstheme="minorHAnsi"/>
          <w:b/>
        </w:rPr>
      </w:pPr>
    </w:p>
    <w:p w:rsidR="008B5C13" w:rsidRDefault="008B5C13" w:rsidP="00CB4A09">
      <w:pPr>
        <w:pStyle w:val="Luettelokappale"/>
        <w:rPr>
          <w:rFonts w:cstheme="minorHAnsi"/>
          <w:b/>
        </w:rPr>
      </w:pPr>
    </w:p>
    <w:p w:rsidR="008B5C13" w:rsidRPr="008B5C13" w:rsidRDefault="008B5C13" w:rsidP="00CB4A09">
      <w:pPr>
        <w:pStyle w:val="Luettelokappale"/>
        <w:rPr>
          <w:rFonts w:cstheme="minorHAnsi"/>
        </w:rPr>
      </w:pPr>
      <w:r>
        <w:rPr>
          <w:rFonts w:cstheme="minorHAnsi"/>
          <w:b/>
        </w:rPr>
        <w:lastRenderedPageBreak/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</w:rPr>
        <w:t>3 (4)</w:t>
      </w:r>
    </w:p>
    <w:p w:rsidR="008B5C13" w:rsidRDefault="008B5C13" w:rsidP="00CB4A09">
      <w:pPr>
        <w:pStyle w:val="Luettelokappale"/>
        <w:rPr>
          <w:rFonts w:cstheme="minorHAnsi"/>
          <w:b/>
        </w:rPr>
      </w:pPr>
    </w:p>
    <w:p w:rsidR="008B5C13" w:rsidRDefault="008B5C13" w:rsidP="00CB4A09">
      <w:pPr>
        <w:pStyle w:val="Luettelokappale"/>
        <w:rPr>
          <w:rFonts w:cstheme="minorHAnsi"/>
          <w:b/>
        </w:rPr>
      </w:pPr>
    </w:p>
    <w:p w:rsidR="000D290C" w:rsidRDefault="000D290C" w:rsidP="00546318">
      <w:pPr>
        <w:pStyle w:val="Luettelokappale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 xml:space="preserve">Asumisen </w:t>
      </w:r>
      <w:r w:rsidR="00F51872">
        <w:rPr>
          <w:rFonts w:cstheme="minorHAnsi"/>
          <w:b/>
        </w:rPr>
        <w:t>rahoitu</w:t>
      </w:r>
      <w:r>
        <w:rPr>
          <w:rFonts w:cstheme="minorHAnsi"/>
          <w:b/>
        </w:rPr>
        <w:t xml:space="preserve">s- ja kehittämiskeskuksen </w:t>
      </w:r>
      <w:r w:rsidR="00D731E5">
        <w:rPr>
          <w:rFonts w:cstheme="minorHAnsi"/>
          <w:b/>
        </w:rPr>
        <w:t xml:space="preserve">(ARA) </w:t>
      </w:r>
      <w:r>
        <w:rPr>
          <w:rFonts w:cstheme="minorHAnsi"/>
          <w:b/>
        </w:rPr>
        <w:t>roolia asumisen rahoituksen osaajana vahvi</w:t>
      </w:r>
      <w:r>
        <w:rPr>
          <w:rFonts w:cstheme="minorHAnsi"/>
          <w:b/>
        </w:rPr>
        <w:t>s</w:t>
      </w:r>
      <w:r>
        <w:rPr>
          <w:rFonts w:cstheme="minorHAnsi"/>
          <w:b/>
        </w:rPr>
        <w:t>tettava</w:t>
      </w:r>
    </w:p>
    <w:p w:rsidR="00AF53FB" w:rsidRDefault="00AF53FB" w:rsidP="00AF53FB">
      <w:pPr>
        <w:pStyle w:val="Luettelokappale"/>
        <w:numPr>
          <w:ilvl w:val="2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>tukibyrokratiaa karsittava</w:t>
      </w:r>
    </w:p>
    <w:p w:rsidR="000D290C" w:rsidRPr="000D290C" w:rsidRDefault="000D290C" w:rsidP="000D290C">
      <w:pPr>
        <w:ind w:left="1304"/>
        <w:rPr>
          <w:rFonts w:cstheme="minorHAnsi"/>
        </w:rPr>
      </w:pPr>
      <w:r>
        <w:rPr>
          <w:rFonts w:cstheme="minorHAnsi"/>
        </w:rPr>
        <w:t xml:space="preserve">ARAn rooli on muuttunut viime vuosina asumisen kehittäjäksi. Sen sijaan ARAn tehtävä </w:t>
      </w:r>
      <w:r w:rsidR="00D731E5">
        <w:rPr>
          <w:rFonts w:cstheme="minorHAnsi"/>
        </w:rPr>
        <w:t>tu</w:t>
      </w:r>
      <w:r w:rsidR="00D731E5">
        <w:rPr>
          <w:rFonts w:cstheme="minorHAnsi"/>
        </w:rPr>
        <w:t>o</w:t>
      </w:r>
      <w:r w:rsidR="00D731E5">
        <w:rPr>
          <w:rFonts w:cstheme="minorHAnsi"/>
        </w:rPr>
        <w:t>tantotukien hakuun, myöntämiseen ja käytönaikaisiin käyttö- ja luovutusrajoituksiin liittyv</w:t>
      </w:r>
      <w:r w:rsidR="00D731E5">
        <w:rPr>
          <w:rFonts w:cstheme="minorHAnsi"/>
        </w:rPr>
        <w:t>ä</w:t>
      </w:r>
      <w:r w:rsidR="00D731E5">
        <w:rPr>
          <w:rFonts w:cstheme="minorHAnsi"/>
        </w:rPr>
        <w:t xml:space="preserve">nä asiantuntijana on heikentynyt samanaikaisesti kun kunnissa ja rakennuttajayhteisöissä tiedon ja neuvonnan tarve on selvästi lisääntynyt jatkuvasti muuttuvien olosuhteiden takia. Näin ollen ARAn </w:t>
      </w:r>
      <w:r w:rsidR="00A80CF5">
        <w:rPr>
          <w:rFonts w:cstheme="minorHAnsi"/>
        </w:rPr>
        <w:t>toiminnan painopiste on tarpeen siirtää takaisin rahoituksen pariin.</w:t>
      </w:r>
      <w:r w:rsidR="004F6EB1">
        <w:rPr>
          <w:rFonts w:cstheme="minorHAnsi"/>
        </w:rPr>
        <w:t xml:space="preserve"> Lisäksi hakuprosesseissa noudatetaan</w:t>
      </w:r>
      <w:r w:rsidR="00AF53FB">
        <w:rPr>
          <w:rFonts w:cstheme="minorHAnsi"/>
        </w:rPr>
        <w:t xml:space="preserve"> tarpeetonta b</w:t>
      </w:r>
      <w:r w:rsidR="004F6EB1">
        <w:rPr>
          <w:rFonts w:cstheme="minorHAnsi"/>
        </w:rPr>
        <w:t>yrokratiaa ja pyydetään epäolennaisia liiteasi</w:t>
      </w:r>
      <w:r w:rsidR="004F6EB1">
        <w:rPr>
          <w:rFonts w:cstheme="minorHAnsi"/>
        </w:rPr>
        <w:t>a</w:t>
      </w:r>
      <w:r w:rsidR="004F6EB1">
        <w:rPr>
          <w:rFonts w:cstheme="minorHAnsi"/>
        </w:rPr>
        <w:t>kirjoja.</w:t>
      </w:r>
    </w:p>
    <w:p w:rsidR="00546318" w:rsidRPr="00546318" w:rsidRDefault="006A4FA5" w:rsidP="00546318">
      <w:pPr>
        <w:pStyle w:val="Luettelokappale"/>
        <w:numPr>
          <w:ilvl w:val="0"/>
          <w:numId w:val="2"/>
        </w:numPr>
        <w:rPr>
          <w:rFonts w:cstheme="minorHAnsi"/>
          <w:b/>
        </w:rPr>
      </w:pPr>
      <w:r w:rsidRPr="009060F6">
        <w:rPr>
          <w:rFonts w:cstheme="minorHAnsi"/>
          <w:b/>
        </w:rPr>
        <w:t xml:space="preserve">Vanhan lainakannan </w:t>
      </w:r>
      <w:r w:rsidR="009060F6" w:rsidRPr="009060F6">
        <w:rPr>
          <w:rFonts w:cstheme="minorHAnsi"/>
          <w:b/>
        </w:rPr>
        <w:t>eh</w:t>
      </w:r>
      <w:r w:rsidR="006B3367">
        <w:rPr>
          <w:rFonts w:cstheme="minorHAnsi"/>
          <w:b/>
        </w:rPr>
        <w:t>dot</w:t>
      </w:r>
      <w:r w:rsidR="009060F6" w:rsidRPr="009060F6">
        <w:rPr>
          <w:rFonts w:cstheme="minorHAnsi"/>
          <w:b/>
        </w:rPr>
        <w:t xml:space="preserve"> uudist</w:t>
      </w:r>
      <w:r w:rsidR="006B3367">
        <w:rPr>
          <w:rFonts w:cstheme="minorHAnsi"/>
          <w:b/>
        </w:rPr>
        <w:t>ettava</w:t>
      </w:r>
      <w:r w:rsidR="009060F6" w:rsidRPr="009060F6">
        <w:rPr>
          <w:rFonts w:cstheme="minorHAnsi"/>
          <w:b/>
        </w:rPr>
        <w:t xml:space="preserve"> </w:t>
      </w:r>
    </w:p>
    <w:p w:rsidR="007B4444" w:rsidRPr="007B4444" w:rsidRDefault="007E5D48" w:rsidP="00EA09D9">
      <w:pPr>
        <w:ind w:left="1304"/>
        <w:rPr>
          <w:rFonts w:cstheme="minorHAnsi"/>
        </w:rPr>
      </w:pPr>
      <w:r w:rsidRPr="007B4444">
        <w:rPr>
          <w:rFonts w:cstheme="minorHAnsi"/>
        </w:rPr>
        <w:t>Ara-rahoitusjärjestelmän uudistaminen</w:t>
      </w:r>
      <w:r w:rsidR="005B04F6">
        <w:rPr>
          <w:rFonts w:cstheme="minorHAnsi"/>
        </w:rPr>
        <w:t xml:space="preserve"> on välttämät</w:t>
      </w:r>
      <w:r w:rsidRPr="007B4444">
        <w:rPr>
          <w:rFonts w:cstheme="minorHAnsi"/>
        </w:rPr>
        <w:t>ö</w:t>
      </w:r>
      <w:r w:rsidR="001E3925">
        <w:rPr>
          <w:rFonts w:cstheme="minorHAnsi"/>
        </w:rPr>
        <w:t>ntä</w:t>
      </w:r>
      <w:r w:rsidRPr="007B4444">
        <w:rPr>
          <w:rFonts w:cstheme="minorHAnsi"/>
        </w:rPr>
        <w:t>, jotta asumisen kohtuuhintaisuus voidaan jatkossakin turvata</w:t>
      </w:r>
      <w:r w:rsidR="009060F6">
        <w:rPr>
          <w:rFonts w:cstheme="minorHAnsi"/>
        </w:rPr>
        <w:t xml:space="preserve"> </w:t>
      </w:r>
      <w:r w:rsidR="009060F6" w:rsidRPr="007B4444">
        <w:rPr>
          <w:rFonts w:cstheme="minorHAnsi"/>
        </w:rPr>
        <w:t>niin uusia kiinteistöjä rakennettaessa kuin vanhoja korjattaessa</w:t>
      </w:r>
      <w:r w:rsidR="009060F6">
        <w:rPr>
          <w:rFonts w:cstheme="minorHAnsi"/>
        </w:rPr>
        <w:t>.</w:t>
      </w:r>
      <w:r w:rsidR="009060F6" w:rsidRPr="009060F6">
        <w:rPr>
          <w:rFonts w:cstheme="minorHAnsi"/>
        </w:rPr>
        <w:t xml:space="preserve"> </w:t>
      </w:r>
      <w:r w:rsidR="009060F6" w:rsidRPr="007B4444">
        <w:rPr>
          <w:rFonts w:cstheme="minorHAnsi"/>
        </w:rPr>
        <w:t>Järjestelmä ei enää toteuta tehtäväänsä kaikkein vähävaraisimpien ihmisten maksukykyyn vastaavana tukimuotona. Arava- ja korkotukilainoitetuissa vuokra-asunnoissa asuvat maks</w:t>
      </w:r>
      <w:r w:rsidR="009060F6" w:rsidRPr="007B4444">
        <w:rPr>
          <w:rFonts w:cstheme="minorHAnsi"/>
        </w:rPr>
        <w:t>a</w:t>
      </w:r>
      <w:r w:rsidR="009060F6" w:rsidRPr="007B4444">
        <w:rPr>
          <w:rFonts w:cstheme="minorHAnsi"/>
        </w:rPr>
        <w:t>vat vuokrissaan kohtuuttomat lainakorot sekä epäedullisten lainaehtojen kustannukset.</w:t>
      </w:r>
      <w:r w:rsidR="00F95D6F">
        <w:rPr>
          <w:rFonts w:cstheme="minorHAnsi"/>
        </w:rPr>
        <w:t xml:space="preserve"> Jä</w:t>
      </w:r>
      <w:r w:rsidR="00F95D6F">
        <w:rPr>
          <w:rFonts w:cstheme="minorHAnsi"/>
        </w:rPr>
        <w:t>r</w:t>
      </w:r>
      <w:r w:rsidR="00F95D6F">
        <w:rPr>
          <w:rFonts w:cstheme="minorHAnsi"/>
        </w:rPr>
        <w:t>jestelmän keskeisimmät ongelmat liittyvät korkotasoon, lainalyhennysohjelman takapaino</w:t>
      </w:r>
      <w:r w:rsidR="00F95D6F">
        <w:rPr>
          <w:rFonts w:cstheme="minorHAnsi"/>
        </w:rPr>
        <w:t>t</w:t>
      </w:r>
      <w:r w:rsidR="00F95D6F">
        <w:rPr>
          <w:rFonts w:cstheme="minorHAnsi"/>
        </w:rPr>
        <w:t>teisuuteen</w:t>
      </w:r>
      <w:r w:rsidR="00B73658">
        <w:rPr>
          <w:rFonts w:cstheme="minorHAnsi"/>
        </w:rPr>
        <w:t xml:space="preserve"> ja</w:t>
      </w:r>
      <w:r w:rsidR="00F95D6F">
        <w:rPr>
          <w:rFonts w:cstheme="minorHAnsi"/>
        </w:rPr>
        <w:t xml:space="preserve"> perus</w:t>
      </w:r>
      <w:r w:rsidR="00953208">
        <w:rPr>
          <w:rFonts w:cstheme="minorHAnsi"/>
        </w:rPr>
        <w:t>korjauslainojen lyhennysohjelmaa</w:t>
      </w:r>
      <w:r w:rsidR="00F95D6F">
        <w:rPr>
          <w:rFonts w:cstheme="minorHAnsi"/>
        </w:rPr>
        <w:t>n</w:t>
      </w:r>
      <w:r w:rsidR="00B73658">
        <w:rPr>
          <w:rFonts w:cstheme="minorHAnsi"/>
        </w:rPr>
        <w:t xml:space="preserve">. </w:t>
      </w:r>
      <w:r w:rsidR="00F95D6F">
        <w:rPr>
          <w:rFonts w:cstheme="minorHAnsi"/>
        </w:rPr>
        <w:t xml:space="preserve"> </w:t>
      </w:r>
      <w:r w:rsidR="00B73658">
        <w:rPr>
          <w:rFonts w:cstheme="minorHAnsi"/>
        </w:rPr>
        <w:t>Lisäksi järjestelmään</w:t>
      </w:r>
      <w:r w:rsidR="007B4444" w:rsidRPr="007B4444">
        <w:rPr>
          <w:rFonts w:cstheme="minorHAnsi"/>
        </w:rPr>
        <w:t xml:space="preserve"> sisältyy hu</w:t>
      </w:r>
      <w:r w:rsidR="007B4444" w:rsidRPr="007B4444">
        <w:rPr>
          <w:rFonts w:cstheme="minorHAnsi"/>
        </w:rPr>
        <w:t>o</w:t>
      </w:r>
      <w:r w:rsidR="007B4444" w:rsidRPr="007B4444">
        <w:rPr>
          <w:rFonts w:cstheme="minorHAnsi"/>
        </w:rPr>
        <w:t>mattavia taloudellisia ja hallinnollisia riskejä</w:t>
      </w:r>
      <w:r w:rsidR="00B73658">
        <w:rPr>
          <w:rFonts w:cstheme="minorHAnsi"/>
        </w:rPr>
        <w:t>, jotka vai</w:t>
      </w:r>
      <w:r w:rsidR="007B4444" w:rsidRPr="007B4444">
        <w:rPr>
          <w:rFonts w:cstheme="minorHAnsi"/>
        </w:rPr>
        <w:t>keutta</w:t>
      </w:r>
      <w:r w:rsidR="00B73658">
        <w:rPr>
          <w:rFonts w:cstheme="minorHAnsi"/>
        </w:rPr>
        <w:t>vat vuokra-asuntoja tarjoavien yhtiöiden</w:t>
      </w:r>
      <w:r w:rsidR="007B4444" w:rsidRPr="007B4444">
        <w:rPr>
          <w:rFonts w:cstheme="minorHAnsi"/>
        </w:rPr>
        <w:t xml:space="preserve"> pitkän aikavälin talouden suunnittelua.</w:t>
      </w:r>
    </w:p>
    <w:p w:rsidR="007B4444" w:rsidRDefault="001102EA" w:rsidP="00803E32">
      <w:pPr>
        <w:pStyle w:val="Luettelokappale"/>
        <w:numPr>
          <w:ilvl w:val="0"/>
          <w:numId w:val="2"/>
        </w:numPr>
        <w:rPr>
          <w:rFonts w:cstheme="minorHAnsi"/>
          <w:b/>
        </w:rPr>
      </w:pPr>
      <w:r w:rsidRPr="00803E32">
        <w:rPr>
          <w:rFonts w:cstheme="minorHAnsi"/>
          <w:b/>
        </w:rPr>
        <w:t>En</w:t>
      </w:r>
      <w:r w:rsidR="006A4FA5" w:rsidRPr="00803E32">
        <w:rPr>
          <w:rFonts w:cstheme="minorHAnsi"/>
          <w:b/>
        </w:rPr>
        <w:t>ergia</w:t>
      </w:r>
      <w:r w:rsidR="00CB537D">
        <w:rPr>
          <w:rFonts w:cstheme="minorHAnsi"/>
          <w:b/>
        </w:rPr>
        <w:t xml:space="preserve">tehokkuutta parantavat </w:t>
      </w:r>
      <w:r w:rsidR="006A4FA5" w:rsidRPr="00803E32">
        <w:rPr>
          <w:rFonts w:cstheme="minorHAnsi"/>
          <w:b/>
        </w:rPr>
        <w:t xml:space="preserve">korjaukset tai muut korjaukset eivät saa vaarantaa </w:t>
      </w:r>
      <w:r w:rsidR="00131BBF">
        <w:rPr>
          <w:rFonts w:cstheme="minorHAnsi"/>
          <w:b/>
        </w:rPr>
        <w:t>asumisen</w:t>
      </w:r>
      <w:r w:rsidR="006A4FA5" w:rsidRPr="00803E32">
        <w:rPr>
          <w:rFonts w:cstheme="minorHAnsi"/>
          <w:b/>
        </w:rPr>
        <w:t xml:space="preserve"> kohtuuhintaisuutta</w:t>
      </w:r>
    </w:p>
    <w:p w:rsidR="00546318" w:rsidRPr="00803E32" w:rsidRDefault="00546318" w:rsidP="00546318">
      <w:pPr>
        <w:pStyle w:val="Luettelokappale"/>
        <w:numPr>
          <w:ilvl w:val="2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>tukiehdot säädettävä pitkäjänteisemmiksi</w:t>
      </w:r>
    </w:p>
    <w:p w:rsidR="00A17AB9" w:rsidRDefault="00A17AB9" w:rsidP="00803E32">
      <w:pPr>
        <w:ind w:left="1304"/>
        <w:rPr>
          <w:rFonts w:cstheme="minorHAnsi"/>
        </w:rPr>
      </w:pPr>
      <w:r>
        <w:rPr>
          <w:rFonts w:cstheme="minorHAnsi"/>
        </w:rPr>
        <w:t>Asuinkiinteistöjen energiatehokkuus on hyvä tavoite. Vanhan asuntokannan korjaustoime</w:t>
      </w:r>
      <w:r>
        <w:rPr>
          <w:rFonts w:cstheme="minorHAnsi"/>
        </w:rPr>
        <w:t>n</w:t>
      </w:r>
      <w:r>
        <w:rPr>
          <w:rFonts w:cstheme="minorHAnsi"/>
        </w:rPr>
        <w:t xml:space="preserve">piteitä ja energiatehokkuutta koskevia määräyksiä on kuitenkin kehitettävä </w:t>
      </w:r>
      <w:r w:rsidR="00410951">
        <w:rPr>
          <w:rFonts w:cstheme="minorHAnsi"/>
        </w:rPr>
        <w:t>ja sovitettava y</w:t>
      </w:r>
      <w:r w:rsidR="00410951">
        <w:rPr>
          <w:rFonts w:cstheme="minorHAnsi"/>
        </w:rPr>
        <w:t>h</w:t>
      </w:r>
      <w:r w:rsidR="00410951">
        <w:rPr>
          <w:rFonts w:cstheme="minorHAnsi"/>
        </w:rPr>
        <w:t xml:space="preserve">teen rahoitustukien kanssa </w:t>
      </w:r>
      <w:r>
        <w:rPr>
          <w:rFonts w:cstheme="minorHAnsi"/>
        </w:rPr>
        <w:t xml:space="preserve">siten, ettei </w:t>
      </w:r>
      <w:r w:rsidR="00A23901">
        <w:rPr>
          <w:rFonts w:cstheme="minorHAnsi"/>
        </w:rPr>
        <w:t>energiatehokkuusvaatimusten toteuttaminen</w:t>
      </w:r>
      <w:r>
        <w:rPr>
          <w:rFonts w:cstheme="minorHAnsi"/>
        </w:rPr>
        <w:t xml:space="preserve"> vaara</w:t>
      </w:r>
      <w:r>
        <w:rPr>
          <w:rFonts w:cstheme="minorHAnsi"/>
        </w:rPr>
        <w:t>n</w:t>
      </w:r>
      <w:r>
        <w:rPr>
          <w:rFonts w:cstheme="minorHAnsi"/>
        </w:rPr>
        <w:t>na asumisen kohtuuhintaisuutta.</w:t>
      </w:r>
      <w:r w:rsidR="007930FF">
        <w:rPr>
          <w:rFonts w:cstheme="minorHAnsi"/>
        </w:rPr>
        <w:t xml:space="preserve"> </w:t>
      </w:r>
      <w:r w:rsidR="00F273C1">
        <w:rPr>
          <w:rFonts w:cstheme="minorHAnsi"/>
        </w:rPr>
        <w:t>Tukielementtien kehittäminen ennakoitaviksi, pitkäjänte</w:t>
      </w:r>
      <w:r w:rsidR="00F273C1">
        <w:rPr>
          <w:rFonts w:cstheme="minorHAnsi"/>
        </w:rPr>
        <w:t>i</w:t>
      </w:r>
      <w:r w:rsidR="00F273C1">
        <w:rPr>
          <w:rFonts w:cstheme="minorHAnsi"/>
        </w:rPr>
        <w:t>siksi ja yli vaalikausien ulottuviksi on kiinteistönomistajien kannalta tärkeää, jotta kunnoss</w:t>
      </w:r>
      <w:r w:rsidR="00F273C1">
        <w:rPr>
          <w:rFonts w:cstheme="minorHAnsi"/>
        </w:rPr>
        <w:t>a</w:t>
      </w:r>
      <w:r w:rsidR="00F273C1">
        <w:rPr>
          <w:rFonts w:cstheme="minorHAnsi"/>
        </w:rPr>
        <w:t>pi</w:t>
      </w:r>
      <w:r w:rsidR="00365BE6">
        <w:rPr>
          <w:rFonts w:cstheme="minorHAnsi"/>
        </w:rPr>
        <w:t>toa</w:t>
      </w:r>
      <w:r w:rsidR="00F273C1">
        <w:rPr>
          <w:rFonts w:cstheme="minorHAnsi"/>
        </w:rPr>
        <w:t xml:space="preserve"> ja korjaustoimin</w:t>
      </w:r>
      <w:r w:rsidR="00365BE6">
        <w:rPr>
          <w:rFonts w:cstheme="minorHAnsi"/>
        </w:rPr>
        <w:t>t</w:t>
      </w:r>
      <w:r w:rsidR="00F273C1">
        <w:rPr>
          <w:rFonts w:cstheme="minorHAnsi"/>
        </w:rPr>
        <w:t>aa</w:t>
      </w:r>
      <w:r w:rsidR="0067458B" w:rsidRPr="0067458B">
        <w:rPr>
          <w:rFonts w:cstheme="minorHAnsi"/>
        </w:rPr>
        <w:t xml:space="preserve"> </w:t>
      </w:r>
      <w:r w:rsidR="0067458B">
        <w:rPr>
          <w:rFonts w:cstheme="minorHAnsi"/>
        </w:rPr>
        <w:t>voidaan rahoituksen osalta</w:t>
      </w:r>
      <w:r w:rsidR="00F273C1">
        <w:rPr>
          <w:rFonts w:cstheme="minorHAnsi"/>
        </w:rPr>
        <w:t xml:space="preserve"> </w:t>
      </w:r>
      <w:r w:rsidR="00FA6E78">
        <w:rPr>
          <w:rFonts w:cstheme="minorHAnsi"/>
        </w:rPr>
        <w:t>ja täten asumiskustannusten kohtuull</w:t>
      </w:r>
      <w:r w:rsidR="00FA6E78">
        <w:rPr>
          <w:rFonts w:cstheme="minorHAnsi"/>
        </w:rPr>
        <w:t>i</w:t>
      </w:r>
      <w:r w:rsidR="0067458B">
        <w:rPr>
          <w:rFonts w:cstheme="minorHAnsi"/>
        </w:rPr>
        <w:t>se</w:t>
      </w:r>
      <w:r w:rsidR="00FA6E78">
        <w:rPr>
          <w:rFonts w:cstheme="minorHAnsi"/>
        </w:rPr>
        <w:t>na pitä</w:t>
      </w:r>
      <w:r w:rsidR="0067458B">
        <w:rPr>
          <w:rFonts w:cstheme="minorHAnsi"/>
        </w:rPr>
        <w:t>misen osalta</w:t>
      </w:r>
      <w:r w:rsidR="00FA6E78">
        <w:rPr>
          <w:rFonts w:cstheme="minorHAnsi"/>
        </w:rPr>
        <w:t xml:space="preserve"> </w:t>
      </w:r>
      <w:r w:rsidR="00F273C1">
        <w:rPr>
          <w:rFonts w:cstheme="minorHAnsi"/>
        </w:rPr>
        <w:t>suunnitella pitkäjänteisesti.</w:t>
      </w:r>
      <w:r w:rsidR="00FA6E78">
        <w:rPr>
          <w:rFonts w:cstheme="minorHAnsi"/>
        </w:rPr>
        <w:t xml:space="preserve"> </w:t>
      </w:r>
    </w:p>
    <w:p w:rsidR="00F83A8F" w:rsidRDefault="00C62DF5" w:rsidP="007B116F">
      <w:pPr>
        <w:pStyle w:val="Luettelokappale"/>
        <w:numPr>
          <w:ilvl w:val="0"/>
          <w:numId w:val="2"/>
        </w:numPr>
        <w:rPr>
          <w:rFonts w:cstheme="minorHAnsi"/>
          <w:b/>
        </w:rPr>
      </w:pPr>
      <w:r w:rsidRPr="007B116F">
        <w:rPr>
          <w:rFonts w:cstheme="minorHAnsi"/>
          <w:b/>
        </w:rPr>
        <w:t>ARA-asuntokannan k</w:t>
      </w:r>
      <w:r w:rsidR="006A4FA5" w:rsidRPr="007B116F">
        <w:rPr>
          <w:rFonts w:cstheme="minorHAnsi"/>
          <w:b/>
        </w:rPr>
        <w:t>iinteistökehitys</w:t>
      </w:r>
      <w:r w:rsidR="007B116F" w:rsidRPr="007B116F">
        <w:rPr>
          <w:rFonts w:cstheme="minorHAnsi"/>
          <w:b/>
        </w:rPr>
        <w:t>toimenpiteitä</w:t>
      </w:r>
      <w:r w:rsidR="006A4FA5" w:rsidRPr="007B116F">
        <w:rPr>
          <w:rFonts w:cstheme="minorHAnsi"/>
          <w:b/>
        </w:rPr>
        <w:t xml:space="preserve"> sallittava nykyistä </w:t>
      </w:r>
      <w:r w:rsidRPr="007B116F">
        <w:rPr>
          <w:rFonts w:cstheme="minorHAnsi"/>
          <w:b/>
        </w:rPr>
        <w:t>enemmän</w:t>
      </w:r>
      <w:r w:rsidR="006A4FA5" w:rsidRPr="007B116F">
        <w:rPr>
          <w:rFonts w:cstheme="minorHAnsi"/>
          <w:b/>
        </w:rPr>
        <w:t xml:space="preserve"> myös kasvuke</w:t>
      </w:r>
      <w:r w:rsidR="006A4FA5" w:rsidRPr="007B116F">
        <w:rPr>
          <w:rFonts w:cstheme="minorHAnsi"/>
          <w:b/>
        </w:rPr>
        <w:t>s</w:t>
      </w:r>
      <w:r w:rsidR="006A4FA5" w:rsidRPr="007B116F">
        <w:rPr>
          <w:rFonts w:cstheme="minorHAnsi"/>
          <w:b/>
        </w:rPr>
        <w:t xml:space="preserve">kuksissa </w:t>
      </w:r>
    </w:p>
    <w:p w:rsidR="00933CAB" w:rsidRPr="00C27A23" w:rsidRDefault="000D290C" w:rsidP="00C27A23">
      <w:pPr>
        <w:pStyle w:val="Luettelokappale"/>
        <w:numPr>
          <w:ilvl w:val="2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>r</w:t>
      </w:r>
      <w:r w:rsidR="00674EEE">
        <w:rPr>
          <w:rFonts w:cstheme="minorHAnsi"/>
          <w:b/>
        </w:rPr>
        <w:t>ajoituksista saatava vapautus nykyistä joustavammin</w:t>
      </w:r>
    </w:p>
    <w:p w:rsidR="008B5C13" w:rsidRDefault="007B116F" w:rsidP="001B1801">
      <w:pPr>
        <w:ind w:left="1304"/>
      </w:pPr>
      <w:r>
        <w:t>Ara-</w:t>
      </w:r>
      <w:r w:rsidR="00912574">
        <w:t xml:space="preserve">rahoitteisia </w:t>
      </w:r>
      <w:r>
        <w:t>vuokra-asuntoja omistavien yhteisöjen kiinteistökanta vaatii kehittämisto</w:t>
      </w:r>
      <w:r>
        <w:t>i</w:t>
      </w:r>
      <w:r>
        <w:t>menpiteitä, jotta asuntojen kunnossapito- ja korjaustoiminta, vuokrattavuus</w:t>
      </w:r>
      <w:r w:rsidR="00487DE1">
        <w:t xml:space="preserve"> ja</w:t>
      </w:r>
      <w:r>
        <w:t xml:space="preserve"> kohtuuhinta</w:t>
      </w:r>
      <w:r>
        <w:t>i</w:t>
      </w:r>
      <w:r>
        <w:t>suus voidaan</w:t>
      </w:r>
      <w:r w:rsidR="00487DE1">
        <w:t xml:space="preserve"> pitkällä aikavälillä</w:t>
      </w:r>
      <w:r>
        <w:t xml:space="preserve"> turvata. </w:t>
      </w:r>
    </w:p>
    <w:p w:rsidR="008B5C13" w:rsidRDefault="008B5C13" w:rsidP="001B1801">
      <w:pPr>
        <w:ind w:left="1304"/>
      </w:pPr>
    </w:p>
    <w:p w:rsidR="008B5C13" w:rsidRDefault="008B5C13" w:rsidP="001B1801">
      <w:pPr>
        <w:ind w:left="1304"/>
      </w:pPr>
      <w:r>
        <w:lastRenderedPageBreak/>
        <w:tab/>
      </w:r>
      <w:r>
        <w:tab/>
      </w:r>
      <w:r>
        <w:tab/>
      </w:r>
      <w:r>
        <w:tab/>
      </w:r>
      <w:r>
        <w:tab/>
        <w:t>4 (4)</w:t>
      </w:r>
    </w:p>
    <w:p w:rsidR="008B5C13" w:rsidRDefault="008B5C13" w:rsidP="001B1801">
      <w:pPr>
        <w:ind w:left="1304"/>
      </w:pPr>
    </w:p>
    <w:p w:rsidR="00806373" w:rsidRDefault="007B116F" w:rsidP="001B1801">
      <w:pPr>
        <w:ind w:left="1304"/>
      </w:pPr>
      <w:r>
        <w:t xml:space="preserve">Kiinteistöjä on voitava </w:t>
      </w:r>
      <w:r w:rsidR="00915E0A">
        <w:t xml:space="preserve">mm. myydä nykyistä vapaammin. </w:t>
      </w:r>
      <w:r w:rsidR="00FD1141">
        <w:t xml:space="preserve"> Siksi rajoituksista olisi saatava</w:t>
      </w:r>
      <w:r w:rsidR="003539A0" w:rsidRPr="003539A0">
        <w:t xml:space="preserve"> </w:t>
      </w:r>
      <w:r w:rsidR="003539A0">
        <w:t>jou</w:t>
      </w:r>
      <w:r w:rsidR="003539A0">
        <w:t>s</w:t>
      </w:r>
      <w:r w:rsidR="003539A0">
        <w:t>tava</w:t>
      </w:r>
      <w:r w:rsidR="00806373">
        <w:t>sti</w:t>
      </w:r>
      <w:r w:rsidR="003539A0">
        <w:t xml:space="preserve"> </w:t>
      </w:r>
      <w:r w:rsidR="00FD1141">
        <w:t>vapautu</w:t>
      </w:r>
      <w:r w:rsidR="00806373">
        <w:t>ksia</w:t>
      </w:r>
      <w:r w:rsidR="005A4F7B">
        <w:t xml:space="preserve">, jotta </w:t>
      </w:r>
      <w:r w:rsidR="00016350">
        <w:t>pääom</w:t>
      </w:r>
      <w:r w:rsidR="00806373">
        <w:t>at</w:t>
      </w:r>
      <w:r w:rsidR="00016350">
        <w:t xml:space="preserve"> </w:t>
      </w:r>
      <w:r w:rsidR="005A4F7B">
        <w:t>korjaustoimenpitei</w:t>
      </w:r>
      <w:r w:rsidR="00A70F97">
        <w:t>siin</w:t>
      </w:r>
      <w:r w:rsidR="005A4F7B">
        <w:t xml:space="preserve"> ja </w:t>
      </w:r>
      <w:r w:rsidR="00A70F97">
        <w:t>uudistuotannon omaraho</w:t>
      </w:r>
      <w:r w:rsidR="00A70F97">
        <w:t>i</w:t>
      </w:r>
      <w:r w:rsidR="00A70F97">
        <w:t>tusosuuteen</w:t>
      </w:r>
      <w:r w:rsidR="00806373">
        <w:t xml:space="preserve"> </w:t>
      </w:r>
      <w:r w:rsidR="00A70F97">
        <w:t>voidaan</w:t>
      </w:r>
      <w:r w:rsidR="005A4F7B">
        <w:t xml:space="preserve"> nykyistä paremmin turvata. </w:t>
      </w:r>
    </w:p>
    <w:p w:rsidR="008B5C13" w:rsidRDefault="00806373" w:rsidP="001B1801">
      <w:pPr>
        <w:ind w:left="1304"/>
      </w:pPr>
      <w:r>
        <w:t xml:space="preserve">Yleishyödyllisyyslainsäädäntö </w:t>
      </w:r>
      <w:r w:rsidR="00674EEE">
        <w:t>on tähän asti ollut</w:t>
      </w:r>
      <w:r>
        <w:t xml:space="preserve"> kunnallisille vuokra-asuntoyhtiöille </w:t>
      </w:r>
      <w:r w:rsidR="00674EEE">
        <w:t>vaik</w:t>
      </w:r>
      <w:r w:rsidR="00674EEE">
        <w:t>u</w:t>
      </w:r>
      <w:r w:rsidR="00674EEE">
        <w:t>t</w:t>
      </w:r>
      <w:r w:rsidR="008B5C13">
        <w:t>uk</w:t>
      </w:r>
      <w:r w:rsidR="00674EEE">
        <w:t>siltaan neutraali</w:t>
      </w:r>
      <w:r>
        <w:t xml:space="preserve">. </w:t>
      </w:r>
    </w:p>
    <w:p w:rsidR="007B116F" w:rsidRDefault="00806373" w:rsidP="001B1801">
      <w:pPr>
        <w:ind w:left="1304"/>
      </w:pPr>
      <w:r>
        <w:t>Yhtiöt ovat elinkaaressaan siinä vaiheessa, että yleishyödyllisyyslainsäädännön jäykkyys hai</w:t>
      </w:r>
      <w:r>
        <w:t>t</w:t>
      </w:r>
      <w:r>
        <w:t>taa tarkoituksenmukaista ja kohtuuhintaisuutta turvaavaa kiinteistökehitystä. Siksi ylei</w:t>
      </w:r>
      <w:r>
        <w:t>s</w:t>
      </w:r>
      <w:r>
        <w:t xml:space="preserve">hyödyllisyyslainsäädännön väljentäminen on tarpeen. </w:t>
      </w:r>
      <w:r w:rsidR="00B0153E">
        <w:t>Samassa</w:t>
      </w:r>
      <w:r w:rsidR="00F34093">
        <w:t xml:space="preserve"> yhteydessä myös </w:t>
      </w:r>
      <w:r w:rsidR="00222922">
        <w:t>kohde</w:t>
      </w:r>
      <w:r w:rsidR="00F34093">
        <w:t>ko</w:t>
      </w:r>
      <w:r w:rsidR="00F34093">
        <w:t>h</w:t>
      </w:r>
      <w:r w:rsidR="00F34093">
        <w:t>taisia</w:t>
      </w:r>
      <w:r w:rsidR="00222922">
        <w:t xml:space="preserve"> käyttö- ja luovutusrajoituks</w:t>
      </w:r>
      <w:r w:rsidR="00F34093">
        <w:t xml:space="preserve">ia on tarpeen </w:t>
      </w:r>
      <w:r w:rsidR="00E87029">
        <w:t>yhteen</w:t>
      </w:r>
      <w:r w:rsidR="00F34093">
        <w:t>sovittaa tarkoituksenmukaista toimi</w:t>
      </w:r>
      <w:r w:rsidR="00F34093">
        <w:t>n</w:t>
      </w:r>
      <w:r w:rsidR="00F34093">
        <w:t>taa tukevaksi.</w:t>
      </w:r>
      <w:r w:rsidR="00933CAB">
        <w:t xml:space="preserve"> Pitkällä aikavälillä on otettava huomioon yhtiöiden vakavaraisuuden parant</w:t>
      </w:r>
      <w:r w:rsidR="00933CAB">
        <w:t>a</w:t>
      </w:r>
      <w:r w:rsidR="00933CAB">
        <w:t>minen ja kiinteistöjen käyttö rahoituksen vakuutena.</w:t>
      </w:r>
    </w:p>
    <w:p w:rsidR="00F83A8F" w:rsidRDefault="006A4FA5" w:rsidP="001B1801">
      <w:pPr>
        <w:pStyle w:val="Luettelokappale"/>
        <w:numPr>
          <w:ilvl w:val="0"/>
          <w:numId w:val="2"/>
        </w:numPr>
        <w:rPr>
          <w:b/>
        </w:rPr>
      </w:pPr>
      <w:r w:rsidRPr="00FF6B03">
        <w:rPr>
          <w:b/>
        </w:rPr>
        <w:t xml:space="preserve">Sosiaalietuuksien ja asumisen tukien </w:t>
      </w:r>
      <w:r w:rsidR="00C620E6" w:rsidRPr="00FF6B03">
        <w:rPr>
          <w:b/>
        </w:rPr>
        <w:t>yhteensovittamistyötä jatkettava</w:t>
      </w:r>
      <w:r w:rsidR="002F7184">
        <w:rPr>
          <w:b/>
        </w:rPr>
        <w:t xml:space="preserve"> (SATA</w:t>
      </w:r>
      <w:r w:rsidRPr="00FF6B03">
        <w:rPr>
          <w:b/>
        </w:rPr>
        <w:t>-komitean aloittama työ)</w:t>
      </w:r>
    </w:p>
    <w:p w:rsidR="00631F12" w:rsidRPr="00FF6B03" w:rsidRDefault="00631F12" w:rsidP="00631F12">
      <w:pPr>
        <w:pStyle w:val="Luettelokappale"/>
        <w:numPr>
          <w:ilvl w:val="2"/>
          <w:numId w:val="2"/>
        </w:numPr>
        <w:rPr>
          <w:b/>
        </w:rPr>
      </w:pPr>
      <w:r>
        <w:rPr>
          <w:b/>
        </w:rPr>
        <w:t>Asumistuen tasoa korotettava</w:t>
      </w:r>
    </w:p>
    <w:p w:rsidR="00186BE9" w:rsidRDefault="00E417BA" w:rsidP="00FF6B03">
      <w:pPr>
        <w:ind w:left="1304"/>
      </w:pPr>
      <w:r>
        <w:t xml:space="preserve"> </w:t>
      </w:r>
      <w:r w:rsidR="00EC775E">
        <w:t>SATA-komiteatyön seurauksena käynnistettiin asumistukimallin uudistaminen. Uudistam</w:t>
      </w:r>
      <w:r w:rsidR="00EC775E">
        <w:t>i</w:t>
      </w:r>
      <w:r w:rsidR="00EC775E">
        <w:t>nen on tarpeen ja eritoten siirtyminen kokonaisvuokramalliin on tervetullut</w:t>
      </w:r>
      <w:r w:rsidR="00BD2481">
        <w:t>ta</w:t>
      </w:r>
      <w:r w:rsidR="00EC775E">
        <w:t xml:space="preserve">. </w:t>
      </w:r>
      <w:r w:rsidR="00C620E6">
        <w:t xml:space="preserve">Kunnalliset vuokra-asuntoyhtiöt ja etujärjestöt ovat antaneet mallista omat kannanottonsa syksyllä 2010 ja </w:t>
      </w:r>
      <w:r w:rsidR="00BD2481">
        <w:t>nämä kannanotot</w:t>
      </w:r>
      <w:r w:rsidR="00C620E6">
        <w:t xml:space="preserve"> ovat Ympäristöministeriön tiedossa. Esitetyt näkökannat ovat edelleen voimassa.  A</w:t>
      </w:r>
      <w:r w:rsidR="00EC775E">
        <w:t>suntopo</w:t>
      </w:r>
      <w:r w:rsidR="00C620E6">
        <w:t xml:space="preserve">liittisessa ohjelmassa on tarpeen nostaa esiin myös asumistuen, muiden asumisen tukien ja sosiaalitukien yhteensovittamisen ongelmat. Sata-komitean aloittamaa työtä on välttämätöntä jatkaa, sillä osa vuokra-asuntoyhtiöiden nykyisten vuokralaisten ja asunnonhakijoiden taloudellisista vaikeuksista </w:t>
      </w:r>
      <w:r w:rsidR="00FF6B03">
        <w:t>perustuu sosiaalietuusjärjestelmän ongelmiin.</w:t>
      </w:r>
      <w:r w:rsidR="00631F12">
        <w:t xml:space="preserve"> Oleellista on korottaa asumistuen taso sellaiseksi, että asumiskulujen kattamiseksi ei tarvi</w:t>
      </w:r>
      <w:r w:rsidR="00631F12">
        <w:t>t</w:t>
      </w:r>
      <w:r w:rsidR="00631F12">
        <w:t>taisi lisäksi toimeentulotukea.</w:t>
      </w:r>
    </w:p>
    <w:p w:rsidR="00186BE9" w:rsidRPr="00186BE9" w:rsidRDefault="00186BE9" w:rsidP="00492850">
      <w:pPr>
        <w:pStyle w:val="Luettelokappale"/>
        <w:numPr>
          <w:ilvl w:val="0"/>
          <w:numId w:val="2"/>
        </w:numPr>
        <w:rPr>
          <w:b/>
        </w:rPr>
      </w:pPr>
      <w:r w:rsidRPr="00186BE9">
        <w:rPr>
          <w:b/>
        </w:rPr>
        <w:t>Lopuksi</w:t>
      </w:r>
    </w:p>
    <w:p w:rsidR="00444958" w:rsidRPr="006A4FA5" w:rsidRDefault="00F95D6F" w:rsidP="00186BE9">
      <w:pPr>
        <w:ind w:left="1304"/>
      </w:pPr>
      <w:r>
        <w:t xml:space="preserve">VAV katsoo, että mikään yksittäinen toimenpide ei ratkaise asuntomarkkinoiden ja eritoten vuokra-asuntomarkkinoiden ongelmia. Sen sijaan useat yhtäaikaiset kokonaisuutta korjaavat </w:t>
      </w:r>
      <w:r w:rsidR="00D7647D">
        <w:t xml:space="preserve">asuntopoliittiset ja sosiaalipoliittiset toimenpiteet </w:t>
      </w:r>
      <w:r>
        <w:t xml:space="preserve">ovat nyt välttämättömiä. </w:t>
      </w:r>
      <w:r w:rsidR="006F5122">
        <w:t>VAV on valmis tarvittaessa perustelemaan laajemmin edellä kuvattuja näkemyksiä ja ehdotuksia.</w:t>
      </w:r>
    </w:p>
    <w:p w:rsidR="006A4FA5" w:rsidRDefault="006A4FA5" w:rsidP="006A4FA5"/>
    <w:p w:rsidR="000D48FE" w:rsidRDefault="000D48FE" w:rsidP="006A4FA5"/>
    <w:p w:rsidR="00EE76E1" w:rsidRDefault="00EE76E1" w:rsidP="000D48FE">
      <w:pPr>
        <w:pStyle w:val="Eivli"/>
        <w:ind w:left="1304"/>
      </w:pPr>
      <w:r>
        <w:t>Teija Ojankoski</w:t>
      </w:r>
      <w:r w:rsidR="00444958">
        <w:t xml:space="preserve">  </w:t>
      </w:r>
    </w:p>
    <w:p w:rsidR="00EE76E1" w:rsidRDefault="00EE76E1" w:rsidP="000D48FE">
      <w:pPr>
        <w:pStyle w:val="Eivli"/>
        <w:ind w:left="1304"/>
      </w:pPr>
      <w:r>
        <w:t>toimitusjohtaja</w:t>
      </w:r>
    </w:p>
    <w:sectPr w:rsidR="00EE76E1" w:rsidSect="0037303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56436"/>
    <w:multiLevelType w:val="hybridMultilevel"/>
    <w:tmpl w:val="8768296E"/>
    <w:lvl w:ilvl="0" w:tplc="AA1682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E6D440">
      <w:start w:val="167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B8A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DCE7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4EE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C8E0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9C14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C074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46D8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A25317C"/>
    <w:multiLevelType w:val="hybridMultilevel"/>
    <w:tmpl w:val="BA4A519A"/>
    <w:lvl w:ilvl="0" w:tplc="4FBAE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autoHyphenation/>
  <w:hyphenationZone w:val="425"/>
  <w:characterSpacingControl w:val="doNotCompress"/>
  <w:compat/>
  <w:rsids>
    <w:rsidRoot w:val="003634DE"/>
    <w:rsid w:val="0001627B"/>
    <w:rsid w:val="00016350"/>
    <w:rsid w:val="00026D8E"/>
    <w:rsid w:val="00060414"/>
    <w:rsid w:val="000D290C"/>
    <w:rsid w:val="000D3700"/>
    <w:rsid w:val="000D48FE"/>
    <w:rsid w:val="000E0551"/>
    <w:rsid w:val="00101071"/>
    <w:rsid w:val="001102EA"/>
    <w:rsid w:val="001174D3"/>
    <w:rsid w:val="00131BBF"/>
    <w:rsid w:val="00186BE9"/>
    <w:rsid w:val="00196AC7"/>
    <w:rsid w:val="001B1801"/>
    <w:rsid w:val="001E3925"/>
    <w:rsid w:val="00222922"/>
    <w:rsid w:val="002257B8"/>
    <w:rsid w:val="00236AAF"/>
    <w:rsid w:val="00241151"/>
    <w:rsid w:val="002553C4"/>
    <w:rsid w:val="00265D18"/>
    <w:rsid w:val="00291DBE"/>
    <w:rsid w:val="00292B84"/>
    <w:rsid w:val="002F7184"/>
    <w:rsid w:val="00330CA9"/>
    <w:rsid w:val="003509CE"/>
    <w:rsid w:val="003539A0"/>
    <w:rsid w:val="003634DE"/>
    <w:rsid w:val="00365BE6"/>
    <w:rsid w:val="0037303A"/>
    <w:rsid w:val="00390233"/>
    <w:rsid w:val="003C49A4"/>
    <w:rsid w:val="003E0146"/>
    <w:rsid w:val="003E6362"/>
    <w:rsid w:val="00410951"/>
    <w:rsid w:val="0042264D"/>
    <w:rsid w:val="0044123B"/>
    <w:rsid w:val="00444958"/>
    <w:rsid w:val="00487DE1"/>
    <w:rsid w:val="00490E37"/>
    <w:rsid w:val="00492850"/>
    <w:rsid w:val="004A0FB4"/>
    <w:rsid w:val="004A4473"/>
    <w:rsid w:val="004E5705"/>
    <w:rsid w:val="004F6EB1"/>
    <w:rsid w:val="0052299E"/>
    <w:rsid w:val="00540491"/>
    <w:rsid w:val="00544711"/>
    <w:rsid w:val="005457D9"/>
    <w:rsid w:val="00546318"/>
    <w:rsid w:val="00580326"/>
    <w:rsid w:val="00583A9D"/>
    <w:rsid w:val="005A4F7B"/>
    <w:rsid w:val="005B04F6"/>
    <w:rsid w:val="005D4C49"/>
    <w:rsid w:val="0063086E"/>
    <w:rsid w:val="00631F12"/>
    <w:rsid w:val="00667FFA"/>
    <w:rsid w:val="0067458B"/>
    <w:rsid w:val="00674EEE"/>
    <w:rsid w:val="006850E7"/>
    <w:rsid w:val="006A4FA5"/>
    <w:rsid w:val="006B3367"/>
    <w:rsid w:val="006E6AD7"/>
    <w:rsid w:val="006F5122"/>
    <w:rsid w:val="007352F9"/>
    <w:rsid w:val="00740FD9"/>
    <w:rsid w:val="00744EA3"/>
    <w:rsid w:val="007930FF"/>
    <w:rsid w:val="0079534E"/>
    <w:rsid w:val="007B116F"/>
    <w:rsid w:val="007B4444"/>
    <w:rsid w:val="007C3EA8"/>
    <w:rsid w:val="007E5D48"/>
    <w:rsid w:val="007F37A1"/>
    <w:rsid w:val="0080135A"/>
    <w:rsid w:val="00803E32"/>
    <w:rsid w:val="00803E95"/>
    <w:rsid w:val="00806373"/>
    <w:rsid w:val="00817041"/>
    <w:rsid w:val="00831AA0"/>
    <w:rsid w:val="00843F72"/>
    <w:rsid w:val="0084722B"/>
    <w:rsid w:val="00847B32"/>
    <w:rsid w:val="00857662"/>
    <w:rsid w:val="008666C8"/>
    <w:rsid w:val="008B5C13"/>
    <w:rsid w:val="008D1CC6"/>
    <w:rsid w:val="008E6143"/>
    <w:rsid w:val="008F7968"/>
    <w:rsid w:val="009060F6"/>
    <w:rsid w:val="00912574"/>
    <w:rsid w:val="00915E0A"/>
    <w:rsid w:val="00933CAB"/>
    <w:rsid w:val="009460AF"/>
    <w:rsid w:val="00953208"/>
    <w:rsid w:val="009A0C0C"/>
    <w:rsid w:val="009E1DDB"/>
    <w:rsid w:val="00A0709E"/>
    <w:rsid w:val="00A17AB9"/>
    <w:rsid w:val="00A23901"/>
    <w:rsid w:val="00A56833"/>
    <w:rsid w:val="00A70F97"/>
    <w:rsid w:val="00A74B18"/>
    <w:rsid w:val="00A80C24"/>
    <w:rsid w:val="00A80CF5"/>
    <w:rsid w:val="00AB0E21"/>
    <w:rsid w:val="00AB238B"/>
    <w:rsid w:val="00AF53FB"/>
    <w:rsid w:val="00B0153E"/>
    <w:rsid w:val="00B150A9"/>
    <w:rsid w:val="00B20AA6"/>
    <w:rsid w:val="00B30AE7"/>
    <w:rsid w:val="00B41C20"/>
    <w:rsid w:val="00B52B34"/>
    <w:rsid w:val="00B73658"/>
    <w:rsid w:val="00B767DE"/>
    <w:rsid w:val="00B94B57"/>
    <w:rsid w:val="00BA2C81"/>
    <w:rsid w:val="00BC4CCF"/>
    <w:rsid w:val="00BD2481"/>
    <w:rsid w:val="00BD3E5E"/>
    <w:rsid w:val="00C061D6"/>
    <w:rsid w:val="00C27A23"/>
    <w:rsid w:val="00C620E6"/>
    <w:rsid w:val="00C62DF5"/>
    <w:rsid w:val="00CA1434"/>
    <w:rsid w:val="00CB234A"/>
    <w:rsid w:val="00CB4A09"/>
    <w:rsid w:val="00CB537D"/>
    <w:rsid w:val="00D01B27"/>
    <w:rsid w:val="00D62C90"/>
    <w:rsid w:val="00D731E5"/>
    <w:rsid w:val="00D7647D"/>
    <w:rsid w:val="00D9544B"/>
    <w:rsid w:val="00E417BA"/>
    <w:rsid w:val="00E51CA0"/>
    <w:rsid w:val="00E63FD6"/>
    <w:rsid w:val="00E87029"/>
    <w:rsid w:val="00EA09D9"/>
    <w:rsid w:val="00EC775E"/>
    <w:rsid w:val="00EE48C7"/>
    <w:rsid w:val="00EE76E1"/>
    <w:rsid w:val="00EF2802"/>
    <w:rsid w:val="00F273C1"/>
    <w:rsid w:val="00F31507"/>
    <w:rsid w:val="00F34093"/>
    <w:rsid w:val="00F44F2B"/>
    <w:rsid w:val="00F51295"/>
    <w:rsid w:val="00F51872"/>
    <w:rsid w:val="00F83A8F"/>
    <w:rsid w:val="00F95D6F"/>
    <w:rsid w:val="00FA35A8"/>
    <w:rsid w:val="00FA48F3"/>
    <w:rsid w:val="00FA6E78"/>
    <w:rsid w:val="00FA7B92"/>
    <w:rsid w:val="00FC6A07"/>
    <w:rsid w:val="00FD1141"/>
    <w:rsid w:val="00FE255F"/>
    <w:rsid w:val="00FF0DFE"/>
    <w:rsid w:val="00FF42BC"/>
    <w:rsid w:val="00FF6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37303A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3634DE"/>
    <w:rPr>
      <w:color w:val="0000FF" w:themeColor="hyperlink"/>
      <w:u w:val="single"/>
    </w:rPr>
  </w:style>
  <w:style w:type="paragraph" w:styleId="Eivli">
    <w:name w:val="No Spacing"/>
    <w:uiPriority w:val="1"/>
    <w:qFormat/>
    <w:rsid w:val="006E6AD7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9060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3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48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5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082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6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62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52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6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1075</Words>
  <Characters>8710</Characters>
  <Application>Microsoft Office Word</Application>
  <DocSecurity>4</DocSecurity>
  <Lines>72</Lines>
  <Paragraphs>19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toj</dc:creator>
  <cp:lastModifiedBy>hakkarainens</cp:lastModifiedBy>
  <cp:revision>2</cp:revision>
  <cp:lastPrinted>2012-01-13T07:30:00Z</cp:lastPrinted>
  <dcterms:created xsi:type="dcterms:W3CDTF">2012-01-13T08:11:00Z</dcterms:created>
  <dcterms:modified xsi:type="dcterms:W3CDTF">2012-01-13T08:11:00Z</dcterms:modified>
</cp:coreProperties>
</file>