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28" w:rsidRDefault="00EF4928" w:rsidP="00EF4928">
      <w:r>
        <w:t>Valtiovarainministeriö</w:t>
      </w:r>
      <w:r w:rsidR="000A3092">
        <w:tab/>
      </w:r>
      <w:r w:rsidR="000A3092">
        <w:tab/>
      </w:r>
      <w:r w:rsidR="000A3092">
        <w:tab/>
      </w:r>
      <w:r w:rsidR="000A3092">
        <w:tab/>
      </w:r>
      <w:r w:rsidR="000A3092">
        <w:tab/>
        <w:t>Pöytäkirja</w:t>
      </w:r>
    </w:p>
    <w:p w:rsidR="00EF4928" w:rsidRDefault="00F672F1" w:rsidP="00EF4928">
      <w:r>
        <w:t>1</w:t>
      </w:r>
      <w:r w:rsidR="000A3092">
        <w:t>4</w:t>
      </w:r>
      <w:r w:rsidR="00EF4928">
        <w:t>.</w:t>
      </w:r>
      <w:r>
        <w:t>4</w:t>
      </w:r>
      <w:r w:rsidR="00EF4928">
        <w:t>.201</w:t>
      </w:r>
      <w:r w:rsidR="00993AC9">
        <w:t>4</w:t>
      </w:r>
    </w:p>
    <w:p w:rsidR="00EF4928" w:rsidRDefault="00EF4928" w:rsidP="00EF4928"/>
    <w:p w:rsidR="00EF4928" w:rsidRDefault="00EF4928" w:rsidP="00EF4928"/>
    <w:p w:rsidR="00EF4928" w:rsidRDefault="00833C3A" w:rsidP="00EF4928">
      <w:proofErr w:type="spellStart"/>
      <w:r>
        <w:t>H</w:t>
      </w:r>
      <w:r w:rsidR="00F672F1">
        <w:t>AUS</w:t>
      </w:r>
      <w:r>
        <w:t>i</w:t>
      </w:r>
      <w:r w:rsidR="00B201BC">
        <w:t>n</w:t>
      </w:r>
      <w:proofErr w:type="spellEnd"/>
      <w:r w:rsidR="00EF4928">
        <w:t xml:space="preserve"> omistajaohjauksen yhteistyöryhmän kokous</w:t>
      </w:r>
    </w:p>
    <w:p w:rsidR="00EF4928" w:rsidRDefault="00EF4928" w:rsidP="00EF4928"/>
    <w:p w:rsidR="00EF4928" w:rsidRDefault="00B201BC" w:rsidP="00EF4928">
      <w:r>
        <w:t>Aika</w:t>
      </w:r>
      <w:r>
        <w:tab/>
      </w:r>
      <w:r w:rsidR="00F672F1">
        <w:t>ma</w:t>
      </w:r>
      <w:r w:rsidR="00CB1B0D">
        <w:t xml:space="preserve"> </w:t>
      </w:r>
      <w:r w:rsidR="00F672F1">
        <w:t>14</w:t>
      </w:r>
      <w:r w:rsidR="00F15600">
        <w:t>.</w:t>
      </w:r>
      <w:r w:rsidR="00F672F1">
        <w:t>4</w:t>
      </w:r>
      <w:r>
        <w:t>.</w:t>
      </w:r>
      <w:r w:rsidR="00472C7E">
        <w:t>2014</w:t>
      </w:r>
      <w:r>
        <w:t xml:space="preserve"> klo </w:t>
      </w:r>
      <w:r w:rsidR="000C532E">
        <w:t>1</w:t>
      </w:r>
      <w:r w:rsidR="00F672F1">
        <w:t>1</w:t>
      </w:r>
      <w:r w:rsidR="00EF4928">
        <w:t>.</w:t>
      </w:r>
      <w:r w:rsidR="00833C3A">
        <w:t>00</w:t>
      </w:r>
      <w:r w:rsidR="00EF4928">
        <w:t>-</w:t>
      </w:r>
      <w:r w:rsidR="00833C3A">
        <w:t xml:space="preserve"> </w:t>
      </w:r>
      <w:r w:rsidR="00EF4928">
        <w:t>1</w:t>
      </w:r>
      <w:r w:rsidR="00F672F1">
        <w:t>2</w:t>
      </w:r>
      <w:r w:rsidR="00EF4928">
        <w:t>.</w:t>
      </w:r>
      <w:r w:rsidR="00F672F1">
        <w:t>0</w:t>
      </w:r>
      <w:r w:rsidR="00833C3A">
        <w:t>0</w:t>
      </w:r>
      <w:r w:rsidR="00EF4928">
        <w:t xml:space="preserve"> </w:t>
      </w:r>
    </w:p>
    <w:p w:rsidR="00EF4928" w:rsidRDefault="000C532E" w:rsidP="005D6BBC">
      <w:pPr>
        <w:spacing w:after="120"/>
      </w:pPr>
      <w:r>
        <w:t>Paikka</w:t>
      </w:r>
      <w:r>
        <w:tab/>
      </w:r>
      <w:r w:rsidR="008554D5">
        <w:t xml:space="preserve">VM, Mariankatu 9, kh. </w:t>
      </w:r>
      <w:r w:rsidR="00F672F1">
        <w:t>Rajahyöty</w:t>
      </w:r>
    </w:p>
    <w:p w:rsidR="00EF4928" w:rsidRDefault="00EF4928" w:rsidP="007258E5">
      <w:r>
        <w:t>Osallistujat</w:t>
      </w:r>
      <w:r>
        <w:tab/>
      </w:r>
      <w:r w:rsidR="007258E5">
        <w:t>Helena Tarkka, VM, pj</w:t>
      </w:r>
    </w:p>
    <w:p w:rsidR="007258E5" w:rsidRDefault="00F672F1" w:rsidP="00833C3A">
      <w:pPr>
        <w:ind w:firstLine="1304"/>
      </w:pPr>
      <w:r>
        <w:t>Asko Lindqvist</w:t>
      </w:r>
      <w:r w:rsidR="007258E5">
        <w:t>, VM</w:t>
      </w:r>
    </w:p>
    <w:p w:rsidR="00F672F1" w:rsidRDefault="00F672F1" w:rsidP="00833C3A">
      <w:pPr>
        <w:ind w:firstLine="1304"/>
      </w:pPr>
      <w:r>
        <w:t>Kalevi Alestalo, VNK</w:t>
      </w:r>
    </w:p>
    <w:p w:rsidR="00477874" w:rsidRDefault="00477874" w:rsidP="00833C3A">
      <w:pPr>
        <w:ind w:firstLine="1304"/>
      </w:pPr>
      <w:r>
        <w:t>Sinikka Mustakari, VNK</w:t>
      </w:r>
    </w:p>
    <w:p w:rsidR="00EF4928" w:rsidRDefault="00F15600" w:rsidP="005D6BBC">
      <w:pPr>
        <w:spacing w:after="120"/>
      </w:pPr>
      <w:r>
        <w:tab/>
      </w:r>
      <w:r w:rsidR="00EF4928">
        <w:t>Salla Kalsi, VM, sihteeri</w:t>
      </w:r>
    </w:p>
    <w:p w:rsidR="00754107" w:rsidRDefault="005D6BBC" w:rsidP="00754107">
      <w:r>
        <w:t>Poissa</w:t>
      </w:r>
      <w:r>
        <w:tab/>
        <w:t xml:space="preserve">Pekka Hurtola, VNK </w:t>
      </w:r>
    </w:p>
    <w:p w:rsidR="00EF4928" w:rsidRDefault="00DD24D0" w:rsidP="000A3092">
      <w:r>
        <w:tab/>
      </w:r>
    </w:p>
    <w:p w:rsidR="008B6FF5" w:rsidRDefault="008B6FF5" w:rsidP="00477874">
      <w:pPr>
        <w:pStyle w:val="Luettelokappale"/>
        <w:numPr>
          <w:ilvl w:val="0"/>
          <w:numId w:val="1"/>
        </w:numPr>
        <w:spacing w:after="120"/>
        <w:ind w:left="357" w:hanging="357"/>
      </w:pPr>
      <w:r>
        <w:t>Hallituksen vuosikertomus 201</w:t>
      </w:r>
      <w:r w:rsidR="00993AC9">
        <w:t>3</w:t>
      </w:r>
      <w:r>
        <w:t xml:space="preserve">: Omistajapoliittisen periaatepäätöksen raportointi </w:t>
      </w:r>
    </w:p>
    <w:p w:rsidR="00F15600" w:rsidRDefault="003A38E7" w:rsidP="00477874">
      <w:pPr>
        <w:pStyle w:val="Luettelokappale"/>
        <w:numPr>
          <w:ilvl w:val="0"/>
          <w:numId w:val="5"/>
        </w:numPr>
        <w:spacing w:after="120"/>
        <w:ind w:left="714" w:hanging="357"/>
      </w:pPr>
      <w:r>
        <w:t xml:space="preserve">Yhtiön </w:t>
      </w:r>
      <w:r w:rsidR="008B6FF5">
        <w:t>tehtävä</w:t>
      </w:r>
      <w:r w:rsidR="00CB1B0D">
        <w:t>t</w:t>
      </w:r>
      <w:r w:rsidR="008B6FF5">
        <w:t>: miten hyvin yhtiö o</w:t>
      </w:r>
      <w:r w:rsidR="00833C3A">
        <w:t>n</w:t>
      </w:r>
      <w:r w:rsidR="008B6FF5">
        <w:t xml:space="preserve"> täyttän</w:t>
      </w:r>
      <w:r w:rsidR="00833C3A">
        <w:t>y</w:t>
      </w:r>
      <w:r w:rsidR="008B6FF5">
        <w:t>t yhteiskunnallisen palvelutehtävänsä?</w:t>
      </w:r>
    </w:p>
    <w:p w:rsidR="000A3092" w:rsidRDefault="00641D68" w:rsidP="00641D68">
      <w:pPr>
        <w:pStyle w:val="Luettelokappale"/>
        <w:numPr>
          <w:ilvl w:val="0"/>
          <w:numId w:val="13"/>
        </w:numPr>
        <w:spacing w:after="240"/>
        <w:ind w:left="1077" w:hanging="357"/>
      </w:pPr>
      <w:r>
        <w:t>T</w:t>
      </w:r>
      <w:r w:rsidR="008E6396">
        <w:t>o</w:t>
      </w:r>
      <w:r>
        <w:t>dettiin</w:t>
      </w:r>
      <w:r w:rsidR="008E6396">
        <w:t>, että k</w:t>
      </w:r>
      <w:r w:rsidR="000A3092">
        <w:t>eskeinen näkökulma</w:t>
      </w:r>
      <w:r w:rsidR="008E6396">
        <w:t xml:space="preserve"> arvioinnissa on</w:t>
      </w:r>
      <w:r w:rsidR="000A3092">
        <w:t xml:space="preserve"> HAUS:n </w:t>
      </w:r>
      <w:r w:rsidR="008E6396">
        <w:t xml:space="preserve">markkinaosuus valtionhallinnon </w:t>
      </w:r>
      <w:r w:rsidR="000A3092">
        <w:t>koulutuksesta</w:t>
      </w:r>
      <w:r w:rsidR="008E6396">
        <w:t xml:space="preserve">. </w:t>
      </w:r>
      <w:r w:rsidR="008E6396" w:rsidRPr="008E6396">
        <w:t>Tarkkaa tietoa HAUS:n osuudesta ministeriöiden, virastojen ja laitosten koulutuksista ei ole käytettävissä.  Arvio HAUS:n koulutuksen osuude</w:t>
      </w:r>
      <w:r w:rsidR="008E6396">
        <w:t>sta kokonaisvolyymistä on n. 5 %,</w:t>
      </w:r>
      <w:r w:rsidR="008E6396" w:rsidRPr="008E6396">
        <w:t xml:space="preserve"> </w:t>
      </w:r>
      <w:r w:rsidR="008E6396">
        <w:t xml:space="preserve">mikä on </w:t>
      </w:r>
      <w:r w:rsidR="000A3092">
        <w:t xml:space="preserve">verrattain alhainen luku. </w:t>
      </w:r>
      <w:r w:rsidR="008E6396">
        <w:t>Pidettiin t</w:t>
      </w:r>
      <w:r w:rsidR="000A3092">
        <w:t>arpee</w:t>
      </w:r>
      <w:r w:rsidR="008E6396">
        <w:t xml:space="preserve">llisena </w:t>
      </w:r>
      <w:r w:rsidR="000A3092">
        <w:t xml:space="preserve">tehdä </w:t>
      </w:r>
      <w:r w:rsidR="008E6396">
        <w:t xml:space="preserve">markkinaosuudesta </w:t>
      </w:r>
      <w:r w:rsidR="000A3092">
        <w:t>ajankohtainen selvitys.</w:t>
      </w:r>
      <w:r>
        <w:t xml:space="preserve"> Tilanne ei ole </w:t>
      </w:r>
      <w:r w:rsidR="000A3092">
        <w:t>tyydyttävä</w:t>
      </w:r>
      <w:r>
        <w:t>.</w:t>
      </w:r>
    </w:p>
    <w:p w:rsidR="000A3092" w:rsidRDefault="000A3092" w:rsidP="000A3092">
      <w:pPr>
        <w:pStyle w:val="Luettelokappale"/>
        <w:numPr>
          <w:ilvl w:val="0"/>
          <w:numId w:val="5"/>
        </w:numPr>
        <w:spacing w:after="120"/>
        <w:ind w:left="714" w:hanging="357"/>
      </w:pPr>
      <w:r>
        <w:t>Arvio yhtiön kannattavuudesta, ottaen huomioon erityistehtävän luonne ja siitä aiheutuvat kustannukset</w:t>
      </w:r>
    </w:p>
    <w:p w:rsidR="000A3092" w:rsidRDefault="00641D68" w:rsidP="00641D68">
      <w:pPr>
        <w:pStyle w:val="Luettelokappale"/>
        <w:numPr>
          <w:ilvl w:val="0"/>
          <w:numId w:val="13"/>
        </w:numPr>
        <w:spacing w:after="120"/>
        <w:ind w:left="1077" w:hanging="357"/>
      </w:pPr>
      <w:r>
        <w:t>Todettiin</w:t>
      </w:r>
      <w:r w:rsidR="008E6396">
        <w:t>, että</w:t>
      </w:r>
      <w:r w:rsidR="000A3092">
        <w:t xml:space="preserve"> </w:t>
      </w:r>
      <w:r w:rsidR="00AE56EB">
        <w:t xml:space="preserve">yhtiön </w:t>
      </w:r>
      <w:r w:rsidR="000A3092">
        <w:t xml:space="preserve">oman pääoman tuotto </w:t>
      </w:r>
      <w:r w:rsidR="008E6396">
        <w:t xml:space="preserve">on </w:t>
      </w:r>
      <w:r w:rsidR="000A3092">
        <w:t xml:space="preserve">suuri, koska oma pääoma </w:t>
      </w:r>
      <w:r w:rsidR="008E6396">
        <w:t xml:space="preserve">on </w:t>
      </w:r>
      <w:r w:rsidR="000A3092">
        <w:t xml:space="preserve">pieni ja </w:t>
      </w:r>
      <w:r w:rsidR="008E6396">
        <w:t xml:space="preserve">sitä </w:t>
      </w:r>
      <w:r w:rsidR="000A3092">
        <w:t xml:space="preserve">jouduttiin tukemaan pääomalainalla. </w:t>
      </w:r>
      <w:r w:rsidR="008E6396">
        <w:t xml:space="preserve">Arvioitiin, että </w:t>
      </w:r>
      <w:r>
        <w:t xml:space="preserve">yhtiön </w:t>
      </w:r>
      <w:r w:rsidR="000A3092">
        <w:t xml:space="preserve">liikevaihto </w:t>
      </w:r>
      <w:r w:rsidR="008E6396">
        <w:t xml:space="preserve">on </w:t>
      </w:r>
      <w:r w:rsidR="000A3092">
        <w:t>supistunut</w:t>
      </w:r>
      <w:r w:rsidR="008E6396">
        <w:t>, koska yhtiön t</w:t>
      </w:r>
      <w:r w:rsidR="00AE56EB">
        <w:t>oiminta</w:t>
      </w:r>
      <w:r w:rsidR="008E6396">
        <w:t xml:space="preserve"> </w:t>
      </w:r>
      <w:r w:rsidR="00AE56EB">
        <w:t>on jatkunut</w:t>
      </w:r>
      <w:r w:rsidR="008E6396">
        <w:t xml:space="preserve"> enn</w:t>
      </w:r>
      <w:r w:rsidR="00AE56EB">
        <w:t>allaan</w:t>
      </w:r>
      <w:r w:rsidR="008E6396">
        <w:t>,</w:t>
      </w:r>
      <w:r w:rsidR="000A3092">
        <w:t xml:space="preserve"> </w:t>
      </w:r>
      <w:r w:rsidR="008E6396">
        <w:t>e</w:t>
      </w:r>
      <w:r w:rsidR="000A3092">
        <w:t>i</w:t>
      </w:r>
      <w:r w:rsidR="008E6396">
        <w:t>kä</w:t>
      </w:r>
      <w:r w:rsidR="000A3092">
        <w:t xml:space="preserve"> </w:t>
      </w:r>
      <w:r>
        <w:t>se ole</w:t>
      </w:r>
      <w:r w:rsidR="000A3092">
        <w:t xml:space="preserve"> </w:t>
      </w:r>
      <w:r w:rsidR="008E6396">
        <w:t>kyennyt</w:t>
      </w:r>
      <w:r w:rsidR="000A3092">
        <w:t xml:space="preserve"> </w:t>
      </w:r>
      <w:r w:rsidR="008E6396">
        <w:t xml:space="preserve">valtaamaan </w:t>
      </w:r>
      <w:r w:rsidR="000A3092">
        <w:t xml:space="preserve">markkinaosuuksia. </w:t>
      </w:r>
      <w:r>
        <w:t>Y</w:t>
      </w:r>
      <w:r w:rsidR="000A3092">
        <w:t>htiö</w:t>
      </w:r>
      <w:r w:rsidR="00AE56EB">
        <w:t xml:space="preserve">ssä </w:t>
      </w:r>
      <w:r w:rsidR="008E6396">
        <w:t>n</w:t>
      </w:r>
      <w:r w:rsidR="00AE56EB">
        <w:t>ähtiin</w:t>
      </w:r>
      <w:r w:rsidR="008E6396">
        <w:t xml:space="preserve"> </w:t>
      </w:r>
      <w:r w:rsidR="00AE56EB">
        <w:t xml:space="preserve">olevan </w:t>
      </w:r>
      <w:proofErr w:type="spellStart"/>
      <w:r w:rsidR="008E6396">
        <w:t>krii</w:t>
      </w:r>
      <w:r>
        <w:t>siytymisuhka</w:t>
      </w:r>
      <w:proofErr w:type="spellEnd"/>
      <w:r>
        <w:t>, vaikka</w:t>
      </w:r>
      <w:r w:rsidR="008E6396">
        <w:t xml:space="preserve"> toiminta</w:t>
      </w:r>
      <w:r>
        <w:t xml:space="preserve"> onkin voitollista</w:t>
      </w:r>
      <w:r w:rsidR="008E6396">
        <w:t xml:space="preserve"> ja m</w:t>
      </w:r>
      <w:r w:rsidR="000A3092">
        <w:t xml:space="preserve">ahdollisuuksia </w:t>
      </w:r>
      <w:r w:rsidR="00AE56EB">
        <w:t xml:space="preserve">kehittymiseen </w:t>
      </w:r>
      <w:r w:rsidR="000A3092">
        <w:t>on.</w:t>
      </w:r>
      <w:r w:rsidR="00AE56EB" w:rsidRPr="00AE56EB">
        <w:t xml:space="preserve"> </w:t>
      </w:r>
      <w:r w:rsidR="00AE56EB">
        <w:t>Keskeinen kysymys on, mitä palveluja yhtiö tuottaa.</w:t>
      </w:r>
    </w:p>
    <w:p w:rsidR="000A3092" w:rsidRDefault="00641D68" w:rsidP="00641D68">
      <w:pPr>
        <w:pStyle w:val="Luettelokappale"/>
        <w:numPr>
          <w:ilvl w:val="0"/>
          <w:numId w:val="13"/>
        </w:numPr>
        <w:spacing w:after="120"/>
        <w:ind w:left="1077" w:hanging="357"/>
      </w:pPr>
      <w:r>
        <w:t>VNK</w:t>
      </w:r>
      <w:r w:rsidR="000A3092">
        <w:t xml:space="preserve"> </w:t>
      </w:r>
      <w:r>
        <w:t xml:space="preserve">totesi </w:t>
      </w:r>
      <w:r w:rsidR="00AE56EB">
        <w:t xml:space="preserve">saatujen </w:t>
      </w:r>
      <w:r w:rsidR="000A3092">
        <w:t>ennako</w:t>
      </w:r>
      <w:r>
        <w:t>iden</w:t>
      </w:r>
      <w:r w:rsidR="000A3092">
        <w:t xml:space="preserve"> </w:t>
      </w:r>
      <w:proofErr w:type="spellStart"/>
      <w:r w:rsidR="000A3092">
        <w:t>tuplaantunee</w:t>
      </w:r>
      <w:r>
        <w:t>n</w:t>
      </w:r>
      <w:proofErr w:type="spellEnd"/>
      <w:r>
        <w:t xml:space="preserve"> (</w:t>
      </w:r>
      <w:r w:rsidR="000A3092">
        <w:t xml:space="preserve">nyt 2 M€ </w:t>
      </w:r>
      <w:r w:rsidR="00AE56EB">
        <w:t xml:space="preserve">lyhytaikaista </w:t>
      </w:r>
      <w:r w:rsidR="000A3092">
        <w:t>vierasta pääomaa)</w:t>
      </w:r>
      <w:r>
        <w:t xml:space="preserve"> ja piti tilannetta t</w:t>
      </w:r>
      <w:r w:rsidR="000A3092">
        <w:t>ase- ja likvidimielessä kriisiherkkä</w:t>
      </w:r>
      <w:r>
        <w:t>nä</w:t>
      </w:r>
      <w:r w:rsidR="000A3092">
        <w:t xml:space="preserve">. </w:t>
      </w:r>
      <w:r>
        <w:t>Yhtiö e</w:t>
      </w:r>
      <w:r w:rsidR="000A3092">
        <w:t>i juuri siedä tappiovuosia.</w:t>
      </w:r>
    </w:p>
    <w:p w:rsidR="000A3092" w:rsidRDefault="002B2331" w:rsidP="00641D68">
      <w:pPr>
        <w:pStyle w:val="Luettelokappale"/>
        <w:numPr>
          <w:ilvl w:val="0"/>
          <w:numId w:val="13"/>
        </w:numPr>
        <w:spacing w:after="240"/>
      </w:pPr>
      <w:r>
        <w:t xml:space="preserve">Puheenjohtaja totesi, että yhtiössä tulee ryhtyä linjaamaan kehittämistoimia markkinaosuuden ja </w:t>
      </w:r>
      <w:r w:rsidR="005D6BBC">
        <w:t>liikevaihdon kasvattamiseksi</w:t>
      </w:r>
      <w:r w:rsidR="000A3092">
        <w:t>.</w:t>
      </w:r>
    </w:p>
    <w:p w:rsidR="000A3092" w:rsidRDefault="000A3092" w:rsidP="000A3092">
      <w:pPr>
        <w:pStyle w:val="Luettelokappale"/>
        <w:numPr>
          <w:ilvl w:val="0"/>
          <w:numId w:val="5"/>
        </w:numPr>
        <w:spacing w:after="120"/>
        <w:ind w:left="714" w:hanging="357"/>
      </w:pPr>
      <w:r>
        <w:t>Onko yhtiön raportointi periaatepäätöksen mukaista, ml yritysvastuuraportointi</w:t>
      </w:r>
    </w:p>
    <w:p w:rsidR="000A3092" w:rsidRDefault="00641D68" w:rsidP="00641D68">
      <w:pPr>
        <w:pStyle w:val="Luettelokappale"/>
        <w:numPr>
          <w:ilvl w:val="0"/>
          <w:numId w:val="13"/>
        </w:numPr>
        <w:spacing w:after="120"/>
      </w:pPr>
      <w:r>
        <w:t>VNK totesi, että HAUS:n yritysvastuu</w:t>
      </w:r>
      <w:r w:rsidR="000A3092">
        <w:t>raport</w:t>
      </w:r>
      <w:r>
        <w:t>ointia</w:t>
      </w:r>
      <w:r w:rsidR="000A3092">
        <w:t xml:space="preserve"> ei voi</w:t>
      </w:r>
      <w:r w:rsidR="002B2331">
        <w:t>da</w:t>
      </w:r>
      <w:r w:rsidR="000A3092">
        <w:t xml:space="preserve"> pitää </w:t>
      </w:r>
      <w:r>
        <w:t>periaatepäätöksen</w:t>
      </w:r>
      <w:r w:rsidR="000A3092">
        <w:t xml:space="preserve"> mukaisena raporttina</w:t>
      </w:r>
      <w:r>
        <w:t>.</w:t>
      </w:r>
      <w:r w:rsidR="000A3092">
        <w:t xml:space="preserve"> </w:t>
      </w:r>
      <w:r>
        <w:t>H</w:t>
      </w:r>
      <w:r w:rsidR="000A3092">
        <w:t xml:space="preserve">enkilöstö on </w:t>
      </w:r>
      <w:r>
        <w:t xml:space="preserve">yhtiössä </w:t>
      </w:r>
      <w:r w:rsidR="000A3092">
        <w:t>tärkein tuotannontekijä</w:t>
      </w:r>
      <w:r>
        <w:t xml:space="preserve"> ja raportointi </w:t>
      </w:r>
      <w:proofErr w:type="gramStart"/>
      <w:r>
        <w:t>on</w:t>
      </w:r>
      <w:proofErr w:type="gramEnd"/>
      <w:r>
        <w:t xml:space="preserve"> tältä osin</w:t>
      </w:r>
      <w:r w:rsidR="000A3092">
        <w:t xml:space="preserve"> kovin ohut</w:t>
      </w:r>
      <w:r>
        <w:t xml:space="preserve">ta. </w:t>
      </w:r>
      <w:r w:rsidR="002B2331">
        <w:t xml:space="preserve">Raportoinnissa tulisi käyttää </w:t>
      </w:r>
      <w:r w:rsidR="00AE56EB">
        <w:t xml:space="preserve">mm. </w:t>
      </w:r>
      <w:r w:rsidR="002B2331">
        <w:t>sosiaalisen vastuun mittaristoa.</w:t>
      </w:r>
      <w:r w:rsidR="002B2331" w:rsidRPr="002B2331">
        <w:t xml:space="preserve"> </w:t>
      </w:r>
      <w:r>
        <w:t xml:space="preserve">Raportissa on </w:t>
      </w:r>
      <w:r w:rsidR="000A3092">
        <w:t>k</w:t>
      </w:r>
      <w:r>
        <w:t>uva</w:t>
      </w:r>
      <w:r w:rsidR="000A3092">
        <w:t xml:space="preserve">ttu periaatteita, mutta </w:t>
      </w:r>
      <w:proofErr w:type="gramStart"/>
      <w:r w:rsidR="000A3092">
        <w:t>ei</w:t>
      </w:r>
      <w:proofErr w:type="gramEnd"/>
      <w:r w:rsidR="000A3092">
        <w:t xml:space="preserve"> </w:t>
      </w:r>
      <w:proofErr w:type="gramStart"/>
      <w:r w:rsidR="00AE56EB">
        <w:t>si</w:t>
      </w:r>
      <w:r>
        <w:t>tä</w:t>
      </w:r>
      <w:proofErr w:type="gramEnd"/>
      <w:r w:rsidR="000A3092">
        <w:t xml:space="preserve"> </w:t>
      </w:r>
      <w:proofErr w:type="gramStart"/>
      <w:r w:rsidR="000A3092">
        <w:t>miten</w:t>
      </w:r>
      <w:proofErr w:type="gramEnd"/>
      <w:r w:rsidR="000A3092">
        <w:t xml:space="preserve"> </w:t>
      </w:r>
      <w:r w:rsidR="00AE56EB">
        <w:t xml:space="preserve">yhtiössä </w:t>
      </w:r>
      <w:r w:rsidR="000A3092">
        <w:t>on käytännössä toimittu</w:t>
      </w:r>
      <w:r>
        <w:t>.</w:t>
      </w:r>
      <w:r w:rsidR="000A3092">
        <w:t xml:space="preserve"> </w:t>
      </w:r>
      <w:r w:rsidR="002B2331">
        <w:t xml:space="preserve">Kun asiat tuodaan esiin konkreettisesti, hallituksen on helppo </w:t>
      </w:r>
      <w:r w:rsidR="00AE56EB">
        <w:t>seurata niiden tilaa. Johtamisessa</w:t>
      </w:r>
      <w:r w:rsidR="002B2331">
        <w:t xml:space="preserve"> perusasia on </w:t>
      </w:r>
      <w:r w:rsidR="000A3092">
        <w:t>koulutustarjontakysymys tulev</w:t>
      </w:r>
      <w:r w:rsidR="002B2331">
        <w:t>aisuudessa</w:t>
      </w:r>
      <w:r>
        <w:t>.</w:t>
      </w:r>
    </w:p>
    <w:p w:rsidR="000A3092" w:rsidRDefault="002B2331" w:rsidP="002B2331">
      <w:pPr>
        <w:pStyle w:val="Luettelokappale"/>
        <w:numPr>
          <w:ilvl w:val="0"/>
          <w:numId w:val="13"/>
        </w:numPr>
        <w:spacing w:after="240"/>
      </w:pPr>
      <w:r>
        <w:t>Puheenjohtaja totesi, että asiasta on</w:t>
      </w:r>
      <w:r w:rsidR="000A3092">
        <w:t xml:space="preserve"> keskusteltu </w:t>
      </w:r>
      <w:r>
        <w:t xml:space="preserve">yhtiön johdon </w:t>
      </w:r>
      <w:r w:rsidR="000A3092">
        <w:t xml:space="preserve">kanssa, mutta </w:t>
      </w:r>
      <w:r w:rsidR="00B53124">
        <w:t>raportoinnin kehittäminen</w:t>
      </w:r>
      <w:r>
        <w:t xml:space="preserve"> on jäänyt </w:t>
      </w:r>
      <w:r w:rsidR="000A3092">
        <w:t>talous</w:t>
      </w:r>
      <w:r>
        <w:t>asioiden</w:t>
      </w:r>
      <w:r w:rsidR="000A3092">
        <w:t xml:space="preserve"> jalkoihin</w:t>
      </w:r>
      <w:r>
        <w:t>.</w:t>
      </w:r>
    </w:p>
    <w:p w:rsidR="000A3092" w:rsidRDefault="000A3092" w:rsidP="000A3092">
      <w:pPr>
        <w:pStyle w:val="Luettelokappale"/>
        <w:numPr>
          <w:ilvl w:val="0"/>
          <w:numId w:val="5"/>
        </w:numPr>
        <w:spacing w:after="120"/>
        <w:ind w:left="714" w:hanging="357"/>
      </w:pPr>
      <w:r>
        <w:t>Yhtiön palkitsemisen periaatteet</w:t>
      </w:r>
    </w:p>
    <w:p w:rsidR="000A3092" w:rsidRDefault="002B2331" w:rsidP="005D6BBC">
      <w:pPr>
        <w:pStyle w:val="Luettelokappale"/>
        <w:numPr>
          <w:ilvl w:val="0"/>
          <w:numId w:val="13"/>
        </w:numPr>
        <w:spacing w:after="240"/>
        <w:ind w:left="1077" w:hanging="357"/>
      </w:pPr>
      <w:r>
        <w:t>Todettiin, että</w:t>
      </w:r>
      <w:r w:rsidR="000A3092">
        <w:t xml:space="preserve"> </w:t>
      </w:r>
      <w:r w:rsidR="005D6BBC">
        <w:t xml:space="preserve">yhtiön palkitsemisen perusteet </w:t>
      </w:r>
      <w:r w:rsidR="005D6BBC" w:rsidRPr="005D6BBC">
        <w:t>vastaavat talouspoliittisen ministerivaliokunnan antamia ohjeita yritysjohdon ja avainhenkilöiden palkitsemisesta</w:t>
      </w:r>
      <w:r>
        <w:t xml:space="preserve">. </w:t>
      </w:r>
    </w:p>
    <w:p w:rsidR="000A3092" w:rsidRDefault="000A3092" w:rsidP="00472C7E">
      <w:pPr>
        <w:pStyle w:val="Luettelokappale"/>
        <w:numPr>
          <w:ilvl w:val="0"/>
          <w:numId w:val="5"/>
        </w:numPr>
        <w:spacing w:after="120"/>
        <w:ind w:left="714" w:hanging="357"/>
      </w:pPr>
      <w:r>
        <w:t>Omistuspohjan muutokset ja omistusjärjestelyt</w:t>
      </w:r>
    </w:p>
    <w:p w:rsidR="005D6BBC" w:rsidRDefault="005D6BBC" w:rsidP="005D6BBC">
      <w:pPr>
        <w:pStyle w:val="Luettelokappale"/>
        <w:numPr>
          <w:ilvl w:val="0"/>
          <w:numId w:val="13"/>
        </w:numPr>
        <w:spacing w:after="240"/>
      </w:pPr>
      <w:r>
        <w:t>Todettiin, että omistusjärjestelyitä ei ole ollut ja valtio omistaa 100 % yhtiöstä.</w:t>
      </w:r>
    </w:p>
    <w:p w:rsidR="000A3092" w:rsidRDefault="000A3092" w:rsidP="00097FF2">
      <w:pPr>
        <w:pStyle w:val="Luettelokappale"/>
        <w:numPr>
          <w:ilvl w:val="0"/>
          <w:numId w:val="1"/>
        </w:numPr>
        <w:spacing w:after="240"/>
        <w:ind w:left="357" w:hanging="357"/>
      </w:pPr>
      <w:r>
        <w:lastRenderedPageBreak/>
        <w:t>Ajankohtaisia asioita</w:t>
      </w:r>
    </w:p>
    <w:p w:rsidR="000A3092" w:rsidRDefault="000A3092" w:rsidP="00097FF2">
      <w:pPr>
        <w:spacing w:after="240"/>
        <w:ind w:left="357"/>
      </w:pPr>
      <w:r>
        <w:t xml:space="preserve">HAUS:n ja </w:t>
      </w:r>
      <w:r w:rsidR="00A76CAD">
        <w:t>v</w:t>
      </w:r>
      <w:r>
        <w:t>altioneuvoston hallintoyksikön (</w:t>
      </w:r>
      <w:r w:rsidRPr="00477874">
        <w:t>V</w:t>
      </w:r>
      <w:r>
        <w:t>NHY:n) työnjako osaamisen kehittämisessä</w:t>
      </w:r>
      <w:r w:rsidRPr="00477874">
        <w:t xml:space="preserve"> </w:t>
      </w:r>
    </w:p>
    <w:p w:rsidR="00097FF2" w:rsidRDefault="00A76CAD" w:rsidP="00A76CAD">
      <w:pPr>
        <w:pStyle w:val="Luettelokappale"/>
        <w:numPr>
          <w:ilvl w:val="0"/>
          <w:numId w:val="13"/>
        </w:numPr>
        <w:spacing w:after="120"/>
      </w:pPr>
      <w:r>
        <w:t xml:space="preserve">Puheenjohtaja totesi, että </w:t>
      </w:r>
      <w:proofErr w:type="spellStart"/>
      <w:r w:rsidR="00B53124">
        <w:t>VNHY-raporttiluonnoksessa</w:t>
      </w:r>
      <w:proofErr w:type="spellEnd"/>
      <w:r w:rsidR="00B53124">
        <w:t xml:space="preserve"> tilaajarooli on lähtökohtana. </w:t>
      </w:r>
      <w:proofErr w:type="spellStart"/>
      <w:r w:rsidR="00097FF2">
        <w:t>VNHY-valmistelussa</w:t>
      </w:r>
      <w:proofErr w:type="spellEnd"/>
      <w:r w:rsidR="00097FF2">
        <w:t xml:space="preserve"> </w:t>
      </w:r>
      <w:r>
        <w:t xml:space="preserve">on eräiden ministeriöiden taholta </w:t>
      </w:r>
      <w:r w:rsidR="00B53124">
        <w:t xml:space="preserve">kuitenkin </w:t>
      </w:r>
      <w:r>
        <w:t>nostettu</w:t>
      </w:r>
      <w:r w:rsidR="00097FF2">
        <w:t xml:space="preserve"> esiin</w:t>
      </w:r>
      <w:r>
        <w:t xml:space="preserve"> ajatus</w:t>
      </w:r>
      <w:r w:rsidR="00097FF2">
        <w:t xml:space="preserve">, että </w:t>
      </w:r>
      <w:proofErr w:type="spellStart"/>
      <w:r w:rsidR="00097FF2">
        <w:t>VNK:oon</w:t>
      </w:r>
      <w:proofErr w:type="spellEnd"/>
      <w:r w:rsidR="00097FF2">
        <w:t xml:space="preserve"> tulisi perustaa oma koulutusyksikkö, koska HAUS </w:t>
      </w:r>
      <w:r>
        <w:t xml:space="preserve">on </w:t>
      </w:r>
      <w:r w:rsidR="00097FF2">
        <w:t xml:space="preserve">kallis eikä </w:t>
      </w:r>
      <w:r>
        <w:t xml:space="preserve">se </w:t>
      </w:r>
      <w:r w:rsidR="00097FF2">
        <w:t>tuota lisäarvoa ministeriöille</w:t>
      </w:r>
      <w:r>
        <w:t xml:space="preserve">. </w:t>
      </w:r>
      <w:r w:rsidR="00097FF2">
        <w:t xml:space="preserve">Ajatuksena </w:t>
      </w:r>
      <w:r>
        <w:t xml:space="preserve">on ollut </w:t>
      </w:r>
      <w:r w:rsidR="00097FF2">
        <w:t xml:space="preserve">järjestää keskustelutilaisuus </w:t>
      </w:r>
      <w:r>
        <w:t xml:space="preserve">yhtiön </w:t>
      </w:r>
      <w:r w:rsidR="00097FF2">
        <w:t>hallituksen</w:t>
      </w:r>
      <w:r>
        <w:t xml:space="preserve">, VM:n </w:t>
      </w:r>
      <w:r w:rsidR="00097FF2">
        <w:t>ja muutamien asiakasorganisaatioiden kanssa</w:t>
      </w:r>
      <w:r w:rsidRPr="00A76CAD">
        <w:t xml:space="preserve"> </w:t>
      </w:r>
      <w:r w:rsidRPr="00F672F1">
        <w:t>valtioneuvoston ja</w:t>
      </w:r>
      <w:r>
        <w:t xml:space="preserve"> sen ministeriöiden koulutuksesta ja sen kehittämistarpeista.</w:t>
      </w:r>
      <w:r w:rsidR="005D15BC" w:rsidRPr="005D15BC">
        <w:t xml:space="preserve"> </w:t>
      </w:r>
    </w:p>
    <w:p w:rsidR="00097FF2" w:rsidRDefault="00A76CAD" w:rsidP="005D15BC">
      <w:pPr>
        <w:pStyle w:val="Luettelokappale"/>
        <w:numPr>
          <w:ilvl w:val="0"/>
          <w:numId w:val="13"/>
        </w:numPr>
        <w:spacing w:after="240"/>
        <w:ind w:left="1077" w:hanging="357"/>
      </w:pPr>
      <w:r>
        <w:t xml:space="preserve">Asko Lindqvist </w:t>
      </w:r>
      <w:r w:rsidR="008A04AD">
        <w:t>piti k</w:t>
      </w:r>
      <w:r w:rsidR="00097FF2">
        <w:t>estämät</w:t>
      </w:r>
      <w:r w:rsidR="008A04AD">
        <w:t>t</w:t>
      </w:r>
      <w:r w:rsidR="00097FF2">
        <w:t>ö</w:t>
      </w:r>
      <w:r w:rsidR="008A04AD">
        <w:t>mä</w:t>
      </w:r>
      <w:r w:rsidR="00097FF2">
        <w:t>n</w:t>
      </w:r>
      <w:r w:rsidR="008A04AD">
        <w:t>ä</w:t>
      </w:r>
      <w:r w:rsidR="00B53124" w:rsidRPr="00B53124">
        <w:t xml:space="preserve"> </w:t>
      </w:r>
      <w:r w:rsidR="00B53124">
        <w:t>tilannetta</w:t>
      </w:r>
      <w:r w:rsidR="00097FF2">
        <w:t>, jos koulutustehtäv</w:t>
      </w:r>
      <w:r w:rsidR="005D15BC">
        <w:t>ät</w:t>
      </w:r>
      <w:r w:rsidR="00097FF2">
        <w:t xml:space="preserve"> </w:t>
      </w:r>
      <w:r w:rsidR="005D15BC">
        <w:t>organisoidaan uudelleen</w:t>
      </w:r>
      <w:r w:rsidR="005D15BC" w:rsidRPr="005D15BC">
        <w:t xml:space="preserve"> </w:t>
      </w:r>
      <w:r w:rsidR="005D15BC">
        <w:t>VNHY:n yhteyteen</w:t>
      </w:r>
      <w:r w:rsidR="00097FF2">
        <w:t xml:space="preserve"> niin</w:t>
      </w:r>
      <w:r w:rsidR="005D15BC">
        <w:t>,</w:t>
      </w:r>
      <w:r w:rsidR="00097FF2">
        <w:t xml:space="preserve"> ett</w:t>
      </w:r>
      <w:r w:rsidR="005D15BC">
        <w:t>ä VNHY olisi</w:t>
      </w:r>
      <w:r w:rsidR="00097FF2">
        <w:t xml:space="preserve"> tuottaja</w:t>
      </w:r>
      <w:r w:rsidR="005D15BC">
        <w:t>, eikä tilaaja</w:t>
      </w:r>
      <w:r w:rsidR="00097FF2">
        <w:t xml:space="preserve">. VNHY voi </w:t>
      </w:r>
      <w:r w:rsidR="00B53124">
        <w:t xml:space="preserve">vahvana tilaajatoimijana </w:t>
      </w:r>
      <w:r w:rsidR="00097FF2">
        <w:t xml:space="preserve">koordinoida </w:t>
      </w:r>
      <w:r w:rsidR="00B53124">
        <w:t xml:space="preserve">hyvin </w:t>
      </w:r>
      <w:proofErr w:type="spellStart"/>
      <w:r w:rsidR="00097FF2">
        <w:t>VN-taso</w:t>
      </w:r>
      <w:r w:rsidR="00B53124">
        <w:t>lla</w:t>
      </w:r>
      <w:proofErr w:type="spellEnd"/>
      <w:r w:rsidR="00B53124" w:rsidRPr="00B53124">
        <w:t xml:space="preserve"> </w:t>
      </w:r>
      <w:r w:rsidR="00B53124">
        <w:t>koulutusta</w:t>
      </w:r>
      <w:r w:rsidR="00097FF2">
        <w:t>. HAUS:n hinta-laatusuhteen arvioinnissa tulisi ottaa myös huomioon oman työn osuus. Koulutustoiminnassa HAUS:n oppilaitosrooli tulisi pohtia uudestaan, kun oppisopimusrahoi</w:t>
      </w:r>
      <w:r w:rsidR="005D15BC">
        <w:t xml:space="preserve">tus </w:t>
      </w:r>
      <w:r w:rsidR="00B53124">
        <w:t xml:space="preserve">on </w:t>
      </w:r>
      <w:r w:rsidR="005D15BC">
        <w:t>supistumassa</w:t>
      </w:r>
      <w:r w:rsidR="00097FF2">
        <w:t xml:space="preserve"> mm. </w:t>
      </w:r>
      <w:proofErr w:type="spellStart"/>
      <w:r w:rsidR="00097FF2">
        <w:t>JET-koulutuksessa</w:t>
      </w:r>
      <w:proofErr w:type="spellEnd"/>
      <w:r w:rsidR="00097FF2">
        <w:t>. Linjauspäätöksiä</w:t>
      </w:r>
      <w:r w:rsidR="005D15BC">
        <w:t xml:space="preserve"> tarvitaan lähitulevaisuudessa sekä</w:t>
      </w:r>
      <w:r w:rsidR="00097FF2">
        <w:t xml:space="preserve"> rahoitu</w:t>
      </w:r>
      <w:r w:rsidR="005D15BC">
        <w:t>ksen että toiminnan kehittämisen suhteen.</w:t>
      </w:r>
    </w:p>
    <w:p w:rsidR="000A3092" w:rsidRDefault="00097FF2" w:rsidP="00097FF2">
      <w:pPr>
        <w:spacing w:after="240"/>
        <w:ind w:left="357"/>
      </w:pPr>
      <w:r>
        <w:t>S</w:t>
      </w:r>
      <w:r w:rsidR="000A3092">
        <w:t>elvitys HAUS:n markkinaosuudesta valtionhallinnon koulutuksesta</w:t>
      </w:r>
    </w:p>
    <w:p w:rsidR="004D7FD7" w:rsidRDefault="004D7FD7" w:rsidP="004D7FD7">
      <w:pPr>
        <w:pStyle w:val="Luettelokappale"/>
        <w:numPr>
          <w:ilvl w:val="0"/>
          <w:numId w:val="13"/>
        </w:numPr>
        <w:spacing w:after="120"/>
      </w:pPr>
      <w:r>
        <w:t>Todettiin, että</w:t>
      </w:r>
      <w:r w:rsidR="000A3092">
        <w:t xml:space="preserve"> HAUS:n uusi strategia </w:t>
      </w:r>
      <w:r>
        <w:t xml:space="preserve">on </w:t>
      </w:r>
      <w:r w:rsidR="000A3092">
        <w:t>hyväksytty v</w:t>
      </w:r>
      <w:r>
        <w:t xml:space="preserve">iime vuonna (strategiakartta </w:t>
      </w:r>
      <w:proofErr w:type="gramStart"/>
      <w:r>
        <w:t>2013-2016</w:t>
      </w:r>
      <w:proofErr w:type="gramEnd"/>
      <w:r>
        <w:t>) ja strategia on e</w:t>
      </w:r>
      <w:r w:rsidR="000A3092">
        <w:t>sitelty omistajaohjausryhmälle kesäkuussa</w:t>
      </w:r>
      <w:r>
        <w:t xml:space="preserve"> 2013. Strategian t</w:t>
      </w:r>
      <w:r w:rsidR="000A3092">
        <w:t>avoitte</w:t>
      </w:r>
      <w:r>
        <w:t>ita pidettiin hyvinä</w:t>
      </w:r>
      <w:r w:rsidR="000A3092">
        <w:t xml:space="preserve">, mutta </w:t>
      </w:r>
      <w:r>
        <w:t>keskeistä on sen toteuttaminen käytännössä.</w:t>
      </w:r>
    </w:p>
    <w:p w:rsidR="000A3092" w:rsidRDefault="004D7FD7" w:rsidP="00680308">
      <w:pPr>
        <w:pStyle w:val="Luettelokappale"/>
        <w:numPr>
          <w:ilvl w:val="0"/>
          <w:numId w:val="13"/>
        </w:numPr>
        <w:spacing w:after="120"/>
        <w:ind w:left="1077" w:hanging="357"/>
      </w:pPr>
      <w:r>
        <w:t xml:space="preserve">Keskusteltiin HAUS:n roolista valtionhallinnon osaamisen kehittämisessä </w:t>
      </w:r>
      <w:r w:rsidR="00B53124">
        <w:t>ja</w:t>
      </w:r>
      <w:r>
        <w:t xml:space="preserve"> sen kanssa kilpailevasta koulutustoiminnasta. </w:t>
      </w:r>
      <w:r w:rsidR="000A3092">
        <w:t xml:space="preserve">HAUS </w:t>
      </w:r>
      <w:r>
        <w:t xml:space="preserve">on nykyisin </w:t>
      </w:r>
      <w:r w:rsidR="000A3092">
        <w:t xml:space="preserve">pitkälti tekninen koulutuksen </w:t>
      </w:r>
      <w:r>
        <w:t>järjestäjä</w:t>
      </w:r>
      <w:r w:rsidR="000A3092">
        <w:t xml:space="preserve">, </w:t>
      </w:r>
      <w:r>
        <w:t xml:space="preserve">joka hankkii </w:t>
      </w:r>
      <w:r w:rsidR="000A3092">
        <w:t>substanssiosaami</w:t>
      </w:r>
      <w:r>
        <w:t>s</w:t>
      </w:r>
      <w:r w:rsidR="000A3092">
        <w:t>en pääsääntöisesti ulkoa. K</w:t>
      </w:r>
      <w:r>
        <w:t xml:space="preserve">ansainvälisessä </w:t>
      </w:r>
      <w:r w:rsidR="000A3092">
        <w:t xml:space="preserve">yhteistyössä HAUS </w:t>
      </w:r>
      <w:r>
        <w:t xml:space="preserve">on </w:t>
      </w:r>
      <w:r w:rsidR="000A3092">
        <w:t xml:space="preserve">haluttu kumppani, mutta kotimaassa </w:t>
      </w:r>
      <w:r>
        <w:t xml:space="preserve">sillä on </w:t>
      </w:r>
      <w:r w:rsidR="000A3092">
        <w:t>uskottavuusongelm</w:t>
      </w:r>
      <w:r>
        <w:t>i</w:t>
      </w:r>
      <w:r w:rsidR="000A3092">
        <w:t>a.</w:t>
      </w:r>
      <w:r>
        <w:t xml:space="preserve"> </w:t>
      </w:r>
      <w:r w:rsidR="000A3092">
        <w:t>HAUS</w:t>
      </w:r>
      <w:r>
        <w:t xml:space="preserve"> o</w:t>
      </w:r>
      <w:r w:rsidR="000A3092">
        <w:t>n keskittyn</w:t>
      </w:r>
      <w:r>
        <w:t>yt</w:t>
      </w:r>
      <w:r w:rsidR="000A3092">
        <w:t xml:space="preserve"> </w:t>
      </w:r>
      <w:r>
        <w:t xml:space="preserve">vain </w:t>
      </w:r>
      <w:r w:rsidR="000A3092">
        <w:t>valtionhallinnon erityisosaamiseen</w:t>
      </w:r>
      <w:r>
        <w:t xml:space="preserve"> ja </w:t>
      </w:r>
      <w:r w:rsidR="000A3092">
        <w:t>johtamiskoulutu</w:t>
      </w:r>
      <w:r>
        <w:t xml:space="preserve">ksen osalta </w:t>
      </w:r>
      <w:r w:rsidR="000A3092">
        <w:t>kehittänyt yhteistyötä mm. Aalto EE:n kanssa.</w:t>
      </w:r>
      <w:r>
        <w:t xml:space="preserve"> Keskusteltiin mahdollisuudesta koota </w:t>
      </w:r>
      <w:r w:rsidR="000A3092">
        <w:t>kaikk</w:t>
      </w:r>
      <w:r>
        <w:t>i</w:t>
      </w:r>
      <w:r w:rsidR="000A3092">
        <w:t xml:space="preserve"> valtionhallinnon koulutus </w:t>
      </w:r>
      <w:proofErr w:type="spellStart"/>
      <w:r w:rsidR="000A3092">
        <w:t>HAUS:iin</w:t>
      </w:r>
      <w:proofErr w:type="spellEnd"/>
      <w:r w:rsidR="000A3092">
        <w:t xml:space="preserve"> (esim. Salmia, Tulli, pelastusalan ja pol</w:t>
      </w:r>
      <w:r w:rsidR="00B53124">
        <w:t xml:space="preserve">iisikoulutus </w:t>
      </w:r>
      <w:proofErr w:type="spellStart"/>
      <w:r w:rsidR="00B53124">
        <w:t>ym</w:t>
      </w:r>
      <w:proofErr w:type="spellEnd"/>
      <w:r w:rsidR="000A3092">
        <w:t>)</w:t>
      </w:r>
      <w:r w:rsidR="00B53124">
        <w:t>.</w:t>
      </w:r>
      <w:r w:rsidR="000A3092">
        <w:t xml:space="preserve"> </w:t>
      </w:r>
    </w:p>
    <w:p w:rsidR="000A3092" w:rsidRDefault="00680308" w:rsidP="00680308">
      <w:pPr>
        <w:pStyle w:val="Luettelokappale"/>
        <w:numPr>
          <w:ilvl w:val="0"/>
          <w:numId w:val="13"/>
        </w:numPr>
        <w:spacing w:after="240"/>
        <w:ind w:left="1077" w:hanging="357"/>
      </w:pPr>
      <w:r>
        <w:t>J</w:t>
      </w:r>
      <w:r w:rsidR="000A3092">
        <w:t>ohtopäätö</w:t>
      </w:r>
      <w:r>
        <w:t xml:space="preserve">ksenä todettiin, että </w:t>
      </w:r>
      <w:r w:rsidR="000A3092">
        <w:t>HAUS:n rooli</w:t>
      </w:r>
      <w:r>
        <w:t xml:space="preserve"> tulee</w:t>
      </w:r>
      <w:r w:rsidR="000A3092">
        <w:t xml:space="preserve"> kirkasta</w:t>
      </w:r>
      <w:r>
        <w:t>a</w:t>
      </w:r>
      <w:r w:rsidR="000A3092">
        <w:t xml:space="preserve"> </w:t>
      </w:r>
      <w:r>
        <w:t>ja kuvata</w:t>
      </w:r>
      <w:r w:rsidR="000A3092">
        <w:t xml:space="preserve"> </w:t>
      </w:r>
      <w:r>
        <w:t xml:space="preserve">valtionhallinnon </w:t>
      </w:r>
      <w:r w:rsidR="000A3092">
        <w:t>henkilöstöpoliittisi</w:t>
      </w:r>
      <w:r>
        <w:t>ssa</w:t>
      </w:r>
      <w:r w:rsidR="000A3092">
        <w:t xml:space="preserve"> linjauksi</w:t>
      </w:r>
      <w:r>
        <w:t>ssa</w:t>
      </w:r>
      <w:r w:rsidR="000A3092">
        <w:t xml:space="preserve"> </w:t>
      </w:r>
      <w:r w:rsidR="00B53124">
        <w:t>(</w:t>
      </w:r>
      <w:r w:rsidR="000A3092">
        <w:t xml:space="preserve">mm. mihin tarpeisiin </w:t>
      </w:r>
      <w:proofErr w:type="spellStart"/>
      <w:r w:rsidR="000A3092">
        <w:t>HAUS</w:t>
      </w:r>
      <w:r>
        <w:t>:a</w:t>
      </w:r>
      <w:proofErr w:type="spellEnd"/>
      <w:r w:rsidR="00B53124">
        <w:t xml:space="preserve"> </w:t>
      </w:r>
      <w:r w:rsidR="000A3092">
        <w:t>käytetään</w:t>
      </w:r>
      <w:r w:rsidR="00B53124">
        <w:t>)</w:t>
      </w:r>
      <w:r w:rsidR="000A3092">
        <w:t>.</w:t>
      </w:r>
      <w:r>
        <w:t xml:space="preserve"> VNK totesi, että </w:t>
      </w:r>
      <w:r w:rsidR="000A3092">
        <w:t>usein omistajaselvitykse</w:t>
      </w:r>
      <w:r w:rsidR="00B53124">
        <w:t xml:space="preserve">n </w:t>
      </w:r>
      <w:r w:rsidR="00554459">
        <w:t>yhteydessä</w:t>
      </w:r>
      <w:r w:rsidR="000A3092">
        <w:t xml:space="preserve"> kilpailutetaan jokin </w:t>
      </w:r>
      <w:r>
        <w:t xml:space="preserve">ulkopuolinen </w:t>
      </w:r>
      <w:r w:rsidR="000A3092">
        <w:t>neuvonantaja</w:t>
      </w:r>
      <w:r>
        <w:t>, joka</w:t>
      </w:r>
      <w:r w:rsidR="00554459">
        <w:t xml:space="preserve"> osaa</w:t>
      </w:r>
      <w:r>
        <w:t xml:space="preserve"> katso</w:t>
      </w:r>
      <w:r w:rsidR="00554459">
        <w:t>a</w:t>
      </w:r>
      <w:r>
        <w:t xml:space="preserve"> markkina- ja</w:t>
      </w:r>
      <w:r w:rsidR="000A3092">
        <w:t xml:space="preserve"> kilpailutilann</w:t>
      </w:r>
      <w:r w:rsidR="00554459">
        <w:t>etta</w:t>
      </w:r>
      <w:r w:rsidR="000A3092">
        <w:t xml:space="preserve"> ulko</w:t>
      </w:r>
      <w:r>
        <w:t>a</w:t>
      </w:r>
      <w:r w:rsidR="000A3092">
        <w:t>päin neutraalisti</w:t>
      </w:r>
      <w:r>
        <w:t xml:space="preserve">. </w:t>
      </w:r>
      <w:r w:rsidR="00B53124">
        <w:t>Myös valtionhallinnon koulutuks</w:t>
      </w:r>
      <w:r w:rsidR="00554459">
        <w:t>en kokoamismahdollisuus voidaan</w:t>
      </w:r>
      <w:r w:rsidR="00B53124">
        <w:t xml:space="preserve"> sisällyttää omistajastrategiseen selvitykseen.</w:t>
      </w:r>
      <w:r w:rsidR="00554459" w:rsidRPr="00554459">
        <w:t xml:space="preserve"> </w:t>
      </w:r>
      <w:r w:rsidR="00554459">
        <w:t>Selvityksessä on hyvä miettiä myös kansainvälistä ulottuvuutta HAUS:n toiminnan kehittämisessä.</w:t>
      </w:r>
    </w:p>
    <w:p w:rsidR="000A3092" w:rsidRDefault="000A3092" w:rsidP="00097FF2">
      <w:pPr>
        <w:pStyle w:val="Luettelokappale"/>
        <w:numPr>
          <w:ilvl w:val="0"/>
          <w:numId w:val="1"/>
        </w:numPr>
        <w:spacing w:after="240"/>
        <w:ind w:left="357" w:hanging="357"/>
      </w:pPr>
      <w:r>
        <w:t xml:space="preserve">Valmistautuminen yhtiökokoukseen </w:t>
      </w:r>
    </w:p>
    <w:p w:rsidR="000A3092" w:rsidRDefault="000A3092" w:rsidP="000A3092">
      <w:pPr>
        <w:pStyle w:val="Luettelokappale"/>
        <w:numPr>
          <w:ilvl w:val="0"/>
          <w:numId w:val="12"/>
        </w:numPr>
        <w:spacing w:after="120"/>
        <w:ind w:left="714" w:hanging="357"/>
      </w:pPr>
      <w:r>
        <w:t xml:space="preserve">Toimintakertomus ja taloudelliset tulokset </w:t>
      </w:r>
    </w:p>
    <w:p w:rsidR="00680308" w:rsidRDefault="00680308" w:rsidP="00107267">
      <w:pPr>
        <w:pStyle w:val="Luettelokappale"/>
        <w:numPr>
          <w:ilvl w:val="0"/>
          <w:numId w:val="13"/>
        </w:numPr>
        <w:spacing w:after="120"/>
        <w:ind w:left="1077" w:hanging="357"/>
      </w:pPr>
      <w:r>
        <w:t xml:space="preserve">Todettiin, että </w:t>
      </w:r>
      <w:r w:rsidR="00107267">
        <w:t xml:space="preserve">yhtiön </w:t>
      </w:r>
      <w:r w:rsidR="00107267" w:rsidRPr="00107267">
        <w:t>toimi</w:t>
      </w:r>
      <w:r w:rsidR="00107267">
        <w:t xml:space="preserve">nta oli vuonna 2013 kannattavaa. </w:t>
      </w:r>
      <w:r>
        <w:t xml:space="preserve">Yhtiön liiketoiminta on samaan aikaan kuitenkin supistunut noin 0,5 </w:t>
      </w:r>
      <w:proofErr w:type="spellStart"/>
      <w:r>
        <w:t>M€:lla</w:t>
      </w:r>
      <w:proofErr w:type="spellEnd"/>
      <w:r>
        <w:t xml:space="preserve">, mikä johtuu pääosin ulkomaille </w:t>
      </w:r>
      <w:r w:rsidR="00554459">
        <w:t>suuntau</w:t>
      </w:r>
      <w:r>
        <w:t xml:space="preserve">tuvan liikevaihdon vähenemisestä. </w:t>
      </w:r>
    </w:p>
    <w:p w:rsidR="00097FF2" w:rsidRDefault="00680308" w:rsidP="00097FF2">
      <w:pPr>
        <w:pStyle w:val="Luettelokappale"/>
        <w:numPr>
          <w:ilvl w:val="0"/>
          <w:numId w:val="13"/>
        </w:numPr>
        <w:spacing w:after="240"/>
        <w:ind w:left="1077" w:hanging="357"/>
      </w:pPr>
      <w:r>
        <w:t>Todettiin, että</w:t>
      </w:r>
      <w:r w:rsidR="00097FF2">
        <w:t xml:space="preserve"> </w:t>
      </w:r>
      <w:r>
        <w:t>tilinpäätös</w:t>
      </w:r>
      <w:r w:rsidRPr="00680308">
        <w:t xml:space="preserve"> </w:t>
      </w:r>
      <w:r>
        <w:t xml:space="preserve">voidaan vahvistaa </w:t>
      </w:r>
      <w:r w:rsidR="00097FF2">
        <w:t>yhtiökokoukse</w:t>
      </w:r>
      <w:r>
        <w:t>ssa.</w:t>
      </w:r>
      <w:r w:rsidR="00097FF2">
        <w:t xml:space="preserve"> </w:t>
      </w:r>
    </w:p>
    <w:p w:rsidR="000A3092" w:rsidRDefault="000A3092" w:rsidP="000A3092">
      <w:pPr>
        <w:pStyle w:val="Luettelokappale"/>
        <w:numPr>
          <w:ilvl w:val="0"/>
          <w:numId w:val="12"/>
        </w:numPr>
        <w:spacing w:after="120"/>
        <w:ind w:left="714" w:hanging="357"/>
      </w:pPr>
      <w:r>
        <w:t>Hallituksen kokoonpano ja uudistamistarpeet</w:t>
      </w:r>
    </w:p>
    <w:p w:rsidR="00A76CAD" w:rsidRDefault="00107267" w:rsidP="00107267">
      <w:pPr>
        <w:pStyle w:val="Luettelokappale"/>
        <w:numPr>
          <w:ilvl w:val="0"/>
          <w:numId w:val="13"/>
        </w:numPr>
        <w:spacing w:after="120"/>
      </w:pPr>
      <w:r>
        <w:t>Keskusteltiin tarpeesta nimittää</w:t>
      </w:r>
      <w:r w:rsidR="00097FF2">
        <w:t xml:space="preserve"> hallitukseen valtio</w:t>
      </w:r>
      <w:r>
        <w:t>nhallinnon ulkopuolinen jäsen laajemman s</w:t>
      </w:r>
      <w:r w:rsidR="00366F61">
        <w:t>trategisen</w:t>
      </w:r>
      <w:r>
        <w:t xml:space="preserve"> </w:t>
      </w:r>
      <w:r w:rsidR="00366F61">
        <w:t>ja/</w:t>
      </w:r>
      <w:r>
        <w:t xml:space="preserve">tai </w:t>
      </w:r>
      <w:r w:rsidR="00097FF2">
        <w:t xml:space="preserve">talousosaamisen </w:t>
      </w:r>
      <w:r>
        <w:t>näkökulmasta.</w:t>
      </w:r>
      <w:r w:rsidR="00097FF2">
        <w:t xml:space="preserve">  </w:t>
      </w:r>
    </w:p>
    <w:p w:rsidR="00097FF2" w:rsidRDefault="00475D68" w:rsidP="00554459">
      <w:pPr>
        <w:pStyle w:val="Luettelokappale"/>
        <w:numPr>
          <w:ilvl w:val="0"/>
          <w:numId w:val="13"/>
        </w:numPr>
        <w:spacing w:after="240"/>
        <w:ind w:left="1077" w:hanging="357"/>
      </w:pPr>
      <w:r>
        <w:t xml:space="preserve">Sovittiin, että mahdollisen </w:t>
      </w:r>
      <w:r w:rsidR="00097FF2">
        <w:t xml:space="preserve">uuden hallituksen jäsenen nimeäminen </w:t>
      </w:r>
      <w:r>
        <w:t xml:space="preserve">otetaan </w:t>
      </w:r>
      <w:r w:rsidR="00097FF2">
        <w:t>pohdintaan va</w:t>
      </w:r>
      <w:r>
        <w:t>sta</w:t>
      </w:r>
      <w:r w:rsidR="00097FF2">
        <w:t xml:space="preserve"> omistajastrategi</w:t>
      </w:r>
      <w:r>
        <w:t>s</w:t>
      </w:r>
      <w:r w:rsidR="00097FF2">
        <w:t>en selvity</w:t>
      </w:r>
      <w:r>
        <w:t xml:space="preserve">ksen jälkeen. </w:t>
      </w:r>
      <w:r w:rsidR="00097FF2">
        <w:t xml:space="preserve"> </w:t>
      </w:r>
    </w:p>
    <w:p w:rsidR="000A3092" w:rsidRDefault="000A3092" w:rsidP="000A3092">
      <w:pPr>
        <w:pStyle w:val="Luettelokappale"/>
        <w:numPr>
          <w:ilvl w:val="0"/>
          <w:numId w:val="12"/>
        </w:numPr>
        <w:spacing w:after="240"/>
        <w:ind w:left="714" w:hanging="357"/>
      </w:pPr>
      <w:r>
        <w:t>Muita esiin otettavia asioita</w:t>
      </w:r>
    </w:p>
    <w:p w:rsidR="000A3092" w:rsidRDefault="00475D68" w:rsidP="00554459">
      <w:pPr>
        <w:pStyle w:val="Luettelokappale"/>
        <w:numPr>
          <w:ilvl w:val="0"/>
          <w:numId w:val="16"/>
        </w:numPr>
        <w:spacing w:after="120"/>
      </w:pPr>
      <w:r>
        <w:t xml:space="preserve">Sovittiin, että </w:t>
      </w:r>
      <w:proofErr w:type="spellStart"/>
      <w:r w:rsidR="000A3092">
        <w:t>HAUS:lta</w:t>
      </w:r>
      <w:proofErr w:type="spellEnd"/>
      <w:r w:rsidR="000A3092">
        <w:t xml:space="preserve"> pyydetään tilintarkastuskertomus ja toimitetaan ryhmän jäsenille</w:t>
      </w:r>
      <w:r>
        <w:t>.</w:t>
      </w:r>
    </w:p>
    <w:p w:rsidR="000A3092" w:rsidRDefault="000A3092" w:rsidP="000A3092">
      <w:pPr>
        <w:pStyle w:val="Luettelokappale"/>
        <w:spacing w:after="120"/>
        <w:ind w:left="714"/>
      </w:pPr>
    </w:p>
    <w:p w:rsidR="000A3092" w:rsidRDefault="000A3092" w:rsidP="000A3092">
      <w:pPr>
        <w:pStyle w:val="Luettelokappale"/>
        <w:numPr>
          <w:ilvl w:val="0"/>
          <w:numId w:val="1"/>
        </w:numPr>
      </w:pPr>
      <w:r>
        <w:t>Erityistehtävän mahdolliset muutokset ja niiden merkitys omistajaohjauksen kannalta</w:t>
      </w:r>
    </w:p>
    <w:p w:rsidR="00475D68" w:rsidRDefault="00475D68" w:rsidP="00475D68">
      <w:pPr>
        <w:pStyle w:val="Luettelokappale"/>
        <w:ind w:left="360"/>
      </w:pPr>
    </w:p>
    <w:p w:rsidR="00475D68" w:rsidRDefault="00475D68" w:rsidP="00475D68">
      <w:pPr>
        <w:pStyle w:val="Luettelokappale"/>
        <w:numPr>
          <w:ilvl w:val="0"/>
          <w:numId w:val="15"/>
        </w:numPr>
        <w:spacing w:after="120"/>
      </w:pPr>
      <w:r>
        <w:t xml:space="preserve">Puheenjohtaja totesi, että </w:t>
      </w:r>
      <w:r w:rsidR="000A3092">
        <w:t>VM:ssä</w:t>
      </w:r>
      <w:r>
        <w:t xml:space="preserve"> </w:t>
      </w:r>
      <w:r w:rsidR="000A3092">
        <w:t xml:space="preserve">luonnostellaan </w:t>
      </w:r>
      <w:r>
        <w:t xml:space="preserve">omistajastrategista </w:t>
      </w:r>
      <w:r w:rsidR="000A3092">
        <w:t>selvitystehtävää</w:t>
      </w:r>
      <w:r>
        <w:t xml:space="preserve">, </w:t>
      </w:r>
      <w:r w:rsidR="000A3092">
        <w:t>j</w:t>
      </w:r>
      <w:r>
        <w:t>onk</w:t>
      </w:r>
      <w:r w:rsidR="000A3092">
        <w:t>a</w:t>
      </w:r>
      <w:r>
        <w:t xml:space="preserve"> jälkeen</w:t>
      </w:r>
      <w:r w:rsidR="000A3092">
        <w:t xml:space="preserve"> pidetään erillinen palaveri asian tiimoilta VNK:n kanssa</w:t>
      </w:r>
      <w:r>
        <w:t xml:space="preserve">. </w:t>
      </w:r>
      <w:r w:rsidR="000A3092">
        <w:t>H</w:t>
      </w:r>
      <w:r>
        <w:t>enkilöstö- ja hallintopolitiikkaosasto</w:t>
      </w:r>
      <w:r w:rsidR="00554459">
        <w:t>lla valmistellaan</w:t>
      </w:r>
      <w:r w:rsidR="000A3092">
        <w:t xml:space="preserve"> henkilöstöpoliittisten tavoitteiden määrittely</w:t>
      </w:r>
      <w:r>
        <w:t>ä</w:t>
      </w:r>
      <w:r w:rsidR="00554459">
        <w:t xml:space="preserve"> ja </w:t>
      </w:r>
      <w:r w:rsidR="000A3092">
        <w:t>kehittämistavoitte</w:t>
      </w:r>
      <w:r w:rsidR="00554459">
        <w:t>iden tunnistamista</w:t>
      </w:r>
      <w:r>
        <w:t xml:space="preserve">. </w:t>
      </w:r>
      <w:r w:rsidR="000A3092">
        <w:t>VNK</w:t>
      </w:r>
      <w:r>
        <w:t xml:space="preserve"> kartoittaa</w:t>
      </w:r>
      <w:r w:rsidR="000A3092">
        <w:t xml:space="preserve"> </w:t>
      </w:r>
      <w:r>
        <w:t xml:space="preserve">sopivia </w:t>
      </w:r>
      <w:r w:rsidR="000A3092">
        <w:t>neuvona</w:t>
      </w:r>
      <w:r>
        <w:t xml:space="preserve">ntajaehdokkaita. </w:t>
      </w:r>
    </w:p>
    <w:p w:rsidR="000A3092" w:rsidRDefault="00475D68" w:rsidP="00475D68">
      <w:pPr>
        <w:pStyle w:val="Luettelokappale"/>
        <w:numPr>
          <w:ilvl w:val="0"/>
          <w:numId w:val="15"/>
        </w:numPr>
        <w:spacing w:after="120"/>
      </w:pPr>
      <w:r>
        <w:t xml:space="preserve">Puheenjohtaja </w:t>
      </w:r>
      <w:r w:rsidR="00554459">
        <w:t>kertoi</w:t>
      </w:r>
      <w:r>
        <w:t xml:space="preserve">, että </w:t>
      </w:r>
      <w:proofErr w:type="spellStart"/>
      <w:r w:rsidR="000A3092">
        <w:t>HAUS-tilaselvitys</w:t>
      </w:r>
      <w:proofErr w:type="spellEnd"/>
      <w:r>
        <w:t xml:space="preserve"> valmistuu</w:t>
      </w:r>
      <w:r w:rsidR="000A3092">
        <w:t xml:space="preserve"> vuoden loppuun mennessä</w:t>
      </w:r>
      <w:r w:rsidR="00554459">
        <w:t xml:space="preserve">. Asia on </w:t>
      </w:r>
      <w:proofErr w:type="spellStart"/>
      <w:r w:rsidR="00554459">
        <w:t>vastuutettu</w:t>
      </w:r>
      <w:proofErr w:type="spellEnd"/>
      <w:r>
        <w:t xml:space="preserve"> toimitusjohtajalle.</w:t>
      </w:r>
    </w:p>
    <w:p w:rsidR="00FF0466" w:rsidRDefault="00FF0466" w:rsidP="00E63CA6"/>
    <w:p w:rsidR="00833C3A" w:rsidRDefault="00833C3A" w:rsidP="00833C3A">
      <w:pPr>
        <w:pStyle w:val="Luettelokappale"/>
      </w:pPr>
    </w:p>
    <w:p w:rsidR="00F41175" w:rsidRDefault="00F41175" w:rsidP="00833C3A">
      <w:pPr>
        <w:pStyle w:val="Luettelokappale"/>
      </w:pPr>
    </w:p>
    <w:sectPr w:rsidR="00F41175" w:rsidSect="005D6BB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6040"/>
    <w:multiLevelType w:val="hybridMultilevel"/>
    <w:tmpl w:val="7188DD2E"/>
    <w:lvl w:ilvl="0" w:tplc="A4DCFB48">
      <w:start w:val="30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3DD58FD"/>
    <w:multiLevelType w:val="multilevel"/>
    <w:tmpl w:val="312E246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8530BCA"/>
    <w:multiLevelType w:val="hybridMultilevel"/>
    <w:tmpl w:val="D86A00E0"/>
    <w:lvl w:ilvl="0" w:tplc="8FA4E8DE">
      <w:numFmt w:val="bullet"/>
      <w:lvlText w:val="-"/>
      <w:lvlJc w:val="left"/>
      <w:pPr>
        <w:ind w:left="1074" w:hanging="360"/>
      </w:pPr>
      <w:rPr>
        <w:rFonts w:ascii="Calibri" w:eastAsiaTheme="minorHAns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>
    <w:nsid w:val="0B3A71D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40678C"/>
    <w:multiLevelType w:val="multilevel"/>
    <w:tmpl w:val="7A464DFC"/>
    <w:lvl w:ilvl="0">
      <w:start w:val="3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787479F"/>
    <w:multiLevelType w:val="hybridMultilevel"/>
    <w:tmpl w:val="DF92A41E"/>
    <w:lvl w:ilvl="0" w:tplc="3894F7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568CF"/>
    <w:multiLevelType w:val="hybridMultilevel"/>
    <w:tmpl w:val="BF4C700C"/>
    <w:lvl w:ilvl="0" w:tplc="B9C6531C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>
    <w:nsid w:val="361F74C9"/>
    <w:multiLevelType w:val="multilevel"/>
    <w:tmpl w:val="15DE6D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97F70D0"/>
    <w:multiLevelType w:val="hybridMultilevel"/>
    <w:tmpl w:val="501A58BE"/>
    <w:lvl w:ilvl="0" w:tplc="EC180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2206D"/>
    <w:multiLevelType w:val="hybridMultilevel"/>
    <w:tmpl w:val="D058759C"/>
    <w:lvl w:ilvl="0" w:tplc="8FA4E8DE">
      <w:numFmt w:val="bullet"/>
      <w:lvlText w:val="-"/>
      <w:lvlJc w:val="left"/>
      <w:pPr>
        <w:ind w:left="1074" w:hanging="360"/>
      </w:pPr>
      <w:rPr>
        <w:rFonts w:ascii="Calibri" w:eastAsiaTheme="minorHAns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>
    <w:nsid w:val="4AEF7149"/>
    <w:multiLevelType w:val="hybridMultilevel"/>
    <w:tmpl w:val="56EE61E6"/>
    <w:lvl w:ilvl="0" w:tplc="8FA4E8DE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F80680"/>
    <w:multiLevelType w:val="hybridMultilevel"/>
    <w:tmpl w:val="F4BA0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F160A"/>
    <w:multiLevelType w:val="hybridMultilevel"/>
    <w:tmpl w:val="83667AD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9A22E5"/>
    <w:multiLevelType w:val="multilevel"/>
    <w:tmpl w:val="BA1E804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3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F4928"/>
    <w:rsid w:val="0001519C"/>
    <w:rsid w:val="0001602D"/>
    <w:rsid w:val="00097FF2"/>
    <w:rsid w:val="000A3092"/>
    <w:rsid w:val="000C532E"/>
    <w:rsid w:val="00107267"/>
    <w:rsid w:val="0013138B"/>
    <w:rsid w:val="002158F0"/>
    <w:rsid w:val="00280B39"/>
    <w:rsid w:val="002B1151"/>
    <w:rsid w:val="002B2331"/>
    <w:rsid w:val="00366F61"/>
    <w:rsid w:val="003A38E7"/>
    <w:rsid w:val="003B742A"/>
    <w:rsid w:val="00420F5F"/>
    <w:rsid w:val="00470C51"/>
    <w:rsid w:val="00472C7E"/>
    <w:rsid w:val="00475D68"/>
    <w:rsid w:val="00477874"/>
    <w:rsid w:val="004D7FD7"/>
    <w:rsid w:val="00507A94"/>
    <w:rsid w:val="0051598B"/>
    <w:rsid w:val="00544AD4"/>
    <w:rsid w:val="00554459"/>
    <w:rsid w:val="005A14B6"/>
    <w:rsid w:val="005D15BC"/>
    <w:rsid w:val="005D6BBC"/>
    <w:rsid w:val="006308EA"/>
    <w:rsid w:val="00634FF4"/>
    <w:rsid w:val="00641D68"/>
    <w:rsid w:val="00680308"/>
    <w:rsid w:val="006D23BF"/>
    <w:rsid w:val="00724947"/>
    <w:rsid w:val="007258E5"/>
    <w:rsid w:val="00754107"/>
    <w:rsid w:val="0077442D"/>
    <w:rsid w:val="007854BF"/>
    <w:rsid w:val="00833C3A"/>
    <w:rsid w:val="008379F0"/>
    <w:rsid w:val="008554D5"/>
    <w:rsid w:val="008A04AD"/>
    <w:rsid w:val="008B6A26"/>
    <w:rsid w:val="008B6FF5"/>
    <w:rsid w:val="008C68AA"/>
    <w:rsid w:val="008E6396"/>
    <w:rsid w:val="00902363"/>
    <w:rsid w:val="00936FAD"/>
    <w:rsid w:val="00964AB9"/>
    <w:rsid w:val="0099345D"/>
    <w:rsid w:val="00993AC9"/>
    <w:rsid w:val="009D0A44"/>
    <w:rsid w:val="009E3F50"/>
    <w:rsid w:val="00A00BC9"/>
    <w:rsid w:val="00A13935"/>
    <w:rsid w:val="00A232A6"/>
    <w:rsid w:val="00A25478"/>
    <w:rsid w:val="00A7125D"/>
    <w:rsid w:val="00A76CAD"/>
    <w:rsid w:val="00A96E8C"/>
    <w:rsid w:val="00AA0154"/>
    <w:rsid w:val="00AE56EB"/>
    <w:rsid w:val="00B11E10"/>
    <w:rsid w:val="00B201BC"/>
    <w:rsid w:val="00B436AE"/>
    <w:rsid w:val="00B53124"/>
    <w:rsid w:val="00BC430A"/>
    <w:rsid w:val="00BC6023"/>
    <w:rsid w:val="00CB1B0D"/>
    <w:rsid w:val="00D30096"/>
    <w:rsid w:val="00D705A2"/>
    <w:rsid w:val="00DD24D0"/>
    <w:rsid w:val="00DD4943"/>
    <w:rsid w:val="00E00D36"/>
    <w:rsid w:val="00E07403"/>
    <w:rsid w:val="00E57395"/>
    <w:rsid w:val="00E63CA6"/>
    <w:rsid w:val="00EF4928"/>
    <w:rsid w:val="00F15600"/>
    <w:rsid w:val="00F41175"/>
    <w:rsid w:val="00F61F6A"/>
    <w:rsid w:val="00F672F1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4928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F4928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2494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4947"/>
    <w:rPr>
      <w:rFonts w:ascii="Tahoma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6021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vmkalsis</dc:creator>
  <cp:lastModifiedBy>Hannele Saarinen</cp:lastModifiedBy>
  <cp:revision>2</cp:revision>
  <cp:lastPrinted>2014-03-20T16:37:00Z</cp:lastPrinted>
  <dcterms:created xsi:type="dcterms:W3CDTF">2015-03-27T07:29:00Z</dcterms:created>
  <dcterms:modified xsi:type="dcterms:W3CDTF">2015-03-27T07:29:00Z</dcterms:modified>
</cp:coreProperties>
</file>