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AD" w:rsidRPr="00753208" w:rsidRDefault="001B3FAD" w:rsidP="0027622C">
      <w:pPr>
        <w:pStyle w:val="TyyliLhettjTrebuchetMSMukautettuvriRGB0"/>
        <w:rPr>
          <w:color w:val="700378"/>
        </w:rPr>
      </w:pPr>
      <w:r>
        <w:rPr>
          <w:color w:val="700378"/>
        </w:rPr>
        <w:t>HTM-tilintarkastajat ry</w:t>
      </w:r>
    </w:p>
    <w:p w:rsidR="001B3FAD" w:rsidRPr="00EF0810" w:rsidRDefault="001B3FAD" w:rsidP="0027622C">
      <w:pPr>
        <w:pStyle w:val="TyyliLhettjTrebuchetMSMukautettuvriRGB0"/>
      </w:pPr>
      <w:r>
        <w:rPr>
          <w:color w:val="700378"/>
        </w:rPr>
        <w:t>Kastelholmantie 2, 00900 Helsinki</w:t>
      </w:r>
    </w:p>
    <w:p w:rsidR="001B3FAD" w:rsidRPr="00B22D82" w:rsidRDefault="001B3FAD" w:rsidP="00B662BD">
      <w:pPr>
        <w:pStyle w:val="TyyliVastaanottajaTrebuchetMS"/>
      </w:pPr>
    </w:p>
    <w:p w:rsidR="001B3FAD" w:rsidRPr="00B22D82" w:rsidRDefault="001B3FAD" w:rsidP="00B662BD">
      <w:pPr>
        <w:pStyle w:val="TyyliVastaanottajaTrebuchetMS"/>
      </w:pPr>
    </w:p>
    <w:p w:rsidR="001B3FAD" w:rsidRDefault="001B3FAD" w:rsidP="004E3FFB">
      <w:pPr>
        <w:pStyle w:val="TyyliVastaanottajaTrebuchetMS"/>
      </w:pPr>
    </w:p>
    <w:p w:rsidR="001B3FAD" w:rsidRDefault="001B3FAD" w:rsidP="004E3FFB">
      <w:pPr>
        <w:pStyle w:val="TyyliVastaanottajaTrebuchetMS"/>
      </w:pPr>
    </w:p>
    <w:p w:rsidR="001B3FAD" w:rsidRPr="00B22D82" w:rsidRDefault="001B3FAD" w:rsidP="004E3FFB">
      <w:pPr>
        <w:pStyle w:val="TyyliVastaanottajaTrebuchetMS"/>
      </w:pPr>
      <w:r>
        <w:t>Oikeusministeriö</w:t>
      </w:r>
      <w:r>
        <w:tab/>
        <w:t>15</w:t>
      </w:r>
      <w:r w:rsidRPr="00B22D82">
        <w:t>.</w:t>
      </w:r>
      <w:r>
        <w:t>7</w:t>
      </w:r>
      <w:r w:rsidRPr="00B22D82">
        <w:t>.20</w:t>
      </w:r>
      <w:r>
        <w:t>13</w:t>
      </w:r>
    </w:p>
    <w:p w:rsidR="001B3FAD" w:rsidRPr="00B22D82" w:rsidRDefault="001B3FAD" w:rsidP="00B662BD">
      <w:pPr>
        <w:pStyle w:val="TyyliVastaanottajaTrebuchetMS"/>
      </w:pPr>
      <w:r>
        <w:t>oikeusministerio@om.fi</w:t>
      </w:r>
    </w:p>
    <w:p w:rsidR="001B3FAD" w:rsidRPr="00B22D82" w:rsidRDefault="001B3FAD" w:rsidP="00B662BD">
      <w:pPr>
        <w:pStyle w:val="TyyliVastaanottajaTrebuchetMS"/>
      </w:pPr>
    </w:p>
    <w:p w:rsidR="001B3FAD" w:rsidRPr="00B22D82" w:rsidRDefault="001B3FAD" w:rsidP="00B662BD">
      <w:pPr>
        <w:pStyle w:val="TyyliVastaanottajaTrebuchetMS"/>
      </w:pPr>
    </w:p>
    <w:p w:rsidR="001B3FAD" w:rsidRPr="00B22D82" w:rsidRDefault="001B3FAD" w:rsidP="00B662BD">
      <w:pPr>
        <w:pStyle w:val="TyyliVastaanottajaTrebuchetMS"/>
      </w:pPr>
    </w:p>
    <w:p w:rsidR="001B3FAD" w:rsidRPr="0015311D" w:rsidRDefault="001B3FAD" w:rsidP="004E3FFB">
      <w:pPr>
        <w:pStyle w:val="Vastaanottaja"/>
        <w:ind w:left="0" w:firstLine="0"/>
      </w:pPr>
      <w:r>
        <w:tab/>
      </w:r>
    </w:p>
    <w:p w:rsidR="001B3FAD" w:rsidRDefault="001B3FAD" w:rsidP="004E3FFB">
      <w:pPr>
        <w:pStyle w:val="Vastaanottaja"/>
      </w:pPr>
    </w:p>
    <w:p w:rsidR="001B3FAD" w:rsidRDefault="001B3FAD" w:rsidP="004E3FFB">
      <w:pPr>
        <w:pStyle w:val="Vastaanottaja"/>
      </w:pPr>
    </w:p>
    <w:p w:rsidR="001B3FAD" w:rsidRDefault="001B3FAD" w:rsidP="004E3FFB">
      <w:pPr>
        <w:pStyle w:val="Vastaanottaja"/>
      </w:pPr>
    </w:p>
    <w:p w:rsidR="001B3FAD" w:rsidRPr="00434F99" w:rsidRDefault="001B3FAD" w:rsidP="004E3FFB">
      <w:pPr>
        <w:pStyle w:val="Viite"/>
      </w:pPr>
      <w:r>
        <w:t>Lausuntopyyntönne OM 11/41/2010 (15.5.2013)</w:t>
      </w:r>
    </w:p>
    <w:p w:rsidR="001B3FAD" w:rsidRPr="00387AF0" w:rsidRDefault="001B3FAD" w:rsidP="004E3F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UUSI SÄÄTIÖLAKI – SÄÄTIÖLAIN UUDISTAMISTYÖRYHMÄN MIETINTÖ</w:t>
      </w:r>
    </w:p>
    <w:p w:rsidR="001B3FAD" w:rsidRPr="00A70685" w:rsidRDefault="001B3FAD" w:rsidP="004E3FFB">
      <w:pPr>
        <w:pStyle w:val="POTSIKKO"/>
        <w:ind w:left="1620"/>
        <w:rPr>
          <w:lang w:val="fi-FI"/>
        </w:rPr>
      </w:pPr>
      <w:r w:rsidRPr="00A70685">
        <w:rPr>
          <w:lang w:val="fi-FI"/>
        </w:rPr>
        <w:br/>
      </w:r>
    </w:p>
    <w:p w:rsidR="001B3FAD" w:rsidRDefault="001B3FAD" w:rsidP="004E3FFB">
      <w:pPr>
        <w:autoSpaceDE w:val="0"/>
        <w:autoSpaceDN w:val="0"/>
        <w:adjustRightInd w:val="0"/>
        <w:ind w:left="15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HTM-tilintarkastajat ry – GRM-revisorer rf:n jäsenenä on yhteensä noin 650 kaikista n.1.400:sta hyväksytystä tilintarkastajasta Suomessa. Yhdistyksessämme on</w:t>
      </w:r>
    </w:p>
    <w:p w:rsidR="001B3FAD" w:rsidRDefault="001B3FAD" w:rsidP="004E3FFB">
      <w:pPr>
        <w:autoSpaceDE w:val="0"/>
        <w:autoSpaceDN w:val="0"/>
        <w:adjustRightInd w:val="0"/>
        <w:ind w:left="15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jäsenenä n. 550 HTM-tilintarkastajaa ja n. 100 KHT-tilintarkastajaa. Jäsenemme tarkastavat vuosittain noin 60.000 yrityksen kirjanpidon, tilinpäätöksen ja hallinnon.</w:t>
      </w:r>
    </w:p>
    <w:p w:rsidR="001B3FAD" w:rsidRDefault="001B3FAD" w:rsidP="004E3FFB">
      <w:pPr>
        <w:rPr>
          <w:rFonts w:ascii="Arial" w:hAnsi="Arial" w:cs="Arial"/>
          <w:sz w:val="20"/>
          <w:szCs w:val="20"/>
        </w:rPr>
      </w:pPr>
    </w:p>
    <w:p w:rsidR="001B3FAD" w:rsidRDefault="001B3FAD" w:rsidP="004E3FFB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sz w:val="20"/>
          <w:szCs w:val="20"/>
          <w:lang w:val="fi-FI"/>
        </w:rPr>
        <w:t>Kilpailuneutraliteetin tulee säilyä</w:t>
      </w:r>
    </w:p>
    <w:p w:rsidR="001B3FAD" w:rsidRDefault="001B3FAD" w:rsidP="004E3FFB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</w:p>
    <w:p w:rsidR="001B3FAD" w:rsidRDefault="001B3FAD" w:rsidP="004E3FFB">
      <w:pPr>
        <w:ind w:lef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Näkemyksemme mukaan on tärkeää huolehtia siitä, että säätiömuodossa toimiminen ei anna toimijoille erityisiä kilpailu- tai veroetuja. Kilpailuneutraliteetin tulee säilyä verrattaessa toimintaan muissa yhteisömuodoissa. </w:t>
      </w:r>
    </w:p>
    <w:p w:rsidR="001B3FAD" w:rsidRDefault="001B3FAD" w:rsidP="004E3FFB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</w:p>
    <w:p w:rsidR="001B3FAD" w:rsidRDefault="001B3FAD" w:rsidP="004E3FFB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sz w:val="20"/>
          <w:szCs w:val="20"/>
          <w:lang w:val="fi-FI"/>
        </w:rPr>
        <w:t>Pääasiallisena tavoitteena ei voi olla voiton tavoittelu</w:t>
      </w:r>
    </w:p>
    <w:p w:rsidR="001B3FAD" w:rsidRDefault="001B3FAD" w:rsidP="004E3FFB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</w:p>
    <w:p w:rsidR="001B3FAD" w:rsidRPr="00415EAB" w:rsidRDefault="001B3FAD" w:rsidP="004E3FFB">
      <w:pPr>
        <w:pStyle w:val="Noparagraphstyle"/>
        <w:spacing w:line="240" w:lineRule="auto"/>
        <w:ind w:left="1622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Lakia tulee näkemyksemme mukaan täsmentää siten, että yksiselitteisesti tulee ilmi, ettei säätiön tarkoituksena voi olla voiton tavoittelu. Lakikirjauksesta huolimatta varojen kerääminen säätiön tarkoituksen toteuttamiseen tulisi silti olla mahdollista. </w:t>
      </w:r>
    </w:p>
    <w:p w:rsidR="001B3FAD" w:rsidRDefault="001B3FAD" w:rsidP="004E3FFB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</w:p>
    <w:p w:rsidR="001B3FAD" w:rsidRDefault="001B3FAD" w:rsidP="00CF5BAB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sz w:val="20"/>
          <w:szCs w:val="20"/>
          <w:lang w:val="fi-FI"/>
        </w:rPr>
        <w:t>Liiketoimintasuunnitelman sisältömääräykset lakiin</w:t>
      </w:r>
    </w:p>
    <w:p w:rsidR="001B3FAD" w:rsidRDefault="001B3FAD" w:rsidP="00CF5BAB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</w:p>
    <w:p w:rsidR="001B3FAD" w:rsidRDefault="001B3FAD" w:rsidP="00CF5BAB">
      <w:pPr>
        <w:pStyle w:val="Noparagraphstyle"/>
        <w:spacing w:line="240" w:lineRule="auto"/>
        <w:ind w:left="1622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Mietintöön on sisällytetty määräys liiketoimintasuunnitelman laatimisesta toimintamuotojen rahoittamiseksi harjoitettavan toiminnan osalta. Liiketoimintasuunnitelmalle ei kuitenkaan ole määritelty tarkempia vähimmäismääräyksiä. Näkemyksemme mukaan vähimmäismääräykset tulee ehdottomasti lisätä lakiin. </w:t>
      </w:r>
    </w:p>
    <w:p w:rsidR="001B3FAD" w:rsidRDefault="001B3FAD" w:rsidP="00CF5BAB">
      <w:pPr>
        <w:pStyle w:val="Noparagraphstyle"/>
        <w:spacing w:line="240" w:lineRule="auto"/>
        <w:ind w:left="1622"/>
        <w:rPr>
          <w:rFonts w:ascii="Arial" w:hAnsi="Arial" w:cs="Arial"/>
          <w:sz w:val="20"/>
          <w:szCs w:val="20"/>
          <w:lang w:val="fi-FI"/>
        </w:rPr>
      </w:pPr>
    </w:p>
    <w:p w:rsidR="001B3FAD" w:rsidRDefault="001B3FAD" w:rsidP="00472716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sz w:val="20"/>
          <w:szCs w:val="20"/>
          <w:lang w:val="fi-FI"/>
        </w:rPr>
        <w:t>Vähimmäispääoma tulee säilyttää</w:t>
      </w:r>
    </w:p>
    <w:p w:rsidR="001B3FAD" w:rsidRDefault="001B3FAD" w:rsidP="00472716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</w:p>
    <w:p w:rsidR="001B3FAD" w:rsidRDefault="001B3FAD" w:rsidP="00472716">
      <w:pPr>
        <w:pStyle w:val="Noparagraphstyle"/>
        <w:spacing w:line="240" w:lineRule="auto"/>
        <w:ind w:left="1622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Ehdotuksen mukaan vähimmäispääoman vaatimuksesta perustamisvaiheessa on tarkoitus luopua. Näkemyksemme mukaan tämä ei ole hyvä kehityssuunta. Vähimmäispääoma on säätiömuodossa toimimiseen perinteisesti kuuluva osa-tekijä, joka turvaa tehokkaasti säätiön toimintaedellytyksiä. Ehdotuksessa pyritään samaan lopputulokseen ensimmäiset kolme vuotta kattavalla toimintasuunnitelmalla ja talousarviolla. Kolmen vuoden aikajänne tulevaisuuteen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fi-FI"/>
        </w:rPr>
        <w:t>on kuitenkin liian pitkä luotettavan talousarvion laatimiseksi.</w:t>
      </w:r>
    </w:p>
    <w:p w:rsidR="001B3FAD" w:rsidRDefault="001B3FAD" w:rsidP="00472716">
      <w:pPr>
        <w:pStyle w:val="Noparagraphstyle"/>
        <w:spacing w:line="240" w:lineRule="auto"/>
        <w:ind w:left="1622"/>
        <w:rPr>
          <w:rFonts w:ascii="Arial" w:hAnsi="Arial" w:cs="Arial"/>
          <w:sz w:val="20"/>
          <w:szCs w:val="20"/>
          <w:lang w:val="fi-FI"/>
        </w:rPr>
      </w:pPr>
    </w:p>
    <w:p w:rsidR="001B3FAD" w:rsidRDefault="001B3FAD" w:rsidP="00A93CB6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sz w:val="20"/>
          <w:szCs w:val="20"/>
          <w:lang w:val="fi-FI"/>
        </w:rPr>
        <w:t>Kaikki tilintarkastajat ovat kelpoisuusehdot täyttäviä</w:t>
      </w:r>
    </w:p>
    <w:p w:rsidR="001B3FAD" w:rsidRDefault="001B3FAD" w:rsidP="00A93CB6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</w:p>
    <w:p w:rsidR="001B3FAD" w:rsidRDefault="001B3FAD" w:rsidP="00A93CB6">
      <w:pPr>
        <w:pStyle w:val="Noparagraphstyle"/>
        <w:spacing w:line="240" w:lineRule="auto"/>
        <w:ind w:left="1622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Lakiehdotuksen 4 luvun 6 §:ssä mainitut </w:t>
      </w:r>
      <w:r w:rsidRPr="006814DE">
        <w:rPr>
          <w:rFonts w:ascii="Arial" w:hAnsi="Arial" w:cs="Arial"/>
          <w:i/>
          <w:sz w:val="20"/>
          <w:szCs w:val="20"/>
          <w:lang w:val="fi-FI"/>
        </w:rPr>
        <w:t>kelpoisuusehdot täyttävä</w:t>
      </w:r>
      <w:r>
        <w:rPr>
          <w:rFonts w:ascii="Arial" w:hAnsi="Arial" w:cs="Arial"/>
          <w:i/>
          <w:sz w:val="20"/>
          <w:szCs w:val="20"/>
          <w:lang w:val="fi-FI"/>
        </w:rPr>
        <w:t xml:space="preserve"> –</w:t>
      </w:r>
      <w:r>
        <w:rPr>
          <w:rFonts w:ascii="Arial" w:hAnsi="Arial" w:cs="Arial"/>
          <w:sz w:val="20"/>
          <w:szCs w:val="20"/>
          <w:lang w:val="fi-FI"/>
        </w:rPr>
        <w:t>ilmaisu</w:t>
      </w:r>
      <w:r w:rsidRPr="006814DE">
        <w:rPr>
          <w:rFonts w:ascii="Arial" w:hAnsi="Arial" w:cs="Arial"/>
          <w:sz w:val="20"/>
          <w:szCs w:val="20"/>
          <w:lang w:val="fi-FI"/>
        </w:rPr>
        <w:t xml:space="preserve"> tulee poistaa. Kaikki tilintarkastajat ovat </w:t>
      </w:r>
      <w:r>
        <w:rPr>
          <w:rFonts w:ascii="Arial" w:hAnsi="Arial" w:cs="Arial"/>
          <w:sz w:val="20"/>
          <w:szCs w:val="20"/>
          <w:lang w:val="fi-FI"/>
        </w:rPr>
        <w:t xml:space="preserve">nykyisin </w:t>
      </w:r>
      <w:r w:rsidRPr="006814DE">
        <w:rPr>
          <w:rFonts w:ascii="Arial" w:hAnsi="Arial" w:cs="Arial"/>
          <w:sz w:val="20"/>
          <w:szCs w:val="20"/>
          <w:lang w:val="fi-FI"/>
        </w:rPr>
        <w:t>kelpoisuusehdot täyttäviä.</w:t>
      </w:r>
    </w:p>
    <w:p w:rsidR="001B3FAD" w:rsidRDefault="001B3FAD" w:rsidP="00A93CB6">
      <w:pPr>
        <w:pStyle w:val="Noparagraphstyle"/>
        <w:spacing w:line="240" w:lineRule="auto"/>
        <w:ind w:left="1622"/>
        <w:rPr>
          <w:rFonts w:ascii="Arial" w:hAnsi="Arial" w:cs="Arial"/>
          <w:sz w:val="20"/>
          <w:szCs w:val="20"/>
          <w:lang w:val="fi-FI"/>
        </w:rPr>
      </w:pPr>
    </w:p>
    <w:p w:rsidR="001B3FAD" w:rsidRDefault="001B3FAD" w:rsidP="006814DE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  <w:bookmarkStart w:id="1" w:name="OLE_LINK1"/>
      <w:bookmarkStart w:id="2" w:name="OLE_LINK2"/>
      <w:r>
        <w:rPr>
          <w:rFonts w:ascii="Arial" w:hAnsi="Arial" w:cs="Arial"/>
          <w:b/>
          <w:sz w:val="20"/>
          <w:szCs w:val="20"/>
          <w:lang w:val="fi-FI"/>
        </w:rPr>
        <w:t>Säädökset tilintarkastajan ilmoitusvelvollisuudesta tulee poistaa</w:t>
      </w:r>
    </w:p>
    <w:p w:rsidR="001B3FAD" w:rsidRDefault="001B3FAD" w:rsidP="006814DE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</w:p>
    <w:p w:rsidR="001B3FAD" w:rsidRDefault="001B3FAD" w:rsidP="006814DE">
      <w:pPr>
        <w:pStyle w:val="Noparagraphstyle"/>
        <w:spacing w:line="240" w:lineRule="auto"/>
        <w:ind w:left="1622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Lakiehdotuksen 14 luvun 6 § (Tilintarkastajan ilmoitusvelvollisuus) tulee poistaa kokonaisuudessaan. </w:t>
      </w:r>
      <w:bookmarkEnd w:id="1"/>
      <w:bookmarkEnd w:id="2"/>
      <w:r>
        <w:rPr>
          <w:rFonts w:ascii="Arial" w:hAnsi="Arial" w:cs="Arial"/>
          <w:sz w:val="20"/>
          <w:szCs w:val="20"/>
          <w:lang w:val="fi-FI"/>
        </w:rPr>
        <w:t>Tilintarkastaja raportoi havainnoistaan säätiölle itselleen tilintarkastuslain edellytysten mukaisesti. Tilintarkastus ei ole osa viranomaisvalvontaa. Tilintarkastajan ilmoittamisvelvollisuus Patentti- ja rekisterihallitukselle rapauttaa tilintarkastajan luottamuksellisen suhteen tarkastettavaan säätiöön. Tilintarkastajan ”ilmiantorooli” haittaa läpinäkyvyyttä ja luottamussuhdetta tarkastettavan säätiön kanssa.</w:t>
      </w:r>
    </w:p>
    <w:p w:rsidR="001B3FAD" w:rsidRDefault="001B3FAD" w:rsidP="006814DE">
      <w:pPr>
        <w:pStyle w:val="Noparagraphstyle"/>
        <w:spacing w:line="240" w:lineRule="auto"/>
        <w:ind w:left="1622"/>
        <w:rPr>
          <w:rFonts w:ascii="Arial" w:hAnsi="Arial" w:cs="Arial"/>
          <w:sz w:val="20"/>
          <w:szCs w:val="20"/>
          <w:lang w:val="fi-FI"/>
        </w:rPr>
      </w:pPr>
    </w:p>
    <w:p w:rsidR="001B3FAD" w:rsidRDefault="001B3FAD" w:rsidP="00805363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  <w:r>
        <w:rPr>
          <w:rFonts w:ascii="Arial" w:hAnsi="Arial" w:cs="Arial"/>
          <w:b/>
          <w:sz w:val="20"/>
          <w:szCs w:val="20"/>
          <w:lang w:val="fi-FI"/>
        </w:rPr>
        <w:t>Muut havainnot mietinnöstä</w:t>
      </w:r>
    </w:p>
    <w:p w:rsidR="001B3FAD" w:rsidRDefault="001B3FAD" w:rsidP="00805363">
      <w:pPr>
        <w:pStyle w:val="Noparagraphstyle"/>
        <w:rPr>
          <w:rFonts w:ascii="Arial" w:hAnsi="Arial" w:cs="Arial"/>
          <w:b/>
          <w:sz w:val="20"/>
          <w:szCs w:val="20"/>
          <w:lang w:val="fi-FI"/>
        </w:rPr>
      </w:pPr>
    </w:p>
    <w:p w:rsidR="001B3FAD" w:rsidRPr="006814DE" w:rsidRDefault="001B3FAD" w:rsidP="00805363">
      <w:pPr>
        <w:pStyle w:val="Noparagraphstyle"/>
        <w:spacing w:line="240" w:lineRule="auto"/>
        <w:ind w:left="1622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Edellä mainittujen havaintojen lisäksi yhdymme KHT-yhdistys ry:n lausunnon näkökantoihin.</w:t>
      </w:r>
    </w:p>
    <w:p w:rsidR="001B3FAD" w:rsidRPr="00876EFB" w:rsidRDefault="001B3FAD" w:rsidP="004E3FFB">
      <w:pPr>
        <w:ind w:left="1620"/>
        <w:rPr>
          <w:rFonts w:ascii="Arial" w:hAnsi="Arial" w:cs="Arial"/>
          <w:sz w:val="20"/>
          <w:szCs w:val="20"/>
        </w:rPr>
      </w:pPr>
    </w:p>
    <w:p w:rsidR="001B3FAD" w:rsidRDefault="001B3FAD" w:rsidP="004E3FFB">
      <w:pPr>
        <w:pStyle w:val="leipis0"/>
        <w:ind w:left="397" w:firstLine="1223"/>
        <w:jc w:val="both"/>
        <w:rPr>
          <w:b/>
          <w:bCs/>
          <w:caps/>
        </w:rPr>
      </w:pPr>
      <w:r>
        <w:rPr>
          <w:b/>
          <w:bCs/>
          <w:caps/>
        </w:rPr>
        <w:t>HTM-tilintarkastajat ry</w:t>
      </w:r>
    </w:p>
    <w:p w:rsidR="001B3FAD" w:rsidRDefault="001B3FAD" w:rsidP="004E3FFB">
      <w:pPr>
        <w:pStyle w:val="leipis0"/>
        <w:jc w:val="both"/>
      </w:pPr>
    </w:p>
    <w:p w:rsidR="001B3FAD" w:rsidRPr="000E3436" w:rsidRDefault="001B3FAD" w:rsidP="004E3FFB">
      <w:pPr>
        <w:pStyle w:val="leipis0"/>
        <w:ind w:left="316" w:firstLine="1304"/>
        <w:jc w:val="both"/>
        <w:rPr>
          <w:rFonts w:ascii="Harlow Solid Italic" w:hAnsi="Harlow Solid Italic"/>
          <w:i/>
          <w:iCs/>
          <w:sz w:val="28"/>
          <w:szCs w:val="28"/>
        </w:rPr>
      </w:pPr>
      <w:r>
        <w:t>Alpo Salonen</w:t>
      </w:r>
      <w:r>
        <w:tab/>
      </w:r>
      <w:r>
        <w:tab/>
      </w:r>
    </w:p>
    <w:p w:rsidR="001B3FAD" w:rsidRPr="00440A55" w:rsidRDefault="001B3FAD" w:rsidP="004E3FFB">
      <w:pPr>
        <w:pStyle w:val="POTSIKKO"/>
        <w:rPr>
          <w:b w:val="0"/>
          <w:lang w:val="fi-FI"/>
        </w:rPr>
      </w:pPr>
      <w:r w:rsidRPr="00472716">
        <w:rPr>
          <w:lang w:val="fi-FI"/>
        </w:rPr>
        <w:t xml:space="preserve">                             </w:t>
      </w:r>
      <w:r w:rsidRPr="00472716">
        <w:rPr>
          <w:b w:val="0"/>
          <w:lang w:val="fi-FI"/>
        </w:rPr>
        <w:t>puheenjohtaja</w:t>
      </w:r>
      <w:r w:rsidRPr="00472716">
        <w:rPr>
          <w:b w:val="0"/>
          <w:lang w:val="fi-FI"/>
        </w:rPr>
        <w:tab/>
      </w:r>
    </w:p>
    <w:sectPr w:rsidR="001B3FAD" w:rsidRPr="00440A55" w:rsidSect="001C2058">
      <w:headerReference w:type="default" r:id="rId6"/>
      <w:footerReference w:type="default" r:id="rId7"/>
      <w:pgSz w:w="11906" w:h="16838" w:code="9"/>
      <w:pgMar w:top="652" w:right="1701" w:bottom="1985" w:left="1134" w:header="0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FAD" w:rsidRDefault="001B3FAD">
      <w:r>
        <w:separator/>
      </w:r>
    </w:p>
  </w:endnote>
  <w:endnote w:type="continuationSeparator" w:id="0">
    <w:p w:rsidR="001B3FAD" w:rsidRDefault="001B3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AD" w:rsidRDefault="001B3F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FAD" w:rsidRDefault="001B3FAD">
      <w:r>
        <w:separator/>
      </w:r>
    </w:p>
  </w:footnote>
  <w:footnote w:type="continuationSeparator" w:id="0">
    <w:p w:rsidR="001B3FAD" w:rsidRDefault="001B3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AD" w:rsidRDefault="001B3F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4" o:spid="_x0000_s2049" type="#_x0000_t75" alt="www_ylatunniste_pokuina.jpg" style="position:absolute;margin-left:530.65pt;margin-top:33.35pt;width:32.85pt;height:183.15pt;z-index:251660288;visibility:visible;mso-position-horizontal-relative:page;mso-position-vertical-relative:page" o:allowoverlap="f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8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CD1"/>
    <w:rsid w:val="000710B3"/>
    <w:rsid w:val="000A6339"/>
    <w:rsid w:val="000E3436"/>
    <w:rsid w:val="0015311D"/>
    <w:rsid w:val="001B3FAD"/>
    <w:rsid w:val="001C2058"/>
    <w:rsid w:val="001E2CD1"/>
    <w:rsid w:val="00210054"/>
    <w:rsid w:val="0027622C"/>
    <w:rsid w:val="00374527"/>
    <w:rsid w:val="00387AF0"/>
    <w:rsid w:val="00392650"/>
    <w:rsid w:val="003F450E"/>
    <w:rsid w:val="00415EAB"/>
    <w:rsid w:val="0043349B"/>
    <w:rsid w:val="00434F99"/>
    <w:rsid w:val="00440A55"/>
    <w:rsid w:val="00472716"/>
    <w:rsid w:val="00495ECE"/>
    <w:rsid w:val="004D2F7B"/>
    <w:rsid w:val="004E3FFB"/>
    <w:rsid w:val="004E4939"/>
    <w:rsid w:val="004E6112"/>
    <w:rsid w:val="004F5577"/>
    <w:rsid w:val="00510AB2"/>
    <w:rsid w:val="00522F5C"/>
    <w:rsid w:val="00632531"/>
    <w:rsid w:val="006729F5"/>
    <w:rsid w:val="006814DE"/>
    <w:rsid w:val="006909B1"/>
    <w:rsid w:val="006E44CF"/>
    <w:rsid w:val="00753208"/>
    <w:rsid w:val="00805363"/>
    <w:rsid w:val="00822116"/>
    <w:rsid w:val="00876EFB"/>
    <w:rsid w:val="008B2C6C"/>
    <w:rsid w:val="009133FE"/>
    <w:rsid w:val="009166C7"/>
    <w:rsid w:val="00946406"/>
    <w:rsid w:val="00947319"/>
    <w:rsid w:val="00A70685"/>
    <w:rsid w:val="00A73B17"/>
    <w:rsid w:val="00A83F85"/>
    <w:rsid w:val="00A93CB6"/>
    <w:rsid w:val="00AC39EE"/>
    <w:rsid w:val="00AD20EB"/>
    <w:rsid w:val="00AF2E15"/>
    <w:rsid w:val="00B21D1C"/>
    <w:rsid w:val="00B22D82"/>
    <w:rsid w:val="00B32099"/>
    <w:rsid w:val="00B662BD"/>
    <w:rsid w:val="00B87BC1"/>
    <w:rsid w:val="00BB0EA3"/>
    <w:rsid w:val="00BE3D78"/>
    <w:rsid w:val="00CF5BAB"/>
    <w:rsid w:val="00D211CF"/>
    <w:rsid w:val="00D610E9"/>
    <w:rsid w:val="00D63D44"/>
    <w:rsid w:val="00D835C1"/>
    <w:rsid w:val="00D95BC7"/>
    <w:rsid w:val="00DB2E93"/>
    <w:rsid w:val="00DD5706"/>
    <w:rsid w:val="00EA2476"/>
    <w:rsid w:val="00EC54F1"/>
    <w:rsid w:val="00EF0810"/>
    <w:rsid w:val="00F0136F"/>
    <w:rsid w:val="00F027AC"/>
    <w:rsid w:val="00F47760"/>
    <w:rsid w:val="00F54B41"/>
    <w:rsid w:val="00F841E7"/>
    <w:rsid w:val="00FA4DE4"/>
    <w:rsid w:val="00FC7128"/>
    <w:rsid w:val="00FD5BC1"/>
    <w:rsid w:val="00FE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F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link w:val="NoparagraphstyleChar"/>
    <w:uiPriority w:val="99"/>
    <w:rsid w:val="00EC54F1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sz w:val="24"/>
      <w:szCs w:val="24"/>
      <w:lang w:val="en-US"/>
    </w:rPr>
  </w:style>
  <w:style w:type="paragraph" w:customStyle="1" w:styleId="POTSIKKO">
    <w:name w:val="+ PÄÄOTSIKKO"/>
    <w:link w:val="POTSIKKOCharChar"/>
    <w:uiPriority w:val="99"/>
    <w:rsid w:val="004D2F7B"/>
    <w:pPr>
      <w:tabs>
        <w:tab w:val="left" w:pos="1701"/>
      </w:tabs>
      <w:spacing w:line="260" w:lineRule="atLeast"/>
    </w:pPr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Leipis">
    <w:name w:val="+ Leipis"/>
    <w:basedOn w:val="Noparagraphstyle"/>
    <w:uiPriority w:val="99"/>
    <w:rsid w:val="0027622C"/>
    <w:pPr>
      <w:spacing w:line="260" w:lineRule="atLeast"/>
      <w:ind w:left="1701"/>
    </w:pPr>
    <w:rPr>
      <w:rFonts w:ascii="Trebuchet MS" w:hAnsi="Trebuchet MS" w:cs="Arial"/>
      <w:sz w:val="20"/>
      <w:szCs w:val="20"/>
    </w:rPr>
  </w:style>
  <w:style w:type="paragraph" w:styleId="Subtitle">
    <w:name w:val="Subtitle"/>
    <w:aliases w:val="+ Alaotsikko"/>
    <w:basedOn w:val="Normal"/>
    <w:next w:val="Noparagraphstyle"/>
    <w:link w:val="SubtitleChar"/>
    <w:uiPriority w:val="99"/>
    <w:qFormat/>
    <w:rsid w:val="004D2F7B"/>
    <w:pPr>
      <w:spacing w:before="240"/>
    </w:pPr>
    <w:rPr>
      <w:rFonts w:ascii="Arial" w:hAnsi="Arial" w:cs="Arial"/>
      <w:b/>
      <w:bCs/>
      <w:color w:val="000000"/>
      <w:sz w:val="20"/>
      <w:szCs w:val="20"/>
      <w:lang w:val="en-US"/>
    </w:rPr>
  </w:style>
  <w:style w:type="character" w:customStyle="1" w:styleId="SubtitleChar">
    <w:name w:val="Subtitle Char"/>
    <w:aliases w:val="+ Alaotsikko Char"/>
    <w:basedOn w:val="DefaultParagraphFont"/>
    <w:link w:val="Subtitle"/>
    <w:uiPriority w:val="11"/>
    <w:rsid w:val="00507D05"/>
    <w:rPr>
      <w:rFonts w:asciiTheme="majorHAnsi" w:eastAsiaTheme="majorEastAsia" w:hAnsiTheme="majorHAnsi" w:cstheme="majorBidi"/>
      <w:sz w:val="24"/>
      <w:szCs w:val="24"/>
    </w:rPr>
  </w:style>
  <w:style w:type="paragraph" w:customStyle="1" w:styleId="Lhettj">
    <w:name w:val="+ Lähettäjä"/>
    <w:uiPriority w:val="99"/>
    <w:rsid w:val="00BB0EA3"/>
    <w:rPr>
      <w:rFonts w:ascii="Helvetica" w:hAnsi="Helvetica"/>
      <w:color w:val="0055A4"/>
      <w:sz w:val="16"/>
      <w:szCs w:val="20"/>
    </w:rPr>
  </w:style>
  <w:style w:type="paragraph" w:customStyle="1" w:styleId="Viite">
    <w:name w:val="+ Viite"/>
    <w:basedOn w:val="Normal"/>
    <w:link w:val="ViiteChar"/>
    <w:uiPriority w:val="99"/>
    <w:rsid w:val="0043349B"/>
    <w:pPr>
      <w:spacing w:after="240" w:line="288" w:lineRule="auto"/>
    </w:pPr>
    <w:rPr>
      <w:rFonts w:ascii="Arial" w:hAnsi="Arial"/>
      <w:color w:val="000000"/>
      <w:sz w:val="20"/>
      <w:szCs w:val="20"/>
    </w:rPr>
  </w:style>
  <w:style w:type="character" w:customStyle="1" w:styleId="NoparagraphstyleChar">
    <w:name w:val="[No paragraph style] Char"/>
    <w:basedOn w:val="DefaultParagraphFont"/>
    <w:link w:val="Noparagraphstyle"/>
    <w:uiPriority w:val="99"/>
    <w:locked/>
    <w:rsid w:val="00434F99"/>
    <w:rPr>
      <w:rFonts w:ascii="Tahoma" w:hAnsi="Tahoma" w:cs="Tahoma"/>
      <w:color w:val="000000"/>
      <w:sz w:val="24"/>
      <w:szCs w:val="24"/>
      <w:lang w:val="en-US" w:eastAsia="fi-FI" w:bidi="ar-SA"/>
    </w:rPr>
  </w:style>
  <w:style w:type="character" w:customStyle="1" w:styleId="POTSIKKOCharChar">
    <w:name w:val="+ PÄÄOTSIKKO Char Char"/>
    <w:basedOn w:val="NoparagraphstyleChar"/>
    <w:link w:val="POTSIKKO"/>
    <w:uiPriority w:val="99"/>
    <w:locked/>
    <w:rsid w:val="004D2F7B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434F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34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D05"/>
    <w:rPr>
      <w:sz w:val="24"/>
      <w:szCs w:val="24"/>
    </w:rPr>
  </w:style>
  <w:style w:type="paragraph" w:customStyle="1" w:styleId="Pivmr">
    <w:name w:val="+ Päivämäärä"/>
    <w:basedOn w:val="Vastaanottaja"/>
    <w:uiPriority w:val="99"/>
    <w:rsid w:val="0015311D"/>
    <w:rPr>
      <w:sz w:val="20"/>
    </w:rPr>
  </w:style>
  <w:style w:type="character" w:customStyle="1" w:styleId="ViiteChar">
    <w:name w:val="+ Viite Char"/>
    <w:basedOn w:val="DefaultParagraphFont"/>
    <w:link w:val="Viite"/>
    <w:uiPriority w:val="99"/>
    <w:locked/>
    <w:rsid w:val="0043349B"/>
    <w:rPr>
      <w:rFonts w:ascii="Arial" w:hAnsi="Arial" w:cs="Times New Roman"/>
      <w:color w:val="000000"/>
      <w:lang w:val="fi-FI" w:eastAsia="fi-FI" w:bidi="ar-SA"/>
    </w:rPr>
  </w:style>
  <w:style w:type="paragraph" w:customStyle="1" w:styleId="Liitteet">
    <w:name w:val="+ Liitteet"/>
    <w:basedOn w:val="Leipis"/>
    <w:uiPriority w:val="99"/>
    <w:rsid w:val="004D2F7B"/>
    <w:pPr>
      <w:ind w:hanging="1701"/>
    </w:pPr>
    <w:rPr>
      <w:b/>
      <w:bCs/>
    </w:rPr>
  </w:style>
  <w:style w:type="paragraph" w:customStyle="1" w:styleId="Vastaanottaja">
    <w:name w:val="+ Vastaanottaja"/>
    <w:basedOn w:val="Normal"/>
    <w:link w:val="VastaanottajaChar"/>
    <w:uiPriority w:val="99"/>
    <w:rsid w:val="001C2058"/>
    <w:pPr>
      <w:spacing w:line="288" w:lineRule="auto"/>
      <w:ind w:left="7371" w:hanging="7371"/>
    </w:pPr>
    <w:rPr>
      <w:rFonts w:ascii="Arial" w:hAnsi="Arial"/>
      <w:color w:val="000000"/>
      <w:szCs w:val="20"/>
    </w:rPr>
  </w:style>
  <w:style w:type="character" w:customStyle="1" w:styleId="VastaanottajaChar">
    <w:name w:val="+ Vastaanottaja Char"/>
    <w:basedOn w:val="DefaultParagraphFont"/>
    <w:link w:val="Vastaanottaja"/>
    <w:uiPriority w:val="99"/>
    <w:locked/>
    <w:rsid w:val="001C2058"/>
    <w:rPr>
      <w:rFonts w:ascii="Arial" w:hAnsi="Arial" w:cs="Times New Roman"/>
      <w:color w:val="000000"/>
      <w:sz w:val="24"/>
      <w:lang w:val="fi-FI" w:eastAsia="fi-FI" w:bidi="ar-SA"/>
    </w:rPr>
  </w:style>
  <w:style w:type="paragraph" w:styleId="BalloonText">
    <w:name w:val="Balloon Text"/>
    <w:basedOn w:val="Normal"/>
    <w:link w:val="BalloonTextChar"/>
    <w:uiPriority w:val="99"/>
    <w:rsid w:val="00EF0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F0810"/>
    <w:rPr>
      <w:rFonts w:ascii="Tahoma" w:hAnsi="Tahoma" w:cs="Tahoma"/>
      <w:sz w:val="16"/>
      <w:szCs w:val="16"/>
    </w:rPr>
  </w:style>
  <w:style w:type="paragraph" w:customStyle="1" w:styleId="TyyliLhettjTrebuchetMSMukautettuvriRGB0">
    <w:name w:val="Tyyli + Lähettäjä + Trebuchet MS Mukautettu väri(RGB(0"/>
    <w:aliases w:val="155,208))"/>
    <w:basedOn w:val="Lhettj"/>
    <w:uiPriority w:val="99"/>
    <w:rsid w:val="0027622C"/>
    <w:rPr>
      <w:rFonts w:ascii="Trebuchet MS" w:hAnsi="Trebuchet MS"/>
      <w:color w:val="009BD0"/>
    </w:rPr>
  </w:style>
  <w:style w:type="paragraph" w:customStyle="1" w:styleId="TyyliViiteTrebuchetMS">
    <w:name w:val="Tyyli + Viite + Trebuchet MS"/>
    <w:basedOn w:val="Viite"/>
    <w:uiPriority w:val="99"/>
    <w:rsid w:val="00B662BD"/>
    <w:rPr>
      <w:rFonts w:ascii="Trebuchet MS" w:hAnsi="Trebuchet MS"/>
    </w:rPr>
  </w:style>
  <w:style w:type="paragraph" w:customStyle="1" w:styleId="TyyliVastaanottajaTrebuchetMS">
    <w:name w:val="Tyyli + Vastaanottaja + Trebuchet MS"/>
    <w:basedOn w:val="Vastaanottaja"/>
    <w:uiPriority w:val="99"/>
    <w:rsid w:val="00B662BD"/>
    <w:rPr>
      <w:rFonts w:ascii="Trebuchet MS" w:hAnsi="Trebuchet MS"/>
    </w:rPr>
  </w:style>
  <w:style w:type="paragraph" w:customStyle="1" w:styleId="leipis0">
    <w:name w:val="leipis"/>
    <w:basedOn w:val="Normal"/>
    <w:uiPriority w:val="99"/>
    <w:rsid w:val="004E3FFB"/>
    <w:pPr>
      <w:autoSpaceDE w:val="0"/>
      <w:autoSpaceDN w:val="0"/>
      <w:spacing w:line="260" w:lineRule="atLeast"/>
      <w:ind w:left="1701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4E3F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na\AppData\Local\Microsoft\Windows\Temporary%20Internet%20Files\Content.Outlook\MPGCUSOB\HTM_kirjelomake_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HTM_kirjelomake_ry.dotx</Template>
  <TotalTime>1</TotalTime>
  <Pages>2</Pages>
  <Words>330</Words>
  <Characters>2680</Characters>
  <Application>Microsoft Office Outlook</Application>
  <DocSecurity>0</DocSecurity>
  <Lines>0</Lines>
  <Paragraphs>0</Paragraphs>
  <ScaleCrop>false</ScaleCrop>
  <Company>HTM-tilintarkastajat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Lähettäjän nimi  Postin palautuskoodi (viivakoodi)</dc:title>
  <dc:subject/>
  <dc:creator>Jaana Lehtinen</dc:creator>
  <cp:keywords/>
  <dc:description/>
  <cp:lastModifiedBy>Irene Luomala</cp:lastModifiedBy>
  <cp:revision>2</cp:revision>
  <cp:lastPrinted>2013-07-16T03:55:00Z</cp:lastPrinted>
  <dcterms:created xsi:type="dcterms:W3CDTF">2013-07-16T03:56:00Z</dcterms:created>
  <dcterms:modified xsi:type="dcterms:W3CDTF">2013-07-16T03:56:00Z</dcterms:modified>
</cp:coreProperties>
</file>