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486" w:rsidRDefault="00A40486" w:rsidP="00A40486">
      <w:pPr>
        <w:rPr>
          <w:b/>
          <w:sz w:val="28"/>
          <w:szCs w:val="28"/>
        </w:rPr>
      </w:pPr>
      <w:bookmarkStart w:id="0" w:name="_GoBack"/>
      <w:bookmarkEnd w:id="0"/>
      <w:r>
        <w:rPr>
          <w:b/>
          <w:sz w:val="28"/>
          <w:szCs w:val="28"/>
        </w:rPr>
        <w:t xml:space="preserve">SISÄMINISTERIÖ </w:t>
      </w:r>
    </w:p>
    <w:p w:rsidR="00A40486" w:rsidRDefault="00A40486" w:rsidP="00A40486">
      <w:pPr>
        <w:rPr>
          <w:b/>
          <w:sz w:val="28"/>
          <w:szCs w:val="28"/>
        </w:rPr>
      </w:pPr>
      <w:r>
        <w:rPr>
          <w:b/>
          <w:sz w:val="28"/>
          <w:szCs w:val="28"/>
        </w:rPr>
        <w:t>PL 26</w:t>
      </w:r>
    </w:p>
    <w:p w:rsidR="00A40486" w:rsidRDefault="00A40486" w:rsidP="00A40486">
      <w:pPr>
        <w:rPr>
          <w:b/>
          <w:sz w:val="28"/>
          <w:szCs w:val="28"/>
        </w:rPr>
      </w:pPr>
      <w:r>
        <w:rPr>
          <w:b/>
          <w:sz w:val="28"/>
          <w:szCs w:val="28"/>
        </w:rPr>
        <w:t>00023 Valtioneuvosto</w:t>
      </w:r>
    </w:p>
    <w:p w:rsidR="00A40486" w:rsidRDefault="00A40486" w:rsidP="00A40486">
      <w:pPr>
        <w:rPr>
          <w:b/>
          <w:sz w:val="28"/>
          <w:szCs w:val="28"/>
        </w:rPr>
      </w:pPr>
      <w:r>
        <w:rPr>
          <w:b/>
          <w:sz w:val="28"/>
          <w:szCs w:val="28"/>
        </w:rPr>
        <w:t>Lausuntopyyntö:</w:t>
      </w:r>
      <w:r>
        <w:rPr>
          <w:b/>
          <w:sz w:val="28"/>
          <w:szCs w:val="28"/>
        </w:rPr>
        <w:tab/>
      </w:r>
      <w:r>
        <w:rPr>
          <w:b/>
          <w:sz w:val="28"/>
          <w:szCs w:val="28"/>
        </w:rPr>
        <w:tab/>
        <w:t>SM1624831/00.01.05.00/SMDno-2016-642</w:t>
      </w:r>
    </w:p>
    <w:p w:rsidR="00A40486" w:rsidRDefault="00A40486" w:rsidP="00A40486">
      <w:pPr>
        <w:rPr>
          <w:b/>
          <w:sz w:val="28"/>
          <w:szCs w:val="28"/>
        </w:rPr>
      </w:pPr>
      <w:r>
        <w:rPr>
          <w:b/>
          <w:sz w:val="28"/>
          <w:szCs w:val="28"/>
        </w:rPr>
        <w:t xml:space="preserve">Lausunnon antaja: </w:t>
      </w:r>
      <w:r>
        <w:rPr>
          <w:b/>
          <w:sz w:val="28"/>
          <w:szCs w:val="28"/>
        </w:rPr>
        <w:tab/>
      </w:r>
      <w:r>
        <w:rPr>
          <w:b/>
          <w:sz w:val="28"/>
          <w:szCs w:val="28"/>
        </w:rPr>
        <w:tab/>
        <w:t>Eurosec Oy / Stefan Svanljung</w:t>
      </w:r>
    </w:p>
    <w:p w:rsidR="00A40486" w:rsidRDefault="00A40486" w:rsidP="00A40486">
      <w:pPr>
        <w:rPr>
          <w:sz w:val="24"/>
          <w:szCs w:val="24"/>
        </w:rPr>
      </w:pPr>
    </w:p>
    <w:p w:rsidR="00A40486" w:rsidRDefault="00A40486" w:rsidP="00A40486">
      <w:pPr>
        <w:rPr>
          <w:sz w:val="24"/>
          <w:szCs w:val="24"/>
        </w:rPr>
      </w:pPr>
      <w:r>
        <w:rPr>
          <w:sz w:val="24"/>
          <w:szCs w:val="24"/>
        </w:rPr>
        <w:t>Allekirjoittanut on työskennelly</w:t>
      </w:r>
      <w:r w:rsidR="008A6F8E">
        <w:rPr>
          <w:sz w:val="24"/>
          <w:szCs w:val="24"/>
        </w:rPr>
        <w:t>t</w:t>
      </w:r>
      <w:r>
        <w:rPr>
          <w:sz w:val="24"/>
          <w:szCs w:val="24"/>
        </w:rPr>
        <w:t xml:space="preserve"> jo vu</w:t>
      </w:r>
      <w:r w:rsidR="00E95A39">
        <w:rPr>
          <w:sz w:val="24"/>
          <w:szCs w:val="24"/>
        </w:rPr>
        <w:t>o</w:t>
      </w:r>
      <w:r>
        <w:rPr>
          <w:sz w:val="24"/>
          <w:szCs w:val="24"/>
        </w:rPr>
        <w:t xml:space="preserve">desta 1994 asekaappien parissa. Olemme myyneet vuosien saatossa noin 20.000 kpl SS3492 standardin mukaisia asekaappeja. Olemme myös olleet jäsenenä MET </w:t>
      </w:r>
      <w:r w:rsidR="008A6F8E">
        <w:rPr>
          <w:sz w:val="24"/>
          <w:szCs w:val="24"/>
        </w:rPr>
        <w:t>–</w:t>
      </w:r>
      <w:r>
        <w:rPr>
          <w:sz w:val="24"/>
          <w:szCs w:val="24"/>
        </w:rPr>
        <w:t>työryhmässä</w:t>
      </w:r>
      <w:r w:rsidR="008A6F8E">
        <w:rPr>
          <w:sz w:val="24"/>
          <w:szCs w:val="24"/>
        </w:rPr>
        <w:t>,</w:t>
      </w:r>
      <w:r>
        <w:rPr>
          <w:sz w:val="24"/>
          <w:szCs w:val="24"/>
        </w:rPr>
        <w:t xml:space="preserve"> joka aikoinaan laati Suomeen standardin SFS 5870.</w:t>
      </w:r>
      <w:r w:rsidR="008A6F8E">
        <w:rPr>
          <w:sz w:val="24"/>
          <w:szCs w:val="24"/>
        </w:rPr>
        <w:t xml:space="preserve"> Tämä standardi on suora kopio r</w:t>
      </w:r>
      <w:r>
        <w:rPr>
          <w:sz w:val="24"/>
          <w:szCs w:val="24"/>
        </w:rPr>
        <w:t>uotsalaisten standardista SS3492, tänään normista SSF3492.</w:t>
      </w:r>
    </w:p>
    <w:p w:rsidR="008A6F8E" w:rsidRDefault="008A6F8E" w:rsidP="00A40486">
      <w:pPr>
        <w:rPr>
          <w:sz w:val="24"/>
          <w:szCs w:val="24"/>
        </w:rPr>
      </w:pPr>
    </w:p>
    <w:p w:rsidR="00A40486" w:rsidRDefault="00A40486" w:rsidP="00A40486">
      <w:pPr>
        <w:rPr>
          <w:sz w:val="24"/>
          <w:szCs w:val="24"/>
        </w:rPr>
      </w:pPr>
      <w:r>
        <w:rPr>
          <w:sz w:val="24"/>
          <w:szCs w:val="24"/>
        </w:rPr>
        <w:t>”</w:t>
      </w:r>
      <w:r w:rsidRPr="004C01C2">
        <w:rPr>
          <w:sz w:val="24"/>
          <w:szCs w:val="24"/>
        </w:rPr>
        <w:t>Sisäministeriö ehdottaa turvakaapista annetun asetuksen vaatimuksenmukaisuuden 1§ muuttamista niin</w:t>
      </w:r>
      <w:r w:rsidR="008A6F8E">
        <w:rPr>
          <w:sz w:val="24"/>
          <w:szCs w:val="24"/>
        </w:rPr>
        <w:t>,</w:t>
      </w:r>
      <w:r w:rsidRPr="004C01C2">
        <w:rPr>
          <w:sz w:val="24"/>
          <w:szCs w:val="24"/>
        </w:rPr>
        <w:t xml:space="preserve"> että poistetaan viittaus kansalliseen turvakaappistandardiin SFS 5870.  Sisäministeriö ehdottaa tilalle EN14450 S1 tason standardia ja EN1143-1 taso</w:t>
      </w:r>
      <w:r w:rsidR="008A6F8E">
        <w:rPr>
          <w:sz w:val="24"/>
          <w:szCs w:val="24"/>
        </w:rPr>
        <w:t>n</w:t>
      </w:r>
      <w:r w:rsidRPr="004C01C2">
        <w:rPr>
          <w:sz w:val="24"/>
          <w:szCs w:val="24"/>
        </w:rPr>
        <w:t xml:space="preserve"> 0 standardia.</w:t>
      </w:r>
      <w:r>
        <w:rPr>
          <w:sz w:val="24"/>
          <w:szCs w:val="24"/>
        </w:rPr>
        <w:t>”</w:t>
      </w:r>
    </w:p>
    <w:p w:rsidR="00A40486" w:rsidRDefault="00A40486" w:rsidP="00A40486">
      <w:pPr>
        <w:rPr>
          <w:sz w:val="24"/>
          <w:szCs w:val="24"/>
        </w:rPr>
      </w:pPr>
    </w:p>
    <w:p w:rsidR="00A40486" w:rsidRDefault="00A40486" w:rsidP="00A40486">
      <w:pPr>
        <w:rPr>
          <w:sz w:val="24"/>
          <w:szCs w:val="24"/>
        </w:rPr>
      </w:pPr>
      <w:r>
        <w:rPr>
          <w:sz w:val="24"/>
          <w:szCs w:val="24"/>
        </w:rPr>
        <w:t xml:space="preserve">Vastustamme </w:t>
      </w:r>
      <w:r w:rsidRPr="00CB3B6A">
        <w:rPr>
          <w:sz w:val="24"/>
          <w:szCs w:val="24"/>
          <w:u w:val="single"/>
        </w:rPr>
        <w:t>JYRKÄSTI</w:t>
      </w:r>
      <w:r>
        <w:rPr>
          <w:sz w:val="24"/>
          <w:szCs w:val="24"/>
        </w:rPr>
        <w:t xml:space="preserve"> asetuksen muuttamista jos tilalle on tulossa EN 14450 S1 standardi, seuraavista sysistä.</w:t>
      </w:r>
    </w:p>
    <w:p w:rsidR="00E81D64" w:rsidRDefault="00E81D64" w:rsidP="00A40486">
      <w:pPr>
        <w:pStyle w:val="Luettelokappale"/>
        <w:numPr>
          <w:ilvl w:val="0"/>
          <w:numId w:val="1"/>
        </w:numPr>
        <w:rPr>
          <w:sz w:val="24"/>
          <w:szCs w:val="24"/>
        </w:rPr>
      </w:pPr>
      <w:r>
        <w:rPr>
          <w:sz w:val="24"/>
          <w:szCs w:val="24"/>
        </w:rPr>
        <w:t>EN 14450 S1 standardi EI täytä SS 3492 tai SFS 5870 standardin turvallisuustasoa.</w:t>
      </w:r>
    </w:p>
    <w:p w:rsidR="00A40486" w:rsidRDefault="008A6F8E" w:rsidP="00A40486">
      <w:pPr>
        <w:pStyle w:val="Luettelokappale"/>
        <w:numPr>
          <w:ilvl w:val="0"/>
          <w:numId w:val="1"/>
        </w:numPr>
        <w:rPr>
          <w:sz w:val="24"/>
          <w:szCs w:val="24"/>
        </w:rPr>
      </w:pPr>
      <w:r>
        <w:rPr>
          <w:sz w:val="24"/>
          <w:szCs w:val="24"/>
        </w:rPr>
        <w:t xml:space="preserve">EN 14450 S1 </w:t>
      </w:r>
      <w:r w:rsidR="00A40486">
        <w:rPr>
          <w:sz w:val="24"/>
          <w:szCs w:val="24"/>
        </w:rPr>
        <w:t xml:space="preserve">tasoinen kaappi </w:t>
      </w:r>
      <w:r>
        <w:rPr>
          <w:sz w:val="24"/>
          <w:szCs w:val="24"/>
        </w:rPr>
        <w:t>on tarkoitettu arkistokaapiksi</w:t>
      </w:r>
      <w:r w:rsidR="00A40486">
        <w:rPr>
          <w:sz w:val="24"/>
          <w:szCs w:val="24"/>
        </w:rPr>
        <w:t>.</w:t>
      </w:r>
    </w:p>
    <w:p w:rsidR="00A40486" w:rsidRDefault="00A40486" w:rsidP="00A40486">
      <w:pPr>
        <w:pStyle w:val="Luettelokappale"/>
        <w:numPr>
          <w:ilvl w:val="0"/>
          <w:numId w:val="1"/>
        </w:numPr>
        <w:rPr>
          <w:sz w:val="24"/>
          <w:szCs w:val="24"/>
        </w:rPr>
      </w:pPr>
      <w:r>
        <w:rPr>
          <w:sz w:val="24"/>
          <w:szCs w:val="24"/>
        </w:rPr>
        <w:t>Asekaappie</w:t>
      </w:r>
      <w:r w:rsidR="008A6F8E">
        <w:rPr>
          <w:sz w:val="24"/>
          <w:szCs w:val="24"/>
        </w:rPr>
        <w:t>n tekniset vaatimukset heikkenevät</w:t>
      </w:r>
      <w:r>
        <w:rPr>
          <w:sz w:val="24"/>
          <w:szCs w:val="24"/>
        </w:rPr>
        <w:t xml:space="preserve"> huomattavasti.</w:t>
      </w:r>
    </w:p>
    <w:p w:rsidR="00A40486" w:rsidRDefault="00A40486" w:rsidP="00A40486">
      <w:pPr>
        <w:pStyle w:val="Luettelokappale"/>
        <w:numPr>
          <w:ilvl w:val="0"/>
          <w:numId w:val="1"/>
        </w:numPr>
        <w:rPr>
          <w:sz w:val="24"/>
          <w:szCs w:val="24"/>
        </w:rPr>
      </w:pPr>
      <w:r>
        <w:rPr>
          <w:sz w:val="24"/>
          <w:szCs w:val="24"/>
        </w:rPr>
        <w:t>Murtoturvallisuus on ERITTÄIN heikko, kaappiin pääsee sisään alle minuutissa.</w:t>
      </w:r>
    </w:p>
    <w:p w:rsidR="00A40486" w:rsidRDefault="00A40486" w:rsidP="00A40486">
      <w:pPr>
        <w:pStyle w:val="Luettelokappale"/>
        <w:numPr>
          <w:ilvl w:val="0"/>
          <w:numId w:val="1"/>
        </w:numPr>
        <w:rPr>
          <w:sz w:val="24"/>
          <w:szCs w:val="24"/>
        </w:rPr>
      </w:pPr>
      <w:r>
        <w:rPr>
          <w:sz w:val="24"/>
          <w:szCs w:val="24"/>
        </w:rPr>
        <w:t>Mikään muu Euroopan maa ei hyväksy tämän tasoista kaappia aseiden säilyttämiseen.</w:t>
      </w:r>
    </w:p>
    <w:p w:rsidR="00A40486" w:rsidRDefault="008A6F8E" w:rsidP="00A40486">
      <w:pPr>
        <w:pStyle w:val="Luettelokappale"/>
        <w:numPr>
          <w:ilvl w:val="0"/>
          <w:numId w:val="1"/>
        </w:numPr>
        <w:rPr>
          <w:sz w:val="24"/>
          <w:szCs w:val="24"/>
        </w:rPr>
      </w:pPr>
      <w:r>
        <w:rPr>
          <w:sz w:val="24"/>
          <w:szCs w:val="24"/>
        </w:rPr>
        <w:t xml:space="preserve">Standardissa </w:t>
      </w:r>
      <w:r w:rsidR="00A40486">
        <w:rPr>
          <w:sz w:val="24"/>
          <w:szCs w:val="24"/>
        </w:rPr>
        <w:t>EN 14450 S1 vaaditaan että</w:t>
      </w:r>
      <w:r>
        <w:rPr>
          <w:sz w:val="24"/>
          <w:szCs w:val="24"/>
        </w:rPr>
        <w:t xml:space="preserve"> kaikki kaapit alle 1000 kg painavat kaapit tulee pultata lattiaan.</w:t>
      </w:r>
      <w:r w:rsidR="00A40486">
        <w:rPr>
          <w:sz w:val="24"/>
          <w:szCs w:val="24"/>
        </w:rPr>
        <w:t xml:space="preserve"> Tämä vaatimus on kohtuuton kuluttajan kannalta. Suomesta löytyy tuhansia asuntoja ja omakotitaloja joihin ei missään nimessä voida / saa pultata kaappia lattiaan.</w:t>
      </w:r>
    </w:p>
    <w:p w:rsidR="00A40486" w:rsidRDefault="00A40486" w:rsidP="00A40486">
      <w:pPr>
        <w:pStyle w:val="Luettelokappale"/>
        <w:numPr>
          <w:ilvl w:val="0"/>
          <w:numId w:val="1"/>
        </w:numPr>
        <w:rPr>
          <w:sz w:val="24"/>
          <w:szCs w:val="24"/>
        </w:rPr>
      </w:pPr>
      <w:r>
        <w:rPr>
          <w:sz w:val="24"/>
          <w:szCs w:val="24"/>
        </w:rPr>
        <w:t>Kansalaisten turvallisuus vaarantuu huomattavasti.</w:t>
      </w:r>
    </w:p>
    <w:p w:rsidR="00A40486" w:rsidRDefault="00A40486" w:rsidP="00A40486">
      <w:pPr>
        <w:pStyle w:val="Luettelokappale"/>
        <w:numPr>
          <w:ilvl w:val="0"/>
          <w:numId w:val="1"/>
        </w:numPr>
        <w:rPr>
          <w:sz w:val="24"/>
          <w:szCs w:val="24"/>
        </w:rPr>
      </w:pPr>
      <w:r>
        <w:rPr>
          <w:sz w:val="24"/>
          <w:szCs w:val="24"/>
        </w:rPr>
        <w:t>Aseturvallisuus heikkenee huomattavasti.</w:t>
      </w:r>
    </w:p>
    <w:p w:rsidR="00A40486" w:rsidRDefault="00A40486" w:rsidP="00A40486">
      <w:pPr>
        <w:pStyle w:val="Luettelokappale"/>
        <w:numPr>
          <w:ilvl w:val="0"/>
          <w:numId w:val="1"/>
        </w:numPr>
        <w:rPr>
          <w:sz w:val="24"/>
          <w:szCs w:val="24"/>
        </w:rPr>
      </w:pPr>
      <w:r>
        <w:rPr>
          <w:sz w:val="24"/>
          <w:szCs w:val="24"/>
        </w:rPr>
        <w:t>Tämä tarkoittaa myös</w:t>
      </w:r>
      <w:r w:rsidR="008A6F8E">
        <w:rPr>
          <w:sz w:val="24"/>
          <w:szCs w:val="24"/>
        </w:rPr>
        <w:t>,</w:t>
      </w:r>
      <w:r>
        <w:rPr>
          <w:sz w:val="24"/>
          <w:szCs w:val="24"/>
        </w:rPr>
        <w:t xml:space="preserve"> että </w:t>
      </w:r>
      <w:r w:rsidR="008A6F8E">
        <w:rPr>
          <w:sz w:val="24"/>
          <w:szCs w:val="24"/>
        </w:rPr>
        <w:t>sarjatuliaseita</w:t>
      </w:r>
      <w:r>
        <w:rPr>
          <w:sz w:val="24"/>
          <w:szCs w:val="24"/>
        </w:rPr>
        <w:t xml:space="preserve"> ja ERVA aseita saa säilyttää erittäin heikossa kaapissa.</w:t>
      </w:r>
    </w:p>
    <w:p w:rsidR="00A40486" w:rsidRDefault="00A40486" w:rsidP="00A40486">
      <w:pPr>
        <w:pStyle w:val="Luettelokappale"/>
        <w:numPr>
          <w:ilvl w:val="0"/>
          <w:numId w:val="1"/>
        </w:numPr>
        <w:rPr>
          <w:sz w:val="24"/>
          <w:szCs w:val="24"/>
        </w:rPr>
      </w:pPr>
      <w:r>
        <w:rPr>
          <w:sz w:val="24"/>
          <w:szCs w:val="24"/>
        </w:rPr>
        <w:t>Hallituksen esityksessä lain muuttamiseks</w:t>
      </w:r>
      <w:r w:rsidR="008A6F8E">
        <w:rPr>
          <w:sz w:val="24"/>
          <w:szCs w:val="24"/>
        </w:rPr>
        <w:t xml:space="preserve">i (HE 20/2014 vp) on viitattu edellä mainittuun </w:t>
      </w:r>
      <w:r>
        <w:rPr>
          <w:sz w:val="24"/>
          <w:szCs w:val="24"/>
        </w:rPr>
        <w:t>asekaapeista annetu</w:t>
      </w:r>
      <w:r w:rsidR="008A6F8E">
        <w:rPr>
          <w:sz w:val="24"/>
          <w:szCs w:val="24"/>
        </w:rPr>
        <w:t>u</w:t>
      </w:r>
      <w:r>
        <w:rPr>
          <w:sz w:val="24"/>
          <w:szCs w:val="24"/>
        </w:rPr>
        <w:t>n asetukseen 163/2002, ja todettu että</w:t>
      </w:r>
      <w:r w:rsidR="008A6F8E">
        <w:rPr>
          <w:sz w:val="24"/>
          <w:szCs w:val="24"/>
        </w:rPr>
        <w:t>,</w:t>
      </w:r>
      <w:r>
        <w:rPr>
          <w:sz w:val="24"/>
          <w:szCs w:val="24"/>
        </w:rPr>
        <w:t xml:space="preserve"> asekaappien teknisten vaatimusten osalta EI ole tarvetta muutoksiin.</w:t>
      </w:r>
    </w:p>
    <w:p w:rsidR="00A40486" w:rsidRDefault="00A40486" w:rsidP="00A40486">
      <w:pPr>
        <w:rPr>
          <w:sz w:val="24"/>
          <w:szCs w:val="24"/>
        </w:rPr>
      </w:pPr>
    </w:p>
    <w:p w:rsidR="00A40486" w:rsidRDefault="00A40486" w:rsidP="00A40486">
      <w:pPr>
        <w:rPr>
          <w:sz w:val="24"/>
          <w:szCs w:val="24"/>
        </w:rPr>
      </w:pPr>
    </w:p>
    <w:p w:rsidR="00B27D0D" w:rsidRDefault="00B27D0D" w:rsidP="00A40486">
      <w:pPr>
        <w:rPr>
          <w:sz w:val="24"/>
          <w:szCs w:val="24"/>
        </w:rPr>
      </w:pPr>
    </w:p>
    <w:p w:rsidR="00A40486" w:rsidRDefault="00A40486" w:rsidP="00A40486">
      <w:pPr>
        <w:rPr>
          <w:sz w:val="24"/>
          <w:szCs w:val="24"/>
        </w:rPr>
      </w:pPr>
      <w:r>
        <w:rPr>
          <w:sz w:val="24"/>
          <w:szCs w:val="24"/>
        </w:rPr>
        <w:lastRenderedPageBreak/>
        <w:t>Ehdotus / Päätelmä</w:t>
      </w:r>
    </w:p>
    <w:p w:rsidR="00A40486" w:rsidRDefault="00A40486" w:rsidP="00A40486">
      <w:pPr>
        <w:rPr>
          <w:sz w:val="24"/>
          <w:szCs w:val="24"/>
        </w:rPr>
      </w:pPr>
    </w:p>
    <w:p w:rsidR="00A40486" w:rsidRDefault="00A40486" w:rsidP="00A40486">
      <w:pPr>
        <w:rPr>
          <w:sz w:val="24"/>
          <w:szCs w:val="24"/>
        </w:rPr>
      </w:pPr>
      <w:r>
        <w:rPr>
          <w:sz w:val="24"/>
          <w:szCs w:val="24"/>
        </w:rPr>
        <w:t>Jotta Suomessa asekaappeja koskevat turvallisuustasovaatimukset hallituksen esityksen mukaisesti säilyisivät ennallaan, turvakaappiasetusta tulisi muuttaa siten että siinäkin muiden standardien lisäksi myös mainitaan NORMIT. (Ei voi mainita standardia EN 14450 S1). Turvallisuustason määrittelyssä voidaan edell</w:t>
      </w:r>
      <w:r w:rsidR="008A6F8E">
        <w:rPr>
          <w:sz w:val="24"/>
          <w:szCs w:val="24"/>
        </w:rPr>
        <w:t>een viitata SFS5870 –standardiin,</w:t>
      </w:r>
      <w:r>
        <w:rPr>
          <w:sz w:val="24"/>
          <w:szCs w:val="24"/>
        </w:rPr>
        <w:t xml:space="preserve"> koska standardissa olevat tekniset ym</w:t>
      </w:r>
      <w:r w:rsidR="008A6F8E">
        <w:rPr>
          <w:sz w:val="24"/>
          <w:szCs w:val="24"/>
        </w:rPr>
        <w:t>.</w:t>
      </w:r>
      <w:r>
        <w:rPr>
          <w:sz w:val="24"/>
          <w:szCs w:val="24"/>
        </w:rPr>
        <w:t xml:space="preserve"> vaatimukset ovat dokumenteista luettavissa, vaikka SFS5870 –standardia lakkautettaisiinkin.</w:t>
      </w:r>
    </w:p>
    <w:p w:rsidR="00A40486" w:rsidRDefault="00A40486" w:rsidP="00A40486">
      <w:pPr>
        <w:rPr>
          <w:sz w:val="24"/>
          <w:szCs w:val="24"/>
        </w:rPr>
      </w:pPr>
      <w:r>
        <w:rPr>
          <w:sz w:val="24"/>
          <w:szCs w:val="24"/>
        </w:rPr>
        <w:t xml:space="preserve">Tilanne Suomessa säilyisi ennallaan niin kuluttajien, viranomaisten, valmistajien ja markkinoijen osalta. </w:t>
      </w:r>
      <w:r w:rsidRPr="008568AA">
        <w:rPr>
          <w:sz w:val="24"/>
          <w:szCs w:val="24"/>
          <w:u w:val="single"/>
        </w:rPr>
        <w:t>Huom ! Tanskassa, Norjassa sekä Ruotsissa hyväksytään normin mukaiset asekaapit</w:t>
      </w:r>
      <w:r>
        <w:rPr>
          <w:sz w:val="24"/>
          <w:szCs w:val="24"/>
        </w:rPr>
        <w:t>.</w:t>
      </w:r>
    </w:p>
    <w:p w:rsidR="00A40486" w:rsidRDefault="00A40486" w:rsidP="00A40486">
      <w:pPr>
        <w:rPr>
          <w:sz w:val="24"/>
          <w:szCs w:val="24"/>
        </w:rPr>
      </w:pPr>
    </w:p>
    <w:p w:rsidR="00A40486" w:rsidRDefault="00A40486" w:rsidP="00A40486">
      <w:pPr>
        <w:rPr>
          <w:sz w:val="24"/>
          <w:szCs w:val="24"/>
        </w:rPr>
      </w:pPr>
      <w:r>
        <w:rPr>
          <w:sz w:val="24"/>
          <w:szCs w:val="24"/>
        </w:rPr>
        <w:t>Toivon, että huomioitte ja korja</w:t>
      </w:r>
      <w:r w:rsidR="00BC5D8A">
        <w:rPr>
          <w:sz w:val="24"/>
          <w:szCs w:val="24"/>
        </w:rPr>
        <w:t xml:space="preserve">atte e.m. kohdan asetustekstiin, </w:t>
      </w:r>
      <w:r w:rsidR="00BC5D8A" w:rsidRPr="008A6F8E">
        <w:rPr>
          <w:sz w:val="24"/>
          <w:szCs w:val="24"/>
          <w:u w:val="single"/>
        </w:rPr>
        <w:t>koska kyseessä</w:t>
      </w:r>
      <w:r w:rsidR="008A6F8E" w:rsidRPr="008A6F8E">
        <w:rPr>
          <w:sz w:val="24"/>
          <w:szCs w:val="24"/>
          <w:u w:val="single"/>
        </w:rPr>
        <w:t xml:space="preserve"> on jokaisen kansalaisen oikeus yleiseen turvallisuuteen.</w:t>
      </w:r>
    </w:p>
    <w:p w:rsidR="00F807D6" w:rsidRDefault="00F807D6" w:rsidP="00A40486">
      <w:pPr>
        <w:rPr>
          <w:sz w:val="24"/>
          <w:szCs w:val="24"/>
        </w:rPr>
      </w:pPr>
    </w:p>
    <w:p w:rsidR="00A40486" w:rsidRDefault="00A40486" w:rsidP="00A40486">
      <w:pPr>
        <w:rPr>
          <w:sz w:val="24"/>
          <w:szCs w:val="24"/>
        </w:rPr>
      </w:pPr>
    </w:p>
    <w:p w:rsidR="00A40486" w:rsidRDefault="00A40486" w:rsidP="00A40486">
      <w:pPr>
        <w:rPr>
          <w:sz w:val="24"/>
          <w:szCs w:val="24"/>
        </w:rPr>
      </w:pPr>
      <w:r>
        <w:rPr>
          <w:sz w:val="24"/>
          <w:szCs w:val="24"/>
        </w:rPr>
        <w:t>Espoossa</w:t>
      </w:r>
      <w:r w:rsidR="00D71041">
        <w:rPr>
          <w:sz w:val="24"/>
          <w:szCs w:val="24"/>
        </w:rPr>
        <w:t xml:space="preserve"> 01.11</w:t>
      </w:r>
      <w:r>
        <w:rPr>
          <w:sz w:val="24"/>
          <w:szCs w:val="24"/>
        </w:rPr>
        <w:t>.216</w:t>
      </w:r>
    </w:p>
    <w:p w:rsidR="00A40486" w:rsidRDefault="00A40486" w:rsidP="00A40486">
      <w:pPr>
        <w:rPr>
          <w:sz w:val="24"/>
          <w:szCs w:val="24"/>
        </w:rPr>
      </w:pPr>
    </w:p>
    <w:p w:rsidR="00A40486" w:rsidRDefault="00A40486" w:rsidP="00A40486">
      <w:pPr>
        <w:rPr>
          <w:sz w:val="24"/>
          <w:szCs w:val="24"/>
        </w:rPr>
      </w:pPr>
      <w:r>
        <w:rPr>
          <w:sz w:val="24"/>
          <w:szCs w:val="24"/>
        </w:rPr>
        <w:t>Ystävällisin terveisin,</w:t>
      </w:r>
    </w:p>
    <w:p w:rsidR="00A40486" w:rsidRDefault="00A40486" w:rsidP="00A40486">
      <w:pPr>
        <w:rPr>
          <w:sz w:val="24"/>
          <w:szCs w:val="24"/>
        </w:rPr>
      </w:pPr>
    </w:p>
    <w:p w:rsidR="00A40486" w:rsidRDefault="00A40486" w:rsidP="00A40486">
      <w:pPr>
        <w:rPr>
          <w:sz w:val="24"/>
          <w:szCs w:val="24"/>
        </w:rPr>
      </w:pPr>
    </w:p>
    <w:p w:rsidR="00A40486" w:rsidRDefault="00A40486" w:rsidP="00A40486">
      <w:pPr>
        <w:rPr>
          <w:sz w:val="24"/>
          <w:szCs w:val="24"/>
        </w:rPr>
      </w:pPr>
      <w:r>
        <w:rPr>
          <w:sz w:val="24"/>
          <w:szCs w:val="24"/>
        </w:rPr>
        <w:t>Stefan Svanljung</w:t>
      </w:r>
    </w:p>
    <w:p w:rsidR="00A40486" w:rsidRDefault="00A40486" w:rsidP="00A40486">
      <w:pPr>
        <w:rPr>
          <w:sz w:val="24"/>
          <w:szCs w:val="24"/>
          <w:lang w:val="en-US"/>
        </w:rPr>
      </w:pPr>
    </w:p>
    <w:p w:rsidR="00A40486" w:rsidRDefault="00A40486" w:rsidP="00A40486">
      <w:pPr>
        <w:rPr>
          <w:sz w:val="24"/>
          <w:szCs w:val="24"/>
          <w:lang w:val="en-US"/>
        </w:rPr>
      </w:pPr>
      <w:r w:rsidRPr="00F72F1E">
        <w:rPr>
          <w:sz w:val="24"/>
          <w:szCs w:val="24"/>
          <w:lang w:val="en-US"/>
        </w:rPr>
        <w:t>Vice President Sales &amp; Marketing</w:t>
      </w:r>
      <w:r>
        <w:rPr>
          <w:sz w:val="24"/>
          <w:szCs w:val="24"/>
          <w:lang w:val="en-US"/>
        </w:rPr>
        <w:t xml:space="preserve"> </w:t>
      </w:r>
    </w:p>
    <w:p w:rsidR="00A40486" w:rsidRPr="00F72F1E" w:rsidRDefault="00A40486" w:rsidP="00A40486">
      <w:pPr>
        <w:rPr>
          <w:sz w:val="24"/>
          <w:szCs w:val="24"/>
          <w:lang w:val="en-US"/>
        </w:rPr>
      </w:pPr>
      <w:r w:rsidRPr="00F72F1E">
        <w:rPr>
          <w:sz w:val="24"/>
          <w:szCs w:val="24"/>
          <w:lang w:val="en-US"/>
        </w:rPr>
        <w:t>Eurosec Oy</w:t>
      </w:r>
    </w:p>
    <w:p w:rsidR="00907E81" w:rsidRPr="00A40486" w:rsidRDefault="00907E81" w:rsidP="00A40486">
      <w:pPr>
        <w:rPr>
          <w:lang w:val="en-US"/>
        </w:rPr>
      </w:pPr>
    </w:p>
    <w:sectPr w:rsidR="00907E81" w:rsidRPr="00A40486" w:rsidSect="003C2F20">
      <w:headerReference w:type="default" r:id="rId9"/>
      <w:footerReference w:type="default" r:id="rId10"/>
      <w:pgSz w:w="11906" w:h="16838"/>
      <w:pgMar w:top="1417" w:right="1134" w:bottom="1417" w:left="1134" w:header="164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927" w:rsidRDefault="00447927" w:rsidP="00A40486">
      <w:pPr>
        <w:spacing w:before="0" w:after="0"/>
      </w:pPr>
      <w:r>
        <w:separator/>
      </w:r>
    </w:p>
  </w:endnote>
  <w:endnote w:type="continuationSeparator" w:id="0">
    <w:p w:rsidR="00447927" w:rsidRDefault="00447927" w:rsidP="00A404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63E" w:rsidRDefault="00D658DD" w:rsidP="00A1781B">
    <w:pPr>
      <w:pStyle w:val="Alatunniste1"/>
      <w:tabs>
        <w:tab w:val="clear" w:pos="9638"/>
        <w:tab w:val="right" w:pos="9612"/>
      </w:tabs>
      <w:rPr>
        <w:b/>
        <w:sz w:val="17"/>
        <w:szCs w:val="17"/>
        <w:lang w:val="en-US"/>
      </w:rPr>
    </w:pPr>
  </w:p>
  <w:p w:rsidR="00C5563E" w:rsidRDefault="00D658DD" w:rsidP="00A1781B">
    <w:pPr>
      <w:pStyle w:val="Alatunniste1"/>
      <w:tabs>
        <w:tab w:val="clear" w:pos="9638"/>
        <w:tab w:val="right" w:pos="9612"/>
      </w:tabs>
      <w:rPr>
        <w:b/>
        <w:sz w:val="17"/>
        <w:szCs w:val="17"/>
        <w:lang w:val="en-US"/>
      </w:rPr>
    </w:pPr>
  </w:p>
  <w:p w:rsidR="00A1781B" w:rsidRPr="00D30659" w:rsidRDefault="00672748" w:rsidP="00D30659">
    <w:pPr>
      <w:pStyle w:val="Alatunniste1"/>
      <w:tabs>
        <w:tab w:val="clear" w:pos="9638"/>
        <w:tab w:val="right" w:pos="9612"/>
      </w:tabs>
      <w:spacing w:before="40" w:after="40"/>
      <w:rPr>
        <w:sz w:val="17"/>
        <w:szCs w:val="17"/>
      </w:rPr>
    </w:pPr>
    <w:r w:rsidRPr="00D30659">
      <w:rPr>
        <w:b/>
        <w:sz w:val="17"/>
        <w:szCs w:val="17"/>
      </w:rPr>
      <w:t>EUROSEC OY</w:t>
    </w:r>
    <w:r w:rsidRPr="00D30659">
      <w:rPr>
        <w:sz w:val="17"/>
        <w:szCs w:val="17"/>
      </w:rPr>
      <w:tab/>
    </w:r>
    <w:r w:rsidRPr="00D30659">
      <w:rPr>
        <w:rStyle w:val="Hyperlinkki1"/>
        <w:color w:val="1F497D" w:themeColor="text2"/>
        <w:sz w:val="17"/>
        <w:szCs w:val="17"/>
      </w:rPr>
      <w:t>www.eurosec.fi</w:t>
    </w:r>
    <w:r w:rsidRPr="00D30659">
      <w:rPr>
        <w:sz w:val="17"/>
        <w:szCs w:val="17"/>
      </w:rPr>
      <w:tab/>
      <w:t>eurosec@eurosec.fi</w:t>
    </w:r>
  </w:p>
  <w:p w:rsidR="00A1781B" w:rsidRPr="004E44AC" w:rsidRDefault="00672748" w:rsidP="00D30659">
    <w:pPr>
      <w:pStyle w:val="Alatunniste1"/>
      <w:tabs>
        <w:tab w:val="clear" w:pos="9638"/>
        <w:tab w:val="left" w:pos="1185"/>
        <w:tab w:val="right" w:pos="9612"/>
      </w:tabs>
      <w:spacing w:before="40" w:after="40"/>
      <w:rPr>
        <w:sz w:val="17"/>
        <w:szCs w:val="17"/>
      </w:rPr>
    </w:pPr>
    <w:r w:rsidRPr="004E44AC">
      <w:rPr>
        <w:sz w:val="17"/>
        <w:szCs w:val="17"/>
      </w:rPr>
      <w:t>Kimmeltie 1</w:t>
    </w:r>
    <w:r w:rsidRPr="004E44AC">
      <w:rPr>
        <w:sz w:val="17"/>
        <w:szCs w:val="17"/>
      </w:rPr>
      <w:tab/>
    </w:r>
    <w:r w:rsidRPr="004E44AC">
      <w:rPr>
        <w:sz w:val="17"/>
        <w:szCs w:val="17"/>
      </w:rPr>
      <w:tab/>
    </w:r>
    <w:r w:rsidRPr="004E44AC">
      <w:rPr>
        <w:color w:val="1F497D" w:themeColor="text2"/>
        <w:sz w:val="17"/>
        <w:szCs w:val="17"/>
      </w:rPr>
      <w:t>www.ewq-systems.com</w:t>
    </w:r>
    <w:r w:rsidRPr="004E44AC">
      <w:rPr>
        <w:sz w:val="17"/>
        <w:szCs w:val="17"/>
      </w:rPr>
      <w:tab/>
    </w:r>
  </w:p>
  <w:p w:rsidR="00A1781B" w:rsidRPr="004E44AC" w:rsidRDefault="00672748" w:rsidP="00D30659">
    <w:pPr>
      <w:pStyle w:val="Alatunniste1"/>
      <w:tabs>
        <w:tab w:val="clear" w:pos="9638"/>
        <w:tab w:val="left" w:pos="6015"/>
        <w:tab w:val="right" w:pos="9612"/>
      </w:tabs>
      <w:spacing w:before="40" w:after="40"/>
      <w:rPr>
        <w:sz w:val="17"/>
        <w:szCs w:val="17"/>
        <w:lang w:val="sv-SE"/>
      </w:rPr>
    </w:pPr>
    <w:r>
      <w:rPr>
        <w:noProof/>
        <w:sz w:val="17"/>
        <w:szCs w:val="17"/>
      </w:rPr>
      <mc:AlternateContent>
        <mc:Choice Requires="wps">
          <w:drawing>
            <wp:anchor distT="0" distB="0" distL="114300" distR="114300" simplePos="0" relativeHeight="251660288" behindDoc="0" locked="0" layoutInCell="1" allowOverlap="1" wp14:anchorId="33D20DDD" wp14:editId="1C6A9A0C">
              <wp:simplePos x="0" y="0"/>
              <wp:positionH relativeFrom="page">
                <wp:posOffset>0</wp:posOffset>
              </wp:positionH>
              <wp:positionV relativeFrom="page">
                <wp:posOffset>10191750</wp:posOffset>
              </wp:positionV>
              <wp:extent cx="2447925" cy="504190"/>
              <wp:effectExtent l="0" t="0" r="9525" b="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504190"/>
                      </a:xfrm>
                      <a:prstGeom prst="rtTriangle">
                        <a:avLst/>
                      </a:pr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AutoShape 11" o:spid="_x0000_s1026" type="#_x0000_t6" style="position:absolute;margin-left:0;margin-top:802.5pt;width:192.75pt;height:39.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r+lgIAAEIFAAAOAAAAZHJzL2Uyb0RvYy54bWysVNtuEzEQfUfiHyy/p3vRNsmuuql6IQip&#10;QKWWD3C83qyFb9hONgX13xnbSUjgBSHysPH4MnPO8RlfXe+kQFtmHdeqxcVFjhFTVHdcrVv85Xk5&#10;mWPkPFEdEVqxFr8wh68Xb99cjaZhpR606JhFkES5ZjQtHrw3TZY5OjBJ3IU2TMFir60kHkK7zjpL&#10;RsguRVbm+TQbte2M1ZQ5B7P3aREvYv6+Z9R/7nvHPBItBmw+fm38rsI3W1yRZm2JGTjdwyD/gEIS&#10;rqDoMdU98QRtLP8jleTUaqd7f0G1zHTfc8oiB2BT5L+xeRqIYZELiOPMUSb3/9LST9tHi3jX4hlG&#10;iki4opuN17EyKoqgz2hcA9uezKMNDJ150PSrQ0rfDUSt2Y21ehwY6QBV3J+dHQiBg6NoNX7UHaQn&#10;kD5KteutDAlBBLSLN/JyvBG284jCZFlVs7q8xIjC2mVeFXW8sow0h9PGOv+eaYnCoMXWP1sOsETQ&#10;jTRk++A8cIADh42Rgxa8W3IhYhC8xu6ERVsCLiGUMuWLeFxsJIBO80UefskwMA+2SvMHQNGyIU2s&#10;5k4rCBXqKB0qJjBpBlgCvLAW+Ea7/KiLsspvy3qynM5nk2pZXU7qWT6f5EV9W0/zqq7ul68BXFE1&#10;A+86ph64YgfrFtXfWWPfRMl00bxohOsrZ8AwanIK39n16ihPVOHI+XSb5B5aWXDZ4vmJVsEa71QX&#10;G80TLtI4O8cfNQMRDv9Rlmik4J3kwZXuXsBHVsM1QyvDowODQdvvGI3QwC123zbEMozEBxW8mBdT&#10;YIP8WWTPotVZRBSFdC32GKXhnU8vxcZYvh6gWnKF0qFFeh6NFfydkAH2EECjRhb7RyW8BKdx3PXr&#10;6Vv8BAAA//8DAFBLAwQUAAYACAAAACEA9c5+v9wAAAAKAQAADwAAAGRycy9kb3ducmV2LnhtbExP&#10;y27CMBC8V+o/WIvUW7GhBEVpHFQh0VuDGvgAY2+TiNiObAPh77uc2tvuzGge5WayA7tiiL13EhZz&#10;AQyd9qZ3rYTjYfeaA4tJOaMG71DCHSNsquenUhXG39w3XpvUMjJxsVASupTGgvOoO7Qqzv2Ijrgf&#10;H6xK9IaWm6BuZG4HvhRiza3qHSV0asRth/rcXCzlLkLN66/6fjQ70Sz1p97u97mUL7Pp4x1Ywin9&#10;ieFRn6pDRZ1O/uJMZIMEGpIIXYuMLuLf8iwDdnpA+WoFvCr5/wnVLwAAAP//AwBQSwECLQAUAAYA&#10;CAAAACEAtoM4kv4AAADhAQAAEwAAAAAAAAAAAAAAAAAAAAAAW0NvbnRlbnRfVHlwZXNdLnhtbFBL&#10;AQItABQABgAIAAAAIQA4/SH/1gAAAJQBAAALAAAAAAAAAAAAAAAAAC8BAABfcmVscy8ucmVsc1BL&#10;AQItABQABgAIAAAAIQAUOlr+lgIAAEIFAAAOAAAAAAAAAAAAAAAAAC4CAABkcnMvZTJvRG9jLnht&#10;bFBLAQItABQABgAIAAAAIQD1zn6/3AAAAAoBAAAPAAAAAAAAAAAAAAAAAPAEAABkcnMvZG93bnJl&#10;di54bWxQSwUGAAAAAAQABADzAAAA+QUAAAAA&#10;" fillcolor="#4f81bd [3204]" stroked="f" strokeweight="1pt">
              <v:textbox inset="8pt,8pt,8pt,8pt"/>
              <w10:wrap anchorx="page" anchory="page"/>
            </v:shape>
          </w:pict>
        </mc:Fallback>
      </mc:AlternateContent>
    </w:r>
    <w:r w:rsidRPr="004E44AC">
      <w:rPr>
        <w:sz w:val="17"/>
        <w:szCs w:val="17"/>
        <w:lang w:val="sv-SE"/>
      </w:rPr>
      <w:t>FI-02110 Espoo, FINLAND</w:t>
    </w:r>
    <w:r w:rsidRPr="004E44AC">
      <w:rPr>
        <w:sz w:val="17"/>
        <w:szCs w:val="17"/>
        <w:lang w:val="sv-SE"/>
      </w:rPr>
      <w:tab/>
      <w:t>Tel. +358 (0)207 414 680</w:t>
    </w:r>
    <w:r w:rsidRPr="004E44AC">
      <w:rPr>
        <w:sz w:val="17"/>
        <w:szCs w:val="17"/>
        <w:lang w:val="sv-SE"/>
      </w:rPr>
      <w:tab/>
    </w:r>
    <w:r w:rsidRPr="004E44AC">
      <w:rPr>
        <w:sz w:val="17"/>
        <w:szCs w:val="17"/>
        <w:lang w:val="sv-SE"/>
      </w:rPr>
      <w:tab/>
      <w:t>VAT: 1039419-7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927" w:rsidRDefault="00447927" w:rsidP="00A40486">
      <w:pPr>
        <w:spacing w:before="0" w:after="0"/>
      </w:pPr>
      <w:r>
        <w:separator/>
      </w:r>
    </w:p>
  </w:footnote>
  <w:footnote w:type="continuationSeparator" w:id="0">
    <w:p w:rsidR="00447927" w:rsidRDefault="00447927" w:rsidP="00A4048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718" w:rsidRPr="003C2F20" w:rsidRDefault="00672748" w:rsidP="00C5563E">
    <w:pPr>
      <w:pStyle w:val="Yltunniste"/>
      <w:jc w:val="right"/>
      <w:rPr>
        <w:lang w:val="en-US"/>
      </w:rPr>
    </w:pPr>
    <w:r w:rsidRPr="006508BB">
      <w:rPr>
        <w:noProof/>
        <w:lang w:eastAsia="fi-FI"/>
      </w:rPr>
      <mc:AlternateContent>
        <mc:Choice Requires="wps">
          <w:drawing>
            <wp:anchor distT="0" distB="0" distL="114300" distR="114300" simplePos="0" relativeHeight="251659264" behindDoc="0" locked="0" layoutInCell="1" allowOverlap="1" wp14:anchorId="55F08597" wp14:editId="0741CFF8">
              <wp:simplePos x="0" y="0"/>
              <wp:positionH relativeFrom="page">
                <wp:posOffset>5114925</wp:posOffset>
              </wp:positionH>
              <wp:positionV relativeFrom="page">
                <wp:posOffset>-57150</wp:posOffset>
              </wp:positionV>
              <wp:extent cx="2447925" cy="647700"/>
              <wp:effectExtent l="0" t="0" r="9525"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447925" cy="647700"/>
                      </a:xfrm>
                      <a:prstGeom prst="rtTriangle">
                        <a:avLst/>
                      </a:pr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AutoShape 7" o:spid="_x0000_s1026" type="#_x0000_t6" style="position:absolute;margin-left:402.75pt;margin-top:-4.5pt;width:192.75pt;height:51pt;flip:x 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0gDoQIAAFUFAAAOAAAAZHJzL2Uyb0RvYy54bWysVF1v0zAUfUfiP1h+7/KhrG2ipdM+KCAN&#10;mLTBu+s4jYVjB9ttOhD/nXvttWvhBSH6kPr6495zjs/1xeWuV2QrrJNG1zQ7SykRmptG6nVNPz8u&#10;J3NKnGe6YcpoUdMn4ejl4vWri3GoRG46oxphCSTRrhqHmnbeD1WSON6JnrkzMwgNi62xPfMQ2nXS&#10;WDZC9l4leZpOk9HYZrCGC+dg9jYu0kXI37aC+09t64QnqqaAzYevDd8VfpPFBavWlg2d5M8w2D+g&#10;6JnUUPSQ6pZ5RjZW/pGql9waZ1p/xk2fmLaVXAQOwCZLf2Pz0LFBBC4gjhsOMrn/l5Z/3N5bIpua&#10;5pRo1sMVXW28CZXJDOUZB1fBrofh3iJBN9wZ/tURbW46ptfiylozdoI1ACrD/cnJAQwcHCWr8YNp&#10;IDuD7EGpXWt70io5vMODYfQFR1gEdCG7cElPh0sSO084TOZFMSvzc0o4rE2L2SwNt5iwCjPi6cE6&#10;/1aYnuCgptY/WglQFUrJKra9cx5xvmwMvIySzVIqFQK0n7hRlmwZGIdxLrSP0NSmByJxPkvxFz0E&#10;8+C0OL8HFFyMaUI1d1xBaayjDVaMYOIMsAR4uIZ8g4N+lFlepNd5OVlO57NJsSzOJ+UsnU/SrLwu&#10;p2lRFrfLn8gtK6pONo3Qd1KLvZuz4u/c8txX0YfBz2SE+8hR36DJMXxn16uDPEGFA+fjbb300N1K&#10;9jWdH2mFdnmjG+DNKs+kiuPkFH/QDETY/wdZgrnQT9GXK9M8gbesgWuG7oZ3CAadsd8pGaGna+q+&#10;bZgVlKj3Gv2ZZlNgQ/xJZE+i1UnENId0NfWUxOGNj4/HZrBy3UG16AptsGtaGYyFno/IADsG0LuB&#10;xfM7g4/DcRx2vbyGi18AAAD//wMAUEsDBBQABgAIAAAAIQDOs5a73gAAAAoBAAAPAAAAZHJzL2Rv&#10;d25yZXYueG1sTI9NT4NAEIbvJv6HzZh4axdsagBZGjXxUk9t8eBtyo5Ay+4Sdin4752e7G3ezJP3&#10;I9/MphMXGnzrrIJ4GYEgWznd2lpBefhYJCB8QKuxc5YU/JKHTXF/l2Om3WR3dNmHWrCJ9RkqaELo&#10;Myl91ZBBv3Q9Wf79uMFgYDnUUg84sbnp5FMUPUuDreWEBnt6b6g670fDuSf6LKt2NW63X1P5/WaS&#10;A+4SpR4f5tcXEIHm8A/DtT5Xh4I7Hd1otRedgiRarxlVsEh50xWI05ivo4J0FYEscnk7ofgDAAD/&#10;/wMAUEsBAi0AFAAGAAgAAAAhALaDOJL+AAAA4QEAABMAAAAAAAAAAAAAAAAAAAAAAFtDb250ZW50&#10;X1R5cGVzXS54bWxQSwECLQAUAAYACAAAACEAOP0h/9YAAACUAQAACwAAAAAAAAAAAAAAAAAvAQAA&#10;X3JlbHMvLnJlbHNQSwECLQAUAAYACAAAACEARldIA6ECAABVBQAADgAAAAAAAAAAAAAAAAAuAgAA&#10;ZHJzL2Uyb0RvYy54bWxQSwECLQAUAAYACAAAACEAzrOWu94AAAAKAQAADwAAAAAAAAAAAAAAAAD7&#10;BAAAZHJzL2Rvd25yZXYueG1sUEsFBgAAAAAEAAQA8wAAAAYGAAAAAA==&#10;" fillcolor="#4f81bd [3204]" stroked="f" strokeweight="1pt">
              <v:textbox inset="8pt,8pt,8pt,8pt"/>
              <w10:wrap anchorx="page" anchory="page"/>
            </v:shape>
          </w:pict>
        </mc:Fallback>
      </mc:AlternateContent>
    </w:r>
    <w:r w:rsidRPr="006508BB">
      <w:rPr>
        <w:noProof/>
        <w:lang w:eastAsia="fi-FI"/>
      </w:rPr>
      <w:drawing>
        <wp:anchor distT="0" distB="0" distL="114300" distR="114300" simplePos="0" relativeHeight="251661312" behindDoc="1" locked="0" layoutInCell="1" allowOverlap="1" wp14:anchorId="02D415F8" wp14:editId="1D5B7967">
          <wp:simplePos x="0" y="0"/>
          <wp:positionH relativeFrom="page">
            <wp:posOffset>514350</wp:posOffset>
          </wp:positionH>
          <wp:positionV relativeFrom="page">
            <wp:posOffset>400050</wp:posOffset>
          </wp:positionV>
          <wp:extent cx="1857375" cy="971550"/>
          <wp:effectExtent l="19050" t="0" r="9525" b="0"/>
          <wp:wrapNone/>
          <wp:docPr id="3"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857375" cy="971550"/>
                  </a:xfrm>
                  <a:prstGeom prst="rect">
                    <a:avLst/>
                  </a:prstGeom>
                  <a:noFill/>
                  <a:ln w="12700" cap="flat">
                    <a:noFill/>
                    <a:miter lim="800000"/>
                    <a:headEnd/>
                    <a:tailEnd/>
                  </a:ln>
                </pic:spPr>
              </pic:pic>
            </a:graphicData>
          </a:graphic>
        </wp:anchor>
      </w:drawing>
    </w:r>
    <w:r w:rsidR="00A40486">
      <w:rPr>
        <w:lang w:val="en-US"/>
      </w:rPr>
      <w:t xml:space="preserve"> SS22016</w:t>
    </w:r>
  </w:p>
  <w:p w:rsidR="00B67718" w:rsidRPr="00927B16" w:rsidRDefault="00672748" w:rsidP="00C5563E">
    <w:pPr>
      <w:pStyle w:val="Yltunniste"/>
      <w:rPr>
        <w:lang w:val="en-US"/>
      </w:rPr>
    </w:pPr>
    <w:r w:rsidRPr="003C2F20">
      <w:rPr>
        <w:lang w:val="en-US"/>
      </w:rPr>
      <w:tab/>
    </w:r>
    <w:r w:rsidRPr="003C2F20">
      <w:rPr>
        <w:lang w:val="en-US"/>
      </w:rPr>
      <w:tab/>
    </w:r>
    <w:r w:rsidR="003840C0">
      <w:rPr>
        <w:lang w:val="en-US"/>
      </w:rPr>
      <w:t>01</w:t>
    </w:r>
    <w:r w:rsidRPr="00927B16">
      <w:rPr>
        <w:lang w:val="en-US"/>
      </w:rPr>
      <w:t>.</w:t>
    </w:r>
    <w:r w:rsidR="003840C0">
      <w:rPr>
        <w:lang w:val="en-US"/>
      </w:rPr>
      <w:t>11</w:t>
    </w:r>
    <w:r>
      <w:rPr>
        <w:lang w:val="en-US"/>
      </w:rPr>
      <w:t>.2016</w:t>
    </w:r>
  </w:p>
  <w:p w:rsidR="00DB2799" w:rsidRPr="00927B16" w:rsidRDefault="00D658DD" w:rsidP="00C5563E">
    <w:pPr>
      <w:pStyle w:val="Yltunnist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C12F00"/>
    <w:multiLevelType w:val="hybridMultilevel"/>
    <w:tmpl w:val="4878A070"/>
    <w:lvl w:ilvl="0" w:tplc="3042CD58">
      <w:start w:val="23"/>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486"/>
    <w:rsid w:val="00316537"/>
    <w:rsid w:val="003840C0"/>
    <w:rsid w:val="00447927"/>
    <w:rsid w:val="00672748"/>
    <w:rsid w:val="008568AA"/>
    <w:rsid w:val="008A6F8E"/>
    <w:rsid w:val="00907E81"/>
    <w:rsid w:val="00A07393"/>
    <w:rsid w:val="00A40486"/>
    <w:rsid w:val="00B27D0D"/>
    <w:rsid w:val="00BC5D8A"/>
    <w:rsid w:val="00C41E83"/>
    <w:rsid w:val="00CB3B6A"/>
    <w:rsid w:val="00D03E5C"/>
    <w:rsid w:val="00D658DD"/>
    <w:rsid w:val="00D71041"/>
    <w:rsid w:val="00E1157A"/>
    <w:rsid w:val="00E64015"/>
    <w:rsid w:val="00E81D64"/>
    <w:rsid w:val="00E95A39"/>
    <w:rsid w:val="00F807D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aliases w:val="v_leipäteksti"/>
    <w:qFormat/>
    <w:rsid w:val="00A40486"/>
    <w:pPr>
      <w:spacing w:before="60" w:after="60" w:line="240" w:lineRule="auto"/>
    </w:pPr>
    <w:rPr>
      <w:rFonts w:ascii="Calibri" w:eastAsia="Calibri" w:hAnsi="Calibri" w:cs="Arial"/>
      <w:color w:val="0D0D0D" w:themeColor="text1" w:themeTint="F2"/>
      <w:sz w:val="20"/>
      <w:szCs w:val="20"/>
    </w:rPr>
  </w:style>
  <w:style w:type="paragraph" w:styleId="Otsikko1">
    <w:name w:val="heading 1"/>
    <w:aliases w:val="Otsikko 1 - AIHEEN OTSIKKO"/>
    <w:basedOn w:val="Otsikko2"/>
    <w:next w:val="Normaali"/>
    <w:link w:val="Otsikko1Char"/>
    <w:uiPriority w:val="9"/>
    <w:qFormat/>
    <w:rsid w:val="00A40486"/>
    <w:pPr>
      <w:keepNext w:val="0"/>
      <w:keepLines w:val="0"/>
      <w:spacing w:before="360" w:after="240" w:line="288" w:lineRule="auto"/>
      <w:outlineLvl w:val="0"/>
    </w:pPr>
    <w:rPr>
      <w:rFonts w:ascii="Calibri" w:eastAsia="Calibri" w:hAnsi="Calibri" w:cs="Arial"/>
      <w:b w:val="0"/>
      <w:bCs w:val="0"/>
      <w:color w:val="1F497D" w:themeColor="text2"/>
      <w:sz w:val="32"/>
      <w:szCs w:val="32"/>
    </w:rPr>
  </w:style>
  <w:style w:type="paragraph" w:styleId="Otsikko2">
    <w:name w:val="heading 2"/>
    <w:basedOn w:val="Normaali"/>
    <w:next w:val="Normaali"/>
    <w:link w:val="Otsikko2Char"/>
    <w:uiPriority w:val="9"/>
    <w:semiHidden/>
    <w:unhideWhenUsed/>
    <w:qFormat/>
    <w:rsid w:val="00A404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Otsikko 1 - AIHEEN OTSIKKO Char"/>
    <w:basedOn w:val="Kappaleenoletusfontti"/>
    <w:link w:val="Otsikko1"/>
    <w:uiPriority w:val="9"/>
    <w:rsid w:val="00A40486"/>
    <w:rPr>
      <w:rFonts w:ascii="Calibri" w:eastAsia="Calibri" w:hAnsi="Calibri" w:cs="Arial"/>
      <w:color w:val="1F497D" w:themeColor="text2"/>
      <w:sz w:val="32"/>
      <w:szCs w:val="32"/>
    </w:rPr>
  </w:style>
  <w:style w:type="paragraph" w:styleId="Yltunniste">
    <w:name w:val="header"/>
    <w:basedOn w:val="Normaali"/>
    <w:link w:val="YltunnisteChar"/>
    <w:uiPriority w:val="99"/>
    <w:unhideWhenUsed/>
    <w:rsid w:val="00A40486"/>
    <w:pPr>
      <w:tabs>
        <w:tab w:val="center" w:pos="4819"/>
        <w:tab w:val="right" w:pos="9638"/>
      </w:tabs>
      <w:spacing w:before="0" w:after="0"/>
    </w:pPr>
  </w:style>
  <w:style w:type="character" w:customStyle="1" w:styleId="YltunnisteChar">
    <w:name w:val="Ylätunniste Char"/>
    <w:basedOn w:val="Kappaleenoletusfontti"/>
    <w:link w:val="Yltunniste"/>
    <w:uiPriority w:val="99"/>
    <w:rsid w:val="00A40486"/>
    <w:rPr>
      <w:rFonts w:ascii="Calibri" w:eastAsia="Calibri" w:hAnsi="Calibri" w:cs="Arial"/>
      <w:color w:val="0D0D0D" w:themeColor="text1" w:themeTint="F2"/>
      <w:sz w:val="20"/>
      <w:szCs w:val="20"/>
    </w:rPr>
  </w:style>
  <w:style w:type="paragraph" w:styleId="Otsikko">
    <w:name w:val="Title"/>
    <w:aliases w:val="Otsikko viivalla"/>
    <w:basedOn w:val="Normaali"/>
    <w:next w:val="Normaali"/>
    <w:link w:val="OtsikkoChar"/>
    <w:qFormat/>
    <w:rsid w:val="00A40486"/>
    <w:pPr>
      <w:framePr w:w="9752" w:vSpace="284" w:wrap="around" w:vAnchor="text" w:hAnchor="text" w:y="131"/>
      <w:pBdr>
        <w:bottom w:val="single" w:sz="18" w:space="1" w:color="4F81BD" w:themeColor="accent1"/>
      </w:pBdr>
      <w:spacing w:before="0"/>
      <w:contextualSpacing/>
    </w:pPr>
    <w:rPr>
      <w:rFonts w:asciiTheme="majorHAnsi" w:eastAsiaTheme="majorEastAsia" w:hAnsiTheme="majorHAnsi" w:cstheme="majorHAnsi"/>
      <w:b/>
      <w:noProof/>
      <w:color w:val="000000" w:themeColor="text1"/>
      <w:spacing w:val="5"/>
      <w:kern w:val="28"/>
      <w:sz w:val="46"/>
      <w:szCs w:val="46"/>
    </w:rPr>
  </w:style>
  <w:style w:type="character" w:customStyle="1" w:styleId="OtsikkoChar">
    <w:name w:val="Otsikko Char"/>
    <w:aliases w:val="Otsikko viivalla Char"/>
    <w:basedOn w:val="Kappaleenoletusfontti"/>
    <w:link w:val="Otsikko"/>
    <w:rsid w:val="00A40486"/>
    <w:rPr>
      <w:rFonts w:asciiTheme="majorHAnsi" w:eastAsiaTheme="majorEastAsia" w:hAnsiTheme="majorHAnsi" w:cstheme="majorHAnsi"/>
      <w:b/>
      <w:noProof/>
      <w:color w:val="000000" w:themeColor="text1"/>
      <w:spacing w:val="5"/>
      <w:kern w:val="28"/>
      <w:sz w:val="46"/>
      <w:szCs w:val="46"/>
    </w:rPr>
  </w:style>
  <w:style w:type="paragraph" w:customStyle="1" w:styleId="Alatunniste1">
    <w:name w:val="Alatunniste1"/>
    <w:rsid w:val="00A40486"/>
    <w:pPr>
      <w:tabs>
        <w:tab w:val="center" w:pos="4819"/>
        <w:tab w:val="right" w:pos="9638"/>
      </w:tabs>
      <w:spacing w:after="0" w:line="240" w:lineRule="auto"/>
    </w:pPr>
    <w:rPr>
      <w:rFonts w:ascii="Calibri" w:eastAsia="ヒラギノ角ゴ Pro W3" w:hAnsi="Calibri" w:cs="Times New Roman"/>
      <w:color w:val="000000"/>
      <w:szCs w:val="20"/>
      <w:lang w:eastAsia="fi-FI"/>
    </w:rPr>
  </w:style>
  <w:style w:type="character" w:customStyle="1" w:styleId="Hyperlinkki1">
    <w:name w:val="Hyperlinkki1"/>
    <w:rsid w:val="00A40486"/>
    <w:rPr>
      <w:color w:val="0000FF"/>
      <w:sz w:val="22"/>
      <w:u w:val="single"/>
    </w:rPr>
  </w:style>
  <w:style w:type="paragraph" w:customStyle="1" w:styleId="Default">
    <w:name w:val="Default"/>
    <w:rsid w:val="00A40486"/>
    <w:pPr>
      <w:autoSpaceDE w:val="0"/>
      <w:autoSpaceDN w:val="0"/>
      <w:adjustRightInd w:val="0"/>
      <w:spacing w:after="0" w:line="240" w:lineRule="auto"/>
    </w:pPr>
    <w:rPr>
      <w:rFonts w:ascii="Calibri" w:eastAsia="Calibri" w:hAnsi="Calibri" w:cs="Calibri"/>
      <w:color w:val="000000"/>
      <w:sz w:val="24"/>
      <w:szCs w:val="24"/>
      <w:lang w:eastAsia="fi-FI"/>
    </w:rPr>
  </w:style>
  <w:style w:type="character" w:customStyle="1" w:styleId="Otsikko2Char">
    <w:name w:val="Otsikko 2 Char"/>
    <w:basedOn w:val="Kappaleenoletusfontti"/>
    <w:link w:val="Otsikko2"/>
    <w:uiPriority w:val="9"/>
    <w:semiHidden/>
    <w:rsid w:val="00A40486"/>
    <w:rPr>
      <w:rFonts w:asciiTheme="majorHAnsi" w:eastAsiaTheme="majorEastAsia" w:hAnsiTheme="majorHAnsi" w:cstheme="majorBidi"/>
      <w:b/>
      <w:bCs/>
      <w:color w:val="4F81BD" w:themeColor="accent1"/>
      <w:sz w:val="26"/>
      <w:szCs w:val="26"/>
    </w:rPr>
  </w:style>
  <w:style w:type="paragraph" w:styleId="Alatunniste">
    <w:name w:val="footer"/>
    <w:basedOn w:val="Normaali"/>
    <w:link w:val="AlatunnisteChar"/>
    <w:uiPriority w:val="99"/>
    <w:unhideWhenUsed/>
    <w:rsid w:val="00A40486"/>
    <w:pPr>
      <w:tabs>
        <w:tab w:val="center" w:pos="4819"/>
        <w:tab w:val="right" w:pos="9638"/>
      </w:tabs>
      <w:spacing w:before="0" w:after="0"/>
    </w:pPr>
  </w:style>
  <w:style w:type="character" w:customStyle="1" w:styleId="AlatunnisteChar">
    <w:name w:val="Alatunniste Char"/>
    <w:basedOn w:val="Kappaleenoletusfontti"/>
    <w:link w:val="Alatunniste"/>
    <w:uiPriority w:val="99"/>
    <w:rsid w:val="00A40486"/>
    <w:rPr>
      <w:rFonts w:ascii="Calibri" w:eastAsia="Calibri" w:hAnsi="Calibri" w:cs="Arial"/>
      <w:color w:val="0D0D0D" w:themeColor="text1" w:themeTint="F2"/>
      <w:sz w:val="20"/>
      <w:szCs w:val="20"/>
    </w:rPr>
  </w:style>
  <w:style w:type="paragraph" w:styleId="Luettelokappale">
    <w:name w:val="List Paragraph"/>
    <w:basedOn w:val="Normaali"/>
    <w:uiPriority w:val="34"/>
    <w:qFormat/>
    <w:rsid w:val="00A40486"/>
    <w:pPr>
      <w:spacing w:before="0" w:after="200" w:line="276" w:lineRule="auto"/>
      <w:ind w:left="720"/>
      <w:contextualSpacing/>
    </w:pPr>
    <w:rPr>
      <w:rFonts w:asciiTheme="minorHAnsi" w:eastAsiaTheme="minorHAnsi" w:hAnsiTheme="minorHAnsi" w:cstheme="minorBidi"/>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aliases w:val="v_leipäteksti"/>
    <w:qFormat/>
    <w:rsid w:val="00A40486"/>
    <w:pPr>
      <w:spacing w:before="60" w:after="60" w:line="240" w:lineRule="auto"/>
    </w:pPr>
    <w:rPr>
      <w:rFonts w:ascii="Calibri" w:eastAsia="Calibri" w:hAnsi="Calibri" w:cs="Arial"/>
      <w:color w:val="0D0D0D" w:themeColor="text1" w:themeTint="F2"/>
      <w:sz w:val="20"/>
      <w:szCs w:val="20"/>
    </w:rPr>
  </w:style>
  <w:style w:type="paragraph" w:styleId="Otsikko1">
    <w:name w:val="heading 1"/>
    <w:aliases w:val="Otsikko 1 - AIHEEN OTSIKKO"/>
    <w:basedOn w:val="Otsikko2"/>
    <w:next w:val="Normaali"/>
    <w:link w:val="Otsikko1Char"/>
    <w:uiPriority w:val="9"/>
    <w:qFormat/>
    <w:rsid w:val="00A40486"/>
    <w:pPr>
      <w:keepNext w:val="0"/>
      <w:keepLines w:val="0"/>
      <w:spacing w:before="360" w:after="240" w:line="288" w:lineRule="auto"/>
      <w:outlineLvl w:val="0"/>
    </w:pPr>
    <w:rPr>
      <w:rFonts w:ascii="Calibri" w:eastAsia="Calibri" w:hAnsi="Calibri" w:cs="Arial"/>
      <w:b w:val="0"/>
      <w:bCs w:val="0"/>
      <w:color w:val="1F497D" w:themeColor="text2"/>
      <w:sz w:val="32"/>
      <w:szCs w:val="32"/>
    </w:rPr>
  </w:style>
  <w:style w:type="paragraph" w:styleId="Otsikko2">
    <w:name w:val="heading 2"/>
    <w:basedOn w:val="Normaali"/>
    <w:next w:val="Normaali"/>
    <w:link w:val="Otsikko2Char"/>
    <w:uiPriority w:val="9"/>
    <w:semiHidden/>
    <w:unhideWhenUsed/>
    <w:qFormat/>
    <w:rsid w:val="00A404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Otsikko 1 - AIHEEN OTSIKKO Char"/>
    <w:basedOn w:val="Kappaleenoletusfontti"/>
    <w:link w:val="Otsikko1"/>
    <w:uiPriority w:val="9"/>
    <w:rsid w:val="00A40486"/>
    <w:rPr>
      <w:rFonts w:ascii="Calibri" w:eastAsia="Calibri" w:hAnsi="Calibri" w:cs="Arial"/>
      <w:color w:val="1F497D" w:themeColor="text2"/>
      <w:sz w:val="32"/>
      <w:szCs w:val="32"/>
    </w:rPr>
  </w:style>
  <w:style w:type="paragraph" w:styleId="Yltunniste">
    <w:name w:val="header"/>
    <w:basedOn w:val="Normaali"/>
    <w:link w:val="YltunnisteChar"/>
    <w:uiPriority w:val="99"/>
    <w:unhideWhenUsed/>
    <w:rsid w:val="00A40486"/>
    <w:pPr>
      <w:tabs>
        <w:tab w:val="center" w:pos="4819"/>
        <w:tab w:val="right" w:pos="9638"/>
      </w:tabs>
      <w:spacing w:before="0" w:after="0"/>
    </w:pPr>
  </w:style>
  <w:style w:type="character" w:customStyle="1" w:styleId="YltunnisteChar">
    <w:name w:val="Ylätunniste Char"/>
    <w:basedOn w:val="Kappaleenoletusfontti"/>
    <w:link w:val="Yltunniste"/>
    <w:uiPriority w:val="99"/>
    <w:rsid w:val="00A40486"/>
    <w:rPr>
      <w:rFonts w:ascii="Calibri" w:eastAsia="Calibri" w:hAnsi="Calibri" w:cs="Arial"/>
      <w:color w:val="0D0D0D" w:themeColor="text1" w:themeTint="F2"/>
      <w:sz w:val="20"/>
      <w:szCs w:val="20"/>
    </w:rPr>
  </w:style>
  <w:style w:type="paragraph" w:styleId="Otsikko">
    <w:name w:val="Title"/>
    <w:aliases w:val="Otsikko viivalla"/>
    <w:basedOn w:val="Normaali"/>
    <w:next w:val="Normaali"/>
    <w:link w:val="OtsikkoChar"/>
    <w:qFormat/>
    <w:rsid w:val="00A40486"/>
    <w:pPr>
      <w:framePr w:w="9752" w:vSpace="284" w:wrap="around" w:vAnchor="text" w:hAnchor="text" w:y="131"/>
      <w:pBdr>
        <w:bottom w:val="single" w:sz="18" w:space="1" w:color="4F81BD" w:themeColor="accent1"/>
      </w:pBdr>
      <w:spacing w:before="0"/>
      <w:contextualSpacing/>
    </w:pPr>
    <w:rPr>
      <w:rFonts w:asciiTheme="majorHAnsi" w:eastAsiaTheme="majorEastAsia" w:hAnsiTheme="majorHAnsi" w:cstheme="majorHAnsi"/>
      <w:b/>
      <w:noProof/>
      <w:color w:val="000000" w:themeColor="text1"/>
      <w:spacing w:val="5"/>
      <w:kern w:val="28"/>
      <w:sz w:val="46"/>
      <w:szCs w:val="46"/>
    </w:rPr>
  </w:style>
  <w:style w:type="character" w:customStyle="1" w:styleId="OtsikkoChar">
    <w:name w:val="Otsikko Char"/>
    <w:aliases w:val="Otsikko viivalla Char"/>
    <w:basedOn w:val="Kappaleenoletusfontti"/>
    <w:link w:val="Otsikko"/>
    <w:rsid w:val="00A40486"/>
    <w:rPr>
      <w:rFonts w:asciiTheme="majorHAnsi" w:eastAsiaTheme="majorEastAsia" w:hAnsiTheme="majorHAnsi" w:cstheme="majorHAnsi"/>
      <w:b/>
      <w:noProof/>
      <w:color w:val="000000" w:themeColor="text1"/>
      <w:spacing w:val="5"/>
      <w:kern w:val="28"/>
      <w:sz w:val="46"/>
      <w:szCs w:val="46"/>
    </w:rPr>
  </w:style>
  <w:style w:type="paragraph" w:customStyle="1" w:styleId="Alatunniste1">
    <w:name w:val="Alatunniste1"/>
    <w:rsid w:val="00A40486"/>
    <w:pPr>
      <w:tabs>
        <w:tab w:val="center" w:pos="4819"/>
        <w:tab w:val="right" w:pos="9638"/>
      </w:tabs>
      <w:spacing w:after="0" w:line="240" w:lineRule="auto"/>
    </w:pPr>
    <w:rPr>
      <w:rFonts w:ascii="Calibri" w:eastAsia="ヒラギノ角ゴ Pro W3" w:hAnsi="Calibri" w:cs="Times New Roman"/>
      <w:color w:val="000000"/>
      <w:szCs w:val="20"/>
      <w:lang w:eastAsia="fi-FI"/>
    </w:rPr>
  </w:style>
  <w:style w:type="character" w:customStyle="1" w:styleId="Hyperlinkki1">
    <w:name w:val="Hyperlinkki1"/>
    <w:rsid w:val="00A40486"/>
    <w:rPr>
      <w:color w:val="0000FF"/>
      <w:sz w:val="22"/>
      <w:u w:val="single"/>
    </w:rPr>
  </w:style>
  <w:style w:type="paragraph" w:customStyle="1" w:styleId="Default">
    <w:name w:val="Default"/>
    <w:rsid w:val="00A40486"/>
    <w:pPr>
      <w:autoSpaceDE w:val="0"/>
      <w:autoSpaceDN w:val="0"/>
      <w:adjustRightInd w:val="0"/>
      <w:spacing w:after="0" w:line="240" w:lineRule="auto"/>
    </w:pPr>
    <w:rPr>
      <w:rFonts w:ascii="Calibri" w:eastAsia="Calibri" w:hAnsi="Calibri" w:cs="Calibri"/>
      <w:color w:val="000000"/>
      <w:sz w:val="24"/>
      <w:szCs w:val="24"/>
      <w:lang w:eastAsia="fi-FI"/>
    </w:rPr>
  </w:style>
  <w:style w:type="character" w:customStyle="1" w:styleId="Otsikko2Char">
    <w:name w:val="Otsikko 2 Char"/>
    <w:basedOn w:val="Kappaleenoletusfontti"/>
    <w:link w:val="Otsikko2"/>
    <w:uiPriority w:val="9"/>
    <w:semiHidden/>
    <w:rsid w:val="00A40486"/>
    <w:rPr>
      <w:rFonts w:asciiTheme="majorHAnsi" w:eastAsiaTheme="majorEastAsia" w:hAnsiTheme="majorHAnsi" w:cstheme="majorBidi"/>
      <w:b/>
      <w:bCs/>
      <w:color w:val="4F81BD" w:themeColor="accent1"/>
      <w:sz w:val="26"/>
      <w:szCs w:val="26"/>
    </w:rPr>
  </w:style>
  <w:style w:type="paragraph" w:styleId="Alatunniste">
    <w:name w:val="footer"/>
    <w:basedOn w:val="Normaali"/>
    <w:link w:val="AlatunnisteChar"/>
    <w:uiPriority w:val="99"/>
    <w:unhideWhenUsed/>
    <w:rsid w:val="00A40486"/>
    <w:pPr>
      <w:tabs>
        <w:tab w:val="center" w:pos="4819"/>
        <w:tab w:val="right" w:pos="9638"/>
      </w:tabs>
      <w:spacing w:before="0" w:after="0"/>
    </w:pPr>
  </w:style>
  <w:style w:type="character" w:customStyle="1" w:styleId="AlatunnisteChar">
    <w:name w:val="Alatunniste Char"/>
    <w:basedOn w:val="Kappaleenoletusfontti"/>
    <w:link w:val="Alatunniste"/>
    <w:uiPriority w:val="99"/>
    <w:rsid w:val="00A40486"/>
    <w:rPr>
      <w:rFonts w:ascii="Calibri" w:eastAsia="Calibri" w:hAnsi="Calibri" w:cs="Arial"/>
      <w:color w:val="0D0D0D" w:themeColor="text1" w:themeTint="F2"/>
      <w:sz w:val="20"/>
      <w:szCs w:val="20"/>
    </w:rPr>
  </w:style>
  <w:style w:type="paragraph" w:styleId="Luettelokappale">
    <w:name w:val="List Paragraph"/>
    <w:basedOn w:val="Normaali"/>
    <w:uiPriority w:val="34"/>
    <w:qFormat/>
    <w:rsid w:val="00A40486"/>
    <w:pPr>
      <w:spacing w:before="0" w:after="200" w:line="276" w:lineRule="auto"/>
      <w:ind w:left="720"/>
      <w:contextualSpacing/>
    </w:pPr>
    <w:rPr>
      <w:rFonts w:asciiTheme="minorHAnsi" w:eastAsia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5DDD7-0E1C-4835-B6B9-BF74F9C82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2537</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tuve</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Svanljung</dc:creator>
  <cp:lastModifiedBy>Lakka Mari SM</cp:lastModifiedBy>
  <cp:revision>2</cp:revision>
  <cp:lastPrinted>2016-11-01T11:27:00Z</cp:lastPrinted>
  <dcterms:created xsi:type="dcterms:W3CDTF">2016-11-02T13:52:00Z</dcterms:created>
  <dcterms:modified xsi:type="dcterms:W3CDTF">2016-11-02T13:52:00Z</dcterms:modified>
</cp:coreProperties>
</file>