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40A35" w14:textId="77777777" w:rsidR="005536FC" w:rsidRDefault="005536FC">
      <w:bookmarkStart w:id="0" w:name="_GoBack"/>
      <w:bookmarkEnd w:id="0"/>
    </w:p>
    <w:p w14:paraId="0BB40A36" w14:textId="77777777" w:rsidR="005536FC" w:rsidRPr="00FD0D3B" w:rsidRDefault="00FD0D3B" w:rsidP="005536FC">
      <w:pPr>
        <w:ind w:left="284"/>
        <w:rPr>
          <w:b/>
        </w:rPr>
      </w:pPr>
      <w:r>
        <w:rPr>
          <w:b/>
        </w:rPr>
        <w:t>Opetus- ja kulttuuriministeriön n</w:t>
      </w:r>
      <w:r w:rsidR="005536FC" w:rsidRPr="00FD0D3B">
        <w:rPr>
          <w:b/>
        </w:rPr>
        <w:t xml:space="preserve">uoriso- ja liikuntapolitiikan osaston lausunto </w:t>
      </w:r>
      <w:r>
        <w:rPr>
          <w:b/>
        </w:rPr>
        <w:t>perustuu</w:t>
      </w:r>
      <w:r w:rsidR="005536FC" w:rsidRPr="00FD0D3B">
        <w:rPr>
          <w:b/>
        </w:rPr>
        <w:t xml:space="preserve"> liikunnan</w:t>
      </w:r>
      <w:r>
        <w:rPr>
          <w:b/>
        </w:rPr>
        <w:t xml:space="preserve">, sekä </w:t>
      </w:r>
      <w:r w:rsidR="005536FC" w:rsidRPr="00FD0D3B">
        <w:rPr>
          <w:b/>
        </w:rPr>
        <w:t>nuorisotyön ja –politiikan vastuualueilla</w:t>
      </w:r>
      <w:r w:rsidR="00063206">
        <w:rPr>
          <w:b/>
        </w:rPr>
        <w:t xml:space="preserve"> laadittuihin teksteihin</w:t>
      </w:r>
      <w:r w:rsidR="005536FC" w:rsidRPr="00FD0D3B">
        <w:rPr>
          <w:b/>
        </w:rPr>
        <w:t>.</w:t>
      </w:r>
    </w:p>
    <w:p w14:paraId="0BB40A37" w14:textId="77777777" w:rsidR="005536FC" w:rsidRPr="005536FC" w:rsidRDefault="005536FC" w:rsidP="005536FC">
      <w:pPr>
        <w:ind w:left="284"/>
      </w:pPr>
      <w:r w:rsidRPr="005536FC">
        <w:t xml:space="preserve">Fyysisellä aktiivisuudella ja liikunnalla on eri tutkimuksissa osoitettu olevan merkittävä vaikutus niin lapsen terveelle kasvulle, kehitykselle, oppimiselle kuin kokonaisvaltaiselle hyvinvoinnille. Liikunnallisen elämäntavan omaksumisella jo varhaislapsuudessa on positiivisia vaikutuksia myös aikuisiän terveyteen. Väestömme elintavoista liikuntatottumukset ja päivittäinen fyysinen aktiivisuus eivät ole kehittyneet myönteiseen suuntaan, mikä on yhteiskunnan näkökulmasta ongelmallista liikkumattomuuden aiheuttamien korkeiden kansantaloudellisten kustannusten johdosta.  Valtiovarainvaliokunta (talousarviomietintö 2013), valtioneuvoston kanslia (Tulevaisuusselonteko 2013) sekä opetus- ja kulttuuriministeriö ja sosiaali- ja terveysministeriö (Muutosta liikkeellä! –linjaukset 2013; Muutosta liikkeellä! -toimeenpanosuunnitelma 2014) ovat linjauksissaan korostaneet liikunnallisten toimintakulttuurien rakentamista niihin organisaatioihin, missä väestömme viettää suurimman osan ajastaan eli pienten lasten kohdalla varhaiskasvatukseen (ks. myös Ilo kasvaa liikkuen. Varhaiskasvatuksen uusi liikkumis- ja hyvinvointiohjelma. 2015.) </w:t>
      </w:r>
    </w:p>
    <w:p w14:paraId="0BB40A38" w14:textId="77777777" w:rsidR="005536FC" w:rsidRPr="005536FC" w:rsidRDefault="00063206" w:rsidP="005536FC">
      <w:pPr>
        <w:ind w:left="284"/>
      </w:pPr>
      <w:r>
        <w:t>Nuoriso- ja liikuntapolitiikan osaston</w:t>
      </w:r>
      <w:r w:rsidR="005536FC" w:rsidRPr="005536FC">
        <w:t xml:space="preserve"> liikunnan vastuualue on aiemmissa lausunnoissaan todennut, että em. syistä varhaiskasvatuksen tavoitteisiin tulee laissa eksplisiittisesti kirjata fyysinen aktiivisuus ja liikunta, josta sillä on edellytykset kantaa edelleen valtakunnallisiin, pa</w:t>
      </w:r>
      <w:r w:rsidR="005536FC">
        <w:t>ikallisiin ja henkilökohtaisiin v</w:t>
      </w:r>
      <w:r w:rsidR="005536FC" w:rsidRPr="005536FC">
        <w:t>arhaiskasvatussuunnitelmiin sekä käytännön toiminnan toteutukseen asti. Varhaiskasvatus on yksi keskeinen syrjäytymistä ja hyvinvointieroja vähentävä palvelu, joka tavoittaa merkittävän osan ikäluokan lapsista ja perheistä. Lisäämällä liikkumista tässä toimintaympäristössä, on mahdollista turvata myös niiden lasten suositusten mukainen fyysinen aktiivisuus ja liikunnallinen elämäntapa, joiden perheet eivät tätä yksityiselämän alueella riittävästi tue.</w:t>
      </w:r>
    </w:p>
    <w:p w14:paraId="0BB40A39" w14:textId="77777777" w:rsidR="005536FC" w:rsidRPr="005536FC" w:rsidRDefault="005536FC" w:rsidP="005536FC">
      <w:pPr>
        <w:ind w:left="284"/>
      </w:pPr>
      <w:r>
        <w:t>Nuoriso- ja liikuntapolitiikan osasto</w:t>
      </w:r>
      <w:r w:rsidRPr="005536FC">
        <w:t xml:space="preserve"> näkee myönteisenä ja kannatettavana, että</w:t>
      </w:r>
    </w:p>
    <w:p w14:paraId="0BB40A3A" w14:textId="77777777" w:rsidR="00DA6A48" w:rsidRPr="00DA6A48" w:rsidRDefault="00DA6A48" w:rsidP="00DA6A48">
      <w:pPr>
        <w:pStyle w:val="Luettelokappale"/>
        <w:numPr>
          <w:ilvl w:val="0"/>
          <w:numId w:val="1"/>
        </w:numPr>
      </w:pPr>
      <w:r w:rsidRPr="00DA6A48">
        <w:rPr>
          <w:iCs/>
        </w:rPr>
        <w:t xml:space="preserve">hallituksen esitys varhaiskasvatuslaiksi (HE 341/2014 vp) korostaa lapsen oikeuksien ja edun ensisijaisuutta varhaiskasvatuksessa. Varhaiskasvatus on yksi keskeinen syrjäytymistä ja hyvinvointieroja vähentävä palvelu, joka tavoittaa merkittävän osan ikäluokan lapsista ja perheistä. Myös yhteistyön korostaminen lapsen huoltajien ja lapsen näkökulmasta tarkoituksenmukaisten muiden alojen asiantuntijoiden kanssa nähdään tärkeänä lapsen tarpeisiin vastaavan varhaiskasvatuksen järjestämisessä. </w:t>
      </w:r>
    </w:p>
    <w:p w14:paraId="0BB40A3B" w14:textId="77777777" w:rsidR="005536FC" w:rsidRPr="005536FC" w:rsidRDefault="005536FC" w:rsidP="005536FC">
      <w:pPr>
        <w:numPr>
          <w:ilvl w:val="0"/>
          <w:numId w:val="1"/>
        </w:numPr>
        <w:ind w:left="284"/>
      </w:pPr>
      <w:r w:rsidRPr="005536FC">
        <w:rPr>
          <w:i/>
        </w:rPr>
        <w:t>3§:n Varhaiskasvatuksen tavoitteet</w:t>
      </w:r>
      <w:r w:rsidRPr="005536FC">
        <w:t xml:space="preserve">, kolmanteen kohtaan, on kirjattu varhaiskasvatuksen yhdeksi tavoitteeksi toteuttaa </w:t>
      </w:r>
      <w:r w:rsidRPr="005536FC">
        <w:rPr>
          <w:u w:val="single"/>
        </w:rPr>
        <w:t>liikkumiseen</w:t>
      </w:r>
      <w:r w:rsidRPr="005536FC">
        <w:t xml:space="preserve"> perustuvaa monipuolista pedagogista toimintaa, ja mahdollistaa myönteiset oppimiskokemukset </w:t>
      </w:r>
    </w:p>
    <w:p w14:paraId="0BB40A3C" w14:textId="77777777" w:rsidR="005536FC" w:rsidRPr="005536FC" w:rsidRDefault="005536FC" w:rsidP="005536FC">
      <w:pPr>
        <w:numPr>
          <w:ilvl w:val="0"/>
          <w:numId w:val="1"/>
        </w:numPr>
        <w:ind w:left="284"/>
      </w:pPr>
      <w:r w:rsidRPr="005536FC">
        <w:rPr>
          <w:i/>
        </w:rPr>
        <w:t>7§:n Monialainen yhteistyö</w:t>
      </w:r>
      <w:r w:rsidRPr="005536FC">
        <w:t xml:space="preserve">, </w:t>
      </w:r>
      <w:r w:rsidRPr="005536FC">
        <w:rPr>
          <w:u w:val="single"/>
        </w:rPr>
        <w:t>liikunnasta vastaavat tahot</w:t>
      </w:r>
      <w:r w:rsidRPr="005536FC">
        <w:t xml:space="preserve"> on kirjattu varhaiskasvatuksen yhdeksi yhteistyökumppanitahoksi</w:t>
      </w:r>
    </w:p>
    <w:p w14:paraId="0BB40A3D" w14:textId="77777777" w:rsidR="005536FC" w:rsidRPr="005536FC" w:rsidRDefault="005536FC" w:rsidP="005536FC">
      <w:pPr>
        <w:numPr>
          <w:ilvl w:val="0"/>
          <w:numId w:val="1"/>
        </w:numPr>
        <w:ind w:left="284"/>
        <w:rPr>
          <w:b/>
        </w:rPr>
      </w:pPr>
      <w:r w:rsidRPr="005536FC">
        <w:rPr>
          <w:bCs/>
          <w:i/>
        </w:rPr>
        <w:t>10§:ssä Varhaiskasvatusympäristö</w:t>
      </w:r>
      <w:r w:rsidRPr="005536FC">
        <w:rPr>
          <w:b/>
          <w:bCs/>
        </w:rPr>
        <w:t xml:space="preserve"> </w:t>
      </w:r>
      <w:r w:rsidRPr="005536FC">
        <w:t xml:space="preserve">kuvataan tavoiteltavaa </w:t>
      </w:r>
      <w:r w:rsidRPr="005536FC">
        <w:rPr>
          <w:bCs/>
        </w:rPr>
        <w:t>varhaiskasvatusympäristöä</w:t>
      </w:r>
      <w:r w:rsidRPr="005536FC">
        <w:t xml:space="preserve">, jossa </w:t>
      </w:r>
      <w:r w:rsidRPr="005536FC">
        <w:rPr>
          <w:u w:val="single"/>
        </w:rPr>
        <w:t>toimitilojen ja toimintavälineiden</w:t>
      </w:r>
      <w:r w:rsidRPr="005536FC">
        <w:t xml:space="preserve"> on oltava varhaiskasvatuksen tavoitteiden kannalta </w:t>
      </w:r>
      <w:r w:rsidRPr="005536FC">
        <w:rPr>
          <w:u w:val="single"/>
        </w:rPr>
        <w:t>asianmukaisia</w:t>
      </w:r>
      <w:r w:rsidRPr="005536FC">
        <w:t xml:space="preserve">. Tämä on erittäin tärkeä lasten </w:t>
      </w:r>
      <w:r w:rsidRPr="005536FC">
        <w:rPr>
          <w:u w:val="single"/>
        </w:rPr>
        <w:t>liikkumisen ja aktiivisen leikkimisen kannalta</w:t>
      </w:r>
      <w:r w:rsidRPr="005536FC">
        <w:t xml:space="preserve">. Sekä sisä- että ulkotilojen ja lähiympäristön, sekä toimintavälineiden, tulee tarjota mahdollisuuksia ja innostaa monipuoliseen liikkumiseen. Selvityksen mukaan </w:t>
      </w:r>
      <w:r w:rsidRPr="005536FC">
        <w:rPr>
          <w:bCs/>
        </w:rPr>
        <w:t>vain alle 20 prosenttia piha-alueista ja 40 prosenttia päiväkotien sisätiloista voidaan katsoa liikkumisen näkökulmasta hyvätasoisiksi.</w:t>
      </w:r>
    </w:p>
    <w:p w14:paraId="0BB40A3E" w14:textId="77777777" w:rsidR="00F26DF0" w:rsidRDefault="00F26DF0" w:rsidP="005536FC">
      <w:pPr>
        <w:ind w:left="284"/>
      </w:pPr>
    </w:p>
    <w:p w14:paraId="0BB40A3F" w14:textId="77777777" w:rsidR="00F26DF0" w:rsidRDefault="00F26DF0" w:rsidP="005536FC">
      <w:pPr>
        <w:ind w:left="284"/>
      </w:pPr>
    </w:p>
    <w:p w14:paraId="0BB40A40" w14:textId="77777777" w:rsidR="00F26DF0" w:rsidRDefault="00F26DF0" w:rsidP="005536FC">
      <w:pPr>
        <w:ind w:left="284"/>
      </w:pPr>
    </w:p>
    <w:p w14:paraId="0BB40A41" w14:textId="77777777" w:rsidR="005536FC" w:rsidRPr="005536FC" w:rsidRDefault="005536FC" w:rsidP="005536FC">
      <w:pPr>
        <w:ind w:left="284"/>
      </w:pPr>
      <w:r>
        <w:lastRenderedPageBreak/>
        <w:t>Nuoriso- ja liikuntapolitiikan osasto</w:t>
      </w:r>
      <w:r w:rsidRPr="005536FC">
        <w:t xml:space="preserve"> ehdottaa, että</w:t>
      </w:r>
    </w:p>
    <w:p w14:paraId="0BB40A42" w14:textId="77777777" w:rsidR="005536FC" w:rsidRPr="005536FC" w:rsidRDefault="005536FC" w:rsidP="00F26DF0">
      <w:pPr>
        <w:numPr>
          <w:ilvl w:val="0"/>
          <w:numId w:val="3"/>
        </w:numPr>
        <w:ind w:left="284"/>
      </w:pPr>
      <w:r w:rsidRPr="005536FC">
        <w:t xml:space="preserve">lain perusteluihin, esimerkiksi kohtaan </w:t>
      </w:r>
      <w:r w:rsidRPr="00EE287F">
        <w:rPr>
          <w:i/>
        </w:rPr>
        <w:t>2.3 Päivähoito tilastojen valossa</w:t>
      </w:r>
      <w:r w:rsidRPr="005536FC">
        <w:t>, lisättäisiin kuvaus liikunnan merkityksestä ja suosituksista sekä lasten fyysisestä aktiivisuudesta ja passiivisuudesta varhaiskasvatusikäisillä lapsilla sekä kuvaus olosuhteiden ja välineiden nykytilasta sekä henkilöstön osaamisesta ja koulutustarpeista fyysisen aktiivisuuden ja liikunnan kannalta. Tämä on tärkeää, koska liikunnan merkitystä lasten kokonaisvaltaisen hyvinvoinnin edistämisessä ei vielä riittävästi tunneta.</w:t>
      </w:r>
    </w:p>
    <w:p w14:paraId="0BB40A43" w14:textId="77777777" w:rsidR="00FD0D3B" w:rsidRPr="00FD0D3B" w:rsidRDefault="00FD0D3B" w:rsidP="005536FC">
      <w:pPr>
        <w:numPr>
          <w:ilvl w:val="0"/>
          <w:numId w:val="3"/>
        </w:numPr>
        <w:ind w:left="284"/>
      </w:pPr>
      <w:r w:rsidRPr="00FD0D3B">
        <w:rPr>
          <w:i/>
        </w:rPr>
        <w:t>§7 Monialainen yhteistyö</w:t>
      </w:r>
      <w:r>
        <w:t xml:space="preserve"> lisätään nuorisotoimi sellaiseksi tahoksi, jonka kanssa kuntien on varhaiskasvatusta järjestäessään toimittava yhteistyössä. Tämä siksi että nuorisotoimen edustajilla on paljon tietotaitoa nykyisen nuorisolain mukaisesta ennalta ehkäisevästä nuorisotyöstä.</w:t>
      </w:r>
    </w:p>
    <w:p w14:paraId="0BB40A44" w14:textId="77777777" w:rsidR="006D3D64" w:rsidRPr="005536FC" w:rsidRDefault="005536FC" w:rsidP="00FD0D3B">
      <w:pPr>
        <w:numPr>
          <w:ilvl w:val="0"/>
          <w:numId w:val="3"/>
        </w:numPr>
        <w:ind w:left="284"/>
      </w:pPr>
      <w:r w:rsidRPr="005536FC">
        <w:rPr>
          <w:i/>
        </w:rPr>
        <w:t>§</w:t>
      </w:r>
      <w:r w:rsidR="00FD0D3B" w:rsidRPr="005536FC">
        <w:rPr>
          <w:i/>
        </w:rPr>
        <w:t>28 Lapsen</w:t>
      </w:r>
      <w:r w:rsidRPr="005536FC">
        <w:rPr>
          <w:i/>
        </w:rPr>
        <w:t xml:space="preserve"> </w:t>
      </w:r>
      <w:r w:rsidRPr="00FD0D3B">
        <w:rPr>
          <w:i/>
        </w:rPr>
        <w:t>varhaiskasvatussuunnitelma</w:t>
      </w:r>
      <w:r w:rsidRPr="005536FC">
        <w:t xml:space="preserve"> lisätään, että </w:t>
      </w:r>
      <w:r w:rsidRPr="005536FC">
        <w:rPr>
          <w:u w:val="single"/>
        </w:rPr>
        <w:t>lapsen varhaiskasvatussuunnitelmaan</w:t>
      </w:r>
      <w:r w:rsidRPr="005536FC">
        <w:t xml:space="preserve"> on </w:t>
      </w:r>
      <w:r w:rsidRPr="005536FC">
        <w:rPr>
          <w:u w:val="single"/>
        </w:rPr>
        <w:t>kirjattava fyysinen aktiivisuus ja motorinen kehitys</w:t>
      </w:r>
      <w:r w:rsidRPr="005536FC">
        <w:t xml:space="preserve"> sekä niiden arviointi ja mahdolliset tukitoimet. Vuoropuhelu ja tiedon siirtyminen varhaiskasvatuksen, neuvolan ja perheiden välillä on lapsen kannalta tärkeää.</w:t>
      </w:r>
    </w:p>
    <w:p w14:paraId="0BB40A45" w14:textId="77777777" w:rsidR="005536FC" w:rsidRPr="005536FC" w:rsidRDefault="006D3D64" w:rsidP="005536FC">
      <w:pPr>
        <w:ind w:left="284"/>
      </w:pPr>
      <w:r>
        <w:t>Nuoriso- ja liikuntapolitiikan osasto</w:t>
      </w:r>
      <w:r w:rsidRPr="005536FC">
        <w:t xml:space="preserve"> </w:t>
      </w:r>
      <w:r w:rsidR="005536FC" w:rsidRPr="005536FC">
        <w:t>haluaa lisäksi,</w:t>
      </w:r>
    </w:p>
    <w:p w14:paraId="0BB40A46" w14:textId="77777777" w:rsidR="005536FC" w:rsidRPr="005536FC" w:rsidRDefault="005536FC" w:rsidP="005536FC">
      <w:pPr>
        <w:numPr>
          <w:ilvl w:val="0"/>
          <w:numId w:val="2"/>
        </w:numPr>
        <w:ind w:left="284"/>
      </w:pPr>
      <w:r w:rsidRPr="005536FC">
        <w:t xml:space="preserve">nostaa esiin, että lakia valmistelevan ryhmän esityksessä korostettiin lasten mielipiteiden ja toivomusten (osallisuus tämän lain pykälässä 16 §) merkitystä heitä itseään koskevien asioiden suunnittelussa. Lain valmistelussa toteutetussa lasten kuulemisessa ilmeni, että lapsille mieluisinta on leikkiminen ja liikkuminen (OKM 2014, 72). Tämä </w:t>
      </w:r>
      <w:r w:rsidRPr="005536FC">
        <w:rPr>
          <w:u w:val="single"/>
        </w:rPr>
        <w:t>lasten tahto</w:t>
      </w:r>
      <w:r w:rsidRPr="005536FC">
        <w:t xml:space="preserve"> on nyt </w:t>
      </w:r>
      <w:r w:rsidRPr="005536FC">
        <w:rPr>
          <w:u w:val="single"/>
        </w:rPr>
        <w:t>otettu hyvin huomioon</w:t>
      </w:r>
      <w:r w:rsidRPr="005536FC">
        <w:t xml:space="preserve"> lain tasolla.</w:t>
      </w:r>
    </w:p>
    <w:p w14:paraId="0BB40A47" w14:textId="77777777" w:rsidR="005536FC" w:rsidRPr="005536FC" w:rsidRDefault="005536FC" w:rsidP="005536FC">
      <w:pPr>
        <w:numPr>
          <w:ilvl w:val="0"/>
          <w:numId w:val="2"/>
        </w:numPr>
        <w:ind w:left="284"/>
      </w:pPr>
      <w:r w:rsidRPr="005536FC">
        <w:t xml:space="preserve">painottaa, että ”Muutosta liikkeellä! Valtakunnalliset yhteiset linjaukset terveyttä ja hyvinvointia edistävään liikuntaan) 2020” –asiakirjan (2013, 33) sekä ”Ilo kasvaa liikkuen.  Varhaiskasvatuksen uusi liikkumis- ja hyvinvointiohjelma.” –asiakirjan (2015, 35) kirjausten mukaisesti tulevaisuudessa valmisteltavissa valtakunnallisissa </w:t>
      </w:r>
      <w:r w:rsidRPr="005536FC">
        <w:rPr>
          <w:u w:val="single"/>
        </w:rPr>
        <w:t>varhaiskasvatussuunnitelmissa tulee vahvistaa toiminnallisuuden, fyysisen aktiivisuuden ja liikunnallisuuden roolia</w:t>
      </w:r>
      <w:r w:rsidRPr="005536FC">
        <w:t>. Olennaista on, että varhaiskasvatuksen liikunnan asiantuntijat kutsutaan mukaan näiden suunnitelmien valmisteluun.</w:t>
      </w:r>
    </w:p>
    <w:p w14:paraId="0BB40A48" w14:textId="77777777" w:rsidR="005536FC" w:rsidRPr="005536FC" w:rsidRDefault="005536FC" w:rsidP="005536FC">
      <w:pPr>
        <w:ind w:left="284"/>
      </w:pPr>
      <w:r w:rsidRPr="002E37BC">
        <w:rPr>
          <w:iCs/>
        </w:rPr>
        <w:t>YK:</w:t>
      </w:r>
      <w:r w:rsidR="008C56A1" w:rsidRPr="002E37BC">
        <w:rPr>
          <w:iCs/>
        </w:rPr>
        <w:t>n lasten</w:t>
      </w:r>
      <w:r w:rsidRPr="002E37BC">
        <w:rPr>
          <w:iCs/>
        </w:rPr>
        <w:t xml:space="preserve"> oikeuksien sopimuksen (LOS) mukaan jokainen alle 18-vuotias on lapsi. Suomen voimassa olevan nuorisolain mukaan jokainen alle 29-vuotias on nuori. Nuorisolakia ollaan uudistamassa. Jos uudessa </w:t>
      </w:r>
      <w:r w:rsidR="00063206" w:rsidRPr="002E37BC">
        <w:rPr>
          <w:iCs/>
        </w:rPr>
        <w:t xml:space="preserve">nuoriso </w:t>
      </w:r>
      <w:r w:rsidRPr="002E37BC">
        <w:rPr>
          <w:iCs/>
        </w:rPr>
        <w:t>laissa korotetaan alaikärajaa nuorten määritelmässä 7 vuoteen ja jos uudessa laissa siten tulisi korostumaan nuorten (7-29 -vuotiaiden) kuuleminen ja osallisuus, missä määritellään tarve k</w:t>
      </w:r>
      <w:r w:rsidR="00FD0D3B" w:rsidRPr="002E37BC">
        <w:rPr>
          <w:iCs/>
        </w:rPr>
        <w:t>uulla alle kouluikäisiä lapsia,</w:t>
      </w:r>
      <w:r w:rsidRPr="002E37BC">
        <w:rPr>
          <w:iCs/>
        </w:rPr>
        <w:t xml:space="preserve"> kysyvät lapsi- ja varhaisnuorisotyötä tekevät järjestöt</w:t>
      </w:r>
      <w:r w:rsidR="00FD0D3B" w:rsidRPr="002E37BC">
        <w:t> l</w:t>
      </w:r>
      <w:r w:rsidRPr="002E37BC">
        <w:t>ausunnossaan</w:t>
      </w:r>
      <w:r w:rsidRPr="005536FC">
        <w:t xml:space="preserve"> Allianssille 13.3.2015. </w:t>
      </w:r>
    </w:p>
    <w:p w14:paraId="0BB40A49" w14:textId="77777777" w:rsidR="00FD0D3B" w:rsidRPr="00F26DF0" w:rsidRDefault="005536FC" w:rsidP="00F26DF0">
      <w:pPr>
        <w:ind w:left="284"/>
        <w:rPr>
          <w:iCs/>
        </w:rPr>
      </w:pPr>
      <w:r w:rsidRPr="002E37BC">
        <w:rPr>
          <w:iCs/>
        </w:rPr>
        <w:t>Uudistuvan nuorisolain ikämääritelmän mahdollisesta alentamisesta huolestuneille</w:t>
      </w:r>
      <w:r w:rsidRPr="002E37BC">
        <w:t xml:space="preserve">, mm. em. järjestöille </w:t>
      </w:r>
      <w:r w:rsidR="00FD0D3B" w:rsidRPr="002E37BC">
        <w:rPr>
          <w:iCs/>
        </w:rPr>
        <w:t>OKM </w:t>
      </w:r>
      <w:r w:rsidRPr="002E37BC">
        <w:rPr>
          <w:iCs/>
        </w:rPr>
        <w:t>voi vastata, että alle oppivelvollisuusikäisiä lapsia tullaan jatkossa kuulemaan varhaiskasvatuksessa, jossa lain HE-esitysluonnoksen (HE 341/2014 vp) mukaan 16 §:ssä ”lasten varhaiskasvatusta suunniteltaessa, toteutettaessa ja arvioitaessa lapsen mielipide ja toivomukset on selvitettävä ja otettava huomioon hänen ikänsä ja kehit</w:t>
      </w:r>
      <w:r w:rsidR="00FD0D3B" w:rsidRPr="002E37BC">
        <w:rPr>
          <w:iCs/>
        </w:rPr>
        <w:t>yksensä edellyttämällä tavalla.</w:t>
      </w:r>
      <w:r w:rsidRPr="002E37BC">
        <w:rPr>
          <w:iCs/>
        </w:rPr>
        <w:t xml:space="preserve">” Lakiesityksen perusteluissa viitataan LOS-sopimuksen 12 artiklan 1 kohtaan, jonka mukaan sopimusvaltiot takaavat lapselle, joka kykenee muodostamaan omat näkemyksensä, oikeuden vapaasti ilmaista nämä näkemyksensä kaikissa lasta koskevissa asioissa. Lapsen näkemykset on otettava huomioon lapsen iän ja kehitystason mukaisesti. </w:t>
      </w:r>
    </w:p>
    <w:p w14:paraId="0BB40A4A" w14:textId="77777777" w:rsidR="002E37BC" w:rsidRDefault="002E37BC">
      <w:pPr>
        <w:ind w:left="284"/>
        <w:rPr>
          <w:bCs/>
          <w:iCs/>
        </w:rPr>
      </w:pPr>
    </w:p>
    <w:p w14:paraId="0BB40A4B" w14:textId="77777777" w:rsidR="00F26DF0" w:rsidRDefault="00F26DF0">
      <w:pPr>
        <w:rPr>
          <w:b/>
          <w:bCs/>
          <w:iCs/>
        </w:rPr>
      </w:pPr>
      <w:r>
        <w:rPr>
          <w:b/>
          <w:bCs/>
          <w:iCs/>
        </w:rPr>
        <w:br w:type="page"/>
      </w:r>
    </w:p>
    <w:p w14:paraId="0BB40A4C" w14:textId="77777777" w:rsidR="005461FD" w:rsidRDefault="005461FD">
      <w:pPr>
        <w:ind w:left="284"/>
        <w:rPr>
          <w:b/>
          <w:bCs/>
          <w:iCs/>
        </w:rPr>
      </w:pPr>
    </w:p>
    <w:p w14:paraId="0BB40A4D" w14:textId="77777777" w:rsidR="002E37BC" w:rsidRPr="002E37BC" w:rsidRDefault="002E37BC">
      <w:pPr>
        <w:ind w:left="284"/>
        <w:rPr>
          <w:b/>
          <w:bCs/>
          <w:iCs/>
        </w:rPr>
      </w:pPr>
      <w:r w:rsidRPr="002E37BC">
        <w:rPr>
          <w:b/>
          <w:bCs/>
          <w:iCs/>
        </w:rPr>
        <w:t>Lausunnon keskeisin sisältö</w:t>
      </w:r>
    </w:p>
    <w:p w14:paraId="0BB40A4E" w14:textId="77777777" w:rsidR="00F26DF0" w:rsidRDefault="00F26DF0" w:rsidP="00F26DF0">
      <w:pPr>
        <w:ind w:left="284"/>
        <w:rPr>
          <w:bCs/>
          <w:iCs/>
        </w:rPr>
      </w:pPr>
      <w:r w:rsidRPr="00FD0D3B">
        <w:rPr>
          <w:bCs/>
        </w:rPr>
        <w:t xml:space="preserve">Uusi varhaiskasvatuslaki tulee </w:t>
      </w:r>
      <w:r>
        <w:rPr>
          <w:bCs/>
        </w:rPr>
        <w:t>nuoriso- ja liikuntapolitiikan osaston</w:t>
      </w:r>
      <w:r w:rsidRPr="00FD0D3B">
        <w:rPr>
          <w:bCs/>
        </w:rPr>
        <w:t xml:space="preserve"> mukaan merkittävästi edistämään lasten osallisuutta ja vaikuttamismahdollisuuksia varhaiskasvatukseen, eli alle oppivelvollisuusikäisiin liittyvissä asioissa. Yksi varhaiskasvatuksen tavoitteista (3 § 9 mom.) on ”varmistaa lapsen mahdollisuus osallistua ja saada vaikuttaa itseään koskeviin asioihin”.</w:t>
      </w:r>
    </w:p>
    <w:p w14:paraId="0BB40A4F" w14:textId="77777777" w:rsidR="002E37BC" w:rsidRPr="002E37BC" w:rsidRDefault="002E37BC" w:rsidP="002E37BC">
      <w:pPr>
        <w:ind w:left="284"/>
        <w:rPr>
          <w:bCs/>
          <w:iCs/>
        </w:rPr>
      </w:pPr>
      <w:r w:rsidRPr="002E37BC">
        <w:rPr>
          <w:bCs/>
          <w:iCs/>
        </w:rPr>
        <w:t xml:space="preserve">Liikunnalla on eri tutkimuksissa osoitettu olevan merkittävä vaikutus niin lapsen terveelle kasvulle, kehitykselle, oppimiselle kuin kokonaisvaltaiselle hyvinvoinnille. Liikunnallisen elämäntavan omaksumisella jo varhaislapsuudessa on positiivisia vaikutuksia myös aikuisiän terveyteen ja hyvinvointiin. Pienten lasten liikkumismahdollisuuksien varmistamiseksi on tärkeää rakentaa liikkumista tukeva toimintakulttuuri varhaiskasvatukseen, jonka parissa suuri osa lapsistamme viettää valtaosan arjestaan. </w:t>
      </w:r>
    </w:p>
    <w:p w14:paraId="0BB40A50" w14:textId="77777777" w:rsidR="002E37BC" w:rsidRPr="002E37BC" w:rsidRDefault="002E37BC" w:rsidP="002E37BC">
      <w:pPr>
        <w:ind w:left="284"/>
        <w:rPr>
          <w:bCs/>
          <w:iCs/>
        </w:rPr>
      </w:pPr>
      <w:r w:rsidRPr="002E37BC">
        <w:rPr>
          <w:bCs/>
          <w:iCs/>
        </w:rPr>
        <w:t xml:space="preserve">Lakiesityksessä on </w:t>
      </w:r>
      <w:r w:rsidRPr="002E37BC">
        <w:rPr>
          <w:b/>
          <w:bCs/>
          <w:iCs/>
        </w:rPr>
        <w:t>myönteistä ja kannatettavaa</w:t>
      </w:r>
      <w:r w:rsidRPr="002E37BC">
        <w:rPr>
          <w:bCs/>
          <w:iCs/>
        </w:rPr>
        <w:t>, että</w:t>
      </w:r>
      <w:r w:rsidR="00457B62">
        <w:rPr>
          <w:bCs/>
          <w:iCs/>
        </w:rPr>
        <w:t xml:space="preserve"> esityksessä korostetaan lapsen oikeuksien ja edun ensisijaisuutta varhaiskasvatuksessa, </w:t>
      </w:r>
      <w:r w:rsidR="00457B62" w:rsidRPr="00457B62">
        <w:rPr>
          <w:bCs/>
          <w:iCs/>
          <w:u w:val="single"/>
        </w:rPr>
        <w:t>3</w:t>
      </w:r>
      <w:r w:rsidRPr="00457B62">
        <w:rPr>
          <w:bCs/>
          <w:i/>
          <w:iCs/>
          <w:u w:val="single"/>
        </w:rPr>
        <w:t>§</w:t>
      </w:r>
      <w:r w:rsidRPr="002E37BC">
        <w:rPr>
          <w:bCs/>
          <w:i/>
          <w:iCs/>
          <w:u w:val="single"/>
        </w:rPr>
        <w:t xml:space="preserve"> Varhaiskasvatuksen tavoitteet</w:t>
      </w:r>
      <w:r w:rsidRPr="002E37BC">
        <w:rPr>
          <w:bCs/>
          <w:i/>
          <w:iCs/>
        </w:rPr>
        <w:t xml:space="preserve"> </w:t>
      </w:r>
      <w:r w:rsidRPr="002E37BC">
        <w:rPr>
          <w:bCs/>
          <w:iCs/>
        </w:rPr>
        <w:t>on kirjattu</w:t>
      </w:r>
      <w:r w:rsidRPr="002E37BC">
        <w:rPr>
          <w:bCs/>
          <w:i/>
          <w:iCs/>
        </w:rPr>
        <w:t xml:space="preserve"> </w:t>
      </w:r>
      <w:r w:rsidRPr="002E37BC">
        <w:rPr>
          <w:bCs/>
          <w:iCs/>
        </w:rPr>
        <w:t>liikkuminen yhdeksi tavoitteeksi sekä</w:t>
      </w:r>
      <w:r w:rsidRPr="002E37BC">
        <w:rPr>
          <w:bCs/>
          <w:i/>
          <w:iCs/>
        </w:rPr>
        <w:t xml:space="preserve"> </w:t>
      </w:r>
      <w:r w:rsidRPr="00457B62">
        <w:rPr>
          <w:bCs/>
          <w:i/>
          <w:iCs/>
          <w:u w:val="single"/>
        </w:rPr>
        <w:t>7</w:t>
      </w:r>
      <w:r w:rsidR="00457B62">
        <w:rPr>
          <w:bCs/>
          <w:i/>
          <w:iCs/>
          <w:u w:val="single"/>
        </w:rPr>
        <w:t>§</w:t>
      </w:r>
      <w:r w:rsidRPr="002E37BC">
        <w:rPr>
          <w:bCs/>
          <w:i/>
          <w:iCs/>
          <w:u w:val="single"/>
        </w:rPr>
        <w:t xml:space="preserve"> Monialainen yhteistyö</w:t>
      </w:r>
      <w:r w:rsidRPr="002E37BC">
        <w:rPr>
          <w:bCs/>
          <w:iCs/>
        </w:rPr>
        <w:t xml:space="preserve"> liikunnasta vastaavat tahot varhaiskasvatuksen yhdeksi yhteistyökumppanitahoksi. Myönteistä on myös, että </w:t>
      </w:r>
      <w:r w:rsidRPr="002E37BC">
        <w:rPr>
          <w:bCs/>
          <w:i/>
          <w:iCs/>
          <w:u w:val="single"/>
        </w:rPr>
        <w:t>10§ Varhaiskasvatusympäristö</w:t>
      </w:r>
      <w:r w:rsidRPr="002E37BC">
        <w:rPr>
          <w:b/>
          <w:bCs/>
          <w:iCs/>
        </w:rPr>
        <w:t xml:space="preserve"> </w:t>
      </w:r>
      <w:r w:rsidRPr="002E37BC">
        <w:rPr>
          <w:bCs/>
          <w:iCs/>
        </w:rPr>
        <w:t xml:space="preserve">kuvataan tavoiteltavana ympäristönä toimitiloiltaan ja välineiltään varhaiskasvatuksen tavoitteiden kannalta asianmukaisuutta; tämä on erittäin tärkeää lasten liikkumisen ja aktiivisen leikkimisen kannalta. </w:t>
      </w:r>
    </w:p>
    <w:p w14:paraId="0BB40A51" w14:textId="77777777" w:rsidR="002E37BC" w:rsidRDefault="002E37BC" w:rsidP="002E37BC">
      <w:pPr>
        <w:ind w:left="284"/>
        <w:rPr>
          <w:bCs/>
          <w:iCs/>
        </w:rPr>
      </w:pPr>
      <w:r w:rsidRPr="002E37BC">
        <w:rPr>
          <w:bCs/>
          <w:iCs/>
        </w:rPr>
        <w:t>N</w:t>
      </w:r>
      <w:r w:rsidR="00F26DF0">
        <w:rPr>
          <w:bCs/>
          <w:iCs/>
        </w:rPr>
        <w:t>uoriso- ja liikuntapolitiikan osasto</w:t>
      </w:r>
      <w:r w:rsidRPr="002E37BC">
        <w:rPr>
          <w:b/>
          <w:bCs/>
          <w:iCs/>
        </w:rPr>
        <w:t xml:space="preserve"> ehdottaa</w:t>
      </w:r>
      <w:r w:rsidRPr="002E37BC">
        <w:rPr>
          <w:bCs/>
          <w:iCs/>
        </w:rPr>
        <w:t xml:space="preserve">, että </w:t>
      </w:r>
      <w:r w:rsidRPr="002E37BC">
        <w:rPr>
          <w:bCs/>
          <w:iCs/>
          <w:u w:val="single"/>
        </w:rPr>
        <w:t>l</w:t>
      </w:r>
      <w:r w:rsidRPr="002E37BC">
        <w:rPr>
          <w:bCs/>
          <w:i/>
          <w:iCs/>
          <w:u w:val="single"/>
        </w:rPr>
        <w:t>ain perusteluihin</w:t>
      </w:r>
      <w:r w:rsidRPr="002E37BC">
        <w:rPr>
          <w:bCs/>
          <w:iCs/>
        </w:rPr>
        <w:t xml:space="preserve"> lisätään kuvaus liikunnan merkityksestä ja suosituksista sekä lasten fyysisestä aktiivisuudesta sekä kuvaus olosuhteiden ja välineiden nykytilasta sekä henkilöstön osaamisesta ja koulutustarpeista liikkumisen kannalta. </w:t>
      </w:r>
      <w:r w:rsidR="00F26DF0">
        <w:rPr>
          <w:bCs/>
          <w:iCs/>
        </w:rPr>
        <w:t>Ehdotetaan</w:t>
      </w:r>
      <w:r w:rsidR="00457B62">
        <w:rPr>
          <w:bCs/>
          <w:iCs/>
        </w:rPr>
        <w:t xml:space="preserve"> myös että </w:t>
      </w:r>
      <w:r w:rsidR="00457B62" w:rsidRPr="00457B62">
        <w:rPr>
          <w:bCs/>
          <w:i/>
          <w:iCs/>
        </w:rPr>
        <w:t>7</w:t>
      </w:r>
      <w:r w:rsidR="00457B62">
        <w:rPr>
          <w:bCs/>
          <w:i/>
          <w:iCs/>
        </w:rPr>
        <w:t>§</w:t>
      </w:r>
      <w:r w:rsidR="00457B62" w:rsidRPr="00457B62">
        <w:rPr>
          <w:bCs/>
          <w:i/>
          <w:iCs/>
        </w:rPr>
        <w:t xml:space="preserve"> Monialainen yhteistyö</w:t>
      </w:r>
      <w:r w:rsidR="00457B62">
        <w:rPr>
          <w:bCs/>
          <w:iCs/>
        </w:rPr>
        <w:t xml:space="preserve"> kunnan on varhaiskasvatusta järjestäessään toimittava yhteistyössä myös </w:t>
      </w:r>
      <w:r w:rsidR="00457B62" w:rsidRPr="00457B62">
        <w:rPr>
          <w:bCs/>
          <w:iCs/>
          <w:u w:val="single"/>
        </w:rPr>
        <w:t>nuorisotoimen kanssa</w:t>
      </w:r>
      <w:r w:rsidR="00457B62">
        <w:rPr>
          <w:bCs/>
          <w:iCs/>
        </w:rPr>
        <w:t xml:space="preserve">. </w:t>
      </w:r>
      <w:r w:rsidRPr="002E37BC">
        <w:rPr>
          <w:bCs/>
          <w:iCs/>
        </w:rPr>
        <w:t>Lisäksi ehdotetaan, että</w:t>
      </w:r>
      <w:r w:rsidR="00457B62" w:rsidRPr="002E37BC">
        <w:rPr>
          <w:bCs/>
          <w:iCs/>
        </w:rPr>
        <w:t xml:space="preserve"> </w:t>
      </w:r>
      <w:r w:rsidR="00457B62" w:rsidRPr="002E37BC">
        <w:rPr>
          <w:bCs/>
          <w:i/>
          <w:iCs/>
        </w:rPr>
        <w:t>28</w:t>
      </w:r>
      <w:r w:rsidR="00457B62">
        <w:rPr>
          <w:bCs/>
          <w:i/>
          <w:iCs/>
        </w:rPr>
        <w:t>§</w:t>
      </w:r>
      <w:r w:rsidRPr="002E37BC">
        <w:rPr>
          <w:bCs/>
          <w:i/>
          <w:iCs/>
        </w:rPr>
        <w:t xml:space="preserve"> Lapsen varhaiskasvatussuunnitelma</w:t>
      </w:r>
      <w:r w:rsidRPr="002E37BC">
        <w:rPr>
          <w:bCs/>
          <w:iCs/>
        </w:rPr>
        <w:t xml:space="preserve"> lisätään, että </w:t>
      </w:r>
      <w:r w:rsidRPr="002E37BC">
        <w:rPr>
          <w:bCs/>
          <w:iCs/>
          <w:u w:val="single"/>
        </w:rPr>
        <w:t>lapsen varhaiskasvatussuunnitelmaan</w:t>
      </w:r>
      <w:r w:rsidRPr="002E37BC">
        <w:rPr>
          <w:bCs/>
          <w:iCs/>
        </w:rPr>
        <w:t xml:space="preserve"> on kirjattava fyysinen aktiivisuus ja motorinen kehitys sekä niiden arviointi ja mahdolliset tukitoimet. Vuoropuhelu ja tiedon siirtyminen varhaiskasvatuksen, neuvolan ja perheiden välillä on lapsen kannalta tärkeää.</w:t>
      </w:r>
    </w:p>
    <w:p w14:paraId="0BB40A52" w14:textId="77777777" w:rsidR="002E37BC" w:rsidRDefault="002E37BC">
      <w:pPr>
        <w:ind w:left="284"/>
      </w:pPr>
    </w:p>
    <w:p w14:paraId="0BB40A53" w14:textId="77777777" w:rsidR="00185E72" w:rsidRDefault="009F695E" w:rsidP="009F695E">
      <w:pPr>
        <w:ind w:left="284"/>
      </w:pPr>
      <w:r>
        <w:t>Esko Ranto, ylijohtaja</w:t>
      </w:r>
      <w:r>
        <w:br/>
      </w:r>
      <w:r w:rsidR="00185E72">
        <w:t>Nuoriso- ja liikuntapolitiikan osasto</w:t>
      </w:r>
    </w:p>
    <w:p w14:paraId="0BB40A54" w14:textId="77777777" w:rsidR="00185E72" w:rsidRPr="00DA6A48" w:rsidRDefault="00185E72" w:rsidP="00185E72">
      <w:pPr>
        <w:ind w:left="284"/>
      </w:pPr>
      <w:r>
        <w:tab/>
      </w:r>
    </w:p>
    <w:sectPr w:rsidR="00185E72" w:rsidRPr="00DA6A48" w:rsidSect="005461FD">
      <w:head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40A57" w14:textId="77777777" w:rsidR="00BF27D5" w:rsidRDefault="00BF27D5" w:rsidP="00F26DF0">
      <w:pPr>
        <w:spacing w:after="0" w:line="240" w:lineRule="auto"/>
      </w:pPr>
      <w:r>
        <w:separator/>
      </w:r>
    </w:p>
  </w:endnote>
  <w:endnote w:type="continuationSeparator" w:id="0">
    <w:p w14:paraId="0BB40A58" w14:textId="77777777" w:rsidR="00BF27D5" w:rsidRDefault="00BF27D5" w:rsidP="00F26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40A55" w14:textId="77777777" w:rsidR="00BF27D5" w:rsidRDefault="00BF27D5" w:rsidP="00F26DF0">
      <w:pPr>
        <w:spacing w:after="0" w:line="240" w:lineRule="auto"/>
      </w:pPr>
      <w:r>
        <w:separator/>
      </w:r>
    </w:p>
  </w:footnote>
  <w:footnote w:type="continuationSeparator" w:id="0">
    <w:p w14:paraId="0BB40A56" w14:textId="77777777" w:rsidR="00BF27D5" w:rsidRDefault="00BF27D5" w:rsidP="00F26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9354629"/>
      <w:docPartObj>
        <w:docPartGallery w:val="Page Numbers (Top of Page)"/>
        <w:docPartUnique/>
      </w:docPartObj>
    </w:sdtPr>
    <w:sdtEndPr/>
    <w:sdtContent>
      <w:p w14:paraId="0BB40A59" w14:textId="77777777" w:rsidR="005461FD" w:rsidRDefault="005461FD" w:rsidP="005461FD">
        <w:pPr>
          <w:pStyle w:val="Yltunniste"/>
          <w:tabs>
            <w:tab w:val="clear" w:pos="4819"/>
            <w:tab w:val="clear" w:pos="9638"/>
          </w:tabs>
        </w:pPr>
        <w:r>
          <w:t>OKM/Nuoriso- ja liikuntapolitiikan osasto</w:t>
        </w:r>
        <w:r>
          <w:tab/>
        </w:r>
        <w:r>
          <w:tab/>
          <w:t>7.4.2015</w:t>
        </w:r>
        <w:r>
          <w:tab/>
        </w:r>
        <w:r>
          <w:tab/>
        </w:r>
        <w:r>
          <w:tab/>
          <w:t xml:space="preserve"> </w:t>
        </w:r>
        <w:r>
          <w:fldChar w:fldCharType="begin"/>
        </w:r>
        <w:r>
          <w:instrText>PAGE   \* MERGEFORMAT</w:instrText>
        </w:r>
        <w:r>
          <w:fldChar w:fldCharType="separate"/>
        </w:r>
        <w:r w:rsidR="00DF5D97">
          <w:rPr>
            <w:noProof/>
          </w:rPr>
          <w:t>2</w:t>
        </w:r>
        <w:r>
          <w:fldChar w:fldCharType="end"/>
        </w:r>
        <w:r>
          <w:t xml:space="preserve"> (3)</w:t>
        </w:r>
      </w:p>
    </w:sdtContent>
  </w:sdt>
  <w:p w14:paraId="0BB40A5A" w14:textId="77777777" w:rsidR="00F26DF0" w:rsidRDefault="00F26DF0" w:rsidP="00F26DF0">
    <w:pPr>
      <w:pStyle w:val="Yltunniste"/>
      <w:tabs>
        <w:tab w:val="clear" w:pos="4819"/>
        <w:tab w:val="clear" w:pos="963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70B7B"/>
    <w:multiLevelType w:val="hybridMultilevel"/>
    <w:tmpl w:val="46A45C14"/>
    <w:lvl w:ilvl="0" w:tplc="7B226A9C">
      <w:start w:val="1"/>
      <w:numFmt w:val="decimal"/>
      <w:lvlText w:val="%1)"/>
      <w:lvlJc w:val="left"/>
      <w:pPr>
        <w:ind w:left="720" w:hanging="360"/>
      </w:pPr>
      <w:rPr>
        <w:rFonts w:hint="default"/>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32FB7510"/>
    <w:multiLevelType w:val="hybridMultilevel"/>
    <w:tmpl w:val="83A83D0E"/>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75627900"/>
    <w:multiLevelType w:val="hybridMultilevel"/>
    <w:tmpl w:val="A456F156"/>
    <w:lvl w:ilvl="0" w:tplc="32F08FE4">
      <w:start w:val="1"/>
      <w:numFmt w:val="decimal"/>
      <w:lvlText w:val="%1)"/>
      <w:lvlJc w:val="left"/>
      <w:pPr>
        <w:ind w:left="360" w:hanging="360"/>
      </w:pPr>
      <w:rPr>
        <w:rFonts w:hint="default"/>
        <w:b w:val="0"/>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6FC"/>
    <w:rsid w:val="00063206"/>
    <w:rsid w:val="000E4EC5"/>
    <w:rsid w:val="00185E72"/>
    <w:rsid w:val="002E37BC"/>
    <w:rsid w:val="002E4798"/>
    <w:rsid w:val="00457B62"/>
    <w:rsid w:val="005461FD"/>
    <w:rsid w:val="005536FC"/>
    <w:rsid w:val="005B1A5B"/>
    <w:rsid w:val="006D3D64"/>
    <w:rsid w:val="008C56A1"/>
    <w:rsid w:val="009F695E"/>
    <w:rsid w:val="00BF27D5"/>
    <w:rsid w:val="00CD5D65"/>
    <w:rsid w:val="00DA6A48"/>
    <w:rsid w:val="00DF5D97"/>
    <w:rsid w:val="00E3282B"/>
    <w:rsid w:val="00EE287F"/>
    <w:rsid w:val="00F26DF0"/>
    <w:rsid w:val="00FD0D3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B4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536FC"/>
    <w:rPr>
      <w:color w:val="0000FF" w:themeColor="hyperlink"/>
      <w:u w:val="single"/>
    </w:rPr>
  </w:style>
  <w:style w:type="paragraph" w:styleId="Luettelokappale">
    <w:name w:val="List Paragraph"/>
    <w:basedOn w:val="Normaali"/>
    <w:uiPriority w:val="34"/>
    <w:qFormat/>
    <w:rsid w:val="00DA6A48"/>
    <w:pPr>
      <w:ind w:left="720"/>
      <w:contextualSpacing/>
    </w:pPr>
  </w:style>
  <w:style w:type="paragraph" w:styleId="Seliteteksti">
    <w:name w:val="Balloon Text"/>
    <w:basedOn w:val="Normaali"/>
    <w:link w:val="SelitetekstiChar"/>
    <w:uiPriority w:val="99"/>
    <w:semiHidden/>
    <w:unhideWhenUsed/>
    <w:rsid w:val="00DA6A4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6A48"/>
    <w:rPr>
      <w:rFonts w:ascii="Tahoma" w:hAnsi="Tahoma" w:cs="Tahoma"/>
      <w:sz w:val="16"/>
      <w:szCs w:val="16"/>
    </w:rPr>
  </w:style>
  <w:style w:type="paragraph" w:styleId="Yltunniste">
    <w:name w:val="header"/>
    <w:basedOn w:val="Normaali"/>
    <w:link w:val="YltunnisteChar"/>
    <w:uiPriority w:val="99"/>
    <w:unhideWhenUsed/>
    <w:rsid w:val="00F26DF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26DF0"/>
  </w:style>
  <w:style w:type="paragraph" w:styleId="Alatunniste">
    <w:name w:val="footer"/>
    <w:basedOn w:val="Normaali"/>
    <w:link w:val="AlatunnisteChar"/>
    <w:uiPriority w:val="99"/>
    <w:unhideWhenUsed/>
    <w:rsid w:val="00F26DF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26D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5536FC"/>
    <w:rPr>
      <w:color w:val="0000FF" w:themeColor="hyperlink"/>
      <w:u w:val="single"/>
    </w:rPr>
  </w:style>
  <w:style w:type="paragraph" w:styleId="Luettelokappale">
    <w:name w:val="List Paragraph"/>
    <w:basedOn w:val="Normaali"/>
    <w:uiPriority w:val="34"/>
    <w:qFormat/>
    <w:rsid w:val="00DA6A48"/>
    <w:pPr>
      <w:ind w:left="720"/>
      <w:contextualSpacing/>
    </w:pPr>
  </w:style>
  <w:style w:type="paragraph" w:styleId="Seliteteksti">
    <w:name w:val="Balloon Text"/>
    <w:basedOn w:val="Normaali"/>
    <w:link w:val="SelitetekstiChar"/>
    <w:uiPriority w:val="99"/>
    <w:semiHidden/>
    <w:unhideWhenUsed/>
    <w:rsid w:val="00DA6A4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DA6A48"/>
    <w:rPr>
      <w:rFonts w:ascii="Tahoma" w:hAnsi="Tahoma" w:cs="Tahoma"/>
      <w:sz w:val="16"/>
      <w:szCs w:val="16"/>
    </w:rPr>
  </w:style>
  <w:style w:type="paragraph" w:styleId="Yltunniste">
    <w:name w:val="header"/>
    <w:basedOn w:val="Normaali"/>
    <w:link w:val="YltunnisteChar"/>
    <w:uiPriority w:val="99"/>
    <w:unhideWhenUsed/>
    <w:rsid w:val="00F26DF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26DF0"/>
  </w:style>
  <w:style w:type="paragraph" w:styleId="Alatunniste">
    <w:name w:val="footer"/>
    <w:basedOn w:val="Normaali"/>
    <w:link w:val="AlatunnisteChar"/>
    <w:uiPriority w:val="99"/>
    <w:unhideWhenUsed/>
    <w:rsid w:val="00F26DF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26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491">
      <w:bodyDiv w:val="1"/>
      <w:marLeft w:val="0"/>
      <w:marRight w:val="0"/>
      <w:marTop w:val="0"/>
      <w:marBottom w:val="0"/>
      <w:divBdr>
        <w:top w:val="none" w:sz="0" w:space="0" w:color="auto"/>
        <w:left w:val="none" w:sz="0" w:space="0" w:color="auto"/>
        <w:bottom w:val="none" w:sz="0" w:space="0" w:color="auto"/>
        <w:right w:val="none" w:sz="0" w:space="0" w:color="auto"/>
      </w:divBdr>
    </w:div>
    <w:div w:id="12133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6A9DE5D74FDBA8439C5A194E0CD42069" ma:contentTypeVersion="3" ma:contentTypeDescription="Luo uusi asiakirja." ma:contentTypeScope="" ma:versionID="de115191defd75c369554ece77f5d020">
  <xsd:schema xmlns:xsd="http://www.w3.org/2001/XMLSchema" xmlns:p="http://schemas.microsoft.com/office/2006/metadata/properties" targetNamespace="http://schemas.microsoft.com/office/2006/metadata/properties" ma:root="true" ma:fieldsID="11d8b8e59670fa4076756eb15e0ffb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A9CEDAF-8449-4569-8111-9ED30D80F3A5}">
  <ds:schemaRefs>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00D41A0-D7C4-4F85-9D1E-B67EA9C29F2A}">
  <ds:schemaRefs>
    <ds:schemaRef ds:uri="http://schemas.microsoft.com/sharepoint/v3/contenttype/forms"/>
  </ds:schemaRefs>
</ds:datastoreItem>
</file>

<file path=customXml/itemProps3.xml><?xml version="1.0" encoding="utf-8"?>
<ds:datastoreItem xmlns:ds="http://schemas.openxmlformats.org/officeDocument/2006/customXml" ds:itemID="{6B89226D-420F-4460-BD15-4AE4B125F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8360</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Aalto Sirpa</dc:creator>
  <cp:lastModifiedBy>Kaltto Anri</cp:lastModifiedBy>
  <cp:revision>2</cp:revision>
  <cp:lastPrinted>2015-04-07T09:07:00Z</cp:lastPrinted>
  <dcterms:created xsi:type="dcterms:W3CDTF">2015-04-09T13:02:00Z</dcterms:created>
  <dcterms:modified xsi:type="dcterms:W3CDTF">2015-04-09T13:02:00Z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0x0101006A9DE5D74FDBA8439C5A194E0CD42069</vt:lpwstr>
  </property>
  <property fmtid="{D5CDD505-2E9C-101B-9397-08002B2CF9AE}" pid="3" name="Asiakkaan-nimi">
    <vt:lpwstr/>
  </property>
  <property fmtid="{D5CDD505-2E9C-101B-9397-08002B2CF9AE}" pid="4" name="Saapumispaiva">
    <vt:filetime>2015-04-07T11:30:19Z</vt:filetime>
  </property>
  <property fmtid="{D5CDD505-2E9C-101B-9397-08002B2CF9AE}" pid="5" name="Asiakkaan ID">
    <vt:r8>0</vt:r8>
  </property>
  <property fmtid="{D5CDD505-2E9C-101B-9397-08002B2CF9AE}" pid="6" name="Lahettajan-email">
    <vt:lpwstr>/O=OPM/OU=HELSINKI/CN=RECIPIENTS/CN=SIRPA.AALTO</vt:lpwstr>
  </property>
  <property fmtid="{D5CDD505-2E9C-101B-9397-08002B2CF9AE}" pid="7" name="Aihe">
    <vt:lpwstr>Nuoli-osaston lausunto hallituksen esityksestä varhaiskasvatuslaiksi</vt:lpwstr>
  </property>
  <property fmtid="{D5CDD505-2E9C-101B-9397-08002B2CF9AE}" pid="8" name="Liitteiden_maara">
    <vt:r8>1</vt:r8>
  </property>
  <property fmtid="{D5CDD505-2E9C-101B-9397-08002B2CF9AE}" pid="9" name="MetadataXml">
    <vt:lpwstr>&lt;?xml version="1.0" encoding="utf-8"?&gt;&lt;DocumentMetadata xmlns:xsi="http://www.w3.org/2001/XMLSchema-instance" xmlns:xsd="http://www.w3.org/2001/XMLSchema"&gt;&lt;ActionId&gt;0&lt;/ActionId&gt;&lt;CaseId&gt;0&lt;/CaseId&gt;&lt;GrsTaskPhaseId&gt;0&lt;/GrsTaskPhaseId&gt;&lt;GrsTaskId&gt;0&lt;/GrsTaskId&gt;&lt;G</vt:lpwstr>
  </property>
</Properties>
</file>