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FC" w:rsidRDefault="002C6CFC">
      <w:bookmarkStart w:id="0" w:name="_GoBack"/>
      <w:bookmarkEnd w:id="0"/>
      <w:r>
        <w:t>Lausunto</w:t>
      </w:r>
      <w:r w:rsidR="00426B93">
        <w:t xml:space="preserve"> diaarinumerolle</w:t>
      </w:r>
      <w:r>
        <w:t xml:space="preserve"> </w:t>
      </w:r>
      <w:r w:rsidR="00426B93">
        <w:t>OKM/</w:t>
      </w:r>
      <w:r>
        <w:t>15/010/2015</w:t>
      </w:r>
    </w:p>
    <w:p w:rsidR="002C6CFC" w:rsidRPr="00426B93" w:rsidRDefault="00826926">
      <w:pPr>
        <w:rPr>
          <w:rFonts w:cstheme="minorHAnsi"/>
          <w:b/>
          <w:caps/>
        </w:rPr>
      </w:pPr>
      <w:r w:rsidRPr="00426B93">
        <w:rPr>
          <w:rFonts w:cstheme="minorHAnsi"/>
          <w:b/>
          <w:caps/>
        </w:rPr>
        <w:t>Kulttuuri</w:t>
      </w:r>
      <w:r w:rsidR="00426B93" w:rsidRPr="00426B93">
        <w:rPr>
          <w:rFonts w:cstheme="minorHAnsi"/>
          <w:b/>
          <w:caps/>
        </w:rPr>
        <w:t xml:space="preserve">- ja taidepolitiikan osaston </w:t>
      </w:r>
      <w:r w:rsidR="002C6CFC" w:rsidRPr="00426B93">
        <w:rPr>
          <w:rFonts w:cstheme="minorHAnsi"/>
          <w:b/>
          <w:caps/>
        </w:rPr>
        <w:t>lausunto hallituksen esityksestä varhaiskasvatus</w:t>
      </w:r>
      <w:r w:rsidR="00426B93">
        <w:rPr>
          <w:rFonts w:cstheme="minorHAnsi"/>
          <w:b/>
          <w:caps/>
        </w:rPr>
        <w:t>-</w:t>
      </w:r>
      <w:r w:rsidR="002C6CFC" w:rsidRPr="00426B93">
        <w:rPr>
          <w:rFonts w:cstheme="minorHAnsi"/>
          <w:b/>
          <w:caps/>
        </w:rPr>
        <w:t>laiksi</w:t>
      </w:r>
    </w:p>
    <w:p w:rsidR="00426B93" w:rsidRPr="001B0D3F" w:rsidRDefault="00426B93" w:rsidP="001B0D3F">
      <w:pPr>
        <w:pStyle w:val="Eivli"/>
        <w:rPr>
          <w:b/>
        </w:rPr>
      </w:pPr>
      <w:r w:rsidRPr="001B0D3F">
        <w:rPr>
          <w:b/>
        </w:rPr>
        <w:t>Yleistä</w:t>
      </w:r>
    </w:p>
    <w:p w:rsidR="0010447E" w:rsidRPr="00AC2BEC" w:rsidRDefault="0010447E" w:rsidP="001B0D3F">
      <w:pPr>
        <w:pStyle w:val="Eivli"/>
        <w:ind w:firstLine="567"/>
      </w:pPr>
      <w:r w:rsidRPr="00AC2BEC">
        <w:t>Lasten päivähoidon siirtäminen 1.1.2013 alkaen sosiaali- ja terveysministeriön hallinnonalalta op</w:t>
      </w:r>
      <w:r w:rsidRPr="00AC2BEC">
        <w:t>e</w:t>
      </w:r>
      <w:r w:rsidRPr="00AC2BEC">
        <w:t>tus- ja kulttuuriministeriön hallinnonalalle linjasi varhaiskasvatusta entistä vahvemmin osaksi kasvatus- ja koulutusjärjestelmää. Lakiesityksessä varhaiskasvatus nivoutuu osaksi elinikäisen oppimisen jatkumoa ja pedagogista kehittämistoimintaa. Pedagoginen painotus tulee esille varhaiskasvatuksen tavoitteita ja suu</w:t>
      </w:r>
      <w:r w:rsidRPr="00AC2BEC">
        <w:t>n</w:t>
      </w:r>
      <w:r w:rsidRPr="00AC2BEC">
        <w:t xml:space="preserve">nittelua sekä toteutusta ja arviointia korostavissa, osin uusina esitettävissä säännöksissä.  </w:t>
      </w:r>
    </w:p>
    <w:p w:rsidR="00846E0F" w:rsidRDefault="0010447E" w:rsidP="001B0D3F">
      <w:pPr>
        <w:pStyle w:val="Eivli"/>
        <w:ind w:firstLine="567"/>
        <w:rPr>
          <w:color w:val="FF0000"/>
        </w:rPr>
      </w:pPr>
      <w:r w:rsidRPr="00AC2BEC">
        <w:t>Toimivallan antaminen varhaiskasvatuksessa opetushallitukselle muutenkin kuin perusopetuslaissa säädetyn esiopetuk</w:t>
      </w:r>
      <w:r w:rsidR="003009A8" w:rsidRPr="00AC2BEC">
        <w:t xml:space="preserve">sen osalta linjaa </w:t>
      </w:r>
      <w:r w:rsidR="00AC2BEC">
        <w:t>v</w:t>
      </w:r>
      <w:r w:rsidRPr="00AC2BEC">
        <w:t xml:space="preserve">arhaiskasvatusta pedagogisen kehittämisen suuntaan. </w:t>
      </w:r>
      <w:r w:rsidR="00426B93">
        <w:t>Osasto</w:t>
      </w:r>
      <w:r w:rsidRPr="00AC2BEC">
        <w:t xml:space="preserve"> pitää kannatettavana lakiesityksen pyrkimystä nivoa varhaiskasvatus vahvemmin osaksi kasvatus- ja koulutusjä</w:t>
      </w:r>
      <w:r w:rsidRPr="00AC2BEC">
        <w:t>r</w:t>
      </w:r>
      <w:r w:rsidRPr="00AC2BEC">
        <w:t>jestelmää</w:t>
      </w:r>
      <w:r w:rsidR="001B0D3F">
        <w:rPr>
          <w:color w:val="FF0000"/>
        </w:rPr>
        <w:t xml:space="preserve">. </w:t>
      </w:r>
    </w:p>
    <w:p w:rsidR="001B0D3F" w:rsidRDefault="001B0D3F" w:rsidP="001B0D3F">
      <w:pPr>
        <w:pStyle w:val="Eivli"/>
        <w:rPr>
          <w:color w:val="FF0000"/>
        </w:rPr>
      </w:pPr>
    </w:p>
    <w:p w:rsidR="00F120F4" w:rsidRPr="001B0D3F" w:rsidRDefault="0010447E" w:rsidP="001B0D3F">
      <w:pPr>
        <w:pStyle w:val="Eivli"/>
        <w:rPr>
          <w:b/>
        </w:rPr>
      </w:pPr>
      <w:r w:rsidRPr="001B0D3F">
        <w:rPr>
          <w:b/>
        </w:rPr>
        <w:t>Varhaiskasvatuksen tavoitteet</w:t>
      </w:r>
    </w:p>
    <w:p w:rsidR="00846E0F" w:rsidRDefault="00775B86" w:rsidP="001B0D3F">
      <w:pPr>
        <w:pStyle w:val="Eivli"/>
        <w:ind w:firstLine="567"/>
      </w:pPr>
      <w:r w:rsidRPr="00AC2BEC">
        <w:t>Lakiesityksen</w:t>
      </w:r>
      <w:r w:rsidR="005B7E23" w:rsidRPr="00AC2BEC">
        <w:t xml:space="preserve"> yleisten säännösten</w:t>
      </w:r>
      <w:r w:rsidRPr="00AC2BEC">
        <w:t xml:space="preserve"> 3 §:ssä säädettäisiin varhaiskasvatuksen tavoitteista. Tavoitepyk</w:t>
      </w:r>
      <w:r w:rsidRPr="00AC2BEC">
        <w:t>ä</w:t>
      </w:r>
      <w:r w:rsidRPr="00AC2BEC">
        <w:t>lässä on huom</w:t>
      </w:r>
      <w:r w:rsidR="007C55C8">
        <w:t xml:space="preserve">ioitu </w:t>
      </w:r>
      <w:r w:rsidRPr="00AC2BEC">
        <w:t>varhaiskasvatusta koskevan lainsäädännön</w:t>
      </w:r>
      <w:r w:rsidR="00FD2871" w:rsidRPr="00AC2BEC">
        <w:t xml:space="preserve"> uudistamistyöryhmän esityksestä</w:t>
      </w:r>
      <w:r w:rsidR="007C55C8">
        <w:t xml:space="preserve"> </w:t>
      </w:r>
      <w:proofErr w:type="spellStart"/>
      <w:r w:rsidR="007C55C8">
        <w:t>KUPO:n</w:t>
      </w:r>
      <w:proofErr w:type="spellEnd"/>
      <w:r w:rsidR="007C55C8">
        <w:t xml:space="preserve"> </w:t>
      </w:r>
      <w:r w:rsidRPr="00AC2BEC">
        <w:t>aiemmin antam</w:t>
      </w:r>
      <w:r w:rsidR="005B0273" w:rsidRPr="00AC2BEC">
        <w:t xml:space="preserve">a lausunto. </w:t>
      </w:r>
      <w:r w:rsidR="009E599E">
        <w:t>Osasto</w:t>
      </w:r>
      <w:r w:rsidR="007C55C8">
        <w:t xml:space="preserve"> </w:t>
      </w:r>
      <w:r w:rsidRPr="00AC2BEC">
        <w:t xml:space="preserve">pitää </w:t>
      </w:r>
      <w:r w:rsidR="005B7E23" w:rsidRPr="00AC2BEC">
        <w:t>hyvänä</w:t>
      </w:r>
      <w:r w:rsidR="005B0273" w:rsidRPr="00AC2BEC">
        <w:t xml:space="preserve"> lakiesitykseen </w:t>
      </w:r>
      <w:r w:rsidR="005B7E23" w:rsidRPr="00AC2BEC">
        <w:t xml:space="preserve">nyt </w:t>
      </w:r>
      <w:r w:rsidR="005B0273" w:rsidRPr="00AC2BEC">
        <w:t>kirjattua varhaiskasvatuksen</w:t>
      </w:r>
      <w:r w:rsidR="005B7E23" w:rsidRPr="00AC2BEC">
        <w:t xml:space="preserve"> tavoitemu</w:t>
      </w:r>
      <w:r w:rsidR="005B7E23" w:rsidRPr="00AC2BEC">
        <w:t>o</w:t>
      </w:r>
      <w:r w:rsidR="005B7E23" w:rsidRPr="00AC2BEC">
        <w:t>toilua ”</w:t>
      </w:r>
      <w:r w:rsidR="005B0273" w:rsidRPr="00AC2BEC">
        <w:rPr>
          <w:i/>
        </w:rPr>
        <w:t>toteuttaa lapsen leikkiin, liikkumiseen, taiteisiin ja kulttuuriperintöön perustuvaa monipuolista p</w:t>
      </w:r>
      <w:r w:rsidR="005B0273" w:rsidRPr="00AC2BEC">
        <w:rPr>
          <w:i/>
        </w:rPr>
        <w:t>e</w:t>
      </w:r>
      <w:r w:rsidR="005B0273" w:rsidRPr="00AC2BEC">
        <w:rPr>
          <w:i/>
        </w:rPr>
        <w:t>dagogista toimintaa ja mahdollistaa myönteiset oppimiskokemukset</w:t>
      </w:r>
      <w:r w:rsidR="005B7E23" w:rsidRPr="00AC2BEC">
        <w:rPr>
          <w:i/>
        </w:rPr>
        <w:t>”</w:t>
      </w:r>
      <w:r w:rsidR="005B0273" w:rsidRPr="00AC2BEC">
        <w:t>.</w:t>
      </w:r>
      <w:r w:rsidR="00451A0E" w:rsidRPr="00AC2BEC">
        <w:t xml:space="preserve"> </w:t>
      </w:r>
    </w:p>
    <w:p w:rsidR="001B0D3F" w:rsidRPr="00AC2BEC" w:rsidRDefault="001B0D3F" w:rsidP="001B0D3F">
      <w:pPr>
        <w:pStyle w:val="Eivli"/>
      </w:pPr>
    </w:p>
    <w:p w:rsidR="00FD2871" w:rsidRPr="001B0D3F" w:rsidRDefault="00FD2871" w:rsidP="001B0D3F">
      <w:pPr>
        <w:pStyle w:val="Eivli"/>
        <w:rPr>
          <w:b/>
        </w:rPr>
      </w:pPr>
      <w:r w:rsidRPr="001B0D3F">
        <w:rPr>
          <w:b/>
        </w:rPr>
        <w:t>Varhaiskasvatuksen järjestäminen</w:t>
      </w:r>
    </w:p>
    <w:p w:rsidR="00846E0F" w:rsidRPr="00AC2BEC" w:rsidRDefault="00426B93" w:rsidP="001B0D3F">
      <w:pPr>
        <w:pStyle w:val="Eivli"/>
        <w:ind w:firstLine="567"/>
      </w:pPr>
      <w:r>
        <w:t>Osasto esittää seuraavaa lisäystä l</w:t>
      </w:r>
      <w:r w:rsidR="00846E0F" w:rsidRPr="00AC2BEC">
        <w:t>akiesityksen 7 §:</w:t>
      </w:r>
      <w:r>
        <w:t xml:space="preserve">ään: </w:t>
      </w:r>
      <w:r w:rsidR="00846E0F" w:rsidRPr="00AC2BEC">
        <w:t>”</w:t>
      </w:r>
      <w:r w:rsidR="00846E0F" w:rsidRPr="00AC2BEC">
        <w:rPr>
          <w:i/>
        </w:rPr>
        <w:t>Kunnan on varhaiskasvatusta järjestäessään toimittava yhteistyössä opetuksesta, liikunnasta</w:t>
      </w:r>
      <w:r>
        <w:rPr>
          <w:i/>
        </w:rPr>
        <w:t>,</w:t>
      </w:r>
      <w:r w:rsidR="00846E0F" w:rsidRPr="00AC2BEC">
        <w:rPr>
          <w:i/>
        </w:rPr>
        <w:t xml:space="preserve"> kulttuurista </w:t>
      </w:r>
      <w:r w:rsidR="000E1472" w:rsidRPr="002B6320">
        <w:rPr>
          <w:i/>
        </w:rPr>
        <w:t xml:space="preserve">ja </w:t>
      </w:r>
      <w:proofErr w:type="gramStart"/>
      <w:r w:rsidR="000E1472" w:rsidRPr="002B6320">
        <w:rPr>
          <w:i/>
        </w:rPr>
        <w:t xml:space="preserve">kulttuuriperinnöstä </w:t>
      </w:r>
      <w:r w:rsidR="00846E0F" w:rsidRPr="00AC2BEC">
        <w:rPr>
          <w:i/>
        </w:rPr>
        <w:t>,</w:t>
      </w:r>
      <w:proofErr w:type="gramEnd"/>
      <w:r w:rsidR="000E1472">
        <w:rPr>
          <w:i/>
        </w:rPr>
        <w:t xml:space="preserve"> </w:t>
      </w:r>
      <w:r w:rsidR="00846E0F" w:rsidRPr="00AC2BEC">
        <w:rPr>
          <w:i/>
        </w:rPr>
        <w:t>lastensuojelusta ja muusta sosiaalihuollosta , neuvolatoiminnasta ja muusta terveydenhuollosta vastaavien sekä muiden tarvi</w:t>
      </w:r>
      <w:r w:rsidR="00846E0F" w:rsidRPr="00AC2BEC">
        <w:rPr>
          <w:i/>
        </w:rPr>
        <w:t>t</w:t>
      </w:r>
      <w:r w:rsidR="00846E0F" w:rsidRPr="00AC2BEC">
        <w:rPr>
          <w:i/>
        </w:rPr>
        <w:t>tavien tahojen kanssa</w:t>
      </w:r>
      <w:r w:rsidR="00846E0F" w:rsidRPr="00AC2BEC">
        <w:t>.”</w:t>
      </w:r>
    </w:p>
    <w:p w:rsidR="00D8067C" w:rsidRPr="00AC2BEC" w:rsidRDefault="00426B93" w:rsidP="001B0D3F">
      <w:pPr>
        <w:pStyle w:val="Eivli"/>
        <w:ind w:firstLine="567"/>
      </w:pPr>
      <w:r>
        <w:t>P</w:t>
      </w:r>
      <w:r w:rsidR="00D8067C" w:rsidRPr="00AC2BEC">
        <w:t xml:space="preserve">erinteisten taide- ja kulttuurilaitoksiin tehtävien vierailujen lisäksi </w:t>
      </w:r>
      <w:r w:rsidR="00493CCF">
        <w:t xml:space="preserve">lakiesityksen mukaisten </w:t>
      </w:r>
      <w:r w:rsidR="00D8067C" w:rsidRPr="00AC2BEC">
        <w:t>varhai</w:t>
      </w:r>
      <w:r w:rsidR="00D8067C" w:rsidRPr="00AC2BEC">
        <w:t>s</w:t>
      </w:r>
      <w:r w:rsidR="00D8067C" w:rsidRPr="00AC2BEC">
        <w:t>kasvatustavoitteiden toteuttaminen edellyttää varhaiskasvatuksen ja kulttuuri- ja taidetoimijoiden syven</w:t>
      </w:r>
      <w:r w:rsidR="00D8067C" w:rsidRPr="00AC2BEC">
        <w:t>e</w:t>
      </w:r>
      <w:r w:rsidR="00D8067C" w:rsidRPr="00AC2BEC">
        <w:t xml:space="preserve">vää yhteistyötä. Taiteisiin ja kulttuuriperintöön </w:t>
      </w:r>
      <w:r w:rsidR="00143858" w:rsidRPr="00AC2BEC">
        <w:t>perustuvien myönteisten oppimiskokemusten toteuttam</w:t>
      </w:r>
      <w:r w:rsidR="00143858" w:rsidRPr="00AC2BEC">
        <w:t>i</w:t>
      </w:r>
      <w:r w:rsidR="00143858" w:rsidRPr="00AC2BEC">
        <w:t>sessa kirjastot, museot ja muut kulttuuri- ja taidelaitokset ovat varhaiskasvatuksen keskeisiä yhteisty</w:t>
      </w:r>
      <w:r w:rsidR="00143858" w:rsidRPr="00AC2BEC">
        <w:t>ö</w:t>
      </w:r>
      <w:r w:rsidR="00143858" w:rsidRPr="00AC2BEC">
        <w:t>kumppaneita.</w:t>
      </w:r>
    </w:p>
    <w:p w:rsidR="00F120F4" w:rsidRDefault="00D8067C" w:rsidP="001B0D3F">
      <w:pPr>
        <w:pStyle w:val="Eivli"/>
        <w:ind w:firstLine="567"/>
      </w:pPr>
      <w:r w:rsidRPr="00AC2BEC">
        <w:t xml:space="preserve">Pienille lapsille suunnattu mediakasvatus on </w:t>
      </w:r>
      <w:r w:rsidR="00143858" w:rsidRPr="00AC2BEC">
        <w:t xml:space="preserve">yksi </w:t>
      </w:r>
      <w:r w:rsidRPr="00AC2BEC">
        <w:t>esimerkki varhaiskasvatuksen monialaisista yhtei</w:t>
      </w:r>
      <w:r w:rsidRPr="00AC2BEC">
        <w:t>s</w:t>
      </w:r>
      <w:r w:rsidRPr="00AC2BEC">
        <w:t xml:space="preserve">työtarpeista. </w:t>
      </w:r>
      <w:r w:rsidR="00FD2871" w:rsidRPr="00AC2BEC">
        <w:t xml:space="preserve">OKM:n </w:t>
      </w:r>
      <w:r w:rsidR="000308A8">
        <w:t xml:space="preserve">laatiman </w:t>
      </w:r>
      <w:r w:rsidR="00FD2871" w:rsidRPr="00AC2BEC">
        <w:t>Hyvän med</w:t>
      </w:r>
      <w:r w:rsidR="00426B93">
        <w:t>iakasvatuksen suuntaviivat 2013—</w:t>
      </w:r>
      <w:r w:rsidR="00FD2871" w:rsidRPr="00AC2BEC">
        <w:t>2016 korostaa jo pienille lapsi</w:t>
      </w:r>
      <w:r w:rsidR="00FD2871" w:rsidRPr="00AC2BEC">
        <w:t>l</w:t>
      </w:r>
      <w:r w:rsidR="00FD2871" w:rsidRPr="00AC2BEC">
        <w:t xml:space="preserve">le kohdennettavan mediakasvatuksen tärkeyttä </w:t>
      </w:r>
      <w:r w:rsidR="00451A0E" w:rsidRPr="00AC2BEC">
        <w:t>ja monipuolisen toimijaverkoston välttämättömyyt</w:t>
      </w:r>
      <w:r w:rsidRPr="00AC2BEC">
        <w:t>tä m</w:t>
      </w:r>
      <w:r w:rsidRPr="00AC2BEC">
        <w:t>e</w:t>
      </w:r>
      <w:r w:rsidRPr="00AC2BEC">
        <w:t>diakasvatuksen tavoitteiden saavuttamiseksi.</w:t>
      </w:r>
      <w:r w:rsidR="000308A8">
        <w:t xml:space="preserve"> </w:t>
      </w:r>
      <w:r w:rsidR="00143858" w:rsidRPr="00AC2BEC">
        <w:t>Tärkei</w:t>
      </w:r>
      <w:r w:rsidR="000308A8">
        <w:t>t</w:t>
      </w:r>
      <w:r w:rsidR="00143858" w:rsidRPr="00AC2BEC">
        <w:t>ä kumppanei</w:t>
      </w:r>
      <w:r w:rsidR="000308A8">
        <w:t>t</w:t>
      </w:r>
      <w:r w:rsidR="00143858" w:rsidRPr="00AC2BEC">
        <w:t xml:space="preserve">a tässäkin </w:t>
      </w:r>
      <w:r w:rsidR="000308A8">
        <w:t xml:space="preserve">ovat </w:t>
      </w:r>
      <w:r w:rsidR="00555572">
        <w:t>paikalliset kirjastot, m</w:t>
      </w:r>
      <w:r w:rsidR="00555572">
        <w:t>u</w:t>
      </w:r>
      <w:r w:rsidR="00555572">
        <w:t>seot sekä</w:t>
      </w:r>
      <w:r w:rsidR="00143858" w:rsidRPr="00AC2BEC">
        <w:t xml:space="preserve"> muut taide- ja kulttuurialan toimijat.</w:t>
      </w:r>
      <w:r w:rsidR="00426B93">
        <w:t xml:space="preserve"> </w:t>
      </w:r>
      <w:r w:rsidR="00B12BC7" w:rsidRPr="00AC2BEC">
        <w:t xml:space="preserve">Kirjastot, museot ja </w:t>
      </w:r>
      <w:r w:rsidR="00143858" w:rsidRPr="00AC2BEC">
        <w:t xml:space="preserve">muut kulttuuri- ja taidealan toimijat </w:t>
      </w:r>
      <w:r w:rsidR="00B12BC7" w:rsidRPr="00AC2BEC">
        <w:t>ovat t</w:t>
      </w:r>
      <w:r w:rsidR="000308A8">
        <w:t>ehneet</w:t>
      </w:r>
      <w:r w:rsidR="00B12BC7" w:rsidRPr="00AC2BEC">
        <w:t xml:space="preserve"> varhaiskasvatuksen kanssa yhteistyötä jo pitkään</w:t>
      </w:r>
      <w:r w:rsidR="000308A8">
        <w:t xml:space="preserve">. </w:t>
      </w:r>
    </w:p>
    <w:p w:rsidR="001B0D3F" w:rsidRPr="00493CCF" w:rsidRDefault="001B0D3F" w:rsidP="001B0D3F">
      <w:pPr>
        <w:pStyle w:val="Eivli"/>
        <w:rPr>
          <w:lang w:eastAsia="fi-FI"/>
        </w:rPr>
      </w:pPr>
    </w:p>
    <w:p w:rsidR="00123FC0" w:rsidRPr="001B0D3F" w:rsidRDefault="00B5545A" w:rsidP="001B0D3F">
      <w:pPr>
        <w:pStyle w:val="Eivli"/>
        <w:rPr>
          <w:b/>
          <w:lang w:eastAsia="fi-FI"/>
        </w:rPr>
      </w:pPr>
      <w:r w:rsidRPr="001B0D3F">
        <w:rPr>
          <w:b/>
          <w:lang w:eastAsia="fi-FI"/>
        </w:rPr>
        <w:t>Varhaiska</w:t>
      </w:r>
      <w:r w:rsidR="00123FC0" w:rsidRPr="001B0D3F">
        <w:rPr>
          <w:b/>
          <w:lang w:eastAsia="fi-FI"/>
        </w:rPr>
        <w:t>svatuksen suunnittelu</w:t>
      </w:r>
    </w:p>
    <w:p w:rsidR="003B60FA" w:rsidRPr="00AC2BEC" w:rsidRDefault="00123FC0" w:rsidP="001B0D3F">
      <w:pPr>
        <w:pStyle w:val="Eivli"/>
        <w:ind w:firstLine="567"/>
        <w:rPr>
          <w:lang w:eastAsia="fi-FI"/>
        </w:rPr>
      </w:pPr>
      <w:r w:rsidRPr="00AC2BEC">
        <w:rPr>
          <w:lang w:eastAsia="fi-FI"/>
        </w:rPr>
        <w:t>Lakiesityksen 26 §:ssä säädettäisiin varhaiskasvatussuunnitelm</w:t>
      </w:r>
      <w:r w:rsidR="00D13791" w:rsidRPr="00AC2BEC">
        <w:rPr>
          <w:lang w:eastAsia="fi-FI"/>
        </w:rPr>
        <w:t>an perusteista</w:t>
      </w:r>
      <w:r w:rsidRPr="00AC2BEC">
        <w:rPr>
          <w:lang w:eastAsia="fi-FI"/>
        </w:rPr>
        <w:t xml:space="preserve"> ja 27§:ssä varhaiskasv</w:t>
      </w:r>
      <w:r w:rsidRPr="00AC2BEC">
        <w:rPr>
          <w:lang w:eastAsia="fi-FI"/>
        </w:rPr>
        <w:t>a</w:t>
      </w:r>
      <w:r w:rsidRPr="00AC2BEC">
        <w:rPr>
          <w:lang w:eastAsia="fi-FI"/>
        </w:rPr>
        <w:t>tuksen suunnitelmista paikallistasolla</w:t>
      </w:r>
      <w:r w:rsidR="00426B93">
        <w:rPr>
          <w:lang w:eastAsia="fi-FI"/>
        </w:rPr>
        <w:t>. L</w:t>
      </w:r>
      <w:r w:rsidR="00D13791" w:rsidRPr="00AC2BEC">
        <w:rPr>
          <w:lang w:eastAsia="fi-FI"/>
        </w:rPr>
        <w:t xml:space="preserve">akiesityksen tavoitteiden toteutumisen kannalta erittäin tärkeänä </w:t>
      </w:r>
      <w:r w:rsidR="00812E04">
        <w:rPr>
          <w:lang w:eastAsia="fi-FI"/>
        </w:rPr>
        <w:t xml:space="preserve">pidetään </w:t>
      </w:r>
      <w:r w:rsidR="00D13791" w:rsidRPr="00AC2BEC">
        <w:rPr>
          <w:lang w:eastAsia="fi-FI"/>
        </w:rPr>
        <w:t>monialaisen yhteistyövelvoittee</w:t>
      </w:r>
      <w:r w:rsidR="00C90C19" w:rsidRPr="00AC2BEC">
        <w:rPr>
          <w:lang w:eastAsia="fi-FI"/>
        </w:rPr>
        <w:t xml:space="preserve">n kirjaamista varhaiskasvatussuunnitelman perusteita </w:t>
      </w:r>
      <w:r w:rsidR="000308A8">
        <w:rPr>
          <w:lang w:eastAsia="fi-FI"/>
        </w:rPr>
        <w:t xml:space="preserve">ja </w:t>
      </w:r>
      <w:r w:rsidR="00C90C19" w:rsidRPr="00AC2BEC">
        <w:rPr>
          <w:lang w:eastAsia="fi-FI"/>
        </w:rPr>
        <w:t>paikallisia suunnitelmia koskev</w:t>
      </w:r>
      <w:r w:rsidR="000308A8">
        <w:rPr>
          <w:lang w:eastAsia="fi-FI"/>
        </w:rPr>
        <w:t>iin</w:t>
      </w:r>
      <w:r w:rsidR="00C90C19" w:rsidRPr="00AC2BEC">
        <w:rPr>
          <w:lang w:eastAsia="fi-FI"/>
        </w:rPr>
        <w:t xml:space="preserve"> säännöks</w:t>
      </w:r>
      <w:r w:rsidR="000308A8">
        <w:rPr>
          <w:lang w:eastAsia="fi-FI"/>
        </w:rPr>
        <w:t>ii</w:t>
      </w:r>
      <w:r w:rsidR="00C90C19" w:rsidRPr="00AC2BEC">
        <w:rPr>
          <w:lang w:eastAsia="fi-FI"/>
        </w:rPr>
        <w:t>n.</w:t>
      </w:r>
    </w:p>
    <w:p w:rsidR="002C6CFC" w:rsidRDefault="002C6CFC"/>
    <w:p w:rsidR="000663B0" w:rsidRPr="00B12BC7" w:rsidRDefault="000663B0" w:rsidP="00B12BC7">
      <w:pPr>
        <w:rPr>
          <w:rFonts w:ascii="AGaramond-Regular" w:hAnsi="AGaramond-Regular" w:cs="AGaramond-Regular"/>
          <w:sz w:val="20"/>
          <w:szCs w:val="20"/>
        </w:rPr>
      </w:pPr>
    </w:p>
    <w:sectPr w:rsidR="000663B0" w:rsidRPr="00B12B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83EDC"/>
    <w:multiLevelType w:val="hybridMultilevel"/>
    <w:tmpl w:val="C32ADE7A"/>
    <w:lvl w:ilvl="0" w:tplc="DFFC47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CFC"/>
    <w:rsid w:val="000308A8"/>
    <w:rsid w:val="000663B0"/>
    <w:rsid w:val="000E1472"/>
    <w:rsid w:val="0010447E"/>
    <w:rsid w:val="00123C6D"/>
    <w:rsid w:val="00123FC0"/>
    <w:rsid w:val="00143858"/>
    <w:rsid w:val="001B0D3F"/>
    <w:rsid w:val="00294845"/>
    <w:rsid w:val="002B6320"/>
    <w:rsid w:val="002C6CFC"/>
    <w:rsid w:val="003009A8"/>
    <w:rsid w:val="00314825"/>
    <w:rsid w:val="00340A65"/>
    <w:rsid w:val="00363EA6"/>
    <w:rsid w:val="00380C4D"/>
    <w:rsid w:val="003B60FA"/>
    <w:rsid w:val="003C794E"/>
    <w:rsid w:val="00426B93"/>
    <w:rsid w:val="00451A0E"/>
    <w:rsid w:val="00493CCF"/>
    <w:rsid w:val="005016C3"/>
    <w:rsid w:val="00555572"/>
    <w:rsid w:val="005779EA"/>
    <w:rsid w:val="005B0273"/>
    <w:rsid w:val="005B7E23"/>
    <w:rsid w:val="00775B86"/>
    <w:rsid w:val="007C55C8"/>
    <w:rsid w:val="00812E04"/>
    <w:rsid w:val="00826926"/>
    <w:rsid w:val="00846127"/>
    <w:rsid w:val="00846E0F"/>
    <w:rsid w:val="009971DE"/>
    <w:rsid w:val="009D2096"/>
    <w:rsid w:val="009E599E"/>
    <w:rsid w:val="00AA125B"/>
    <w:rsid w:val="00AC2BEC"/>
    <w:rsid w:val="00B12BC7"/>
    <w:rsid w:val="00B31335"/>
    <w:rsid w:val="00B5545A"/>
    <w:rsid w:val="00B575E4"/>
    <w:rsid w:val="00B6039A"/>
    <w:rsid w:val="00BA0F3D"/>
    <w:rsid w:val="00BA13AE"/>
    <w:rsid w:val="00C90C19"/>
    <w:rsid w:val="00CD1271"/>
    <w:rsid w:val="00D13791"/>
    <w:rsid w:val="00D7605F"/>
    <w:rsid w:val="00D8067C"/>
    <w:rsid w:val="00E82078"/>
    <w:rsid w:val="00E925FB"/>
    <w:rsid w:val="00F120F4"/>
    <w:rsid w:val="00F16BC3"/>
    <w:rsid w:val="00F378C7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20F4"/>
    <w:pPr>
      <w:ind w:left="720"/>
      <w:contextualSpacing/>
    </w:pPr>
  </w:style>
  <w:style w:type="paragraph" w:styleId="Muutos">
    <w:name w:val="Revision"/>
    <w:hidden/>
    <w:uiPriority w:val="99"/>
    <w:semiHidden/>
    <w:rsid w:val="007C55C8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C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55C8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1B0D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120F4"/>
    <w:pPr>
      <w:ind w:left="720"/>
      <w:contextualSpacing/>
    </w:pPr>
  </w:style>
  <w:style w:type="paragraph" w:styleId="Muutos">
    <w:name w:val="Revision"/>
    <w:hidden/>
    <w:uiPriority w:val="99"/>
    <w:semiHidden/>
    <w:rsid w:val="007C55C8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C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C55C8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1B0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1AD1C-913E-4CDE-BA5A-4AC01119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Aaltonen Leena Maria</dc:creator>
  <cp:lastModifiedBy>Kilpikivi Maiju</cp:lastModifiedBy>
  <cp:revision>2</cp:revision>
  <dcterms:created xsi:type="dcterms:W3CDTF">2015-04-09T07:14:00Z</dcterms:created>
  <dcterms:modified xsi:type="dcterms:W3CDTF">2015-04-09T07:14:00Z</dcterms:modified>
</cp:coreProperties>
</file>