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DBA48" w14:textId="77777777" w:rsidR="009C08FF" w:rsidRDefault="009C08FF" w:rsidP="004F771E">
      <w:pPr>
        <w:rPr>
          <w:rStyle w:val="Korostus"/>
          <w:i w:val="0"/>
        </w:rPr>
        <w:sectPr w:rsidR="009C08FF" w:rsidSect="001A3E75">
          <w:headerReference w:type="default" r:id="rId12"/>
          <w:footerReference w:type="default" r:id="rId13"/>
          <w:headerReference w:type="first" r:id="rId14"/>
          <w:pgSz w:w="11906" w:h="16838" w:code="9"/>
          <w:pgMar w:top="1134" w:right="1134" w:bottom="851" w:left="1134" w:header="709" w:footer="544" w:gutter="0"/>
          <w:cols w:space="708"/>
          <w:docGrid w:linePitch="360"/>
        </w:sectPr>
      </w:pPr>
      <w:bookmarkStart w:id="0" w:name="_GoBack"/>
      <w:bookmarkEnd w:id="0"/>
    </w:p>
    <w:p w14:paraId="7D4DBA49" w14:textId="77777777" w:rsidR="002453DA" w:rsidRDefault="002453DA" w:rsidP="002453DA">
      <w:pPr>
        <w:suppressAutoHyphens/>
        <w:rPr>
          <w:lang w:val="fi-FI"/>
        </w:rPr>
      </w:pPr>
    </w:p>
    <w:p w14:paraId="7D4DBA4A" w14:textId="77777777" w:rsidR="002453DA" w:rsidRDefault="002453DA" w:rsidP="002453DA">
      <w:pPr>
        <w:suppressAutoHyphens/>
        <w:rPr>
          <w:lang w:val="fi-FI"/>
        </w:rPr>
      </w:pPr>
    </w:p>
    <w:p w14:paraId="7D4DBA4B" w14:textId="77777777" w:rsidR="002453DA" w:rsidRDefault="002453DA" w:rsidP="002453DA">
      <w:pPr>
        <w:suppressAutoHyphens/>
        <w:rPr>
          <w:lang w:val="fi-FI"/>
        </w:rPr>
      </w:pPr>
    </w:p>
    <w:p w14:paraId="7D4DBA4C" w14:textId="77777777" w:rsidR="002453DA" w:rsidRPr="0067159F" w:rsidRDefault="002453DA" w:rsidP="002453DA">
      <w:pPr>
        <w:suppressAutoHyphens/>
        <w:rPr>
          <w:lang w:val="fi-FI"/>
        </w:rPr>
      </w:pPr>
      <w:r>
        <w:rPr>
          <w:lang w:val="fi-FI"/>
        </w:rPr>
        <w:t>Opetus- ja kulttuuriministeriö</w:t>
      </w:r>
    </w:p>
    <w:p w14:paraId="7D4DBA4D" w14:textId="77777777" w:rsidR="002453DA" w:rsidRDefault="000B09CA" w:rsidP="002453DA">
      <w:pPr>
        <w:suppressAutoHyphens/>
        <w:rPr>
          <w:lang w:val="fi-FI"/>
        </w:rPr>
      </w:pPr>
      <w:hyperlink r:id="rId15" w:history="1">
        <w:r w:rsidR="002453DA" w:rsidRPr="009A2AA9">
          <w:rPr>
            <w:rStyle w:val="Hyperlinkki"/>
            <w:lang w:val="fi-FI"/>
          </w:rPr>
          <w:t>kirjaamo@minedu.fi</w:t>
        </w:r>
      </w:hyperlink>
    </w:p>
    <w:p w14:paraId="7D4DBA4E" w14:textId="77777777" w:rsidR="002453DA" w:rsidRPr="0067159F" w:rsidRDefault="000B09CA" w:rsidP="002453DA">
      <w:pPr>
        <w:suppressAutoHyphens/>
        <w:rPr>
          <w:lang w:val="fi-FI"/>
        </w:rPr>
      </w:pPr>
      <w:hyperlink r:id="rId16" w:history="1">
        <w:r w:rsidR="002453DA" w:rsidRPr="009A2AA9">
          <w:rPr>
            <w:rStyle w:val="Hyperlinkki"/>
            <w:lang w:val="fi-FI"/>
          </w:rPr>
          <w:t>varhaiskasvatuslaki@minedu.fi</w:t>
        </w:r>
      </w:hyperlink>
      <w:r w:rsidR="002453DA">
        <w:rPr>
          <w:lang w:val="fi-FI"/>
        </w:rPr>
        <w:t xml:space="preserve"> </w:t>
      </w:r>
    </w:p>
    <w:p w14:paraId="7D4DBA4F" w14:textId="77777777" w:rsidR="002453DA" w:rsidRDefault="002453DA" w:rsidP="002453DA">
      <w:pPr>
        <w:suppressAutoHyphens/>
        <w:rPr>
          <w:lang w:val="fi-FI"/>
        </w:rPr>
      </w:pPr>
    </w:p>
    <w:p w14:paraId="7D4DBA50" w14:textId="77777777" w:rsidR="002453DA" w:rsidRDefault="002453DA" w:rsidP="002453DA">
      <w:pPr>
        <w:suppressAutoHyphens/>
        <w:rPr>
          <w:lang w:val="fi-FI"/>
        </w:rPr>
      </w:pPr>
    </w:p>
    <w:p w14:paraId="7D4DBA51" w14:textId="77777777" w:rsidR="002453DA" w:rsidRPr="0067159F" w:rsidRDefault="002453DA" w:rsidP="002453DA">
      <w:pPr>
        <w:suppressAutoHyphens/>
        <w:rPr>
          <w:lang w:val="fi-FI"/>
        </w:rPr>
      </w:pPr>
    </w:p>
    <w:p w14:paraId="7D4DBA52" w14:textId="77777777" w:rsidR="002453DA" w:rsidRPr="0067159F" w:rsidRDefault="002453DA" w:rsidP="002453DA">
      <w:pPr>
        <w:suppressAutoHyphens/>
        <w:rPr>
          <w:lang w:val="fi-FI"/>
        </w:rPr>
      </w:pPr>
    </w:p>
    <w:p w14:paraId="7D4DBA53" w14:textId="77777777" w:rsidR="002453DA" w:rsidRPr="0067159F" w:rsidRDefault="002453DA" w:rsidP="002453DA">
      <w:pPr>
        <w:suppressAutoHyphens/>
        <w:rPr>
          <w:lang w:val="fi-FI"/>
        </w:rPr>
      </w:pPr>
    </w:p>
    <w:p w14:paraId="7D4DBA54" w14:textId="77777777" w:rsidR="002453DA" w:rsidRPr="0067159F" w:rsidRDefault="002453DA" w:rsidP="002453DA">
      <w:pPr>
        <w:suppressAutoHyphens/>
        <w:rPr>
          <w:lang w:val="fi-FI"/>
        </w:rPr>
      </w:pPr>
      <w:r>
        <w:rPr>
          <w:lang w:val="fi-FI"/>
        </w:rPr>
        <w:t>OKM 15/010/2015</w:t>
      </w:r>
    </w:p>
    <w:p w14:paraId="7D4DBA55" w14:textId="77777777" w:rsidR="002453DA" w:rsidRPr="0067159F" w:rsidRDefault="002453DA" w:rsidP="002453DA">
      <w:pPr>
        <w:suppressAutoHyphens/>
        <w:rPr>
          <w:lang w:val="fi-FI"/>
        </w:rPr>
      </w:pPr>
    </w:p>
    <w:p w14:paraId="7D4DBA56" w14:textId="77777777" w:rsidR="002453DA" w:rsidRPr="0067159F" w:rsidRDefault="002453DA" w:rsidP="002453DA">
      <w:pPr>
        <w:suppressAutoHyphens/>
        <w:rPr>
          <w:b/>
          <w:lang w:val="fi-FI"/>
        </w:rPr>
      </w:pPr>
      <w:r>
        <w:rPr>
          <w:b/>
          <w:lang w:val="fi-FI"/>
        </w:rPr>
        <w:t>Opetus- ja kulttuuriministeriön lausuntopyyntö hallituksen esitykseksi varhaiskasvatuslaiksi</w:t>
      </w:r>
    </w:p>
    <w:p w14:paraId="7D4DBA57" w14:textId="77777777" w:rsidR="002453DA" w:rsidRDefault="002453DA" w:rsidP="002453DA">
      <w:pPr>
        <w:suppressAutoHyphens/>
        <w:rPr>
          <w:lang w:val="fi-FI"/>
        </w:rPr>
      </w:pPr>
    </w:p>
    <w:p w14:paraId="7D4DBA58" w14:textId="77777777" w:rsidR="002453DA" w:rsidRPr="0067159F" w:rsidRDefault="002453DA" w:rsidP="002453DA">
      <w:pPr>
        <w:suppressAutoHyphens/>
        <w:rPr>
          <w:lang w:val="fi-FI"/>
        </w:rPr>
      </w:pPr>
    </w:p>
    <w:p w14:paraId="7D4DBA59" w14:textId="77777777" w:rsidR="002453DA" w:rsidRPr="0067159F" w:rsidRDefault="002453DA" w:rsidP="002453DA">
      <w:pPr>
        <w:suppressAutoHyphens/>
        <w:rPr>
          <w:lang w:val="fi-FI"/>
        </w:rPr>
      </w:pPr>
      <w:r w:rsidRPr="0067159F">
        <w:rPr>
          <w:lang w:val="fi-FI"/>
        </w:rPr>
        <w:tab/>
      </w:r>
      <w:r>
        <w:rPr>
          <w:lang w:val="fi-FI"/>
        </w:rPr>
        <w:t>Lausunnon keskeinen sisältö:</w:t>
      </w:r>
    </w:p>
    <w:p w14:paraId="7D4DBA5A" w14:textId="77777777" w:rsidR="002453DA" w:rsidRPr="0067159F" w:rsidRDefault="002453DA" w:rsidP="002453DA">
      <w:pPr>
        <w:suppressAutoHyphens/>
        <w:rPr>
          <w:lang w:val="fi-FI"/>
        </w:rPr>
      </w:pPr>
    </w:p>
    <w:p w14:paraId="7D4DBA5B" w14:textId="77777777" w:rsidR="002453DA" w:rsidRPr="009C3A1D" w:rsidRDefault="002453DA" w:rsidP="002453DA">
      <w:pPr>
        <w:numPr>
          <w:ilvl w:val="0"/>
          <w:numId w:val="1"/>
        </w:numPr>
        <w:suppressAutoHyphens/>
        <w:ind w:hanging="636"/>
        <w:rPr>
          <w:b/>
          <w:lang w:val="fi-FI"/>
        </w:rPr>
      </w:pPr>
      <w:r w:rsidRPr="009C3A1D">
        <w:rPr>
          <w:b/>
          <w:lang w:val="fi-FI"/>
        </w:rPr>
        <w:t>STTK pitää HE-luonnosta pääosin hyvänä ja kiirehtii sen esittelyä uudelle eduskunnalle.</w:t>
      </w:r>
    </w:p>
    <w:p w14:paraId="7D4DBA5C" w14:textId="77777777" w:rsidR="002453DA" w:rsidRPr="009C3A1D" w:rsidRDefault="002453DA" w:rsidP="002453DA">
      <w:pPr>
        <w:numPr>
          <w:ilvl w:val="0"/>
          <w:numId w:val="1"/>
        </w:numPr>
        <w:suppressAutoHyphens/>
        <w:ind w:hanging="636"/>
        <w:rPr>
          <w:b/>
          <w:lang w:val="fi-FI"/>
        </w:rPr>
      </w:pPr>
      <w:r w:rsidRPr="009C3A1D">
        <w:rPr>
          <w:b/>
          <w:lang w:val="fi-FI"/>
        </w:rPr>
        <w:t>Varhaiskasvatuksen laatu syntyy moniammatillisesta yhteistyöstä ja osaamisesta, joka tuotetaan parhaiten ja kustannustehok</w:t>
      </w:r>
      <w:r>
        <w:rPr>
          <w:b/>
          <w:lang w:val="fi-FI"/>
        </w:rPr>
        <w:t>-</w:t>
      </w:r>
      <w:r w:rsidRPr="009C3A1D">
        <w:rPr>
          <w:b/>
          <w:lang w:val="fi-FI"/>
        </w:rPr>
        <w:t>kaimmin nykyisellä, HE-luonnoksen mukaisella henkilöstö</w:t>
      </w:r>
      <w:r w:rsidR="00E04BC7">
        <w:rPr>
          <w:b/>
          <w:lang w:val="fi-FI"/>
        </w:rPr>
        <w:t>-</w:t>
      </w:r>
      <w:r w:rsidRPr="009C3A1D">
        <w:rPr>
          <w:b/>
          <w:lang w:val="fi-FI"/>
        </w:rPr>
        <w:t xml:space="preserve">rakenteella.  </w:t>
      </w:r>
    </w:p>
    <w:p w14:paraId="7D4DBA5D" w14:textId="77777777" w:rsidR="002453DA" w:rsidRPr="009C3A1D" w:rsidRDefault="002453DA" w:rsidP="002453DA">
      <w:pPr>
        <w:numPr>
          <w:ilvl w:val="0"/>
          <w:numId w:val="1"/>
        </w:numPr>
        <w:suppressAutoHyphens/>
        <w:ind w:hanging="636"/>
        <w:rPr>
          <w:b/>
          <w:lang w:val="fi-FI"/>
        </w:rPr>
      </w:pPr>
      <w:r w:rsidRPr="009C3A1D">
        <w:rPr>
          <w:b/>
          <w:lang w:val="fi-FI"/>
        </w:rPr>
        <w:t>Opetushallituksessa tulee turvata riittävät ja moniammatilliset resurssit varhaiskasvatukseen liittyvissä uusissa tehtävissä.</w:t>
      </w:r>
    </w:p>
    <w:p w14:paraId="7D4DBA5E" w14:textId="77777777" w:rsidR="002453DA" w:rsidRPr="009C3A1D" w:rsidRDefault="002453DA" w:rsidP="002453DA">
      <w:pPr>
        <w:numPr>
          <w:ilvl w:val="0"/>
          <w:numId w:val="1"/>
        </w:numPr>
        <w:suppressAutoHyphens/>
        <w:ind w:hanging="636"/>
        <w:rPr>
          <w:b/>
          <w:lang w:val="fi-FI"/>
        </w:rPr>
      </w:pPr>
      <w:r w:rsidRPr="009C3A1D">
        <w:rPr>
          <w:b/>
          <w:lang w:val="fi-FI"/>
        </w:rPr>
        <w:t xml:space="preserve">Lapsen edun, kehityksen ja hyvinvoinnin ohella varhaiskasvatuksella on myös tärkeä yhteiskunnallinen ja työmarkkinoiden toimivuutta edistävä tehtävä. HE-luonnokseen tulee lisätä uusi pykälä tasa-arvon edistämisestä varhaiskasvatuksessa, josta tekstiehdotus liitteenä. </w:t>
      </w:r>
    </w:p>
    <w:p w14:paraId="7D4DBA5F" w14:textId="77777777" w:rsidR="002453DA" w:rsidRPr="0067159F" w:rsidRDefault="002453DA" w:rsidP="002453DA">
      <w:pPr>
        <w:suppressAutoHyphens/>
        <w:rPr>
          <w:lang w:val="fi-FI"/>
        </w:rPr>
      </w:pPr>
    </w:p>
    <w:p w14:paraId="7D4DBA60" w14:textId="77777777" w:rsidR="002453DA" w:rsidRDefault="002453DA" w:rsidP="002453DA">
      <w:pPr>
        <w:suppressAutoHyphens/>
        <w:ind w:left="1304"/>
        <w:rPr>
          <w:lang w:val="fi-FI"/>
        </w:rPr>
      </w:pPr>
      <w:r>
        <w:rPr>
          <w:lang w:val="fi-FI"/>
        </w:rPr>
        <w:t xml:space="preserve">Toimihenkilökeskusjärjestö STTK ry kiittää lausuntopyynnöstä ja pitää HE-luonnosta pääosin kannatettavana. Varhaiskasvatuslain valmistelu on ollut haastava ja monivaiheinen prosessi, jossa OKM:ssä on tehty hyvää valmistelutyötä. STTK on tyytyväinen siihen, että varhaiskasvatuslain ensimmäinen vaihe ehdittiin käsitellä ja hyväksyä jo työnsä päättäneen eduskunnan toimesta. STTK toivoo, että tämä toisen vaiheen HE-ehdotus </w:t>
      </w:r>
      <w:r w:rsidR="00377769">
        <w:rPr>
          <w:lang w:val="fi-FI"/>
        </w:rPr>
        <w:t>varhaiskasvatuslai</w:t>
      </w:r>
      <w:r>
        <w:rPr>
          <w:lang w:val="fi-FI"/>
        </w:rPr>
        <w:t xml:space="preserve">ksi viedään mahdollisimman nopeasti uuden eduskunnan käsiteltäväksi ja hyväksytään ripeällä aikataulutuksella. Tässä lausunnossaan STTK puuttuu ainoastaan muutamiin vielä huomiota vaativiin tai todennäköisesti keskustelua herättäviin asiakohtiin lakiluonnoksessa. </w:t>
      </w:r>
    </w:p>
    <w:p w14:paraId="7D4DBA61" w14:textId="77777777" w:rsidR="00EF7F0B" w:rsidRDefault="00EF7F0B" w:rsidP="002453DA">
      <w:pPr>
        <w:suppressAutoHyphens/>
        <w:ind w:left="1304"/>
        <w:rPr>
          <w:lang w:val="fi-FI"/>
        </w:rPr>
      </w:pPr>
    </w:p>
    <w:p w14:paraId="7D4DBA62" w14:textId="77777777" w:rsidR="002453DA" w:rsidRPr="0067159F" w:rsidRDefault="002453DA" w:rsidP="002453DA">
      <w:pPr>
        <w:suppressAutoHyphens/>
        <w:rPr>
          <w:lang w:val="fi-FI"/>
        </w:rPr>
      </w:pPr>
    </w:p>
    <w:p w14:paraId="7D4DBA63" w14:textId="77777777" w:rsidR="002453DA" w:rsidRDefault="002453DA" w:rsidP="002453DA">
      <w:pPr>
        <w:suppressAutoHyphens/>
        <w:rPr>
          <w:b/>
          <w:lang w:val="fi-FI"/>
        </w:rPr>
      </w:pPr>
      <w:r>
        <w:rPr>
          <w:b/>
          <w:lang w:val="fi-FI"/>
        </w:rPr>
        <w:lastRenderedPageBreak/>
        <w:t>Varhaiskasvatuslaissa säädetään moniammatillisesta peruspalvelusta</w:t>
      </w:r>
    </w:p>
    <w:p w14:paraId="7D4DBA64" w14:textId="77777777" w:rsidR="002453DA" w:rsidRDefault="002453DA" w:rsidP="002453DA">
      <w:pPr>
        <w:suppressAutoHyphens/>
        <w:rPr>
          <w:b/>
          <w:lang w:val="fi-FI"/>
        </w:rPr>
      </w:pPr>
    </w:p>
    <w:p w14:paraId="7D4DBA65" w14:textId="77777777" w:rsidR="002453DA" w:rsidRDefault="002453DA" w:rsidP="002453DA">
      <w:pPr>
        <w:suppressAutoHyphens/>
        <w:ind w:left="1304"/>
        <w:rPr>
          <w:lang w:val="fi-FI"/>
        </w:rPr>
      </w:pPr>
      <w:r>
        <w:rPr>
          <w:lang w:val="fi-FI"/>
        </w:rPr>
        <w:t>Suomalainen Educare-malliin pohjautuva varhaiskasvatus tuo hyviä tuloksia ja on myös v</w:t>
      </w:r>
      <w:r w:rsidR="00377769">
        <w:rPr>
          <w:lang w:val="fi-FI"/>
        </w:rPr>
        <w:t>anhempien arvostama peruspalvelu</w:t>
      </w:r>
      <w:r>
        <w:rPr>
          <w:lang w:val="fi-FI"/>
        </w:rPr>
        <w:t xml:space="preserve">. Nykyinen moniammatillinen </w:t>
      </w:r>
      <w:r w:rsidR="00377769">
        <w:rPr>
          <w:lang w:val="fi-FI"/>
        </w:rPr>
        <w:t>henkilöstörakenne turvaa</w:t>
      </w:r>
      <w:r>
        <w:rPr>
          <w:lang w:val="fi-FI"/>
        </w:rPr>
        <w:t xml:space="preserve"> laadu</w:t>
      </w:r>
      <w:r w:rsidR="00377769">
        <w:rPr>
          <w:lang w:val="fi-FI"/>
        </w:rPr>
        <w:t>kkaa</w:t>
      </w:r>
      <w:r>
        <w:rPr>
          <w:lang w:val="fi-FI"/>
        </w:rPr>
        <w:t>n</w:t>
      </w:r>
      <w:r w:rsidR="00377769">
        <w:rPr>
          <w:lang w:val="fi-FI"/>
        </w:rPr>
        <w:t xml:space="preserve"> hoidon, kasvatuksen ja opetuksen sekä </w:t>
      </w:r>
      <w:r>
        <w:rPr>
          <w:lang w:val="fi-FI"/>
        </w:rPr>
        <w:t xml:space="preserve"> on veronmaksajille kustannustehokasta. </w:t>
      </w:r>
    </w:p>
    <w:p w14:paraId="7D4DBA66" w14:textId="77777777" w:rsidR="002453DA" w:rsidRDefault="002453DA" w:rsidP="002453DA">
      <w:pPr>
        <w:suppressAutoHyphens/>
        <w:ind w:left="1304"/>
        <w:rPr>
          <w:lang w:val="fi-FI"/>
        </w:rPr>
      </w:pPr>
    </w:p>
    <w:p w14:paraId="7D4DBA67" w14:textId="77777777" w:rsidR="002453DA" w:rsidRDefault="002453DA" w:rsidP="002453DA">
      <w:pPr>
        <w:suppressAutoHyphens/>
        <w:ind w:left="1304"/>
        <w:rPr>
          <w:lang w:val="fi-FI"/>
        </w:rPr>
      </w:pPr>
      <w:r>
        <w:rPr>
          <w:lang w:val="fi-FI"/>
        </w:rPr>
        <w:t>On syytä huomioida, että suomalaisessa (toisin kuin monissa muissa maissa) palvelumallissa kaikilla henkilöstöryhmillä on asianmukainen ammattikoulutus. Nämä o</w:t>
      </w:r>
      <w:r w:rsidR="00377769">
        <w:rPr>
          <w:lang w:val="fi-FI"/>
        </w:rPr>
        <w:t>saamiskomponentit yhdessä</w:t>
      </w:r>
      <w:r>
        <w:rPr>
          <w:lang w:val="fi-FI"/>
        </w:rPr>
        <w:t xml:space="preserve"> muodostavat varhaiskasvatuksen määritelmässä ja tavoitteissa tarvittavan osaamiskokonaisuuden.  Varhaiskasvatuksen määritelmämme (hoidon, kasv</w:t>
      </w:r>
      <w:r w:rsidR="00377769">
        <w:rPr>
          <w:lang w:val="fi-FI"/>
        </w:rPr>
        <w:t>atuksen ja opetuksen yhdistelmä</w:t>
      </w:r>
      <w:r>
        <w:rPr>
          <w:lang w:val="fi-FI"/>
        </w:rPr>
        <w:t xml:space="preserve">) sekä uuden lain sisällöllisesti hyvä tavoitepykälä luotsaavat varhaiskasvatuksen kokonaisuutta kohti tulevaisuutta. Koska </w:t>
      </w:r>
      <w:r w:rsidR="00EF7F0B">
        <w:rPr>
          <w:lang w:val="fi-FI"/>
        </w:rPr>
        <w:t>varhaiskasvatu</w:t>
      </w:r>
      <w:r>
        <w:rPr>
          <w:lang w:val="fi-FI"/>
        </w:rPr>
        <w:t xml:space="preserve">s perustuu useisiin tieteenaloihin ja moniammatilliseen tiimityöhön, jossa eri ammattilaisryhmät tukevat ja arvostavat toistensa työpanosta, tulee tämän heijastua myös palvelujen järjestämisestä säätävään varhaiskasvatuslakiin. </w:t>
      </w:r>
    </w:p>
    <w:p w14:paraId="7D4DBA68" w14:textId="77777777" w:rsidR="002453DA" w:rsidRDefault="00377769" w:rsidP="002453DA">
      <w:pPr>
        <w:suppressAutoHyphens/>
        <w:ind w:left="1304"/>
        <w:rPr>
          <w:lang w:val="fi-FI"/>
        </w:rPr>
      </w:pPr>
      <w:r>
        <w:rPr>
          <w:lang w:val="fi-FI"/>
        </w:rPr>
        <w:t xml:space="preserve">Lausuttavana oleva HE </w:t>
      </w:r>
      <w:r w:rsidR="002453DA">
        <w:rPr>
          <w:lang w:val="fi-FI"/>
        </w:rPr>
        <w:t>käsittelee nyt tasapainoisesti henkilöstöä, sen mitoitusta  ja rakennetta.</w:t>
      </w:r>
    </w:p>
    <w:p w14:paraId="7D4DBA69" w14:textId="77777777" w:rsidR="002453DA" w:rsidRDefault="002453DA" w:rsidP="002453DA">
      <w:pPr>
        <w:suppressAutoHyphens/>
        <w:rPr>
          <w:lang w:val="fi-FI"/>
        </w:rPr>
      </w:pPr>
    </w:p>
    <w:p w14:paraId="7D4DBA6A" w14:textId="77777777" w:rsidR="002453DA" w:rsidRDefault="002453DA" w:rsidP="002453DA">
      <w:pPr>
        <w:suppressAutoHyphens/>
        <w:ind w:left="1304"/>
        <w:rPr>
          <w:lang w:val="fi-FI"/>
        </w:rPr>
      </w:pPr>
      <w:r>
        <w:rPr>
          <w:lang w:val="fi-FI"/>
        </w:rPr>
        <w:t xml:space="preserve">STTK kannattaa ryhmäkokokattoja sekä varhaiskasvatuksen suunnitelmallisuuden ja huoltajien osallisuuden vahvistamista. Käytännön suunnittelu- ja osallistamistyöhön tulee osallistua koko moniammatillinen henkilökunta, vaikka </w:t>
      </w:r>
      <w:r w:rsidR="00377769">
        <w:rPr>
          <w:lang w:val="fi-FI"/>
        </w:rPr>
        <w:t>koordinaatio</w:t>
      </w:r>
      <w:r>
        <w:rPr>
          <w:lang w:val="fi-FI"/>
        </w:rPr>
        <w:t>vastuu onkin lastentarhanopettajalla.</w:t>
      </w:r>
    </w:p>
    <w:p w14:paraId="7D4DBA6B" w14:textId="77777777" w:rsidR="002453DA" w:rsidRDefault="002453DA" w:rsidP="002453DA">
      <w:pPr>
        <w:suppressAutoHyphens/>
        <w:rPr>
          <w:lang w:val="fi-FI"/>
        </w:rPr>
      </w:pPr>
    </w:p>
    <w:p w14:paraId="7D4DBA6C" w14:textId="77777777" w:rsidR="002453DA" w:rsidRDefault="002453DA" w:rsidP="002453DA">
      <w:pPr>
        <w:suppressAutoHyphens/>
        <w:ind w:left="1304"/>
        <w:rPr>
          <w:lang w:val="fi-FI"/>
        </w:rPr>
      </w:pPr>
      <w:r>
        <w:rPr>
          <w:lang w:val="fi-FI"/>
        </w:rPr>
        <w:t xml:space="preserve">Luku lapsen tukemisesta on edistynyt valmisteluprosessissa ja huomioi nyt tasapainoisesti lapsen hyvinvointiin ja terveyteen liittyvät tukemisen tarpeet pedagogisen tuen </w:t>
      </w:r>
      <w:r w:rsidR="00377769">
        <w:rPr>
          <w:lang w:val="fi-FI"/>
        </w:rPr>
        <w:t xml:space="preserve">tarpeen </w:t>
      </w:r>
      <w:r>
        <w:rPr>
          <w:lang w:val="fi-FI"/>
        </w:rPr>
        <w:t>rinnalla. Tuen käytännön toteutuksessa varhaiskasvatuksen moniammatillinen yhteistyö sekä myös hallin</w:t>
      </w:r>
      <w:r w:rsidR="00377769">
        <w:rPr>
          <w:lang w:val="fi-FI"/>
        </w:rPr>
        <w:t>to</w:t>
      </w:r>
      <w:r>
        <w:rPr>
          <w:lang w:val="fi-FI"/>
        </w:rPr>
        <w:t>rajat ylittävä moniammatillinen yhteistyö ovat tärkeitä. Varsinkin sosiaali- ja terveystoimen kanssa tehtävää yhteistyötä tulee jatkuvasti valtakunnallisesti ja paikallisesti kehittää lapsen parhaaksi ja hyvinvoinnin varmistamiseksi, vaikka sote-uudistuksen viivästyminen aiheuttaakin omat haasteensa tulevien vuosien yhteistyölle sote-hallintorakenteiden ja rahoituksen epävarmuuden pitkittyessä.</w:t>
      </w:r>
    </w:p>
    <w:p w14:paraId="7D4DBA6D" w14:textId="77777777" w:rsidR="002453DA" w:rsidRDefault="002453DA" w:rsidP="002453DA">
      <w:pPr>
        <w:suppressAutoHyphens/>
        <w:rPr>
          <w:lang w:val="fi-FI"/>
        </w:rPr>
      </w:pPr>
    </w:p>
    <w:p w14:paraId="7D4DBA6E" w14:textId="77777777" w:rsidR="002453DA" w:rsidRDefault="002453DA" w:rsidP="002453DA">
      <w:pPr>
        <w:spacing w:after="160" w:line="259" w:lineRule="auto"/>
        <w:ind w:left="1304"/>
        <w:rPr>
          <w:rFonts w:eastAsia="Calibri" w:cs="Arial"/>
          <w:szCs w:val="24"/>
          <w:lang w:val="fi-FI" w:eastAsia="en-US"/>
        </w:rPr>
      </w:pPr>
      <w:r w:rsidRPr="008E74ED">
        <w:rPr>
          <w:rFonts w:eastAsia="Calibri" w:cs="Arial"/>
          <w:szCs w:val="24"/>
          <w:lang w:val="fi-FI" w:eastAsia="en-US"/>
        </w:rPr>
        <w:t>Varhaiskasvatuksen asiantuntijaviraston tehtävien siirtyessä Opetushallitu</w:t>
      </w:r>
      <w:r w:rsidRPr="008E74ED">
        <w:rPr>
          <w:rFonts w:eastAsia="Calibri" w:cs="Arial"/>
          <w:szCs w:val="24"/>
          <w:lang w:val="fi-FI" w:eastAsia="en-US"/>
        </w:rPr>
        <w:t>k</w:t>
      </w:r>
      <w:r w:rsidRPr="008E74ED">
        <w:rPr>
          <w:rFonts w:eastAsia="Calibri" w:cs="Arial"/>
          <w:szCs w:val="24"/>
          <w:lang w:val="fi-FI" w:eastAsia="en-US"/>
        </w:rPr>
        <w:t xml:space="preserve">selle tulee varmistaa, että siellä löytyy </w:t>
      </w:r>
      <w:r>
        <w:rPr>
          <w:rFonts w:eastAsia="Calibri" w:cs="Arial"/>
          <w:szCs w:val="24"/>
          <w:lang w:val="fi-FI" w:eastAsia="en-US"/>
        </w:rPr>
        <w:t xml:space="preserve">riittävästi moniammatillista </w:t>
      </w:r>
      <w:r w:rsidRPr="008E74ED">
        <w:rPr>
          <w:rFonts w:eastAsia="Calibri" w:cs="Arial"/>
          <w:szCs w:val="24"/>
          <w:lang w:val="fi-FI" w:eastAsia="en-US"/>
        </w:rPr>
        <w:t>asiantunt</w:t>
      </w:r>
      <w:r w:rsidRPr="008E74ED">
        <w:rPr>
          <w:rFonts w:eastAsia="Calibri" w:cs="Arial"/>
          <w:szCs w:val="24"/>
          <w:lang w:val="fi-FI" w:eastAsia="en-US"/>
        </w:rPr>
        <w:t>e</w:t>
      </w:r>
      <w:r w:rsidRPr="008E74ED">
        <w:rPr>
          <w:rFonts w:eastAsia="Calibri" w:cs="Arial"/>
          <w:szCs w:val="24"/>
          <w:lang w:val="fi-FI" w:eastAsia="en-US"/>
        </w:rPr>
        <w:t>musta varhaiskasvatuksen kaikkien elementtien, hoidon, kasvatuksen ja op</w:t>
      </w:r>
      <w:r w:rsidRPr="008E74ED">
        <w:rPr>
          <w:rFonts w:eastAsia="Calibri" w:cs="Arial"/>
          <w:szCs w:val="24"/>
          <w:lang w:val="fi-FI" w:eastAsia="en-US"/>
        </w:rPr>
        <w:t>e</w:t>
      </w:r>
      <w:r w:rsidRPr="008E74ED">
        <w:rPr>
          <w:rFonts w:eastAsia="Calibri" w:cs="Arial"/>
          <w:szCs w:val="24"/>
          <w:lang w:val="fi-FI" w:eastAsia="en-US"/>
        </w:rPr>
        <w:t>tuksen osalta. Terveydentilansa takia erityistä tukea tarvitsevien lapsien palv</w:t>
      </w:r>
      <w:r w:rsidRPr="008E74ED">
        <w:rPr>
          <w:rFonts w:eastAsia="Calibri" w:cs="Arial"/>
          <w:szCs w:val="24"/>
          <w:lang w:val="fi-FI" w:eastAsia="en-US"/>
        </w:rPr>
        <w:t>e</w:t>
      </w:r>
      <w:r w:rsidRPr="008E74ED">
        <w:rPr>
          <w:rFonts w:eastAsia="Calibri" w:cs="Arial"/>
          <w:szCs w:val="24"/>
          <w:lang w:val="fi-FI" w:eastAsia="en-US"/>
        </w:rPr>
        <w:t xml:space="preserve">lujen </w:t>
      </w:r>
      <w:r>
        <w:rPr>
          <w:rFonts w:eastAsia="Calibri" w:cs="Arial"/>
          <w:szCs w:val="24"/>
          <w:lang w:val="fi-FI" w:eastAsia="en-US"/>
        </w:rPr>
        <w:t xml:space="preserve">suunnittelun ja arvioinnin </w:t>
      </w:r>
      <w:r w:rsidRPr="008E74ED">
        <w:rPr>
          <w:rFonts w:eastAsia="Calibri" w:cs="Arial"/>
          <w:szCs w:val="24"/>
          <w:lang w:val="fi-FI" w:eastAsia="en-US"/>
        </w:rPr>
        <w:t>osalta yhteistyösuhteet THL:een pitää säilyttää</w:t>
      </w:r>
      <w:r>
        <w:rPr>
          <w:rFonts w:eastAsia="Calibri" w:cs="Arial"/>
          <w:szCs w:val="24"/>
          <w:lang w:val="fi-FI" w:eastAsia="en-US"/>
        </w:rPr>
        <w:t xml:space="preserve"> ja niitä edelleen kehittää. V</w:t>
      </w:r>
      <w:r w:rsidRPr="008E74ED">
        <w:rPr>
          <w:rFonts w:eastAsia="Calibri" w:cs="Arial"/>
          <w:szCs w:val="24"/>
          <w:lang w:val="fi-FI" w:eastAsia="en-US"/>
        </w:rPr>
        <w:t>arhaiskasvatussuunnitelman perusteiden laatim</w:t>
      </w:r>
      <w:r w:rsidRPr="008E74ED">
        <w:rPr>
          <w:rFonts w:eastAsia="Calibri" w:cs="Arial"/>
          <w:szCs w:val="24"/>
          <w:lang w:val="fi-FI" w:eastAsia="en-US"/>
        </w:rPr>
        <w:t>i</w:t>
      </w:r>
      <w:r w:rsidRPr="008E74ED">
        <w:rPr>
          <w:rFonts w:eastAsia="Calibri" w:cs="Arial"/>
          <w:szCs w:val="24"/>
          <w:lang w:val="fi-FI" w:eastAsia="en-US"/>
        </w:rPr>
        <w:t>sessa tulee huomioida</w:t>
      </w:r>
      <w:r>
        <w:rPr>
          <w:rFonts w:eastAsia="Calibri" w:cs="Arial"/>
          <w:szCs w:val="24"/>
          <w:lang w:val="fi-FI" w:eastAsia="en-US"/>
        </w:rPr>
        <w:t xml:space="preserve"> esimerkiksi eri tautiryhmien </w:t>
      </w:r>
      <w:r w:rsidRPr="008E74ED">
        <w:rPr>
          <w:rFonts w:eastAsia="Calibri" w:cs="Arial"/>
          <w:szCs w:val="24"/>
          <w:lang w:val="fi-FI" w:eastAsia="en-US"/>
        </w:rPr>
        <w:t>pitkäaikais</w:t>
      </w:r>
      <w:r>
        <w:rPr>
          <w:rFonts w:eastAsia="Calibri" w:cs="Arial"/>
          <w:szCs w:val="24"/>
          <w:lang w:val="fi-FI" w:eastAsia="en-US"/>
        </w:rPr>
        <w:t xml:space="preserve">sairaat lapset sekä </w:t>
      </w:r>
      <w:r w:rsidRPr="008E74ED">
        <w:rPr>
          <w:rFonts w:eastAsia="Calibri" w:cs="Arial"/>
          <w:szCs w:val="24"/>
          <w:lang w:val="fi-FI" w:eastAsia="en-US"/>
        </w:rPr>
        <w:t>lapset, joiden kotona on sosiaalisia ongelmia</w:t>
      </w:r>
      <w:r>
        <w:rPr>
          <w:rFonts w:eastAsia="Calibri" w:cs="Arial"/>
          <w:szCs w:val="24"/>
          <w:lang w:val="fi-FI" w:eastAsia="en-US"/>
        </w:rPr>
        <w:t xml:space="preserve"> ja tuen tarvetta</w:t>
      </w:r>
      <w:r w:rsidRPr="008E74ED">
        <w:rPr>
          <w:rFonts w:eastAsia="Calibri" w:cs="Arial"/>
          <w:szCs w:val="24"/>
          <w:lang w:val="fi-FI" w:eastAsia="en-US"/>
        </w:rPr>
        <w:t>. Olisi suos</w:t>
      </w:r>
      <w:r w:rsidRPr="008E74ED">
        <w:rPr>
          <w:rFonts w:eastAsia="Calibri" w:cs="Arial"/>
          <w:szCs w:val="24"/>
          <w:lang w:val="fi-FI" w:eastAsia="en-US"/>
        </w:rPr>
        <w:t>i</w:t>
      </w:r>
      <w:r w:rsidRPr="008E74ED">
        <w:rPr>
          <w:rFonts w:eastAsia="Calibri" w:cs="Arial"/>
          <w:szCs w:val="24"/>
          <w:lang w:val="fi-FI" w:eastAsia="en-US"/>
        </w:rPr>
        <w:t>teltavaa, että suunnitelmaa laadittaessa myös kuullaan laajasti järjestöjä, m</w:t>
      </w:r>
      <w:r w:rsidRPr="008E74ED">
        <w:rPr>
          <w:rFonts w:eastAsia="Calibri" w:cs="Arial"/>
          <w:szCs w:val="24"/>
          <w:lang w:val="fi-FI" w:eastAsia="en-US"/>
        </w:rPr>
        <w:t>u</w:t>
      </w:r>
      <w:r w:rsidRPr="008E74ED">
        <w:rPr>
          <w:rFonts w:eastAsia="Calibri" w:cs="Arial"/>
          <w:szCs w:val="24"/>
          <w:lang w:val="fi-FI" w:eastAsia="en-US"/>
        </w:rPr>
        <w:lastRenderedPageBreak/>
        <w:t>kaan lukien potilasjärjestöt sekä varhaiskasvatuksen moniammatillisen tiimin alojen ammattiliittoja.</w:t>
      </w:r>
    </w:p>
    <w:p w14:paraId="7D4DBA6F" w14:textId="77777777" w:rsidR="002453DA" w:rsidRDefault="002453DA" w:rsidP="002453DA">
      <w:pPr>
        <w:spacing w:after="160" w:line="259" w:lineRule="auto"/>
        <w:ind w:left="1304"/>
        <w:rPr>
          <w:rFonts w:eastAsia="Calibri" w:cs="Arial"/>
          <w:szCs w:val="24"/>
          <w:lang w:val="fi-FI" w:eastAsia="en-US"/>
        </w:rPr>
      </w:pPr>
      <w:r>
        <w:rPr>
          <w:rFonts w:eastAsia="Calibri" w:cs="Arial"/>
          <w:szCs w:val="24"/>
          <w:lang w:val="fi-FI" w:eastAsia="en-US"/>
        </w:rPr>
        <w:t>Edellä mainittu</w:t>
      </w:r>
      <w:r w:rsidRPr="008E74ED">
        <w:rPr>
          <w:rFonts w:eastAsia="Calibri" w:cs="Arial"/>
          <w:szCs w:val="24"/>
          <w:lang w:val="fi-FI" w:eastAsia="en-US"/>
        </w:rPr>
        <w:t xml:space="preserve"> liittyy myös Kansallisen koulutuksen arviointikeskuksen</w:t>
      </w:r>
      <w:r>
        <w:rPr>
          <w:rFonts w:eastAsia="Calibri" w:cs="Arial"/>
          <w:szCs w:val="24"/>
          <w:lang w:val="fi-FI" w:eastAsia="en-US"/>
        </w:rPr>
        <w:t xml:space="preserve"> </w:t>
      </w:r>
      <w:r w:rsidRPr="008E74ED">
        <w:rPr>
          <w:rFonts w:eastAsia="Calibri" w:cs="Arial"/>
          <w:szCs w:val="24"/>
          <w:lang w:val="fi-FI" w:eastAsia="en-US"/>
        </w:rPr>
        <w:t>toimi</w:t>
      </w:r>
      <w:r w:rsidRPr="008E74ED">
        <w:rPr>
          <w:rFonts w:eastAsia="Calibri" w:cs="Arial"/>
          <w:szCs w:val="24"/>
          <w:lang w:val="fi-FI" w:eastAsia="en-US"/>
        </w:rPr>
        <w:t>n</w:t>
      </w:r>
      <w:r w:rsidRPr="008E74ED">
        <w:rPr>
          <w:rFonts w:eastAsia="Calibri" w:cs="Arial"/>
          <w:szCs w:val="24"/>
          <w:lang w:val="fi-FI" w:eastAsia="en-US"/>
        </w:rPr>
        <w:t xml:space="preserve">taan. </w:t>
      </w:r>
    </w:p>
    <w:p w14:paraId="7D4DBA70" w14:textId="77777777" w:rsidR="002453DA" w:rsidRDefault="002453DA" w:rsidP="002453DA">
      <w:pPr>
        <w:suppressAutoHyphens/>
        <w:rPr>
          <w:b/>
          <w:lang w:val="fi-FI"/>
        </w:rPr>
      </w:pPr>
      <w:r>
        <w:rPr>
          <w:b/>
          <w:lang w:val="fi-FI"/>
        </w:rPr>
        <w:t>Tasa-arvon edistämisestä tarvitaan oma pykälä varhaiskasvatuslakiin</w:t>
      </w:r>
    </w:p>
    <w:p w14:paraId="7D4DBA71" w14:textId="77777777" w:rsidR="002453DA" w:rsidRPr="009C3A1D" w:rsidRDefault="002453DA" w:rsidP="002453DA">
      <w:pPr>
        <w:suppressAutoHyphens/>
        <w:rPr>
          <w:b/>
          <w:lang w:val="fi-FI"/>
        </w:rPr>
      </w:pPr>
    </w:p>
    <w:p w14:paraId="7D4DBA72" w14:textId="77777777" w:rsidR="002453DA" w:rsidRDefault="002453DA" w:rsidP="002453DA">
      <w:pPr>
        <w:suppressAutoHyphens/>
        <w:ind w:left="1304"/>
        <w:rPr>
          <w:lang w:val="fi-FI"/>
        </w:rPr>
      </w:pPr>
      <w:r>
        <w:rPr>
          <w:lang w:val="fi-FI"/>
        </w:rPr>
        <w:t>Lapsen edun, kehityksen ja hyvinvoinnin ohella varhaiskasvatuksella on myös tärkeä yhteiskunnallinen ja työmarkkinoiden toimivuutta edistävä tehtävä. Varhaiskasvatuspalveluja tarvitaan keskeisesti mm. työurien kokonaisuuden pidentämisessä sekä työ- ja perhe-elämän yhteensovittamisessa. Erilaisten perheiden ja perhemuotojen palvelutarpeet tulee huomioida yhdenvertaisesti.</w:t>
      </w:r>
    </w:p>
    <w:p w14:paraId="7D4DBA73" w14:textId="77777777" w:rsidR="002453DA" w:rsidRDefault="002453DA" w:rsidP="002453DA">
      <w:pPr>
        <w:suppressAutoHyphens/>
        <w:ind w:left="1304"/>
        <w:rPr>
          <w:lang w:val="fi-FI"/>
        </w:rPr>
      </w:pPr>
    </w:p>
    <w:p w14:paraId="7D4DBA74" w14:textId="77777777" w:rsidR="002453DA" w:rsidRDefault="002453DA" w:rsidP="002453DA">
      <w:pPr>
        <w:suppressAutoHyphens/>
        <w:ind w:left="1304"/>
        <w:rPr>
          <w:lang w:val="fi-FI"/>
        </w:rPr>
      </w:pPr>
      <w:r>
        <w:rPr>
          <w:lang w:val="fi-FI"/>
        </w:rPr>
        <w:t xml:space="preserve">Varhaiskasvatuksessa luodaan myös perusta lapsien tasa-arvoiselle ja haitallisista stereotypioista riippumattomalle kasvatukselle ja koulutukselle. Mm. samapalkkaohjelman suunnittelussa on kolmikantaisesti todettu tarve varhaiskasvatuksen kehittämiselle työmarkkinoiden segregaation lieventämiseksi ja purkamiseksi. Tämä ei tule onnistumaan ilman tavoitteellista ja suunnitelmallista tasa-arvotyötä, johon viranomaisilla on lakisääteinen velvollisuus. </w:t>
      </w:r>
    </w:p>
    <w:p w14:paraId="7D4DBA75" w14:textId="77777777" w:rsidR="002453DA" w:rsidRDefault="002453DA" w:rsidP="002453DA">
      <w:pPr>
        <w:suppressAutoHyphens/>
        <w:ind w:left="1304"/>
        <w:rPr>
          <w:lang w:val="fi-FI"/>
        </w:rPr>
      </w:pPr>
    </w:p>
    <w:p w14:paraId="7D4DBA76" w14:textId="77777777" w:rsidR="002453DA" w:rsidRDefault="002453DA" w:rsidP="002453DA">
      <w:pPr>
        <w:suppressAutoHyphens/>
        <w:ind w:left="1304"/>
        <w:rPr>
          <w:lang w:val="fi-FI"/>
        </w:rPr>
      </w:pPr>
      <w:r>
        <w:rPr>
          <w:lang w:val="fi-FI"/>
        </w:rPr>
        <w:t>On luontevaa, että uuteen ja moderniin varhaiskasvatuslakiin tarvitaan oma tasa-arvopykälä, jotta tasa-arvon ja yhdenvertaisuuden edistämisen tavoitteet ja velvoitteet eivät pääse unohtumaan arkityön keskellä.</w:t>
      </w:r>
    </w:p>
    <w:p w14:paraId="7D4DBA77" w14:textId="77777777" w:rsidR="002453DA" w:rsidRDefault="002453DA" w:rsidP="002453DA">
      <w:pPr>
        <w:suppressAutoHyphens/>
        <w:ind w:left="1304"/>
        <w:rPr>
          <w:lang w:val="fi-FI"/>
        </w:rPr>
      </w:pPr>
    </w:p>
    <w:p w14:paraId="7D4DBA78" w14:textId="77777777" w:rsidR="002453DA" w:rsidRDefault="002453DA" w:rsidP="002453DA">
      <w:pPr>
        <w:suppressAutoHyphens/>
        <w:ind w:left="1304"/>
        <w:rPr>
          <w:lang w:val="fi-FI"/>
        </w:rPr>
      </w:pPr>
      <w:r>
        <w:rPr>
          <w:lang w:val="fi-FI"/>
        </w:rPr>
        <w:t>HE-luonnokseen tulee siis lisätä uusi pykälä tasa-arvon edistämisestä varhaiskasvatuksessa, johon ehdotamme seuraavaa tekstiä:</w:t>
      </w:r>
    </w:p>
    <w:p w14:paraId="7D4DBA79" w14:textId="77777777" w:rsidR="002453DA" w:rsidRDefault="002453DA" w:rsidP="002453DA">
      <w:pPr>
        <w:suppressAutoHyphens/>
        <w:rPr>
          <w:lang w:val="fi-FI"/>
        </w:rPr>
      </w:pPr>
    </w:p>
    <w:p w14:paraId="7D4DBA7A" w14:textId="77777777" w:rsidR="002453DA" w:rsidRPr="00B7199D" w:rsidRDefault="002453DA" w:rsidP="002453DA">
      <w:pPr>
        <w:spacing w:after="160" w:line="259" w:lineRule="auto"/>
        <w:rPr>
          <w:rFonts w:eastAsia="Calibri" w:cs="Arial"/>
          <w:b/>
          <w:sz w:val="22"/>
          <w:lang w:val="fi-FI" w:eastAsia="en-US"/>
        </w:rPr>
      </w:pPr>
      <w:r w:rsidRPr="00B7199D">
        <w:rPr>
          <w:rFonts w:eastAsia="Calibri" w:cs="Arial"/>
          <w:b/>
          <w:sz w:val="22"/>
          <w:lang w:val="fi-FI" w:eastAsia="en-US"/>
        </w:rPr>
        <w:t>STTK:n ehdotus uudeksi tasa-arvopykäläksi:</w:t>
      </w:r>
    </w:p>
    <w:p w14:paraId="7D4DBA7B" w14:textId="77777777" w:rsidR="002453DA" w:rsidRPr="00B7199D" w:rsidRDefault="002453DA" w:rsidP="002453DA">
      <w:pPr>
        <w:spacing w:before="100" w:beforeAutospacing="1" w:after="100" w:afterAutospacing="1" w:line="259" w:lineRule="auto"/>
        <w:rPr>
          <w:rFonts w:eastAsia="Calibri" w:cs="Arial"/>
          <w:i/>
          <w:iCs/>
          <w:color w:val="000000"/>
          <w:sz w:val="22"/>
          <w:lang w:val="fi-FI"/>
        </w:rPr>
      </w:pPr>
      <w:r w:rsidRPr="00B7199D">
        <w:rPr>
          <w:rFonts w:eastAsia="Calibri" w:cs="Arial"/>
          <w:color w:val="000000"/>
          <w:sz w:val="22"/>
          <w:lang w:val="fi-FI" w:eastAsia="en-US"/>
        </w:rPr>
        <w:t xml:space="preserve">” </w:t>
      </w:r>
      <w:r w:rsidRPr="00B7199D">
        <w:rPr>
          <w:rFonts w:eastAsia="Calibri" w:cs="Arial"/>
          <w:i/>
          <w:iCs/>
          <w:color w:val="000000"/>
          <w:sz w:val="22"/>
          <w:lang w:val="fi-FI"/>
        </w:rPr>
        <w:t xml:space="preserve">x § Tasa-arvon edistäminen varhaiskasvatuksessa </w:t>
      </w:r>
    </w:p>
    <w:p w14:paraId="7D4DBA7C" w14:textId="77777777" w:rsidR="002453DA" w:rsidRPr="00B7199D" w:rsidRDefault="002453DA" w:rsidP="002453DA">
      <w:pPr>
        <w:autoSpaceDE w:val="0"/>
        <w:autoSpaceDN w:val="0"/>
        <w:spacing w:after="160" w:line="259" w:lineRule="auto"/>
        <w:ind w:left="1304"/>
        <w:rPr>
          <w:rFonts w:eastAsia="Calibri" w:cs="Arial"/>
          <w:i/>
          <w:color w:val="000000"/>
          <w:sz w:val="22"/>
          <w:lang w:val="fi-FI"/>
        </w:rPr>
      </w:pPr>
      <w:r w:rsidRPr="00B7199D">
        <w:rPr>
          <w:rFonts w:eastAsia="Calibri" w:cs="Arial"/>
          <w:i/>
          <w:color w:val="000000"/>
          <w:sz w:val="22"/>
          <w:lang w:val="fi-FI"/>
        </w:rPr>
        <w:t xml:space="preserve">Tasa-arvo- ja sukupuolitietoinen hoito, kasvatus ja opetus tulee huomioida kaikessa varhaiskasvatuksen suunnittelussa ja arvioinnissa sen eri tasoilla. </w:t>
      </w:r>
    </w:p>
    <w:p w14:paraId="7D4DBA7D" w14:textId="77777777" w:rsidR="002453DA" w:rsidRPr="00B7199D" w:rsidRDefault="002453DA" w:rsidP="002453DA">
      <w:pPr>
        <w:autoSpaceDE w:val="0"/>
        <w:autoSpaceDN w:val="0"/>
        <w:spacing w:after="160" w:line="259" w:lineRule="auto"/>
        <w:ind w:left="1304"/>
        <w:rPr>
          <w:rFonts w:eastAsia="Calibri" w:cs="Arial"/>
          <w:i/>
          <w:color w:val="000000"/>
          <w:sz w:val="22"/>
          <w:lang w:val="fi-FI"/>
        </w:rPr>
      </w:pPr>
      <w:r w:rsidRPr="00B7199D">
        <w:rPr>
          <w:rFonts w:eastAsia="Calibri" w:cs="Arial"/>
          <w:i/>
          <w:color w:val="000000"/>
          <w:sz w:val="22"/>
          <w:lang w:val="fi-FI"/>
        </w:rPr>
        <w:t xml:space="preserve">Varhaiskasvatuspalveluja järjestävän tahon on huolehdittava siitä, että lasten hoito, kasvatus ja opetus on sukupuoli- ja tasa-arvotietoista siten, että se tarjoaa lapsille </w:t>
      </w:r>
      <w:r w:rsidRPr="00B7199D">
        <w:rPr>
          <w:rFonts w:eastAsia="Calibri" w:cs="Arial"/>
          <w:i/>
          <w:color w:val="000000"/>
          <w:sz w:val="22"/>
          <w:lang w:val="fi-FI" w:eastAsia="en-US"/>
        </w:rPr>
        <w:t>samanlaiset oikeudet, velvollisuudet ja mahdollisuudet.</w:t>
      </w:r>
    </w:p>
    <w:p w14:paraId="7D4DBA7E" w14:textId="77777777" w:rsidR="002453DA" w:rsidRPr="00B7199D" w:rsidRDefault="002453DA" w:rsidP="002453DA">
      <w:pPr>
        <w:autoSpaceDE w:val="0"/>
        <w:autoSpaceDN w:val="0"/>
        <w:spacing w:after="160" w:line="259" w:lineRule="auto"/>
        <w:ind w:left="1304"/>
        <w:rPr>
          <w:rFonts w:eastAsia="Calibri" w:cs="Arial"/>
          <w:i/>
          <w:color w:val="000000"/>
          <w:sz w:val="22"/>
          <w:lang w:val="fi-FI"/>
        </w:rPr>
      </w:pPr>
      <w:r w:rsidRPr="00B7199D">
        <w:rPr>
          <w:rFonts w:eastAsia="Calibri" w:cs="Arial"/>
          <w:i/>
          <w:color w:val="000000"/>
          <w:sz w:val="22"/>
          <w:lang w:val="fi-FI"/>
        </w:rPr>
        <w:t>Jokaisen varhaiskasvatusta toteuttavan tahon on laadittava toiminnallinen tasa-arvosuunnitelma tasa-arvoisen hoidon, kasvatuksen ja opetuksen toteuttamiseksi k</w:t>
      </w:r>
      <w:r w:rsidRPr="00B7199D">
        <w:rPr>
          <w:rFonts w:eastAsia="Calibri" w:cs="Arial"/>
          <w:i/>
          <w:color w:val="000000"/>
          <w:sz w:val="22"/>
          <w:lang w:val="fi-FI"/>
        </w:rPr>
        <w:t>y</w:t>
      </w:r>
      <w:r w:rsidRPr="00B7199D">
        <w:rPr>
          <w:rFonts w:eastAsia="Calibri" w:cs="Arial"/>
          <w:i/>
          <w:color w:val="000000"/>
          <w:sz w:val="22"/>
          <w:lang w:val="fi-FI"/>
        </w:rPr>
        <w:t>seisessä toimintayksikössä. Suunnitelma tulee laatia yhteistyössä henkilöstön ja la</w:t>
      </w:r>
      <w:r w:rsidRPr="00B7199D">
        <w:rPr>
          <w:rFonts w:eastAsia="Calibri" w:cs="Arial"/>
          <w:i/>
          <w:color w:val="000000"/>
          <w:sz w:val="22"/>
          <w:lang w:val="fi-FI"/>
        </w:rPr>
        <w:t>s</w:t>
      </w:r>
      <w:r w:rsidRPr="00B7199D">
        <w:rPr>
          <w:rFonts w:eastAsia="Calibri" w:cs="Arial"/>
          <w:i/>
          <w:color w:val="000000"/>
          <w:sz w:val="22"/>
          <w:lang w:val="fi-FI"/>
        </w:rPr>
        <w:t xml:space="preserve">ten vanhempien kanssa. Suunnitelman toteutumista on arvioitava ja suunnitelma on tarkistettava vähintään kerran vuodessa. </w:t>
      </w:r>
    </w:p>
    <w:p w14:paraId="7D4DBA7F" w14:textId="77777777" w:rsidR="002453DA" w:rsidRPr="00B7199D" w:rsidRDefault="002453DA" w:rsidP="002453DA">
      <w:pPr>
        <w:autoSpaceDE w:val="0"/>
        <w:autoSpaceDN w:val="0"/>
        <w:spacing w:after="160" w:line="259" w:lineRule="auto"/>
        <w:ind w:left="1304"/>
        <w:rPr>
          <w:rFonts w:eastAsia="Calibri" w:cs="Arial"/>
          <w:i/>
          <w:color w:val="000000"/>
          <w:sz w:val="22"/>
          <w:lang w:val="fi-FI"/>
        </w:rPr>
      </w:pPr>
      <w:r w:rsidRPr="00B7199D">
        <w:rPr>
          <w:rFonts w:eastAsia="Calibri" w:cs="Arial"/>
          <w:i/>
          <w:color w:val="000000"/>
          <w:sz w:val="22"/>
          <w:lang w:val="fi-FI"/>
        </w:rPr>
        <w:lastRenderedPageBreak/>
        <w:t>Toiminnan järjestäjän on huolehdittava, että varhaiskasvatuksen henkilöstöllä on rii</w:t>
      </w:r>
      <w:r w:rsidRPr="00B7199D">
        <w:rPr>
          <w:rFonts w:eastAsia="Calibri" w:cs="Arial"/>
          <w:i/>
          <w:color w:val="000000"/>
          <w:sz w:val="22"/>
          <w:lang w:val="fi-FI"/>
        </w:rPr>
        <w:t>t</w:t>
      </w:r>
      <w:r w:rsidRPr="00B7199D">
        <w:rPr>
          <w:rFonts w:eastAsia="Calibri" w:cs="Arial"/>
          <w:i/>
          <w:color w:val="000000"/>
          <w:sz w:val="22"/>
          <w:lang w:val="fi-FI"/>
        </w:rPr>
        <w:t>tävä tietämys sukupuoli- ja tasa-arvotietoisen hoidon, kasvatuksen ja opetuksen ta</w:t>
      </w:r>
      <w:r w:rsidRPr="00B7199D">
        <w:rPr>
          <w:rFonts w:eastAsia="Calibri" w:cs="Arial"/>
          <w:i/>
          <w:color w:val="000000"/>
          <w:sz w:val="22"/>
          <w:lang w:val="fi-FI"/>
        </w:rPr>
        <w:t>r</w:t>
      </w:r>
      <w:r w:rsidRPr="00B7199D">
        <w:rPr>
          <w:rFonts w:eastAsia="Calibri" w:cs="Arial"/>
          <w:i/>
          <w:color w:val="000000"/>
          <w:sz w:val="22"/>
          <w:lang w:val="fi-FI"/>
        </w:rPr>
        <w:t xml:space="preserve">joamiseksi. Tarvittaessa toiminnan järjestäjän on tarjottava täydennyskoulutusta.” </w:t>
      </w:r>
    </w:p>
    <w:p w14:paraId="7D4DBA80" w14:textId="77777777" w:rsidR="002453DA" w:rsidRPr="0067159F" w:rsidRDefault="002453DA" w:rsidP="002453DA">
      <w:pPr>
        <w:suppressAutoHyphens/>
        <w:rPr>
          <w:lang w:val="fi-FI"/>
        </w:rPr>
      </w:pPr>
    </w:p>
    <w:p w14:paraId="7D4DBA81" w14:textId="77777777" w:rsidR="002453DA" w:rsidRPr="002453DA" w:rsidRDefault="002453DA" w:rsidP="002453DA">
      <w:pPr>
        <w:suppressAutoHyphens/>
        <w:rPr>
          <w:sz w:val="26"/>
          <w:szCs w:val="26"/>
          <w:lang w:val="fi-FI"/>
        </w:rPr>
      </w:pPr>
    </w:p>
    <w:p w14:paraId="7D4DBA82" w14:textId="77777777" w:rsidR="002453DA" w:rsidRPr="002453DA" w:rsidRDefault="002453DA" w:rsidP="002453DA">
      <w:pPr>
        <w:suppressAutoHyphens/>
        <w:rPr>
          <w:sz w:val="26"/>
          <w:szCs w:val="26"/>
          <w:lang w:val="fi-FI"/>
        </w:rPr>
      </w:pPr>
      <w:r w:rsidRPr="002453DA">
        <w:rPr>
          <w:sz w:val="26"/>
          <w:szCs w:val="26"/>
          <w:lang w:val="fi-FI"/>
        </w:rPr>
        <w:tab/>
        <w:t>Toimihenkilökeskusjärjestö STTK ry</w:t>
      </w:r>
    </w:p>
    <w:p w14:paraId="7D4DBA83" w14:textId="77777777" w:rsidR="002453DA" w:rsidRPr="002453DA" w:rsidRDefault="002453DA" w:rsidP="002453DA">
      <w:pPr>
        <w:suppressAutoHyphens/>
        <w:rPr>
          <w:sz w:val="26"/>
          <w:szCs w:val="26"/>
          <w:lang w:val="fi-FI"/>
        </w:rPr>
      </w:pPr>
    </w:p>
    <w:p w14:paraId="7D4DBA84" w14:textId="77777777" w:rsidR="002453DA" w:rsidRPr="0067159F" w:rsidRDefault="002453DA" w:rsidP="002453DA">
      <w:pPr>
        <w:suppressAutoHyphens/>
        <w:rPr>
          <w:lang w:val="fi-FI"/>
        </w:rPr>
      </w:pPr>
    </w:p>
    <w:p w14:paraId="7D4DBA85" w14:textId="77777777" w:rsidR="002453DA" w:rsidRPr="0067159F" w:rsidRDefault="002453DA" w:rsidP="002453DA">
      <w:pPr>
        <w:suppressAutoHyphens/>
        <w:rPr>
          <w:lang w:val="fi-FI"/>
        </w:rPr>
      </w:pPr>
      <w:r w:rsidRPr="0067159F">
        <w:rPr>
          <w:lang w:val="fi-FI"/>
        </w:rPr>
        <w:tab/>
      </w:r>
      <w:r w:rsidRPr="0067159F">
        <w:rPr>
          <w:lang w:val="fi-FI"/>
        </w:rPr>
        <w:tab/>
      </w:r>
    </w:p>
    <w:p w14:paraId="7D4DBA86" w14:textId="77777777" w:rsidR="002453DA" w:rsidRDefault="002453DA" w:rsidP="002453DA">
      <w:pPr>
        <w:suppressAutoHyphens/>
        <w:rPr>
          <w:rFonts w:cs="Arial"/>
          <w:szCs w:val="24"/>
          <w:lang w:val="fi-FI"/>
        </w:rPr>
      </w:pPr>
      <w:r>
        <w:rPr>
          <w:rFonts w:cs="Arial"/>
          <w:szCs w:val="24"/>
          <w:lang w:val="fi-FI"/>
        </w:rPr>
        <w:tab/>
        <w:t>Antti Palola</w:t>
      </w:r>
      <w:r>
        <w:rPr>
          <w:rFonts w:cs="Arial"/>
          <w:szCs w:val="24"/>
          <w:lang w:val="fi-FI"/>
        </w:rPr>
        <w:tab/>
      </w:r>
      <w:r>
        <w:rPr>
          <w:rFonts w:cs="Arial"/>
          <w:szCs w:val="24"/>
          <w:lang w:val="fi-FI"/>
        </w:rPr>
        <w:tab/>
      </w:r>
      <w:r>
        <w:rPr>
          <w:rFonts w:cs="Arial"/>
          <w:szCs w:val="24"/>
          <w:lang w:val="fi-FI"/>
        </w:rPr>
        <w:tab/>
        <w:t>Katarina Murto</w:t>
      </w:r>
    </w:p>
    <w:p w14:paraId="7D4DBA87" w14:textId="77777777" w:rsidR="002453DA" w:rsidRPr="0067159F" w:rsidRDefault="002453DA" w:rsidP="002453DA">
      <w:pPr>
        <w:suppressAutoHyphens/>
        <w:rPr>
          <w:rFonts w:cs="Arial"/>
          <w:szCs w:val="24"/>
          <w:lang w:val="fi-FI"/>
        </w:rPr>
      </w:pPr>
      <w:r>
        <w:rPr>
          <w:rFonts w:cs="Arial"/>
          <w:szCs w:val="24"/>
          <w:lang w:val="fi-FI"/>
        </w:rPr>
        <w:tab/>
        <w:t>puheenjohtaja</w:t>
      </w:r>
      <w:r>
        <w:rPr>
          <w:rFonts w:cs="Arial"/>
          <w:szCs w:val="24"/>
          <w:lang w:val="fi-FI"/>
        </w:rPr>
        <w:tab/>
      </w:r>
      <w:r>
        <w:rPr>
          <w:rFonts w:cs="Arial"/>
          <w:szCs w:val="24"/>
          <w:lang w:val="fi-FI"/>
        </w:rPr>
        <w:tab/>
        <w:t>johtaja</w:t>
      </w:r>
    </w:p>
    <w:p w14:paraId="7D4DBA88" w14:textId="77777777" w:rsidR="002453DA" w:rsidRPr="0067159F" w:rsidRDefault="002453DA" w:rsidP="002453DA">
      <w:pPr>
        <w:suppressAutoHyphens/>
        <w:rPr>
          <w:rFonts w:cs="Arial"/>
          <w:szCs w:val="24"/>
          <w:lang w:val="fi-FI"/>
        </w:rPr>
      </w:pPr>
    </w:p>
    <w:p w14:paraId="7D4DBA89" w14:textId="77777777" w:rsidR="002453DA" w:rsidRPr="0067159F" w:rsidRDefault="002453DA" w:rsidP="002453DA">
      <w:pPr>
        <w:suppressAutoHyphens/>
        <w:rPr>
          <w:rFonts w:cs="Arial"/>
          <w:szCs w:val="24"/>
          <w:lang w:val="fi-FI"/>
        </w:rPr>
      </w:pPr>
    </w:p>
    <w:p w14:paraId="7D4DBA8A" w14:textId="77777777" w:rsidR="002453DA" w:rsidRDefault="002453DA" w:rsidP="002453DA">
      <w:pPr>
        <w:suppressAutoHyphens/>
        <w:rPr>
          <w:rFonts w:cs="Arial"/>
          <w:szCs w:val="24"/>
          <w:lang w:val="fi-FI"/>
        </w:rPr>
      </w:pPr>
    </w:p>
    <w:p w14:paraId="7D4DBA8B" w14:textId="77777777" w:rsidR="002453DA" w:rsidRPr="0067159F" w:rsidRDefault="002453DA" w:rsidP="002453DA">
      <w:pPr>
        <w:suppressAutoHyphens/>
        <w:rPr>
          <w:rFonts w:cs="Arial"/>
          <w:szCs w:val="24"/>
          <w:lang w:val="fi-FI"/>
        </w:rPr>
      </w:pPr>
    </w:p>
    <w:p w14:paraId="7D4DBA8C" w14:textId="77777777" w:rsidR="002453DA" w:rsidRDefault="002453DA" w:rsidP="002453DA">
      <w:pPr>
        <w:suppressAutoHyphens/>
        <w:rPr>
          <w:lang w:val="fi-FI"/>
        </w:rPr>
      </w:pPr>
      <w:r w:rsidRPr="0067159F">
        <w:rPr>
          <w:lang w:val="fi-FI"/>
        </w:rPr>
        <w:t>Lisätietoja</w:t>
      </w:r>
      <w:r>
        <w:rPr>
          <w:lang w:val="fi-FI"/>
        </w:rPr>
        <w:t>:</w:t>
      </w:r>
      <w:r w:rsidRPr="0067159F">
        <w:rPr>
          <w:lang w:val="fi-FI"/>
        </w:rPr>
        <w:tab/>
      </w:r>
      <w:r>
        <w:rPr>
          <w:lang w:val="fi-FI"/>
        </w:rPr>
        <w:t>sosiaali- ja terveyspoliittinen asiantuntija Riitta Työläjärvi, puh. 040</w:t>
      </w:r>
      <w:r w:rsidR="00377769">
        <w:rPr>
          <w:lang w:val="fi-FI"/>
        </w:rPr>
        <w:t xml:space="preserve"> </w:t>
      </w:r>
      <w:r>
        <w:rPr>
          <w:lang w:val="fi-FI"/>
        </w:rPr>
        <w:t>827 2988</w:t>
      </w:r>
    </w:p>
    <w:p w14:paraId="7D4DBA8D" w14:textId="77777777" w:rsidR="002453DA" w:rsidRDefault="002453DA" w:rsidP="002453DA">
      <w:pPr>
        <w:suppressAutoHyphens/>
        <w:rPr>
          <w:lang w:val="fi-FI"/>
        </w:rPr>
      </w:pPr>
      <w:r>
        <w:rPr>
          <w:lang w:val="fi-FI"/>
        </w:rPr>
        <w:tab/>
      </w:r>
      <w:hyperlink r:id="rId17" w:history="1">
        <w:r w:rsidRPr="009A2AA9">
          <w:rPr>
            <w:rStyle w:val="Hyperlinkki"/>
            <w:lang w:val="fi-FI"/>
          </w:rPr>
          <w:t>riitta.tyolajarvi@sttk.fi</w:t>
        </w:r>
      </w:hyperlink>
      <w:r>
        <w:rPr>
          <w:lang w:val="fi-FI"/>
        </w:rPr>
        <w:t xml:space="preserve"> </w:t>
      </w:r>
    </w:p>
    <w:p w14:paraId="7D4DBA8E" w14:textId="77777777" w:rsidR="002453DA" w:rsidRPr="0067159F" w:rsidRDefault="002453DA" w:rsidP="002453DA">
      <w:pPr>
        <w:suppressAutoHyphens/>
        <w:rPr>
          <w:lang w:val="fi-FI"/>
        </w:rPr>
      </w:pPr>
    </w:p>
    <w:p w14:paraId="7D4DBA8F" w14:textId="77777777" w:rsidR="002453DA" w:rsidRPr="0067159F" w:rsidRDefault="002453DA" w:rsidP="002453DA">
      <w:pPr>
        <w:suppressAutoHyphens/>
        <w:rPr>
          <w:rFonts w:cs="Arial"/>
          <w:szCs w:val="24"/>
          <w:lang w:val="fi-FI"/>
        </w:rPr>
      </w:pPr>
    </w:p>
    <w:p w14:paraId="7D4DBA90" w14:textId="77777777" w:rsidR="002453DA" w:rsidRPr="0067159F" w:rsidRDefault="002453DA" w:rsidP="002453DA">
      <w:pPr>
        <w:suppressAutoHyphens/>
        <w:rPr>
          <w:rFonts w:cs="Arial"/>
          <w:szCs w:val="24"/>
          <w:lang w:val="fi-FI"/>
        </w:rPr>
      </w:pPr>
    </w:p>
    <w:p w14:paraId="7D4DBA91" w14:textId="77777777" w:rsidR="002453DA" w:rsidRPr="0067159F" w:rsidRDefault="002453DA" w:rsidP="002453DA">
      <w:pPr>
        <w:suppressAutoHyphens/>
        <w:rPr>
          <w:rFonts w:cs="Arial"/>
          <w:szCs w:val="24"/>
          <w:lang w:val="fi-FI"/>
        </w:rPr>
      </w:pPr>
    </w:p>
    <w:sectPr w:rsidR="002453DA" w:rsidRPr="0067159F" w:rsidSect="002453DA">
      <w:headerReference w:type="first" r:id="rId18"/>
      <w:footerReference w:type="first" r:id="rId19"/>
      <w:type w:val="continuous"/>
      <w:pgSz w:w="11906" w:h="16838" w:code="9"/>
      <w:pgMar w:top="1134" w:right="1134" w:bottom="851" w:left="1134" w:header="709"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DBA94" w14:textId="77777777" w:rsidR="0007264E" w:rsidRDefault="0007264E">
      <w:r>
        <w:separator/>
      </w:r>
    </w:p>
  </w:endnote>
  <w:endnote w:type="continuationSeparator" w:id="0">
    <w:p w14:paraId="7D4DBA95" w14:textId="77777777" w:rsidR="0007264E" w:rsidRDefault="0007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DBA9E" w14:textId="7F7E9A5F" w:rsidR="00CA6DDA" w:rsidRPr="006F5797" w:rsidRDefault="000B09CA" w:rsidP="00CA6DDA">
    <w:pPr>
      <w:pStyle w:val="Alatunniste"/>
      <w:tabs>
        <w:tab w:val="clear" w:pos="4819"/>
        <w:tab w:val="left" w:pos="2835"/>
        <w:tab w:val="left" w:pos="4990"/>
        <w:tab w:val="left" w:pos="5670"/>
        <w:tab w:val="left" w:pos="7371"/>
        <w:tab w:val="left" w:pos="8505"/>
      </w:tabs>
      <w:rPr>
        <w:rFonts w:ascii="Verdana" w:hAnsi="Verdana"/>
        <w:color w:val="002347"/>
        <w:sz w:val="16"/>
        <w:szCs w:val="16"/>
        <w:lang w:val="fi-FI"/>
      </w:rPr>
    </w:pPr>
    <w:r>
      <w:rPr>
        <w:noProof/>
        <w:lang w:val="fi-FI"/>
      </w:rPr>
      <mc:AlternateContent>
        <mc:Choice Requires="wps">
          <w:drawing>
            <wp:anchor distT="4294967295" distB="4294967295" distL="114300" distR="114300" simplePos="0" relativeHeight="251655168" behindDoc="0" locked="0" layoutInCell="1" allowOverlap="1" wp14:anchorId="7D4DBAAF" wp14:editId="3F42C4A4">
              <wp:simplePos x="0" y="0"/>
              <wp:positionH relativeFrom="column">
                <wp:posOffset>2540</wp:posOffset>
              </wp:positionH>
              <wp:positionV relativeFrom="paragraph">
                <wp:posOffset>14604</wp:posOffset>
              </wp:positionV>
              <wp:extent cx="6173470" cy="0"/>
              <wp:effectExtent l="0" t="0" r="1778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3470" cy="0"/>
                      </a:xfrm>
                      <a:prstGeom prst="straightConnector1">
                        <a:avLst/>
                      </a:prstGeom>
                      <a:noFill/>
                      <a:ln w="6350">
                        <a:solidFill>
                          <a:srgbClr val="002F5F">
                            <a:lumMod val="75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pt;margin-top:1.15pt;width:486.1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" strokecolor="#002347" strokeweight=".5pt">
              <v:shadow color="#1f4d78 [1604]" opacity=".5" offset="1pt"/>
            </v:shape>
          </w:pict>
        </mc:Fallback>
      </mc:AlternateContent>
    </w:r>
  </w:p>
  <w:p w14:paraId="7D4DBA9F" w14:textId="77777777" w:rsidR="00D6775A" w:rsidRPr="000A049C" w:rsidRDefault="00A757D8" w:rsidP="00CA6DDA">
    <w:pPr>
      <w:pStyle w:val="Alatunniste"/>
      <w:tabs>
        <w:tab w:val="clear" w:pos="4819"/>
        <w:tab w:val="left" w:pos="2835"/>
        <w:tab w:val="left" w:pos="4990"/>
        <w:tab w:val="left" w:pos="5670"/>
        <w:tab w:val="left" w:pos="7371"/>
        <w:tab w:val="left" w:pos="8505"/>
      </w:tabs>
      <w:rPr>
        <w:rFonts w:ascii="Verdana" w:hAnsi="Verdana"/>
        <w:color w:val="1E3C5A"/>
        <w:sz w:val="16"/>
        <w:szCs w:val="16"/>
        <w:lang w:val="fi-FI"/>
      </w:rPr>
    </w:pPr>
    <w:r w:rsidRPr="000A049C">
      <w:rPr>
        <w:rFonts w:ascii="Verdana" w:hAnsi="Verdana"/>
        <w:color w:val="1E3C5A"/>
        <w:sz w:val="16"/>
        <w:szCs w:val="16"/>
        <w:lang w:val="fi-FI"/>
      </w:rPr>
      <w:t>Käyntiosoite:</w:t>
    </w:r>
    <w:r w:rsidR="00CA6DDA" w:rsidRPr="000A049C">
      <w:rPr>
        <w:rFonts w:ascii="Verdana" w:hAnsi="Verdana"/>
        <w:noProof/>
        <w:color w:val="1E3C5A"/>
        <w:sz w:val="16"/>
        <w:szCs w:val="16"/>
        <w:lang w:val="fi-FI"/>
      </w:rPr>
      <w:t xml:space="preserve"> </w:t>
    </w:r>
    <w:r w:rsidR="00D6775A" w:rsidRPr="000A049C">
      <w:rPr>
        <w:rFonts w:ascii="Verdana" w:hAnsi="Verdana"/>
        <w:color w:val="1E3C5A"/>
        <w:sz w:val="16"/>
        <w:szCs w:val="16"/>
        <w:lang w:val="fi-FI"/>
      </w:rPr>
      <w:tab/>
    </w:r>
    <w:r w:rsidRPr="000A049C">
      <w:rPr>
        <w:rFonts w:ascii="Verdana" w:hAnsi="Verdana"/>
        <w:color w:val="1E3C5A"/>
        <w:sz w:val="16"/>
        <w:szCs w:val="16"/>
        <w:lang w:val="fi-FI"/>
      </w:rPr>
      <w:t>Puhelin: (vaihde)</w:t>
    </w:r>
    <w:r w:rsidR="00D6775A" w:rsidRPr="000A049C">
      <w:rPr>
        <w:rFonts w:ascii="Verdana" w:hAnsi="Verdana"/>
        <w:color w:val="1E3C5A"/>
        <w:sz w:val="16"/>
        <w:szCs w:val="16"/>
        <w:lang w:val="fi-FI"/>
      </w:rPr>
      <w:tab/>
    </w:r>
    <w:r w:rsidR="00847FDC" w:rsidRPr="000A049C">
      <w:rPr>
        <w:rFonts w:ascii="Verdana" w:hAnsi="Verdana"/>
        <w:color w:val="1E3C5A"/>
        <w:sz w:val="16"/>
        <w:szCs w:val="16"/>
        <w:lang w:val="fi-FI"/>
      </w:rPr>
      <w:tab/>
      <w:t>www.sttk.fi</w:t>
    </w:r>
    <w:r w:rsidR="00847FDC" w:rsidRPr="000A049C">
      <w:rPr>
        <w:rFonts w:ascii="Verdana" w:hAnsi="Verdana"/>
        <w:color w:val="1E3C5A"/>
        <w:sz w:val="16"/>
        <w:szCs w:val="16"/>
        <w:lang w:val="fi-FI"/>
      </w:rPr>
      <w:tab/>
    </w:r>
    <w:r w:rsidR="00D6775A" w:rsidRPr="000A049C">
      <w:rPr>
        <w:rFonts w:ascii="Verdana" w:hAnsi="Verdana"/>
        <w:color w:val="1E3C5A"/>
        <w:sz w:val="16"/>
        <w:szCs w:val="16"/>
        <w:lang w:val="fi-FI"/>
      </w:rPr>
      <w:tab/>
    </w:r>
    <w:r w:rsidR="00CA6DDA" w:rsidRPr="000A049C">
      <w:rPr>
        <w:rFonts w:ascii="Verdana" w:hAnsi="Verdana"/>
        <w:color w:val="1E3C5A"/>
        <w:sz w:val="16"/>
        <w:szCs w:val="16"/>
        <w:lang w:val="fi-FI"/>
      </w:rPr>
      <w:tab/>
    </w:r>
  </w:p>
  <w:p w14:paraId="7D4DBAA0" w14:textId="77777777" w:rsidR="00D6775A" w:rsidRPr="000A049C" w:rsidRDefault="00D6775A" w:rsidP="00847FDC">
    <w:pPr>
      <w:pStyle w:val="Alatunniste"/>
      <w:tabs>
        <w:tab w:val="clear" w:pos="4819"/>
        <w:tab w:val="left" w:pos="2835"/>
        <w:tab w:val="left" w:pos="4990"/>
        <w:tab w:val="left" w:pos="5216"/>
        <w:tab w:val="left" w:pos="5670"/>
        <w:tab w:val="left" w:pos="7380"/>
      </w:tabs>
      <w:rPr>
        <w:rFonts w:ascii="Verdana" w:hAnsi="Verdana"/>
        <w:color w:val="1E3C5A"/>
        <w:sz w:val="16"/>
        <w:szCs w:val="16"/>
        <w:lang w:val="fi-FI"/>
      </w:rPr>
    </w:pPr>
    <w:r w:rsidRPr="000A049C">
      <w:rPr>
        <w:rFonts w:ascii="Verdana" w:hAnsi="Verdana"/>
        <w:color w:val="1E3C5A"/>
        <w:sz w:val="16"/>
        <w:szCs w:val="16"/>
        <w:lang w:val="fi-FI"/>
      </w:rPr>
      <w:t>Mikonkatu 8 A, 6. krs</w:t>
    </w:r>
    <w:r w:rsidRPr="000A049C">
      <w:rPr>
        <w:rFonts w:ascii="Verdana" w:hAnsi="Verdana"/>
        <w:color w:val="1E3C5A"/>
        <w:sz w:val="16"/>
        <w:szCs w:val="16"/>
        <w:lang w:val="fi-FI"/>
      </w:rPr>
      <w:tab/>
    </w:r>
    <w:r w:rsidR="00A757D8" w:rsidRPr="000A049C">
      <w:rPr>
        <w:rFonts w:ascii="Verdana" w:hAnsi="Verdana"/>
        <w:color w:val="1E3C5A"/>
        <w:sz w:val="16"/>
        <w:szCs w:val="16"/>
        <w:lang w:val="fi-FI"/>
      </w:rPr>
      <w:t>(09) 131</w:t>
    </w:r>
    <w:r w:rsidR="00847FDC" w:rsidRPr="000A049C">
      <w:rPr>
        <w:rFonts w:ascii="Verdana" w:hAnsi="Verdana"/>
        <w:color w:val="1E3C5A"/>
        <w:sz w:val="16"/>
        <w:szCs w:val="16"/>
        <w:lang w:val="fi-FI"/>
      </w:rPr>
      <w:t> </w:t>
    </w:r>
    <w:r w:rsidR="00A757D8" w:rsidRPr="000A049C">
      <w:rPr>
        <w:rFonts w:ascii="Verdana" w:hAnsi="Verdana"/>
        <w:color w:val="1E3C5A"/>
        <w:sz w:val="16"/>
        <w:szCs w:val="16"/>
        <w:lang w:val="fi-FI"/>
      </w:rPr>
      <w:t>521</w:t>
    </w:r>
    <w:r w:rsidRPr="000A049C">
      <w:rPr>
        <w:rFonts w:ascii="Verdana" w:hAnsi="Verdana"/>
        <w:color w:val="1E3C5A"/>
        <w:sz w:val="16"/>
        <w:szCs w:val="16"/>
        <w:lang w:val="fi-FI"/>
      </w:rPr>
      <w:tab/>
    </w:r>
    <w:r w:rsidR="00847FDC" w:rsidRPr="000A049C">
      <w:rPr>
        <w:rFonts w:ascii="Verdana" w:hAnsi="Verdana"/>
        <w:color w:val="1E3C5A"/>
        <w:sz w:val="16"/>
        <w:szCs w:val="16"/>
        <w:lang w:val="fi-FI"/>
      </w:rPr>
      <w:tab/>
    </w:r>
    <w:r w:rsidR="00847FDC" w:rsidRPr="000A049C">
      <w:rPr>
        <w:rFonts w:ascii="Verdana" w:hAnsi="Verdana"/>
        <w:color w:val="1E3C5A"/>
        <w:sz w:val="16"/>
        <w:szCs w:val="16"/>
        <w:lang w:val="fi-FI"/>
      </w:rPr>
      <w:tab/>
    </w:r>
  </w:p>
  <w:p w14:paraId="7D4DBAA1" w14:textId="77777777" w:rsidR="00D6775A" w:rsidRPr="000A049C" w:rsidRDefault="00D6775A" w:rsidP="00847FDC">
    <w:pPr>
      <w:pStyle w:val="Alatunniste"/>
      <w:tabs>
        <w:tab w:val="left" w:pos="2835"/>
        <w:tab w:val="left" w:pos="4990"/>
        <w:tab w:val="left" w:pos="5216"/>
        <w:tab w:val="left" w:pos="5670"/>
        <w:tab w:val="left" w:pos="7380"/>
      </w:tabs>
      <w:rPr>
        <w:rFonts w:ascii="Verdana" w:hAnsi="Verdana"/>
        <w:color w:val="1E3C5A"/>
        <w:sz w:val="16"/>
        <w:szCs w:val="16"/>
        <w:lang w:val="fi-FI"/>
      </w:rPr>
    </w:pPr>
    <w:r w:rsidRPr="000A049C">
      <w:rPr>
        <w:rFonts w:ascii="Verdana" w:hAnsi="Verdana"/>
        <w:color w:val="1E3C5A"/>
        <w:sz w:val="16"/>
        <w:szCs w:val="16"/>
        <w:lang w:val="fi-FI"/>
      </w:rPr>
      <w:t>0100 Helsinki</w:t>
    </w:r>
    <w:r w:rsidRPr="000A049C">
      <w:rPr>
        <w:rFonts w:ascii="Verdana" w:hAnsi="Verdana"/>
        <w:color w:val="1E3C5A"/>
        <w:sz w:val="16"/>
        <w:szCs w:val="16"/>
        <w:lang w:val="fi-FI"/>
      </w:rPr>
      <w:tab/>
    </w:r>
    <w:r w:rsidR="00A757D8" w:rsidRPr="000A049C">
      <w:rPr>
        <w:rFonts w:ascii="Verdana" w:hAnsi="Verdana"/>
        <w:color w:val="1E3C5A"/>
        <w:sz w:val="16"/>
        <w:szCs w:val="16"/>
        <w:lang w:val="fi-FI"/>
      </w:rPr>
      <w:t>Faksi:</w:t>
    </w:r>
    <w:r w:rsidRPr="000A049C">
      <w:rPr>
        <w:rFonts w:ascii="Verdana" w:hAnsi="Verdana"/>
        <w:color w:val="1E3C5A"/>
        <w:sz w:val="16"/>
        <w:szCs w:val="16"/>
        <w:lang w:val="fi-FI"/>
      </w:rPr>
      <w:tab/>
    </w:r>
    <w:r w:rsidRPr="000A049C">
      <w:rPr>
        <w:rFonts w:ascii="Verdana" w:hAnsi="Verdana"/>
        <w:color w:val="1E3C5A"/>
        <w:sz w:val="16"/>
        <w:szCs w:val="16"/>
        <w:lang w:val="fi-FI"/>
      </w:rPr>
      <w:tab/>
    </w:r>
    <w:r w:rsidR="00847FDC" w:rsidRPr="000A049C">
      <w:rPr>
        <w:rFonts w:ascii="Verdana" w:hAnsi="Verdana"/>
        <w:color w:val="1E3C5A"/>
        <w:sz w:val="16"/>
        <w:szCs w:val="16"/>
        <w:lang w:val="fi-FI"/>
      </w:rPr>
      <w:tab/>
    </w:r>
    <w:r w:rsidR="00847FDC" w:rsidRPr="000A049C">
      <w:rPr>
        <w:rFonts w:ascii="Verdana" w:hAnsi="Verdana"/>
        <w:color w:val="1E3C5A"/>
        <w:sz w:val="16"/>
        <w:szCs w:val="16"/>
        <w:lang w:val="fi-FI"/>
      </w:rPr>
      <w:tab/>
    </w:r>
    <w:r w:rsidRPr="000A049C">
      <w:rPr>
        <w:rFonts w:ascii="Verdana" w:hAnsi="Verdana"/>
        <w:color w:val="1E3C5A"/>
        <w:sz w:val="16"/>
        <w:szCs w:val="16"/>
        <w:lang w:val="fi-FI"/>
      </w:rPr>
      <w:tab/>
    </w:r>
  </w:p>
  <w:p w14:paraId="7D4DBAA2" w14:textId="77777777" w:rsidR="00A757D8" w:rsidRPr="000A049C" w:rsidRDefault="00A757D8">
    <w:pPr>
      <w:pStyle w:val="Alatunniste"/>
      <w:tabs>
        <w:tab w:val="left" w:pos="2835"/>
        <w:tab w:val="left" w:pos="4990"/>
        <w:tab w:val="left" w:pos="5216"/>
        <w:tab w:val="left" w:pos="7380"/>
      </w:tabs>
      <w:rPr>
        <w:rFonts w:ascii="Verdana" w:hAnsi="Verdana"/>
        <w:color w:val="1E3C5A"/>
        <w:sz w:val="16"/>
        <w:szCs w:val="16"/>
        <w:lang w:val="fi-FI"/>
      </w:rPr>
    </w:pPr>
    <w:r w:rsidRPr="000A049C">
      <w:rPr>
        <w:rFonts w:ascii="Verdana" w:hAnsi="Verdana"/>
        <w:color w:val="1E3C5A"/>
        <w:sz w:val="16"/>
        <w:szCs w:val="16"/>
        <w:lang w:val="fi-FI"/>
      </w:rPr>
      <w:t>Postiosoite:</w:t>
    </w:r>
    <w:r w:rsidRPr="000A049C">
      <w:rPr>
        <w:rFonts w:ascii="Verdana" w:hAnsi="Verdana"/>
        <w:color w:val="1E3C5A"/>
        <w:sz w:val="16"/>
        <w:szCs w:val="16"/>
        <w:lang w:val="fi-FI"/>
      </w:rPr>
      <w:tab/>
      <w:t>(09) 652 367</w:t>
    </w:r>
  </w:p>
  <w:p w14:paraId="7D4DBAA3" w14:textId="77777777" w:rsidR="00A757D8" w:rsidRPr="000A049C" w:rsidRDefault="00A757D8">
    <w:pPr>
      <w:pStyle w:val="Alatunniste"/>
      <w:tabs>
        <w:tab w:val="left" w:pos="2835"/>
        <w:tab w:val="left" w:pos="4990"/>
        <w:tab w:val="left" w:pos="5216"/>
        <w:tab w:val="left" w:pos="7380"/>
      </w:tabs>
      <w:rPr>
        <w:rFonts w:ascii="Verdana" w:hAnsi="Verdana"/>
        <w:color w:val="1E3C5A"/>
        <w:sz w:val="16"/>
        <w:szCs w:val="16"/>
        <w:lang w:val="fi-FI"/>
      </w:rPr>
    </w:pPr>
    <w:r w:rsidRPr="000A049C">
      <w:rPr>
        <w:rFonts w:ascii="Verdana" w:hAnsi="Verdana"/>
        <w:color w:val="1E3C5A"/>
        <w:sz w:val="16"/>
        <w:szCs w:val="16"/>
        <w:lang w:val="fi-FI"/>
      </w:rPr>
      <w:t>PL 421</w:t>
    </w:r>
    <w:r w:rsidRPr="000A049C">
      <w:rPr>
        <w:rFonts w:ascii="Verdana" w:hAnsi="Verdana"/>
        <w:color w:val="1E3C5A"/>
        <w:sz w:val="16"/>
        <w:szCs w:val="16"/>
        <w:lang w:val="fi-FI"/>
      </w:rPr>
      <w:tab/>
      <w:t>Sähköposti:</w:t>
    </w:r>
  </w:p>
  <w:p w14:paraId="7D4DBAA4" w14:textId="77777777" w:rsidR="00D6775A" w:rsidRPr="000A049C" w:rsidRDefault="00A757D8">
    <w:pPr>
      <w:pStyle w:val="Alatunniste"/>
      <w:tabs>
        <w:tab w:val="left" w:pos="2835"/>
        <w:tab w:val="left" w:pos="4990"/>
        <w:tab w:val="left" w:pos="5216"/>
        <w:tab w:val="left" w:pos="7380"/>
      </w:tabs>
      <w:rPr>
        <w:rFonts w:ascii="Verdana" w:hAnsi="Verdana"/>
        <w:color w:val="1E3C5A"/>
        <w:sz w:val="16"/>
        <w:szCs w:val="16"/>
        <w:lang w:val="fi-FI"/>
      </w:rPr>
    </w:pPr>
    <w:r w:rsidRPr="000A049C">
      <w:rPr>
        <w:rFonts w:ascii="Verdana" w:hAnsi="Verdana"/>
        <w:color w:val="1E3C5A"/>
        <w:sz w:val="16"/>
        <w:szCs w:val="16"/>
        <w:lang w:val="fi-FI"/>
      </w:rPr>
      <w:t>00101 Helsinki</w:t>
    </w:r>
    <w:r w:rsidR="00D6775A" w:rsidRPr="000A049C">
      <w:rPr>
        <w:rFonts w:ascii="Verdana" w:hAnsi="Verdana"/>
        <w:color w:val="1E3C5A"/>
        <w:sz w:val="16"/>
        <w:szCs w:val="16"/>
        <w:lang w:val="fi-FI"/>
      </w:rPr>
      <w:tab/>
    </w:r>
    <w:r w:rsidRPr="000A049C">
      <w:rPr>
        <w:rFonts w:ascii="Verdana" w:hAnsi="Verdana"/>
        <w:color w:val="1E3C5A"/>
        <w:sz w:val="16"/>
        <w:szCs w:val="16"/>
        <w:lang w:val="fi-FI"/>
      </w:rPr>
      <w:t>etunimi.sukunimi@sttk.fi</w:t>
    </w:r>
    <w:r w:rsidRPr="000A049C">
      <w:rPr>
        <w:rFonts w:ascii="Verdana" w:hAnsi="Verdana"/>
        <w:color w:val="1E3C5A"/>
        <w:sz w:val="16"/>
        <w:szCs w:val="16"/>
        <w:lang w:val="fi-F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DBAAB" w14:textId="77777777" w:rsidR="00F37625" w:rsidRDefault="00F3762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DBA92" w14:textId="77777777" w:rsidR="0007264E" w:rsidRDefault="0007264E">
      <w:r>
        <w:separator/>
      </w:r>
    </w:p>
  </w:footnote>
  <w:footnote w:type="continuationSeparator" w:id="0">
    <w:p w14:paraId="7D4DBA93" w14:textId="77777777" w:rsidR="0007264E" w:rsidRDefault="00072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DBA96" w14:textId="40A2E275" w:rsidR="009C08FF" w:rsidRPr="00F11729" w:rsidRDefault="000B09CA">
    <w:pPr>
      <w:pStyle w:val="Yltunniste"/>
      <w:tabs>
        <w:tab w:val="clear" w:pos="4819"/>
        <w:tab w:val="clear" w:pos="9638"/>
        <w:tab w:val="left" w:pos="5216"/>
        <w:tab w:val="left" w:pos="7825"/>
        <w:tab w:val="left" w:pos="9129"/>
      </w:tabs>
      <w:ind w:right="-442"/>
      <w:rPr>
        <w:lang w:val="fi-FI"/>
      </w:rPr>
    </w:pPr>
    <w:r>
      <w:rPr>
        <w:noProof/>
        <w:lang w:val="fi-FI"/>
      </w:rPr>
      <w:drawing>
        <wp:anchor distT="0" distB="0" distL="114300" distR="114300" simplePos="0" relativeHeight="251658240" behindDoc="0" locked="0" layoutInCell="1" allowOverlap="1" wp14:anchorId="7D4DBAAC" wp14:editId="57BB1F0C">
          <wp:simplePos x="0" y="0"/>
          <wp:positionH relativeFrom="column">
            <wp:posOffset>518160</wp:posOffset>
          </wp:positionH>
          <wp:positionV relativeFrom="paragraph">
            <wp:posOffset>-107315</wp:posOffset>
          </wp:positionV>
          <wp:extent cx="2552700" cy="408305"/>
          <wp:effectExtent l="0" t="0" r="0" b="0"/>
          <wp:wrapSquare wrapText="bothSides"/>
          <wp:docPr id="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408305"/>
                  </a:xfrm>
                  <a:prstGeom prst="rect">
                    <a:avLst/>
                  </a:prstGeom>
                  <a:noFill/>
                </pic:spPr>
              </pic:pic>
            </a:graphicData>
          </a:graphic>
          <wp14:sizeRelH relativeFrom="page">
            <wp14:pctWidth>0</wp14:pctWidth>
          </wp14:sizeRelH>
          <wp14:sizeRelV relativeFrom="page">
            <wp14:pctHeight>0</wp14:pctHeight>
          </wp14:sizeRelV>
        </wp:anchor>
      </w:drawing>
    </w:r>
    <w:r>
      <w:rPr>
        <w:noProof/>
        <w:lang w:val="fi-FI"/>
      </w:rPr>
      <w:drawing>
        <wp:anchor distT="0" distB="0" distL="114300" distR="114300" simplePos="0" relativeHeight="251657216" behindDoc="0" locked="0" layoutInCell="1" allowOverlap="1" wp14:anchorId="7D4DBAAD" wp14:editId="25790F85">
          <wp:simplePos x="0" y="0"/>
          <wp:positionH relativeFrom="column">
            <wp:posOffset>-320040</wp:posOffset>
          </wp:positionH>
          <wp:positionV relativeFrom="paragraph">
            <wp:posOffset>-488315</wp:posOffset>
          </wp:positionV>
          <wp:extent cx="1162050" cy="1162050"/>
          <wp:effectExtent l="0" t="0" r="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pic:spPr>
              </pic:pic>
            </a:graphicData>
          </a:graphic>
          <wp14:sizeRelH relativeFrom="page">
            <wp14:pctWidth>0</wp14:pctWidth>
          </wp14:sizeRelH>
          <wp14:sizeRelV relativeFrom="page">
            <wp14:pctHeight>0</wp14:pctHeight>
          </wp14:sizeRelV>
        </wp:anchor>
      </w:drawing>
    </w:r>
    <w:r w:rsidR="009C08FF">
      <w:rPr>
        <w:lang w:val="fi-FI"/>
      </w:rPr>
      <w:tab/>
    </w:r>
    <w:r w:rsidR="009C08FF">
      <w:rPr>
        <w:b/>
        <w:lang w:val="fi-FI"/>
      </w:rPr>
      <w:t>Lausunto</w:t>
    </w:r>
    <w:r w:rsidR="009C08FF">
      <w:rPr>
        <w:b/>
        <w:lang w:val="fi-FI"/>
      </w:rPr>
      <w:tab/>
    </w:r>
    <w:r w:rsidR="002453DA">
      <w:rPr>
        <w:lang w:val="fi-FI"/>
      </w:rPr>
      <w:t>1030/2015/L</w:t>
    </w:r>
    <w:r w:rsidR="009C08FF" w:rsidRPr="00F11729">
      <w:rPr>
        <w:lang w:val="fi-FI"/>
      </w:rPr>
      <w:tab/>
    </w:r>
    <w:r w:rsidR="002453DA">
      <w:rPr>
        <w:lang w:val="fi-FI"/>
      </w:rPr>
      <w:tab/>
    </w:r>
    <w:r w:rsidR="002453DA">
      <w:rPr>
        <w:lang w:val="fi-FI"/>
      </w:rPr>
      <w:tab/>
    </w:r>
    <w:r w:rsidR="009C08FF" w:rsidRPr="003D1D5B">
      <w:rPr>
        <w:lang w:val="fi-FI"/>
      </w:rPr>
      <w:fldChar w:fldCharType="begin"/>
    </w:r>
    <w:r w:rsidR="009C08FF" w:rsidRPr="003D1D5B">
      <w:rPr>
        <w:lang w:val="fi-FI"/>
      </w:rPr>
      <w:instrText>PAGE   \* MERGEFORMAT</w:instrText>
    </w:r>
    <w:r w:rsidR="009C08FF" w:rsidRPr="003D1D5B">
      <w:rPr>
        <w:lang w:val="fi-FI"/>
      </w:rPr>
      <w:fldChar w:fldCharType="separate"/>
    </w:r>
    <w:r>
      <w:rPr>
        <w:noProof/>
        <w:lang w:val="fi-FI"/>
      </w:rPr>
      <w:t>4</w:t>
    </w:r>
    <w:r w:rsidR="009C08FF" w:rsidRPr="003D1D5B">
      <w:rPr>
        <w:lang w:val="fi-FI"/>
      </w:rPr>
      <w:fldChar w:fldCharType="end"/>
    </w:r>
    <w:r w:rsidR="009C08FF">
      <w:rPr>
        <w:lang w:val="fi-FI"/>
      </w:rPr>
      <w:t>(</w:t>
    </w:r>
    <w:r>
      <w:fldChar w:fldCharType="begin"/>
    </w:r>
    <w:r>
      <w:instrText xml:space="preserve"> NUMPAGES  \* Arabic  \* MERGEFORMAT </w:instrText>
    </w:r>
    <w:r>
      <w:fldChar w:fldCharType="separate"/>
    </w:r>
    <w:r>
      <w:rPr>
        <w:noProof/>
      </w:rPr>
      <w:t>4</w:t>
    </w:r>
    <w:r>
      <w:rPr>
        <w:noProof/>
      </w:rPr>
      <w:fldChar w:fldCharType="end"/>
    </w:r>
    <w:r w:rsidR="009C08FF" w:rsidRPr="00F11729">
      <w:rPr>
        <w:lang w:val="fi-FI"/>
      </w:rPr>
      <w:t>)</w:t>
    </w:r>
  </w:p>
  <w:p w14:paraId="7D4DBA97" w14:textId="77777777" w:rsidR="009C08FF" w:rsidRDefault="009C08FF">
    <w:pPr>
      <w:pStyle w:val="Yltunniste"/>
      <w:tabs>
        <w:tab w:val="clear" w:pos="4819"/>
        <w:tab w:val="clear" w:pos="9638"/>
        <w:tab w:val="left" w:pos="5216"/>
        <w:tab w:val="left" w:pos="7825"/>
        <w:tab w:val="left" w:pos="9129"/>
      </w:tabs>
      <w:ind w:right="-442"/>
      <w:rPr>
        <w:b/>
        <w:lang w:val="fi-FI"/>
      </w:rPr>
    </w:pPr>
    <w:r>
      <w:rPr>
        <w:b/>
        <w:lang w:val="fi-FI"/>
      </w:rPr>
      <w:tab/>
    </w:r>
  </w:p>
  <w:p w14:paraId="7D4DBA98" w14:textId="77777777" w:rsidR="009C08FF" w:rsidRPr="00F80EFF" w:rsidRDefault="002453DA">
    <w:pPr>
      <w:pStyle w:val="Yltunniste"/>
      <w:tabs>
        <w:tab w:val="clear" w:pos="4819"/>
        <w:tab w:val="clear" w:pos="9638"/>
        <w:tab w:val="left" w:pos="5216"/>
        <w:tab w:val="left" w:pos="7825"/>
        <w:tab w:val="left" w:pos="9129"/>
      </w:tabs>
      <w:ind w:right="-442"/>
      <w:rPr>
        <w:lang w:val="fi-FI"/>
      </w:rPr>
    </w:pPr>
    <w:r>
      <w:rPr>
        <w:lang w:val="fi-FI"/>
      </w:rPr>
      <w:t>Riitta Työläjärvi/lk</w:t>
    </w:r>
    <w:r w:rsidR="009C08FF">
      <w:rPr>
        <w:lang w:val="fi-FI"/>
      </w:rPr>
      <w:tab/>
    </w:r>
    <w:r>
      <w:rPr>
        <w:lang w:val="fi-FI"/>
      </w:rPr>
      <w:t>8.4.2015</w:t>
    </w:r>
  </w:p>
  <w:p w14:paraId="7D4DBA99" w14:textId="77777777" w:rsidR="005235C6" w:rsidRDefault="005235C6">
    <w:pPr>
      <w:pStyle w:val="Yltunniste"/>
      <w:tabs>
        <w:tab w:val="clear" w:pos="4819"/>
        <w:tab w:val="clear" w:pos="9638"/>
        <w:tab w:val="left" w:pos="5216"/>
        <w:tab w:val="left" w:pos="7825"/>
        <w:tab w:val="left" w:pos="9129"/>
      </w:tabs>
      <w:ind w:right="-442"/>
      <w:rPr>
        <w:b/>
        <w:lang w:val="fi-FI"/>
      </w:rPr>
    </w:pPr>
  </w:p>
  <w:p w14:paraId="7D4DBA9A" w14:textId="19DA0FBA" w:rsidR="00D6775A" w:rsidRPr="0046467A" w:rsidRDefault="000B09CA">
    <w:pPr>
      <w:pStyle w:val="Yltunniste"/>
      <w:tabs>
        <w:tab w:val="clear" w:pos="4819"/>
        <w:tab w:val="clear" w:pos="9638"/>
        <w:tab w:val="left" w:pos="5216"/>
        <w:tab w:val="left" w:pos="7825"/>
        <w:tab w:val="left" w:pos="9129"/>
      </w:tabs>
      <w:ind w:right="-442"/>
      <w:rPr>
        <w:rFonts w:cs="Arial"/>
        <w:b/>
        <w:szCs w:val="24"/>
        <w:lang w:val="fi-FI"/>
      </w:rPr>
    </w:pPr>
    <w:r>
      <w:rPr>
        <w:b/>
        <w:noProof/>
        <w:lang w:val="fi-FI"/>
      </w:rPr>
      <w:drawing>
        <wp:inline distT="0" distB="0" distL="0" distR="0" wp14:anchorId="7D4DBAAE" wp14:editId="13CF7C23">
          <wp:extent cx="6122670" cy="612267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2670" cy="6122670"/>
                  </a:xfrm>
                  <a:prstGeom prst="rect">
                    <a:avLst/>
                  </a:prstGeom>
                  <a:noFill/>
                  <a:ln>
                    <a:noFill/>
                  </a:ln>
                </pic:spPr>
              </pic:pic>
            </a:graphicData>
          </a:graphic>
        </wp:inline>
      </w:drawing>
    </w:r>
    <w:r w:rsidR="00D6775A">
      <w:rPr>
        <w:b/>
        <w:lang w:val="fi-FI"/>
      </w:rPr>
      <w:tab/>
    </w:r>
    <w:r w:rsidR="00D6775A" w:rsidRPr="0046467A">
      <w:rPr>
        <w:rStyle w:val="Sivunumero"/>
        <w:rFonts w:cs="Arial"/>
        <w:szCs w:val="24"/>
      </w:rPr>
      <w:fldChar w:fldCharType="begin"/>
    </w:r>
    <w:r w:rsidR="00D6775A" w:rsidRPr="00A416FB">
      <w:rPr>
        <w:rStyle w:val="Sivunumero"/>
        <w:rFonts w:cs="Arial"/>
        <w:szCs w:val="24"/>
        <w:lang w:val="fi-FI"/>
      </w:rPr>
      <w:instrText xml:space="preserve"> PAGE </w:instrText>
    </w:r>
    <w:r w:rsidR="00D6775A" w:rsidRPr="0046467A">
      <w:rPr>
        <w:rStyle w:val="Sivunumero"/>
        <w:rFonts w:cs="Arial"/>
        <w:szCs w:val="24"/>
      </w:rPr>
      <w:fldChar w:fldCharType="separate"/>
    </w:r>
    <w:r>
      <w:rPr>
        <w:rStyle w:val="Sivunumero"/>
        <w:rFonts w:cs="Arial"/>
        <w:noProof/>
        <w:szCs w:val="24"/>
        <w:lang w:val="fi-FI"/>
      </w:rPr>
      <w:t>4</w:t>
    </w:r>
    <w:r w:rsidR="00D6775A" w:rsidRPr="0046467A">
      <w:rPr>
        <w:rStyle w:val="Sivunumero"/>
        <w:rFonts w:cs="Arial"/>
        <w:szCs w:val="24"/>
      </w:rPr>
      <w:fldChar w:fldCharType="end"/>
    </w:r>
    <w:r w:rsidR="00D6775A" w:rsidRPr="00A416FB">
      <w:rPr>
        <w:rStyle w:val="Sivunumero"/>
        <w:rFonts w:cs="Arial"/>
        <w:szCs w:val="24"/>
        <w:lang w:val="fi-FI"/>
      </w:rPr>
      <w:t xml:space="preserve"> (</w:t>
    </w:r>
    <w:r w:rsidR="00D6775A" w:rsidRPr="0046467A">
      <w:rPr>
        <w:rStyle w:val="Sivunumero"/>
        <w:rFonts w:cs="Arial"/>
        <w:szCs w:val="24"/>
      </w:rPr>
      <w:fldChar w:fldCharType="begin"/>
    </w:r>
    <w:r w:rsidR="00D6775A" w:rsidRPr="00A416FB">
      <w:rPr>
        <w:rStyle w:val="Sivunumero"/>
        <w:rFonts w:cs="Arial"/>
        <w:szCs w:val="24"/>
        <w:lang w:val="fi-FI"/>
      </w:rPr>
      <w:instrText xml:space="preserve"> NUMPAGES </w:instrText>
    </w:r>
    <w:r w:rsidR="00D6775A" w:rsidRPr="0046467A">
      <w:rPr>
        <w:rStyle w:val="Sivunumero"/>
        <w:rFonts w:cs="Arial"/>
        <w:szCs w:val="24"/>
      </w:rPr>
      <w:fldChar w:fldCharType="separate"/>
    </w:r>
    <w:r>
      <w:rPr>
        <w:rStyle w:val="Sivunumero"/>
        <w:rFonts w:cs="Arial"/>
        <w:noProof/>
        <w:szCs w:val="24"/>
        <w:lang w:val="fi-FI"/>
      </w:rPr>
      <w:t>4</w:t>
    </w:r>
    <w:r w:rsidR="00D6775A" w:rsidRPr="0046467A">
      <w:rPr>
        <w:rStyle w:val="Sivunumero"/>
        <w:rFonts w:cs="Arial"/>
        <w:szCs w:val="24"/>
      </w:rPr>
      <w:fldChar w:fldCharType="end"/>
    </w:r>
    <w:r w:rsidR="00D6775A" w:rsidRPr="0046467A">
      <w:rPr>
        <w:rStyle w:val="Sivunumero"/>
        <w:rFonts w:cs="Arial"/>
        <w:szCs w:val="24"/>
        <w:lang w:val="fi-FI"/>
      </w:rPr>
      <w:t>)</w:t>
    </w:r>
  </w:p>
  <w:p w14:paraId="7D4DBA9B" w14:textId="77777777" w:rsidR="00D6775A" w:rsidRDefault="00D6775A">
    <w:pPr>
      <w:pStyle w:val="Yltunniste"/>
      <w:tabs>
        <w:tab w:val="clear" w:pos="4819"/>
        <w:tab w:val="left" w:pos="5216"/>
      </w:tabs>
      <w:rPr>
        <w:lang w:val="fi-FI"/>
      </w:rPr>
    </w:pPr>
  </w:p>
  <w:p w14:paraId="7D4DBA9C" w14:textId="77777777" w:rsidR="00D6775A" w:rsidRDefault="00D6775A">
    <w:pPr>
      <w:pStyle w:val="Yltunniste"/>
      <w:tabs>
        <w:tab w:val="clear" w:pos="4819"/>
        <w:tab w:val="left" w:pos="5216"/>
      </w:tabs>
      <w:rPr>
        <w:lang w:val="fi-FI"/>
      </w:rPr>
    </w:pPr>
    <w:r>
      <w:rPr>
        <w:lang w:val="fi-FI"/>
      </w:rPr>
      <w:t xml:space="preserve"> </w:t>
    </w:r>
  </w:p>
  <w:p w14:paraId="7D4DBA9D" w14:textId="77777777" w:rsidR="00D6775A" w:rsidRDefault="00D6775A">
    <w:pPr>
      <w:pStyle w:val="Yltunniste"/>
      <w:tabs>
        <w:tab w:val="clear" w:pos="4819"/>
        <w:tab w:val="left" w:pos="5216"/>
      </w:tabs>
      <w:rPr>
        <w:lang w:val="fi-FI"/>
      </w:rPr>
    </w:pPr>
    <w:r>
      <w:rPr>
        <w:lang w:val="fi-FI"/>
      </w:rPr>
      <w:t>Kasittelijä</w:t>
    </w:r>
    <w:r>
      <w:rPr>
        <w:lang w:val="fi-FI"/>
      </w:rPr>
      <w:tab/>
      <w:t>päivämäärä</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DBAA5" w14:textId="12AFD023" w:rsidR="00F37625" w:rsidRDefault="000B09CA">
    <w:pPr>
      <w:pStyle w:val="Yltunniste"/>
    </w:pPr>
    <w:r>
      <w:rPr>
        <w:noProof/>
        <w:lang w:val="fi-FI"/>
      </w:rPr>
      <w:drawing>
        <wp:anchor distT="0" distB="0" distL="114300" distR="114300" simplePos="0" relativeHeight="251656192" behindDoc="0" locked="0" layoutInCell="1" allowOverlap="1" wp14:anchorId="7D4DBAB0" wp14:editId="3F4344B6">
          <wp:simplePos x="0" y="0"/>
          <wp:positionH relativeFrom="column">
            <wp:posOffset>-405765</wp:posOffset>
          </wp:positionH>
          <wp:positionV relativeFrom="paragraph">
            <wp:posOffset>-440690</wp:posOffset>
          </wp:positionV>
          <wp:extent cx="1162050" cy="1162050"/>
          <wp:effectExtent l="0" t="0" r="0" b="0"/>
          <wp:wrapNone/>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DBAA6" w14:textId="718D05F4" w:rsidR="009C08FF" w:rsidRPr="00F11729" w:rsidRDefault="000B09CA" w:rsidP="009C08FF">
    <w:pPr>
      <w:pStyle w:val="Yltunniste"/>
      <w:tabs>
        <w:tab w:val="clear" w:pos="4819"/>
        <w:tab w:val="clear" w:pos="9638"/>
        <w:tab w:val="left" w:pos="5216"/>
        <w:tab w:val="left" w:pos="7825"/>
        <w:tab w:val="left" w:pos="9129"/>
      </w:tabs>
      <w:ind w:right="-442"/>
      <w:rPr>
        <w:lang w:val="fi-FI"/>
      </w:rPr>
    </w:pPr>
    <w:r>
      <w:rPr>
        <w:noProof/>
        <w:lang w:val="fi-FI"/>
      </w:rPr>
      <w:drawing>
        <wp:anchor distT="0" distB="0" distL="114300" distR="114300" simplePos="0" relativeHeight="251660288" behindDoc="0" locked="0" layoutInCell="1" allowOverlap="1" wp14:anchorId="7D4DBAB1" wp14:editId="17FA1F3C">
          <wp:simplePos x="0" y="0"/>
          <wp:positionH relativeFrom="column">
            <wp:posOffset>518160</wp:posOffset>
          </wp:positionH>
          <wp:positionV relativeFrom="paragraph">
            <wp:posOffset>-107315</wp:posOffset>
          </wp:positionV>
          <wp:extent cx="2552700" cy="408305"/>
          <wp:effectExtent l="0" t="0" r="0" b="0"/>
          <wp:wrapSquare wrapText="bothSides"/>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408305"/>
                  </a:xfrm>
                  <a:prstGeom prst="rect">
                    <a:avLst/>
                  </a:prstGeom>
                  <a:noFill/>
                </pic:spPr>
              </pic:pic>
            </a:graphicData>
          </a:graphic>
          <wp14:sizeRelH relativeFrom="page">
            <wp14:pctWidth>0</wp14:pctWidth>
          </wp14:sizeRelH>
          <wp14:sizeRelV relativeFrom="page">
            <wp14:pctHeight>0</wp14:pctHeight>
          </wp14:sizeRelV>
        </wp:anchor>
      </w:drawing>
    </w:r>
    <w:r>
      <w:rPr>
        <w:noProof/>
        <w:lang w:val="fi-FI"/>
      </w:rPr>
      <w:drawing>
        <wp:anchor distT="0" distB="0" distL="114300" distR="114300" simplePos="0" relativeHeight="251659264" behindDoc="0" locked="0" layoutInCell="1" allowOverlap="1" wp14:anchorId="7D4DBAB2" wp14:editId="76376832">
          <wp:simplePos x="0" y="0"/>
          <wp:positionH relativeFrom="column">
            <wp:posOffset>-320040</wp:posOffset>
          </wp:positionH>
          <wp:positionV relativeFrom="paragraph">
            <wp:posOffset>-488315</wp:posOffset>
          </wp:positionV>
          <wp:extent cx="1162050" cy="1162050"/>
          <wp:effectExtent l="0" t="0" r="0" b="0"/>
          <wp:wrapNone/>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pic:spPr>
              </pic:pic>
            </a:graphicData>
          </a:graphic>
          <wp14:sizeRelH relativeFrom="page">
            <wp14:pctWidth>0</wp14:pctWidth>
          </wp14:sizeRelH>
          <wp14:sizeRelV relativeFrom="page">
            <wp14:pctHeight>0</wp14:pctHeight>
          </wp14:sizeRelV>
        </wp:anchor>
      </w:drawing>
    </w:r>
    <w:r w:rsidR="009C08FF">
      <w:rPr>
        <w:lang w:val="fi-FI"/>
      </w:rPr>
      <w:tab/>
    </w:r>
    <w:r w:rsidR="009C08FF">
      <w:rPr>
        <w:b/>
        <w:lang w:val="fi-FI"/>
      </w:rPr>
      <w:t>Lausunto</w:t>
    </w:r>
    <w:r w:rsidR="009C08FF">
      <w:rPr>
        <w:b/>
        <w:lang w:val="fi-FI"/>
      </w:rPr>
      <w:tab/>
    </w:r>
    <w:r w:rsidR="009C08FF" w:rsidRPr="00F11729">
      <w:rPr>
        <w:lang w:val="fi-FI"/>
      </w:rPr>
      <w:t>Nro</w:t>
    </w:r>
    <w:r w:rsidR="009C08FF" w:rsidRPr="00F11729">
      <w:rPr>
        <w:lang w:val="fi-FI"/>
      </w:rPr>
      <w:tab/>
    </w:r>
    <w:r w:rsidR="009C08FF" w:rsidRPr="003D1D5B">
      <w:rPr>
        <w:lang w:val="fi-FI"/>
      </w:rPr>
      <w:fldChar w:fldCharType="begin"/>
    </w:r>
    <w:r w:rsidR="009C08FF" w:rsidRPr="003D1D5B">
      <w:rPr>
        <w:lang w:val="fi-FI"/>
      </w:rPr>
      <w:instrText>PAGE   \* MERGEFORMAT</w:instrText>
    </w:r>
    <w:r w:rsidR="009C08FF" w:rsidRPr="003D1D5B">
      <w:rPr>
        <w:lang w:val="fi-FI"/>
      </w:rPr>
      <w:fldChar w:fldCharType="separate"/>
    </w:r>
    <w:r w:rsidR="002453DA">
      <w:rPr>
        <w:noProof/>
        <w:lang w:val="fi-FI"/>
      </w:rPr>
      <w:t>5</w:t>
    </w:r>
    <w:r w:rsidR="009C08FF" w:rsidRPr="003D1D5B">
      <w:rPr>
        <w:lang w:val="fi-FI"/>
      </w:rPr>
      <w:fldChar w:fldCharType="end"/>
    </w:r>
    <w:r w:rsidR="009C08FF">
      <w:rPr>
        <w:lang w:val="fi-FI"/>
      </w:rPr>
      <w:t>(</w:t>
    </w:r>
    <w:r w:rsidR="009C08FF">
      <w:fldChar w:fldCharType="begin"/>
    </w:r>
    <w:r w:rsidR="009C08FF" w:rsidRPr="009C08FF">
      <w:rPr>
        <w:lang w:val="fi-FI"/>
      </w:rPr>
      <w:instrText xml:space="preserve"> NUMPAGES  \* Arabic  \* MERGEFORMAT </w:instrText>
    </w:r>
    <w:r w:rsidR="009C08FF">
      <w:fldChar w:fldCharType="separate"/>
    </w:r>
    <w:r w:rsidR="00377769">
      <w:rPr>
        <w:noProof/>
        <w:lang w:val="fi-FI"/>
      </w:rPr>
      <w:t>4</w:t>
    </w:r>
    <w:r w:rsidR="009C08FF">
      <w:fldChar w:fldCharType="end"/>
    </w:r>
    <w:r w:rsidR="009C08FF" w:rsidRPr="00F11729">
      <w:rPr>
        <w:lang w:val="fi-FI"/>
      </w:rPr>
      <w:t>)</w:t>
    </w:r>
  </w:p>
  <w:p w14:paraId="7D4DBAA7" w14:textId="77777777" w:rsidR="009C08FF" w:rsidRDefault="009C08FF" w:rsidP="009C08FF">
    <w:pPr>
      <w:pStyle w:val="Yltunniste"/>
      <w:tabs>
        <w:tab w:val="clear" w:pos="4819"/>
        <w:tab w:val="clear" w:pos="9638"/>
        <w:tab w:val="left" w:pos="5216"/>
        <w:tab w:val="left" w:pos="7825"/>
        <w:tab w:val="left" w:pos="9129"/>
      </w:tabs>
      <w:ind w:right="-442"/>
      <w:rPr>
        <w:b/>
        <w:lang w:val="fi-FI"/>
      </w:rPr>
    </w:pPr>
    <w:r>
      <w:rPr>
        <w:b/>
        <w:lang w:val="fi-FI"/>
      </w:rPr>
      <w:tab/>
    </w:r>
  </w:p>
  <w:p w14:paraId="7D4DBAA8" w14:textId="77777777" w:rsidR="009C08FF" w:rsidRDefault="009C08FF" w:rsidP="009C08FF">
    <w:pPr>
      <w:pStyle w:val="Yltunniste"/>
      <w:tabs>
        <w:tab w:val="clear" w:pos="4819"/>
        <w:tab w:val="clear" w:pos="9638"/>
        <w:tab w:val="left" w:pos="5216"/>
        <w:tab w:val="left" w:pos="7825"/>
        <w:tab w:val="left" w:pos="9129"/>
      </w:tabs>
      <w:ind w:right="-442"/>
      <w:rPr>
        <w:b/>
        <w:lang w:val="fi-FI"/>
      </w:rPr>
    </w:pPr>
  </w:p>
  <w:p w14:paraId="7D4DBAA9" w14:textId="77777777" w:rsidR="009C08FF" w:rsidRPr="00F80EFF" w:rsidRDefault="009C08FF" w:rsidP="009C08FF">
    <w:pPr>
      <w:pStyle w:val="Yltunniste"/>
      <w:tabs>
        <w:tab w:val="clear" w:pos="4819"/>
        <w:tab w:val="clear" w:pos="9638"/>
        <w:tab w:val="left" w:pos="5216"/>
        <w:tab w:val="left" w:pos="7825"/>
        <w:tab w:val="left" w:pos="9129"/>
      </w:tabs>
      <w:ind w:right="-442"/>
      <w:rPr>
        <w:lang w:val="fi-FI"/>
      </w:rPr>
    </w:pPr>
    <w:r w:rsidRPr="00F80EFF">
      <w:rPr>
        <w:lang w:val="fi-FI"/>
      </w:rPr>
      <w:t>Käsittelijä</w:t>
    </w:r>
    <w:r>
      <w:rPr>
        <w:lang w:val="fi-FI"/>
      </w:rPr>
      <w:t>n nimi tähän</w:t>
    </w:r>
    <w:r>
      <w:rPr>
        <w:lang w:val="fi-FI"/>
      </w:rPr>
      <w:tab/>
      <w:t>päivämäärä tähän</w:t>
    </w:r>
  </w:p>
  <w:p w14:paraId="7D4DBAAA" w14:textId="77777777" w:rsidR="009C08FF" w:rsidRPr="009C08FF" w:rsidRDefault="009C08FF">
    <w:pPr>
      <w:pStyle w:val="Yltunniste"/>
      <w:rPr>
        <w:lang w:val="fi-F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B60C6"/>
    <w:multiLevelType w:val="hybridMultilevel"/>
    <w:tmpl w:val="D26AC94E"/>
    <w:lvl w:ilvl="0" w:tplc="040B0001">
      <w:start w:val="1"/>
      <w:numFmt w:val="bullet"/>
      <w:lvlText w:val=""/>
      <w:lvlJc w:val="left"/>
      <w:pPr>
        <w:ind w:left="1940" w:hanging="360"/>
      </w:pPr>
      <w:rPr>
        <w:rFonts w:ascii="Symbol" w:hAnsi="Symbol" w:hint="default"/>
      </w:rPr>
    </w:lvl>
    <w:lvl w:ilvl="1" w:tplc="040B0003" w:tentative="1">
      <w:start w:val="1"/>
      <w:numFmt w:val="bullet"/>
      <w:lvlText w:val="o"/>
      <w:lvlJc w:val="left"/>
      <w:pPr>
        <w:ind w:left="2660" w:hanging="360"/>
      </w:pPr>
      <w:rPr>
        <w:rFonts w:ascii="Courier New" w:hAnsi="Courier New" w:cs="Courier New" w:hint="default"/>
      </w:rPr>
    </w:lvl>
    <w:lvl w:ilvl="2" w:tplc="040B0005" w:tentative="1">
      <w:start w:val="1"/>
      <w:numFmt w:val="bullet"/>
      <w:lvlText w:val=""/>
      <w:lvlJc w:val="left"/>
      <w:pPr>
        <w:ind w:left="3380" w:hanging="360"/>
      </w:pPr>
      <w:rPr>
        <w:rFonts w:ascii="Wingdings" w:hAnsi="Wingdings" w:hint="default"/>
      </w:rPr>
    </w:lvl>
    <w:lvl w:ilvl="3" w:tplc="040B0001" w:tentative="1">
      <w:start w:val="1"/>
      <w:numFmt w:val="bullet"/>
      <w:lvlText w:val=""/>
      <w:lvlJc w:val="left"/>
      <w:pPr>
        <w:ind w:left="4100" w:hanging="360"/>
      </w:pPr>
      <w:rPr>
        <w:rFonts w:ascii="Symbol" w:hAnsi="Symbol" w:hint="default"/>
      </w:rPr>
    </w:lvl>
    <w:lvl w:ilvl="4" w:tplc="040B0003" w:tentative="1">
      <w:start w:val="1"/>
      <w:numFmt w:val="bullet"/>
      <w:lvlText w:val="o"/>
      <w:lvlJc w:val="left"/>
      <w:pPr>
        <w:ind w:left="4820" w:hanging="360"/>
      </w:pPr>
      <w:rPr>
        <w:rFonts w:ascii="Courier New" w:hAnsi="Courier New" w:cs="Courier New" w:hint="default"/>
      </w:rPr>
    </w:lvl>
    <w:lvl w:ilvl="5" w:tplc="040B0005" w:tentative="1">
      <w:start w:val="1"/>
      <w:numFmt w:val="bullet"/>
      <w:lvlText w:val=""/>
      <w:lvlJc w:val="left"/>
      <w:pPr>
        <w:ind w:left="5540" w:hanging="360"/>
      </w:pPr>
      <w:rPr>
        <w:rFonts w:ascii="Wingdings" w:hAnsi="Wingdings" w:hint="default"/>
      </w:rPr>
    </w:lvl>
    <w:lvl w:ilvl="6" w:tplc="040B0001" w:tentative="1">
      <w:start w:val="1"/>
      <w:numFmt w:val="bullet"/>
      <w:lvlText w:val=""/>
      <w:lvlJc w:val="left"/>
      <w:pPr>
        <w:ind w:left="6260" w:hanging="360"/>
      </w:pPr>
      <w:rPr>
        <w:rFonts w:ascii="Symbol" w:hAnsi="Symbol" w:hint="default"/>
      </w:rPr>
    </w:lvl>
    <w:lvl w:ilvl="7" w:tplc="040B0003" w:tentative="1">
      <w:start w:val="1"/>
      <w:numFmt w:val="bullet"/>
      <w:lvlText w:val="o"/>
      <w:lvlJc w:val="left"/>
      <w:pPr>
        <w:ind w:left="6980" w:hanging="360"/>
      </w:pPr>
      <w:rPr>
        <w:rFonts w:ascii="Courier New" w:hAnsi="Courier New" w:cs="Courier New" w:hint="default"/>
      </w:rPr>
    </w:lvl>
    <w:lvl w:ilvl="8" w:tplc="040B0005" w:tentative="1">
      <w:start w:val="1"/>
      <w:numFmt w:val="bullet"/>
      <w:lvlText w:val=""/>
      <w:lvlJc w:val="left"/>
      <w:pPr>
        <w:ind w:left="77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characterSpacingControl w:val="doNotCompress"/>
  <w:hdrShapeDefaults>
    <o:shapedefaults v:ext="edit" spidmax="2059" strokecolor="none [2415]">
      <v:stroke color="none [2415]" weight="1.5pt"/>
      <v:shadow type="perspective" color="none [1604]" opacity=".5" offset="1pt" offset2="-1pt"/>
    </o:shapedefaults>
    <o:shapelayout v:ext="edit">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E9C"/>
    <w:rsid w:val="0000104B"/>
    <w:rsid w:val="00012ABF"/>
    <w:rsid w:val="0007264E"/>
    <w:rsid w:val="000A049C"/>
    <w:rsid w:val="000A3B3F"/>
    <w:rsid w:val="000B09CA"/>
    <w:rsid w:val="000F439B"/>
    <w:rsid w:val="00100E9C"/>
    <w:rsid w:val="001A3E75"/>
    <w:rsid w:val="001B75A4"/>
    <w:rsid w:val="001C460D"/>
    <w:rsid w:val="00233B66"/>
    <w:rsid w:val="00241DF1"/>
    <w:rsid w:val="002453DA"/>
    <w:rsid w:val="00246B37"/>
    <w:rsid w:val="00275A79"/>
    <w:rsid w:val="00276088"/>
    <w:rsid w:val="00291824"/>
    <w:rsid w:val="002B0FC4"/>
    <w:rsid w:val="002C2297"/>
    <w:rsid w:val="002D316C"/>
    <w:rsid w:val="002E6B89"/>
    <w:rsid w:val="00305992"/>
    <w:rsid w:val="00323616"/>
    <w:rsid w:val="00345CD2"/>
    <w:rsid w:val="00377769"/>
    <w:rsid w:val="00392B3C"/>
    <w:rsid w:val="003E0575"/>
    <w:rsid w:val="00415FFA"/>
    <w:rsid w:val="0046467A"/>
    <w:rsid w:val="00483FE1"/>
    <w:rsid w:val="004B4714"/>
    <w:rsid w:val="004C3C65"/>
    <w:rsid w:val="004F771E"/>
    <w:rsid w:val="00517B2F"/>
    <w:rsid w:val="005235C6"/>
    <w:rsid w:val="00556751"/>
    <w:rsid w:val="00563E6A"/>
    <w:rsid w:val="005829ED"/>
    <w:rsid w:val="0061343F"/>
    <w:rsid w:val="006458C9"/>
    <w:rsid w:val="0067793B"/>
    <w:rsid w:val="00686513"/>
    <w:rsid w:val="006A7D3B"/>
    <w:rsid w:val="006F5797"/>
    <w:rsid w:val="007A5E21"/>
    <w:rsid w:val="007A6F43"/>
    <w:rsid w:val="008270C6"/>
    <w:rsid w:val="008349D4"/>
    <w:rsid w:val="00847FDC"/>
    <w:rsid w:val="008C06C6"/>
    <w:rsid w:val="00906262"/>
    <w:rsid w:val="0092024B"/>
    <w:rsid w:val="00927A38"/>
    <w:rsid w:val="00945397"/>
    <w:rsid w:val="00975F44"/>
    <w:rsid w:val="009C08FF"/>
    <w:rsid w:val="009F7373"/>
    <w:rsid w:val="00A36CDC"/>
    <w:rsid w:val="00A416FB"/>
    <w:rsid w:val="00A757D8"/>
    <w:rsid w:val="00AF45FA"/>
    <w:rsid w:val="00B33D78"/>
    <w:rsid w:val="00B9639D"/>
    <w:rsid w:val="00BA73A7"/>
    <w:rsid w:val="00BF61E2"/>
    <w:rsid w:val="00C26E57"/>
    <w:rsid w:val="00C4072E"/>
    <w:rsid w:val="00C726FC"/>
    <w:rsid w:val="00CA6DDA"/>
    <w:rsid w:val="00D15AC4"/>
    <w:rsid w:val="00D6775A"/>
    <w:rsid w:val="00D7371C"/>
    <w:rsid w:val="00E04BC7"/>
    <w:rsid w:val="00E05F98"/>
    <w:rsid w:val="00E15F57"/>
    <w:rsid w:val="00EF7F0B"/>
    <w:rsid w:val="00F11729"/>
    <w:rsid w:val="00F37625"/>
    <w:rsid w:val="00F80EFF"/>
    <w:rsid w:val="00FA7C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strokecolor="none [2415]">
      <v:stroke color="none [2415]" weight="1.5pt"/>
      <v:shadow type="perspective" color="none [1604]" opacity=".5" offset="1pt" offset2="-1pt"/>
    </o:shapedefaults>
    <o:shapelayout v:ext="edit">
      <o:idmap v:ext="edit" data="1"/>
    </o:shapelayout>
  </w:shapeDefaults>
  <w:decimalSymbol w:val=","/>
  <w:listSeparator w:val=";"/>
  <w14:docId w14:val="7D4D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4F771E"/>
    <w:rPr>
      <w:rFonts w:ascii="Arial" w:hAnsi="Arial"/>
      <w:sz w:val="24"/>
      <w:szCs w:val="22"/>
      <w:lang w:val="sv-FI"/>
    </w:rPr>
  </w:style>
  <w:style w:type="paragraph" w:styleId="Otsikko1">
    <w:name w:val="heading 1"/>
    <w:basedOn w:val="Normaali"/>
    <w:next w:val="Normaali"/>
    <w:link w:val="Otsikko1Char"/>
    <w:qFormat/>
    <w:rsid w:val="004F771E"/>
    <w:pPr>
      <w:keepNext/>
      <w:keepLines/>
      <w:spacing w:before="480"/>
      <w:outlineLvl w:val="0"/>
    </w:pPr>
    <w:rPr>
      <w:b/>
      <w:bCs/>
      <w:sz w:val="52"/>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3E0575"/>
    <w:pPr>
      <w:tabs>
        <w:tab w:val="center" w:pos="4819"/>
        <w:tab w:val="right" w:pos="9638"/>
      </w:tabs>
    </w:pPr>
  </w:style>
  <w:style w:type="paragraph" w:styleId="Alatunniste">
    <w:name w:val="footer"/>
    <w:basedOn w:val="Normaali"/>
    <w:rsid w:val="003E0575"/>
    <w:pPr>
      <w:tabs>
        <w:tab w:val="center" w:pos="4819"/>
        <w:tab w:val="right" w:pos="9638"/>
      </w:tabs>
    </w:pPr>
  </w:style>
  <w:style w:type="character" w:styleId="Hyperlinkki">
    <w:name w:val="Hyperlink"/>
    <w:rsid w:val="003E0575"/>
    <w:rPr>
      <w:color w:val="0000FF"/>
      <w:u w:val="single"/>
    </w:rPr>
  </w:style>
  <w:style w:type="character" w:styleId="Sivunumero">
    <w:name w:val="page number"/>
    <w:basedOn w:val="Kappaleenoletusfontti"/>
    <w:unhideWhenUsed/>
    <w:rsid w:val="0046467A"/>
  </w:style>
  <w:style w:type="paragraph" w:styleId="Seliteteksti">
    <w:name w:val="Balloon Text"/>
    <w:basedOn w:val="Normaali"/>
    <w:link w:val="SelitetekstiChar"/>
    <w:rsid w:val="005235C6"/>
    <w:rPr>
      <w:rFonts w:ascii="Tahoma" w:hAnsi="Tahoma" w:cs="Tahoma"/>
      <w:sz w:val="16"/>
      <w:szCs w:val="16"/>
    </w:rPr>
  </w:style>
  <w:style w:type="character" w:customStyle="1" w:styleId="SelitetekstiChar">
    <w:name w:val="Seliteteksti Char"/>
    <w:link w:val="Seliteteksti"/>
    <w:rsid w:val="005235C6"/>
    <w:rPr>
      <w:rFonts w:ascii="Tahoma" w:hAnsi="Tahoma" w:cs="Tahoma"/>
      <w:sz w:val="16"/>
      <w:szCs w:val="16"/>
      <w:lang w:val="sv-FI"/>
    </w:rPr>
  </w:style>
  <w:style w:type="paragraph" w:styleId="Alaotsikko">
    <w:name w:val="Subtitle"/>
    <w:basedOn w:val="Normaali"/>
    <w:next w:val="Normaali"/>
    <w:link w:val="AlaotsikkoChar"/>
    <w:qFormat/>
    <w:rsid w:val="004F771E"/>
    <w:pPr>
      <w:numPr>
        <w:ilvl w:val="1"/>
      </w:numPr>
    </w:pPr>
    <w:rPr>
      <w:b/>
      <w:iCs/>
      <w:color w:val="000000"/>
      <w:spacing w:val="15"/>
      <w:szCs w:val="24"/>
    </w:rPr>
  </w:style>
  <w:style w:type="character" w:customStyle="1" w:styleId="AlaotsikkoChar">
    <w:name w:val="Alaotsikko Char"/>
    <w:link w:val="Alaotsikko"/>
    <w:rsid w:val="004F771E"/>
    <w:rPr>
      <w:rFonts w:ascii="Arial" w:eastAsia="Times New Roman" w:hAnsi="Arial" w:cs="Times New Roman"/>
      <w:b/>
      <w:iCs/>
      <w:color w:val="000000"/>
      <w:spacing w:val="15"/>
      <w:sz w:val="24"/>
      <w:szCs w:val="24"/>
      <w:lang w:val="sv-FI"/>
    </w:rPr>
  </w:style>
  <w:style w:type="character" w:styleId="Korostus">
    <w:name w:val="Emphasis"/>
    <w:qFormat/>
    <w:rsid w:val="008C06C6"/>
    <w:rPr>
      <w:i/>
      <w:iCs/>
    </w:rPr>
  </w:style>
  <w:style w:type="paragraph" w:styleId="Otsikko">
    <w:name w:val="Title"/>
    <w:basedOn w:val="Normaali"/>
    <w:next w:val="Normaali"/>
    <w:link w:val="OtsikkoChar"/>
    <w:qFormat/>
    <w:rsid w:val="004F771E"/>
    <w:pPr>
      <w:spacing w:after="300"/>
      <w:contextualSpacing/>
    </w:pPr>
    <w:rPr>
      <w:color w:val="002347"/>
      <w:spacing w:val="5"/>
      <w:kern w:val="28"/>
      <w:sz w:val="36"/>
      <w:szCs w:val="52"/>
    </w:rPr>
  </w:style>
  <w:style w:type="character" w:customStyle="1" w:styleId="OtsikkoChar">
    <w:name w:val="Otsikko Char"/>
    <w:link w:val="Otsikko"/>
    <w:rsid w:val="004F771E"/>
    <w:rPr>
      <w:rFonts w:ascii="Arial" w:eastAsia="Times New Roman" w:hAnsi="Arial" w:cs="Times New Roman"/>
      <w:color w:val="002347"/>
      <w:spacing w:val="5"/>
      <w:kern w:val="28"/>
      <w:sz w:val="36"/>
      <w:szCs w:val="52"/>
      <w:lang w:val="sv-FI"/>
    </w:rPr>
  </w:style>
  <w:style w:type="paragraph" w:styleId="Erottuvalainaus">
    <w:name w:val="Intense Quote"/>
    <w:basedOn w:val="Normaali"/>
    <w:next w:val="Normaali"/>
    <w:link w:val="ErottuvalainausChar"/>
    <w:uiPriority w:val="30"/>
    <w:qFormat/>
    <w:rsid w:val="008C06C6"/>
    <w:pPr>
      <w:pBdr>
        <w:bottom w:val="single" w:sz="4" w:space="4" w:color="00B0CA"/>
      </w:pBdr>
      <w:spacing w:before="200" w:after="280"/>
      <w:ind w:left="936" w:right="936"/>
    </w:pPr>
    <w:rPr>
      <w:b/>
      <w:bCs/>
      <w:i/>
      <w:iCs/>
      <w:color w:val="00B0CA"/>
    </w:rPr>
  </w:style>
  <w:style w:type="character" w:customStyle="1" w:styleId="ErottuvalainausChar">
    <w:name w:val="Erottuva lainaus Char"/>
    <w:link w:val="Erottuvalainaus"/>
    <w:uiPriority w:val="30"/>
    <w:rsid w:val="008C06C6"/>
    <w:rPr>
      <w:rFonts w:ascii="Arial" w:hAnsi="Arial"/>
      <w:b/>
      <w:bCs/>
      <w:i/>
      <w:iCs/>
      <w:color w:val="00B0CA"/>
      <w:sz w:val="24"/>
      <w:szCs w:val="22"/>
      <w:lang w:val="sv-FI"/>
    </w:rPr>
  </w:style>
  <w:style w:type="character" w:customStyle="1" w:styleId="Otsikko1Char">
    <w:name w:val="Otsikko 1 Char"/>
    <w:link w:val="Otsikko1"/>
    <w:rsid w:val="004F771E"/>
    <w:rPr>
      <w:rFonts w:ascii="Arial" w:eastAsia="Times New Roman" w:hAnsi="Arial" w:cs="Times New Roman"/>
      <w:b/>
      <w:bCs/>
      <w:sz w:val="52"/>
      <w:szCs w:val="28"/>
      <w:lang w:val="sv-FI"/>
    </w:rPr>
  </w:style>
  <w:style w:type="character" w:customStyle="1" w:styleId="YltunnisteChar">
    <w:name w:val="Ylätunniste Char"/>
    <w:link w:val="Yltunniste"/>
    <w:rsid w:val="009C08FF"/>
    <w:rPr>
      <w:rFonts w:ascii="Arial" w:hAnsi="Arial"/>
      <w:sz w:val="24"/>
      <w:szCs w:val="22"/>
      <w:lang w:val="sv-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4F771E"/>
    <w:rPr>
      <w:rFonts w:ascii="Arial" w:hAnsi="Arial"/>
      <w:sz w:val="24"/>
      <w:szCs w:val="22"/>
      <w:lang w:val="sv-FI"/>
    </w:rPr>
  </w:style>
  <w:style w:type="paragraph" w:styleId="Otsikko1">
    <w:name w:val="heading 1"/>
    <w:basedOn w:val="Normaali"/>
    <w:next w:val="Normaali"/>
    <w:link w:val="Otsikko1Char"/>
    <w:qFormat/>
    <w:rsid w:val="004F771E"/>
    <w:pPr>
      <w:keepNext/>
      <w:keepLines/>
      <w:spacing w:before="480"/>
      <w:outlineLvl w:val="0"/>
    </w:pPr>
    <w:rPr>
      <w:b/>
      <w:bCs/>
      <w:sz w:val="52"/>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3E0575"/>
    <w:pPr>
      <w:tabs>
        <w:tab w:val="center" w:pos="4819"/>
        <w:tab w:val="right" w:pos="9638"/>
      </w:tabs>
    </w:pPr>
  </w:style>
  <w:style w:type="paragraph" w:styleId="Alatunniste">
    <w:name w:val="footer"/>
    <w:basedOn w:val="Normaali"/>
    <w:rsid w:val="003E0575"/>
    <w:pPr>
      <w:tabs>
        <w:tab w:val="center" w:pos="4819"/>
        <w:tab w:val="right" w:pos="9638"/>
      </w:tabs>
    </w:pPr>
  </w:style>
  <w:style w:type="character" w:styleId="Hyperlinkki">
    <w:name w:val="Hyperlink"/>
    <w:rsid w:val="003E0575"/>
    <w:rPr>
      <w:color w:val="0000FF"/>
      <w:u w:val="single"/>
    </w:rPr>
  </w:style>
  <w:style w:type="character" w:styleId="Sivunumero">
    <w:name w:val="page number"/>
    <w:basedOn w:val="Kappaleenoletusfontti"/>
    <w:unhideWhenUsed/>
    <w:rsid w:val="0046467A"/>
  </w:style>
  <w:style w:type="paragraph" w:styleId="Seliteteksti">
    <w:name w:val="Balloon Text"/>
    <w:basedOn w:val="Normaali"/>
    <w:link w:val="SelitetekstiChar"/>
    <w:rsid w:val="005235C6"/>
    <w:rPr>
      <w:rFonts w:ascii="Tahoma" w:hAnsi="Tahoma" w:cs="Tahoma"/>
      <w:sz w:val="16"/>
      <w:szCs w:val="16"/>
    </w:rPr>
  </w:style>
  <w:style w:type="character" w:customStyle="1" w:styleId="SelitetekstiChar">
    <w:name w:val="Seliteteksti Char"/>
    <w:link w:val="Seliteteksti"/>
    <w:rsid w:val="005235C6"/>
    <w:rPr>
      <w:rFonts w:ascii="Tahoma" w:hAnsi="Tahoma" w:cs="Tahoma"/>
      <w:sz w:val="16"/>
      <w:szCs w:val="16"/>
      <w:lang w:val="sv-FI"/>
    </w:rPr>
  </w:style>
  <w:style w:type="paragraph" w:styleId="Alaotsikko">
    <w:name w:val="Subtitle"/>
    <w:basedOn w:val="Normaali"/>
    <w:next w:val="Normaali"/>
    <w:link w:val="AlaotsikkoChar"/>
    <w:qFormat/>
    <w:rsid w:val="004F771E"/>
    <w:pPr>
      <w:numPr>
        <w:ilvl w:val="1"/>
      </w:numPr>
    </w:pPr>
    <w:rPr>
      <w:b/>
      <w:iCs/>
      <w:color w:val="000000"/>
      <w:spacing w:val="15"/>
      <w:szCs w:val="24"/>
    </w:rPr>
  </w:style>
  <w:style w:type="character" w:customStyle="1" w:styleId="AlaotsikkoChar">
    <w:name w:val="Alaotsikko Char"/>
    <w:link w:val="Alaotsikko"/>
    <w:rsid w:val="004F771E"/>
    <w:rPr>
      <w:rFonts w:ascii="Arial" w:eastAsia="Times New Roman" w:hAnsi="Arial" w:cs="Times New Roman"/>
      <w:b/>
      <w:iCs/>
      <w:color w:val="000000"/>
      <w:spacing w:val="15"/>
      <w:sz w:val="24"/>
      <w:szCs w:val="24"/>
      <w:lang w:val="sv-FI"/>
    </w:rPr>
  </w:style>
  <w:style w:type="character" w:styleId="Korostus">
    <w:name w:val="Emphasis"/>
    <w:qFormat/>
    <w:rsid w:val="008C06C6"/>
    <w:rPr>
      <w:i/>
      <w:iCs/>
    </w:rPr>
  </w:style>
  <w:style w:type="paragraph" w:styleId="Otsikko">
    <w:name w:val="Title"/>
    <w:basedOn w:val="Normaali"/>
    <w:next w:val="Normaali"/>
    <w:link w:val="OtsikkoChar"/>
    <w:qFormat/>
    <w:rsid w:val="004F771E"/>
    <w:pPr>
      <w:spacing w:after="300"/>
      <w:contextualSpacing/>
    </w:pPr>
    <w:rPr>
      <w:color w:val="002347"/>
      <w:spacing w:val="5"/>
      <w:kern w:val="28"/>
      <w:sz w:val="36"/>
      <w:szCs w:val="52"/>
    </w:rPr>
  </w:style>
  <w:style w:type="character" w:customStyle="1" w:styleId="OtsikkoChar">
    <w:name w:val="Otsikko Char"/>
    <w:link w:val="Otsikko"/>
    <w:rsid w:val="004F771E"/>
    <w:rPr>
      <w:rFonts w:ascii="Arial" w:eastAsia="Times New Roman" w:hAnsi="Arial" w:cs="Times New Roman"/>
      <w:color w:val="002347"/>
      <w:spacing w:val="5"/>
      <w:kern w:val="28"/>
      <w:sz w:val="36"/>
      <w:szCs w:val="52"/>
      <w:lang w:val="sv-FI"/>
    </w:rPr>
  </w:style>
  <w:style w:type="paragraph" w:styleId="Erottuvalainaus">
    <w:name w:val="Intense Quote"/>
    <w:basedOn w:val="Normaali"/>
    <w:next w:val="Normaali"/>
    <w:link w:val="ErottuvalainausChar"/>
    <w:uiPriority w:val="30"/>
    <w:qFormat/>
    <w:rsid w:val="008C06C6"/>
    <w:pPr>
      <w:pBdr>
        <w:bottom w:val="single" w:sz="4" w:space="4" w:color="00B0CA"/>
      </w:pBdr>
      <w:spacing w:before="200" w:after="280"/>
      <w:ind w:left="936" w:right="936"/>
    </w:pPr>
    <w:rPr>
      <w:b/>
      <w:bCs/>
      <w:i/>
      <w:iCs/>
      <w:color w:val="00B0CA"/>
    </w:rPr>
  </w:style>
  <w:style w:type="character" w:customStyle="1" w:styleId="ErottuvalainausChar">
    <w:name w:val="Erottuva lainaus Char"/>
    <w:link w:val="Erottuvalainaus"/>
    <w:uiPriority w:val="30"/>
    <w:rsid w:val="008C06C6"/>
    <w:rPr>
      <w:rFonts w:ascii="Arial" w:hAnsi="Arial"/>
      <w:b/>
      <w:bCs/>
      <w:i/>
      <w:iCs/>
      <w:color w:val="00B0CA"/>
      <w:sz w:val="24"/>
      <w:szCs w:val="22"/>
      <w:lang w:val="sv-FI"/>
    </w:rPr>
  </w:style>
  <w:style w:type="character" w:customStyle="1" w:styleId="Otsikko1Char">
    <w:name w:val="Otsikko 1 Char"/>
    <w:link w:val="Otsikko1"/>
    <w:rsid w:val="004F771E"/>
    <w:rPr>
      <w:rFonts w:ascii="Arial" w:eastAsia="Times New Roman" w:hAnsi="Arial" w:cs="Times New Roman"/>
      <w:b/>
      <w:bCs/>
      <w:sz w:val="52"/>
      <w:szCs w:val="28"/>
      <w:lang w:val="sv-FI"/>
    </w:rPr>
  </w:style>
  <w:style w:type="character" w:customStyle="1" w:styleId="YltunnisteChar">
    <w:name w:val="Ylätunniste Char"/>
    <w:link w:val="Yltunniste"/>
    <w:rsid w:val="009C08FF"/>
    <w:rPr>
      <w:rFonts w:ascii="Arial" w:hAnsi="Arial"/>
      <w:sz w:val="24"/>
      <w:szCs w:val="22"/>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riitta.tyolajarvi@sttk.fi" TargetMode="External"/><Relationship Id="rId2" Type="http://schemas.openxmlformats.org/officeDocument/2006/relationships/customXml" Target="../customXml/item2.xml"/><Relationship Id="rId16" Type="http://schemas.openxmlformats.org/officeDocument/2006/relationships/hyperlink" Target="mailto:varhaiskasvatuslaki@minedu.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kirjaamo@minedu.fi"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A9DE5D74FDBA8439C5A194E0CD42069" ma:contentTypeVersion="3" ma:contentTypeDescription="Luo uusi asiakirja." ma:contentTypeScope="" ma:versionID="de115191defd75c369554ece77f5d020">
  <xsd:schema xmlns:xsd="http://www.w3.org/2001/XMLSchema" xmlns:p="http://schemas.microsoft.com/office/2006/metadata/properties" targetNamespace="http://schemas.microsoft.com/office/2006/metadata/properties" ma:root="true" ma:fieldsID="11d8b8e59670fa4076756eb15e0ffb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C0338-8556-43F1-95F5-E4B4A7E72F39}">
  <ds:schemaRefs>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162C88C-610F-4B26-881D-B66FAAC5C049}">
  <ds:schemaRefs>
    <ds:schemaRef ds:uri="http://schemas.microsoft.com/sharepoint/v3/contenttype/forms"/>
  </ds:schemaRefs>
</ds:datastoreItem>
</file>

<file path=customXml/itemProps3.xml><?xml version="1.0" encoding="utf-8"?>
<ds:datastoreItem xmlns:ds="http://schemas.openxmlformats.org/officeDocument/2006/customXml" ds:itemID="{7EC18FFD-5244-4B6E-853E-C99BF20F1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7C3D937-401F-4D37-8A6F-FC5C6861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804</Words>
  <Characters>6514</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EmCe Solution Partner Oy</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Korhonen Leena</dc:creator>
  <cp:lastModifiedBy>Kaltto Anri</cp:lastModifiedBy>
  <cp:revision>2</cp:revision>
  <cp:lastPrinted>2015-04-08T12:34:00Z</cp:lastPrinted>
  <dcterms:created xsi:type="dcterms:W3CDTF">2015-04-10T08:26:00Z</dcterms:created>
  <dcterms:modified xsi:type="dcterms:W3CDTF">2015-04-10T08:26:00Z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0x0101006A9DE5D74FDBA8439C5A194E0CD42069</vt:lpwstr>
  </property>
  <property fmtid="{D5CDD505-2E9C-101B-9397-08002B2CF9AE}" pid="3" name="Asiakkaan-nimi">
    <vt:lpwstr/>
  </property>
  <property fmtid="{D5CDD505-2E9C-101B-9397-08002B2CF9AE}" pid="4" name="Saapumispaiva">
    <vt:filetime>2015-04-09T08:38:25Z</vt:filetime>
  </property>
  <property fmtid="{D5CDD505-2E9C-101B-9397-08002B2CF9AE}" pid="5" name="Asiakkaan ID">
    <vt:r8>0</vt:r8>
  </property>
  <property fmtid="{D5CDD505-2E9C-101B-9397-08002B2CF9AE}" pid="6" name="Lahettajan-email">
    <vt:lpwstr>Leena.Korhonen@sttk.fi</vt:lpwstr>
  </property>
  <property fmtid="{D5CDD505-2E9C-101B-9397-08002B2CF9AE}" pid="7" name="Aihe">
    <vt:lpwstr>STTK:n lausunto HE varhaiskasvatuslaiksi OKM 15/010/2015</vt:lpwstr>
  </property>
  <property fmtid="{D5CDD505-2E9C-101B-9397-08002B2CF9AE}" pid="8" name="Liitteiden_maara">
    <vt:r8>1</vt:r8>
  </property>
  <property fmtid="{D5CDD505-2E9C-101B-9397-08002B2CF9AE}" pid="9" name="MetadataXml">
    <vt:lpwstr>&lt;?xml version="1.0" encoding="utf-8"?&gt;&lt;DocumentMetadata xmlns:xsi="http://www.w3.org/2001/XMLSchema-instance" xmlns:xsd="http://www.w3.org/2001/XMLSchema"&gt;&lt;ActionId&gt;0&lt;/ActionId&gt;&lt;CaseId&gt;0&lt;/CaseId&gt;&lt;GrsTaskPhaseId&gt;0&lt;/GrsTaskPhaseId&gt;&lt;GrsTaskId&gt;0&lt;/GrsTaskId&gt;&lt;G</vt:lpwstr>
  </property>
</Properties>
</file>