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B2C937" w14:textId="77777777" w:rsidR="00EE6ED0" w:rsidRDefault="00EE6ED0" w:rsidP="00EE6ED0">
      <w:pPr>
        <w:rPr>
          <w:rFonts w:eastAsiaTheme="minorHAnsi"/>
          <w:bCs/>
          <w:lang w:eastAsia="en-US"/>
        </w:rPr>
      </w:pPr>
      <w:bookmarkStart w:id="0" w:name="_GoBack"/>
      <w:bookmarkEnd w:id="0"/>
      <w:r>
        <w:rPr>
          <w:rFonts w:eastAsiaTheme="minorHAnsi"/>
          <w:bCs/>
          <w:lang w:eastAsia="en-US"/>
        </w:rPr>
        <w:t>Opetus- ja kulttuuriministeriö</w:t>
      </w:r>
    </w:p>
    <w:p w14:paraId="34DDFB2D" w14:textId="77777777" w:rsidR="00EE6ED0" w:rsidRDefault="00BA7E32" w:rsidP="00EE6ED0">
      <w:pPr>
        <w:rPr>
          <w:rStyle w:val="Hyperlinkki"/>
          <w:color w:val="auto"/>
        </w:rPr>
      </w:pPr>
      <w:hyperlink r:id="rId11" w:history="1">
        <w:r w:rsidR="00EE6ED0" w:rsidRPr="00897CAC">
          <w:rPr>
            <w:rStyle w:val="Hyperlinkki"/>
          </w:rPr>
          <w:t>kirjaamo@minedu.fi</w:t>
        </w:r>
      </w:hyperlink>
    </w:p>
    <w:p w14:paraId="42F9D007" w14:textId="77777777" w:rsidR="00EE6ED0" w:rsidRDefault="00BA7E32" w:rsidP="00EE6ED0">
      <w:pPr>
        <w:rPr>
          <w:rStyle w:val="Hyperlinkki"/>
          <w:color w:val="auto"/>
        </w:rPr>
      </w:pPr>
      <w:hyperlink r:id="rId12" w:history="1">
        <w:r w:rsidR="00EE6ED0" w:rsidRPr="00897CAC">
          <w:rPr>
            <w:rStyle w:val="Hyperlinkki"/>
          </w:rPr>
          <w:t>varhaiskasvatuslaki@minedu.fi</w:t>
        </w:r>
      </w:hyperlink>
    </w:p>
    <w:p w14:paraId="04AE7EDA" w14:textId="77777777" w:rsidR="00EE6ED0" w:rsidRDefault="00EE6ED0" w:rsidP="00EE6ED0">
      <w:pPr>
        <w:rPr>
          <w:rStyle w:val="Hyperlinkki"/>
          <w:color w:val="auto"/>
        </w:rPr>
      </w:pPr>
    </w:p>
    <w:p w14:paraId="354530A9" w14:textId="77777777" w:rsidR="00EE6ED0" w:rsidRDefault="00EE6ED0" w:rsidP="00EE6ED0">
      <w:pPr>
        <w:rPr>
          <w:i/>
          <w:sz w:val="20"/>
        </w:rPr>
      </w:pPr>
    </w:p>
    <w:p w14:paraId="3A689777" w14:textId="77777777" w:rsidR="00EE6ED0" w:rsidRPr="001E3772" w:rsidRDefault="00EE6ED0" w:rsidP="00EE6ED0">
      <w:pPr>
        <w:rPr>
          <w:i/>
          <w:sz w:val="20"/>
        </w:rPr>
      </w:pPr>
      <w:r w:rsidRPr="001E3772">
        <w:rPr>
          <w:i/>
          <w:sz w:val="20"/>
        </w:rPr>
        <w:t>Viite:</w:t>
      </w:r>
      <w:r>
        <w:rPr>
          <w:i/>
          <w:sz w:val="20"/>
        </w:rPr>
        <w:t xml:space="preserve"> </w:t>
      </w:r>
      <w:r w:rsidRPr="001E3772">
        <w:rPr>
          <w:i/>
          <w:sz w:val="20"/>
        </w:rPr>
        <w:t xml:space="preserve">Opetus- ja kulttuuriministeriön lausuntopyyntö </w:t>
      </w:r>
      <w:r>
        <w:rPr>
          <w:i/>
          <w:sz w:val="20"/>
        </w:rPr>
        <w:t>24.2.2015</w:t>
      </w:r>
    </w:p>
    <w:p w14:paraId="5987826D" w14:textId="77777777" w:rsidR="00EE6ED0" w:rsidRDefault="00EE6ED0" w:rsidP="00EE6ED0">
      <w:pPr>
        <w:ind w:left="720" w:hanging="720"/>
        <w:rPr>
          <w:b/>
        </w:rPr>
      </w:pPr>
    </w:p>
    <w:p w14:paraId="3EA37367" w14:textId="77777777" w:rsidR="00EE6ED0" w:rsidRDefault="00EE6ED0" w:rsidP="00EE6ED0">
      <w:pPr>
        <w:ind w:left="720" w:hanging="720"/>
        <w:rPr>
          <w:b/>
        </w:rPr>
      </w:pPr>
    </w:p>
    <w:p w14:paraId="1F8F0E29" w14:textId="77777777" w:rsidR="00EE6ED0" w:rsidRDefault="00EE6ED0" w:rsidP="00EE6ED0">
      <w:pPr>
        <w:ind w:left="720" w:hanging="720"/>
        <w:rPr>
          <w:b/>
        </w:rPr>
      </w:pPr>
      <w:r>
        <w:rPr>
          <w:b/>
        </w:rPr>
        <w:t xml:space="preserve">Asia: </w:t>
      </w:r>
      <w:r>
        <w:rPr>
          <w:b/>
        </w:rPr>
        <w:tab/>
        <w:t>LAUSUNTO HALLITUKSEN ESITYKSESTÄ VARHAISKASVATUSLAIKSI</w:t>
      </w:r>
    </w:p>
    <w:p w14:paraId="4E1F0945" w14:textId="77777777" w:rsidR="00EE6ED0" w:rsidRPr="00C54FAE" w:rsidRDefault="00EE6ED0" w:rsidP="00EE6ED0">
      <w:pPr>
        <w:ind w:left="720" w:hanging="720"/>
        <w:rPr>
          <w:b/>
        </w:rPr>
      </w:pPr>
    </w:p>
    <w:p w14:paraId="17B375C2" w14:textId="77777777" w:rsidR="00EE6ED0" w:rsidRDefault="00EE6ED0" w:rsidP="00EE6ED0">
      <w:pPr>
        <w:jc w:val="both"/>
        <w:rPr>
          <w:sz w:val="22"/>
        </w:rPr>
      </w:pPr>
    </w:p>
    <w:p w14:paraId="5AB95736" w14:textId="77777777" w:rsidR="00EE6ED0" w:rsidRPr="00200C33" w:rsidRDefault="00EE6ED0" w:rsidP="00EE6ED0">
      <w:pPr>
        <w:jc w:val="both"/>
      </w:pPr>
      <w:r w:rsidRPr="00200C33">
        <w:t xml:space="preserve">Opetus- ja kulttuuriministeriö on pyytänyt </w:t>
      </w:r>
      <w:r>
        <w:t>S</w:t>
      </w:r>
      <w:r w:rsidRPr="00200C33">
        <w:t>aamelaiskäräjiltä lausuntoa luonnoksesta hallituksen esitykseksi varhaiskasvatuslaiksi. Varhaiskasvatuslakiesitys on valmisteltu virkatyönä. Saamelaiskäräjät on lausunut varhaiskasvatusta koskevan lainsäädännön uudistamisesta</w:t>
      </w:r>
      <w:r>
        <w:t xml:space="preserve"> 22.4.2013 ja 23.5.2014.</w:t>
      </w:r>
      <w:r w:rsidRPr="00200C33">
        <w:t xml:space="preserve"> Saamelaiskäräjät </w:t>
      </w:r>
      <w:r>
        <w:t>on molemmissa lausunnoissaan pitänyt</w:t>
      </w:r>
      <w:r w:rsidRPr="00200C33">
        <w:t xml:space="preserve"> välttämättömänä, että varhaiskasvatusta koskevan lainsäädännön uudistamisesta pidetään saamelaiskäräjälain 9 §:n mukaiset neuvottelut. </w:t>
      </w:r>
      <w:r>
        <w:t>Opetus- ja kulttuuriministeriö ei ole vastannut Saamelaiskäräjien neuvottelupyyntöön eikä ole huomioinut Saamelaiskäräjien esityksiä lain valmistelussa. Saamelaiskäräjiä ei myöskään kutsuttu kuultavaksi esitystä valmistelevaan työryhmään lupauksista huolimatta. Työryhmän kausi loppui helmikuussa 2014.</w:t>
      </w:r>
    </w:p>
    <w:p w14:paraId="13539440" w14:textId="77777777" w:rsidR="00EE6ED0" w:rsidRPr="00200C33" w:rsidRDefault="00EE6ED0" w:rsidP="00EE6ED0">
      <w:pPr>
        <w:jc w:val="both"/>
      </w:pPr>
    </w:p>
    <w:p w14:paraId="086B28BB" w14:textId="77777777" w:rsidR="00EE6ED0" w:rsidRDefault="00EE6ED0" w:rsidP="00EE6ED0">
      <w:pPr>
        <w:jc w:val="both"/>
      </w:pPr>
      <w:r>
        <w:rPr>
          <w:rFonts w:eastAsia="Calibri"/>
          <w:lang w:eastAsia="en-US"/>
        </w:rPr>
        <w:t>S</w:t>
      </w:r>
      <w:r>
        <w:rPr>
          <w:shd w:val="clear" w:color="auto" w:fill="FFFFFF"/>
        </w:rPr>
        <w:t xml:space="preserve">aamelaiskäräjälain </w:t>
      </w:r>
      <w:r w:rsidRPr="00E961BF">
        <w:rPr>
          <w:shd w:val="clear" w:color="auto" w:fill="FFFFFF"/>
        </w:rPr>
        <w:t>9</w:t>
      </w:r>
      <w:r>
        <w:rPr>
          <w:shd w:val="clear" w:color="auto" w:fill="FFFFFF"/>
        </w:rPr>
        <w:t xml:space="preserve"> §:n</w:t>
      </w:r>
      <w:r w:rsidRPr="00E961BF">
        <w:rPr>
          <w:shd w:val="clear" w:color="auto" w:fill="FFFFFF"/>
        </w:rPr>
        <w:t xml:space="preserve"> mukaan viranomaisten on neuvoteltava </w:t>
      </w:r>
      <w:r>
        <w:rPr>
          <w:shd w:val="clear" w:color="auto" w:fill="FFFFFF"/>
        </w:rPr>
        <w:t>S</w:t>
      </w:r>
      <w:r w:rsidRPr="00E961BF">
        <w:rPr>
          <w:shd w:val="clear" w:color="auto" w:fill="FFFFFF"/>
        </w:rPr>
        <w:t>aamelaiskäräjien kanssa kaikista laajakantoisista ja merkittävistä toimenpiteistä, jotka voivat välittömästi ja erityisellä tavalla vaikuttaa saamelaisten asemaan alkuperäiskansana. Neuvotteluvelvoite koskee myös saamen kieltä ja opetusta koskevia asioita.</w:t>
      </w:r>
      <w:r>
        <w:rPr>
          <w:shd w:val="clear" w:color="auto" w:fill="FFFFFF"/>
        </w:rPr>
        <w:t xml:space="preserve"> Varhaiskasvatuksella on merkittävä rooli alkuperäiskansan kielen ja kulttuurin säilymisessä. S</w:t>
      </w:r>
      <w:r w:rsidRPr="00E961BF">
        <w:t xml:space="preserve">aamenkielisen </w:t>
      </w:r>
      <w:r>
        <w:t>varhaiskasvatuksen</w:t>
      </w:r>
      <w:r w:rsidRPr="00E961BF">
        <w:t xml:space="preserve"> tulee vastata sisällöllisesti ja laadullisesti saamelaisten omaa käsitystä ja tarvetta näistä palveluista.</w:t>
      </w:r>
    </w:p>
    <w:p w14:paraId="12063A5F" w14:textId="77777777" w:rsidR="00EE6ED0" w:rsidRDefault="00EE6ED0" w:rsidP="00EE6ED0">
      <w:pPr>
        <w:jc w:val="both"/>
        <w:rPr>
          <w:shd w:val="clear" w:color="auto" w:fill="FFFFFF"/>
        </w:rPr>
      </w:pPr>
    </w:p>
    <w:p w14:paraId="13F9F6FA" w14:textId="77777777" w:rsidR="00EE6ED0" w:rsidRPr="0034585F" w:rsidRDefault="00EE6ED0" w:rsidP="00EE6ED0">
      <w:pPr>
        <w:autoSpaceDE w:val="0"/>
        <w:autoSpaceDN w:val="0"/>
        <w:adjustRightInd w:val="0"/>
        <w:jc w:val="both"/>
        <w:rPr>
          <w:b/>
          <w:bCs/>
          <w:color w:val="FF0000"/>
        </w:rPr>
      </w:pPr>
      <w:r w:rsidRPr="0034585F">
        <w:rPr>
          <w:b/>
          <w:bCs/>
        </w:rPr>
        <w:t xml:space="preserve">Saamelaiskäräjät </w:t>
      </w:r>
      <w:r>
        <w:rPr>
          <w:b/>
          <w:bCs/>
        </w:rPr>
        <w:t>uusii esityksensä siitä</w:t>
      </w:r>
      <w:r w:rsidRPr="0034585F">
        <w:rPr>
          <w:b/>
          <w:bCs/>
        </w:rPr>
        <w:t xml:space="preserve">, että </w:t>
      </w:r>
      <w:r>
        <w:rPr>
          <w:b/>
          <w:bCs/>
        </w:rPr>
        <w:t>varhaiskasvatus</w:t>
      </w:r>
      <w:r w:rsidRPr="0034585F">
        <w:rPr>
          <w:b/>
          <w:bCs/>
        </w:rPr>
        <w:t>lainsäädännön uudistamisen osalta järjestetää</w:t>
      </w:r>
      <w:r>
        <w:rPr>
          <w:b/>
          <w:bCs/>
        </w:rPr>
        <w:t xml:space="preserve">n saamelaiskäräjälain </w:t>
      </w:r>
      <w:r w:rsidRPr="0034585F">
        <w:rPr>
          <w:b/>
          <w:bCs/>
        </w:rPr>
        <w:t>9</w:t>
      </w:r>
      <w:r>
        <w:rPr>
          <w:b/>
          <w:bCs/>
        </w:rPr>
        <w:t xml:space="preserve"> §:n</w:t>
      </w:r>
      <w:r w:rsidRPr="0034585F">
        <w:rPr>
          <w:b/>
          <w:bCs/>
        </w:rPr>
        <w:t xml:space="preserve"> mukaiset neuvottelut, jossa tarkastellaan kokonaisvaltaisesti saamenkielisten </w:t>
      </w:r>
      <w:r>
        <w:rPr>
          <w:b/>
          <w:bCs/>
        </w:rPr>
        <w:t>varhaiskasvatus</w:t>
      </w:r>
      <w:r w:rsidRPr="0034585F">
        <w:rPr>
          <w:b/>
          <w:bCs/>
        </w:rPr>
        <w:t xml:space="preserve">palvelujen saatavuuden turvaamista sekä uudistuksen vaikutuksia </w:t>
      </w:r>
      <w:r w:rsidRPr="0034585F">
        <w:rPr>
          <w:b/>
        </w:rPr>
        <w:t>saamelaisten k</w:t>
      </w:r>
      <w:r>
        <w:rPr>
          <w:b/>
        </w:rPr>
        <w:t>ieleen, kulttuuriin ja asemaan</w:t>
      </w:r>
      <w:r w:rsidRPr="0034585F">
        <w:rPr>
          <w:b/>
        </w:rPr>
        <w:t xml:space="preserve"> alkuperäiskansana. </w:t>
      </w:r>
    </w:p>
    <w:p w14:paraId="77848B97" w14:textId="77777777" w:rsidR="00EE6ED0" w:rsidRPr="00200C33" w:rsidRDefault="00EE6ED0" w:rsidP="00EE6ED0">
      <w:pPr>
        <w:jc w:val="both"/>
      </w:pPr>
    </w:p>
    <w:p w14:paraId="32EC1798" w14:textId="77777777" w:rsidR="00EE6ED0" w:rsidRPr="0086433E" w:rsidRDefault="00EE6ED0" w:rsidP="00EE6ED0">
      <w:pPr>
        <w:jc w:val="both"/>
        <w:rPr>
          <w:i/>
        </w:rPr>
      </w:pPr>
      <w:r w:rsidRPr="0086433E">
        <w:rPr>
          <w:i/>
        </w:rPr>
        <w:t>Saamelaiskäräjät</w:t>
      </w:r>
      <w:r>
        <w:rPr>
          <w:i/>
        </w:rPr>
        <w:t xml:space="preserve"> on tarkastellut hallituksen esitysluonnosta saamelaisen alkuperäiskansan perusoikeuksien näkökulmasta ja </w:t>
      </w:r>
      <w:r w:rsidRPr="0086433E">
        <w:rPr>
          <w:i/>
        </w:rPr>
        <w:t xml:space="preserve">esittää lausuntonaan seuraavaa; </w:t>
      </w:r>
    </w:p>
    <w:p w14:paraId="2651DFE3" w14:textId="77777777" w:rsidR="00EE6ED0" w:rsidRDefault="00EE6ED0" w:rsidP="00EE6ED0">
      <w:pPr>
        <w:jc w:val="both"/>
        <w:rPr>
          <w:sz w:val="22"/>
        </w:rPr>
      </w:pPr>
    </w:p>
    <w:p w14:paraId="2E06CDC0" w14:textId="77777777" w:rsidR="00EE6ED0" w:rsidRPr="005407A9" w:rsidRDefault="00EE6ED0" w:rsidP="00EE6ED0">
      <w:pPr>
        <w:pStyle w:val="Luettelokappale"/>
        <w:numPr>
          <w:ilvl w:val="0"/>
          <w:numId w:val="2"/>
        </w:numPr>
        <w:jc w:val="both"/>
        <w:rPr>
          <w:b/>
          <w:szCs w:val="28"/>
        </w:rPr>
      </w:pPr>
      <w:r>
        <w:rPr>
          <w:b/>
        </w:rPr>
        <w:t>Varhaiskasvatuslaissa huomioitavat k</w:t>
      </w:r>
      <w:r w:rsidRPr="005407A9">
        <w:rPr>
          <w:b/>
          <w:szCs w:val="28"/>
        </w:rPr>
        <w:t xml:space="preserve">eskeiset </w:t>
      </w:r>
      <w:r>
        <w:rPr>
          <w:b/>
          <w:szCs w:val="28"/>
        </w:rPr>
        <w:t xml:space="preserve">perustuslain </w:t>
      </w:r>
      <w:r w:rsidRPr="005407A9">
        <w:rPr>
          <w:b/>
          <w:szCs w:val="28"/>
        </w:rPr>
        <w:t>näkökohdat saamelaislasten kielellisten ja kulttuuristen oikeuksien toteuttamiseksi</w:t>
      </w:r>
    </w:p>
    <w:p w14:paraId="561000C3" w14:textId="77777777" w:rsidR="00EE6ED0" w:rsidRPr="005407A9" w:rsidRDefault="00EE6ED0" w:rsidP="00EE6ED0">
      <w:pPr>
        <w:pStyle w:val="Luettelokappale"/>
        <w:rPr>
          <w:b/>
        </w:rPr>
      </w:pPr>
    </w:p>
    <w:p w14:paraId="3EFA13A7" w14:textId="77777777" w:rsidR="00EE6ED0" w:rsidRPr="00D34CB6" w:rsidRDefault="00EE6ED0" w:rsidP="00EE6ED0">
      <w:pPr>
        <w:jc w:val="both"/>
        <w:rPr>
          <w:sz w:val="22"/>
        </w:rPr>
      </w:pPr>
      <w:r w:rsidRPr="005407A9">
        <w:t>Saamelaiskäräjät painottaa, että varhaiskasvatuslainsäädännön uudistamisen lähtökohtana tulee olla lasten ihmis- ja perusoikeuksien täysimääräinen toteutuminen.</w:t>
      </w:r>
      <w:r>
        <w:t xml:space="preserve"> </w:t>
      </w:r>
      <w:r w:rsidRPr="008209EA">
        <w:rPr>
          <w:szCs w:val="28"/>
        </w:rPr>
        <w:t xml:space="preserve">Saamelaisille alkuperäiskansana on Suomen perustuslaissa (17.3 §) turvattu oikeus ylläpitää ja kehittää omaa kieltään ja kulttuuriaan. </w:t>
      </w:r>
      <w:r w:rsidRPr="00B54634">
        <w:t>Varhaiskasvatuspalvelujen osalta tämä tarkoittaa käytänn</w:t>
      </w:r>
      <w:r>
        <w:t xml:space="preserve">össä oikeutta saada omakielisiä ja </w:t>
      </w:r>
      <w:r w:rsidRPr="00B54634">
        <w:t xml:space="preserve">kulttuurinmukaisia varhaiskasvatuspalveluja. </w:t>
      </w:r>
    </w:p>
    <w:p w14:paraId="1AD0CD34" w14:textId="77777777" w:rsidR="00EE6ED0" w:rsidRDefault="00EE6ED0" w:rsidP="00EE6ED0">
      <w:pPr>
        <w:jc w:val="both"/>
        <w:rPr>
          <w:szCs w:val="28"/>
        </w:rPr>
      </w:pPr>
    </w:p>
    <w:p w14:paraId="575D0E12" w14:textId="77777777" w:rsidR="00EE6ED0" w:rsidRDefault="00EE6ED0" w:rsidP="00EE6ED0">
      <w:pPr>
        <w:jc w:val="both"/>
        <w:rPr>
          <w:szCs w:val="28"/>
        </w:rPr>
      </w:pPr>
      <w:r w:rsidRPr="008209EA">
        <w:rPr>
          <w:szCs w:val="28"/>
        </w:rPr>
        <w:t>Perustuslain 121 §:n 4 momentissa saamelaisille on turvattu kotiseutualueellaan kieltään ja kulttuuriaan koskeva itsehallinto sen mukaan kuin lailla säädetään. Saamelaisten itsehallinnon toteuttamiseksi on säädetty laki saamelaiskäräjistä (974/1995). Saamelaiskäräjien tehtävänä on hoitaa saamelaisten kulttuuri-itsehallintoa ja saamelaisten omaa kieltä ja kulttuuria sekä heidän asemaansa alkuperäiskansa</w:t>
      </w:r>
      <w:r>
        <w:rPr>
          <w:szCs w:val="28"/>
        </w:rPr>
        <w:t>na</w:t>
      </w:r>
      <w:r w:rsidRPr="008209EA">
        <w:rPr>
          <w:szCs w:val="28"/>
        </w:rPr>
        <w:t xml:space="preserve"> koskevat asiat. Tehtäviinsä kuuluvissa asioissa Saamelaiskäräjillä on </w:t>
      </w:r>
      <w:r w:rsidRPr="008209EA">
        <w:rPr>
          <w:szCs w:val="28"/>
        </w:rPr>
        <w:lastRenderedPageBreak/>
        <w:t xml:space="preserve">itsenäinen päätösvalta. </w:t>
      </w:r>
      <w:r>
        <w:rPr>
          <w:szCs w:val="28"/>
        </w:rPr>
        <w:t>Saamelaiskäräjät pitää vakavana puutteena sitä, että saamelaisten kulttuuri-itsehallintoa ei ole mainittu perustuslain säännöksiä kuvaavassa osuudessa (vrt. lakiluonnoksen sivu 7).</w:t>
      </w:r>
    </w:p>
    <w:p w14:paraId="27F19BA3" w14:textId="77777777" w:rsidR="00EE6ED0" w:rsidRDefault="00EE6ED0" w:rsidP="00EE6ED0">
      <w:pPr>
        <w:jc w:val="both"/>
        <w:rPr>
          <w:b/>
        </w:rPr>
      </w:pPr>
    </w:p>
    <w:p w14:paraId="7AEC808C" w14:textId="77777777" w:rsidR="00EE6ED0" w:rsidRPr="00EE1687" w:rsidRDefault="00EE6ED0" w:rsidP="00EE6ED0">
      <w:pPr>
        <w:pStyle w:val="Luettelokappale"/>
        <w:numPr>
          <w:ilvl w:val="0"/>
          <w:numId w:val="2"/>
        </w:numPr>
        <w:jc w:val="both"/>
        <w:rPr>
          <w:b/>
        </w:rPr>
      </w:pPr>
      <w:r w:rsidRPr="00EE1687">
        <w:rPr>
          <w:b/>
        </w:rPr>
        <w:t xml:space="preserve">Saamelaiskäräjien yksityiskohtaiset huomiot </w:t>
      </w:r>
      <w:r>
        <w:rPr>
          <w:b/>
        </w:rPr>
        <w:t>hallituksen esitykseen varhaiskasvatuslaiksi</w:t>
      </w:r>
      <w:r w:rsidRPr="00EE1687">
        <w:rPr>
          <w:b/>
        </w:rPr>
        <w:t xml:space="preserve"> </w:t>
      </w:r>
    </w:p>
    <w:p w14:paraId="5E0C6DDF" w14:textId="77777777" w:rsidR="00EE6ED0" w:rsidRDefault="00EE6ED0" w:rsidP="00EE6ED0">
      <w:pPr>
        <w:jc w:val="both"/>
      </w:pPr>
    </w:p>
    <w:p w14:paraId="1DDFFD53" w14:textId="77777777" w:rsidR="00EE6ED0" w:rsidRPr="00686380" w:rsidRDefault="00EE6ED0" w:rsidP="00EE6ED0">
      <w:pPr>
        <w:jc w:val="both"/>
        <w:rPr>
          <w:b/>
        </w:rPr>
      </w:pPr>
      <w:r w:rsidRPr="00686380">
        <w:rPr>
          <w:b/>
        </w:rPr>
        <w:t>1 Luku - Yleiset säännökset</w:t>
      </w:r>
    </w:p>
    <w:p w14:paraId="35060F8D" w14:textId="77777777" w:rsidR="00EE6ED0" w:rsidRPr="00686380" w:rsidRDefault="00EE6ED0" w:rsidP="00EE6ED0">
      <w:pPr>
        <w:ind w:left="360"/>
        <w:jc w:val="both"/>
        <w:rPr>
          <w:color w:val="3366FF"/>
        </w:rPr>
      </w:pPr>
    </w:p>
    <w:p w14:paraId="448F691E" w14:textId="77777777" w:rsidR="00EE6ED0" w:rsidRPr="00686380" w:rsidRDefault="00EE6ED0" w:rsidP="00EE6ED0">
      <w:pPr>
        <w:jc w:val="both"/>
        <w:rPr>
          <w:b/>
        </w:rPr>
      </w:pPr>
      <w:r w:rsidRPr="00686380">
        <w:rPr>
          <w:b/>
        </w:rPr>
        <w:t>3 § Varhaiskasvatuksen tavoitteet</w:t>
      </w:r>
    </w:p>
    <w:p w14:paraId="4CC07605" w14:textId="77777777" w:rsidR="00EE6ED0" w:rsidRDefault="00EE6ED0" w:rsidP="00EE6ED0">
      <w:pPr>
        <w:jc w:val="both"/>
        <w:rPr>
          <w:color w:val="3366FF"/>
        </w:rPr>
      </w:pPr>
    </w:p>
    <w:p w14:paraId="0E7C7AA8" w14:textId="77777777" w:rsidR="00EE6ED0" w:rsidRPr="00DF35ED" w:rsidRDefault="00EE6ED0" w:rsidP="00EE6ED0">
      <w:pPr>
        <w:jc w:val="both"/>
        <w:rPr>
          <w:sz w:val="22"/>
        </w:rPr>
      </w:pPr>
      <w:r>
        <w:rPr>
          <w:lang w:val="se-FI"/>
        </w:rPr>
        <w:t xml:space="preserve">3 §:ssä luetellaan varhaiskasvatuksen tavoitteet. Tavoitteiden kohdassa 6 todetaan kulttuuritaustan kunnioittaminen. Tämä ei ole riittävä tavoite saamelaisen lapsen perusoikeuksien näkökulmasta. </w:t>
      </w:r>
      <w:r w:rsidRPr="003B12D4">
        <w:rPr>
          <w:b/>
        </w:rPr>
        <w:t>Saamelaiskäräjät esittää</w:t>
      </w:r>
      <w:r>
        <w:rPr>
          <w:b/>
        </w:rPr>
        <w:t>, että 3 §:ssä omaksi kohdaksi  lisätään: ”</w:t>
      </w:r>
      <w:r>
        <w:rPr>
          <w:b/>
          <w:i/>
          <w:szCs w:val="28"/>
        </w:rPr>
        <w:t>tukea</w:t>
      </w:r>
      <w:r w:rsidRPr="00DF35ED">
        <w:rPr>
          <w:b/>
          <w:i/>
          <w:szCs w:val="28"/>
        </w:rPr>
        <w:t xml:space="preserve"> lapsen oman kielen ja kulttuurin ylläpitämis</w:t>
      </w:r>
      <w:r>
        <w:rPr>
          <w:b/>
          <w:i/>
          <w:szCs w:val="28"/>
        </w:rPr>
        <w:t>een ja kehittämiseen liittyviä tarpei</w:t>
      </w:r>
      <w:r w:rsidRPr="00DF35ED">
        <w:rPr>
          <w:b/>
          <w:i/>
          <w:szCs w:val="28"/>
        </w:rPr>
        <w:t>ta</w:t>
      </w:r>
      <w:r>
        <w:rPr>
          <w:szCs w:val="28"/>
        </w:rPr>
        <w:t>.”</w:t>
      </w:r>
      <w:r>
        <w:rPr>
          <w:b/>
        </w:rPr>
        <w:t xml:space="preserve"> </w:t>
      </w:r>
    </w:p>
    <w:p w14:paraId="587A3487" w14:textId="77777777" w:rsidR="00EE6ED0" w:rsidRDefault="00EE6ED0" w:rsidP="00EE6ED0">
      <w:pPr>
        <w:jc w:val="both"/>
      </w:pPr>
    </w:p>
    <w:p w14:paraId="633E1368" w14:textId="77777777" w:rsidR="00EE6ED0" w:rsidRPr="00E961BF" w:rsidRDefault="00EE6ED0" w:rsidP="00EE6ED0">
      <w:pPr>
        <w:jc w:val="both"/>
      </w:pPr>
      <w:r w:rsidRPr="00E961BF">
        <w:t xml:space="preserve">Saamenkielisessä </w:t>
      </w:r>
      <w:r>
        <w:t xml:space="preserve">varhaiskasvatuksessa </w:t>
      </w:r>
      <w:r w:rsidRPr="00E961BF">
        <w:t xml:space="preserve">on syytä kiinnittää huomiota lapsen oikeuteen ylläpitää ja kehittää omaa kulttuuria ja identiteettiä. Yksin kieli ei siirrä kulttuuria laajemmin. </w:t>
      </w:r>
      <w:r w:rsidR="00CC09FE">
        <w:t xml:space="preserve">Mikäli päivähoidon sisällössä ei huomioida saamelaiskulttuuria, voi </w:t>
      </w:r>
      <w:r w:rsidRPr="00E961BF">
        <w:t>valtaväestön kulttuuri voi jatkaa vahvana ja vaikuttaa myös saamelaislapsen kulttuurikäsityksiin ja identiteettiin kielestä täysin riippumatta. Kansainvälisen oikeuden näkökulmasta tämä voi johtaa sopimusten vastaiseen lasten pakkosulauttamiseen. YK:n alkuperäiskansajulistus takaa saamelaisille oikeuden määrätä omasta identiteetistä, ilman assimiloimispyrkimyksiä (kohta 12: CERD/C/Fin/CO/20-22)</w:t>
      </w:r>
      <w:r>
        <w:t>.</w:t>
      </w:r>
    </w:p>
    <w:p w14:paraId="5F7B59FE" w14:textId="77777777" w:rsidR="00EE6ED0" w:rsidRDefault="00EE6ED0" w:rsidP="00EE6ED0">
      <w:pPr>
        <w:jc w:val="both"/>
        <w:rPr>
          <w:bCs/>
        </w:rPr>
      </w:pPr>
    </w:p>
    <w:p w14:paraId="1A383D9E" w14:textId="77777777" w:rsidR="00EE6ED0" w:rsidRDefault="00EE6ED0" w:rsidP="00EE6ED0">
      <w:pPr>
        <w:jc w:val="both"/>
      </w:pPr>
      <w:r>
        <w:rPr>
          <w:bCs/>
        </w:rPr>
        <w:t xml:space="preserve">YK:n </w:t>
      </w:r>
      <w:r>
        <w:t>alkuperäiskansajulistuksen</w:t>
      </w:r>
      <w:r w:rsidRPr="009765A5">
        <w:rPr>
          <w:bCs/>
        </w:rPr>
        <w:t xml:space="preserve"> 11 artiklan mukaan</w:t>
      </w:r>
      <w:r w:rsidRPr="009765A5">
        <w:rPr>
          <w:bCs/>
          <w:i/>
        </w:rPr>
        <w:t xml:space="preserve"> </w:t>
      </w:r>
      <w:r w:rsidRPr="009765A5">
        <w:rPr>
          <w:bCs/>
        </w:rPr>
        <w:t>alkuperäiskansoilla on oikeus harjoittaa ja elvyttää kulttuurisia perinteitään ja tapojaan. Edelleen 13 artiklan mukaan alkuperäiskansoilla on oikeus elvyttää, käyttää, kehittää ja siirtää tuleville sukupolville historiaansa, kieliään, suullisia perinteitään, filosofiaansa, kirjoitusjärjestelmiään ja kirjallisuuttaan sekä oikeus nimetä ja säilyttää omat yhteisön-, paikan- ja henkilönnimensä.</w:t>
      </w:r>
      <w:r>
        <w:rPr>
          <w:bCs/>
        </w:rPr>
        <w:t xml:space="preserve"> </w:t>
      </w:r>
      <w:r w:rsidRPr="00C462E5">
        <w:t>Lisäksi alkuperäiskansoja koskevaa julistusta täytäntöön pantaessa on kiinnitettävä erityistä huomiota alkuperäiskansojen vanhusten, naisten, nuorten, lasten ja vammaisten henkilöiden o</w:t>
      </w:r>
      <w:r>
        <w:t xml:space="preserve">ikeuksiin ja erityistarpeisiin </w:t>
      </w:r>
      <w:r w:rsidRPr="00C462E5">
        <w:t>(22 artikla)</w:t>
      </w:r>
      <w:r>
        <w:t>.</w:t>
      </w:r>
      <w:r w:rsidRPr="003570A5">
        <w:t xml:space="preserve"> </w:t>
      </w:r>
    </w:p>
    <w:p w14:paraId="7AA08FCA" w14:textId="77777777" w:rsidR="00EE6ED0" w:rsidRDefault="00EE6ED0" w:rsidP="00EE6ED0">
      <w:pPr>
        <w:jc w:val="both"/>
      </w:pPr>
    </w:p>
    <w:p w14:paraId="7CB93DD4" w14:textId="77777777" w:rsidR="00EE6ED0" w:rsidRPr="00496EA7" w:rsidRDefault="00EE6ED0" w:rsidP="00EE6ED0">
      <w:pPr>
        <w:jc w:val="both"/>
      </w:pPr>
      <w:r w:rsidRPr="003D28A8">
        <w:t xml:space="preserve">Tämän </w:t>
      </w:r>
      <w:r>
        <w:t>esityksen</w:t>
      </w:r>
      <w:r w:rsidRPr="003D28A8">
        <w:t xml:space="preserve"> osalta </w:t>
      </w:r>
      <w:r>
        <w:t>S</w:t>
      </w:r>
      <w:r w:rsidRPr="003D28A8">
        <w:t xml:space="preserve">aamelaiskäräjät </w:t>
      </w:r>
      <w:r>
        <w:t xml:space="preserve">myös </w:t>
      </w:r>
      <w:r w:rsidRPr="003D28A8">
        <w:t>viittaa lasten oikeuksien</w:t>
      </w:r>
      <w:r>
        <w:t xml:space="preserve"> yleissopimukseen (artikla 30) </w:t>
      </w:r>
      <w:r w:rsidRPr="003D28A8">
        <w:t>ja Suomen perustuslakiin (17.3 §).</w:t>
      </w:r>
      <w:r>
        <w:t xml:space="preserve"> </w:t>
      </w:r>
      <w:r w:rsidRPr="00496EA7">
        <w:t>YK:n rotusyrjinnän poistamista valvovan komitea</w:t>
      </w:r>
      <w:r>
        <w:t>n</w:t>
      </w:r>
      <w:r w:rsidRPr="00496EA7">
        <w:t xml:space="preserve"> </w:t>
      </w:r>
      <w:r>
        <w:t>mukaan</w:t>
      </w:r>
      <w:r w:rsidRPr="00496EA7">
        <w:t xml:space="preserve"> sopimusvaltioiden tulee tunnustaa alkuperäiskansojen erityiset kulttuurit, historia, kieli ja elämäntapa sekä kunnioittaa niitä elementteinä, jotka rikastuttavat valtion kulttuuri-identiteettiä; valtioiden tulee myös edesauttaa niiden säilymistä.</w:t>
      </w:r>
      <w:r w:rsidRPr="00496EA7">
        <w:rPr>
          <w:rStyle w:val="Alaviitteenviite"/>
          <w:lang w:val="en-US"/>
        </w:rPr>
        <w:footnoteReference w:id="1"/>
      </w:r>
    </w:p>
    <w:p w14:paraId="6985DB2F" w14:textId="77777777" w:rsidR="00EE6ED0" w:rsidRDefault="00EE6ED0" w:rsidP="00EE6ED0">
      <w:pPr>
        <w:jc w:val="both"/>
        <w:rPr>
          <w:b/>
        </w:rPr>
      </w:pPr>
    </w:p>
    <w:p w14:paraId="4F368CF0" w14:textId="77777777" w:rsidR="00EE6ED0" w:rsidRDefault="00EE6ED0" w:rsidP="00EE6ED0">
      <w:pPr>
        <w:jc w:val="both"/>
        <w:rPr>
          <w:b/>
        </w:rPr>
      </w:pPr>
      <w:r>
        <w:rPr>
          <w:b/>
        </w:rPr>
        <w:t>2 Luku – Varhaiskasvatuksen järjestäminen</w:t>
      </w:r>
    </w:p>
    <w:p w14:paraId="7AC9BE7B" w14:textId="77777777" w:rsidR="00EE6ED0" w:rsidRDefault="00EE6ED0" w:rsidP="00EE6ED0">
      <w:pPr>
        <w:jc w:val="both"/>
        <w:rPr>
          <w:color w:val="3366FF"/>
        </w:rPr>
      </w:pPr>
    </w:p>
    <w:p w14:paraId="289D7915" w14:textId="77777777" w:rsidR="00EE6ED0" w:rsidRDefault="00EE6ED0" w:rsidP="00EE6ED0">
      <w:pPr>
        <w:jc w:val="both"/>
        <w:rPr>
          <w:b/>
        </w:rPr>
      </w:pPr>
      <w:r>
        <w:rPr>
          <w:b/>
        </w:rPr>
        <w:t xml:space="preserve">4 § Lapsen etu ja toiminnan lainmukaisuus </w:t>
      </w:r>
    </w:p>
    <w:p w14:paraId="3C3AF2F8" w14:textId="77777777" w:rsidR="00EE6ED0" w:rsidRDefault="00EE6ED0" w:rsidP="00EE6ED0">
      <w:pPr>
        <w:jc w:val="both"/>
        <w:rPr>
          <w:b/>
        </w:rPr>
      </w:pPr>
    </w:p>
    <w:p w14:paraId="3C87F3DA" w14:textId="77777777" w:rsidR="00EE6ED0" w:rsidRDefault="00EE6ED0" w:rsidP="00EE6ED0">
      <w:pPr>
        <w:jc w:val="both"/>
      </w:pPr>
      <w:r>
        <w:t xml:space="preserve">Varhaiskasvatuslaki on yksi keskeisin lapsiin kohdistuva säädös, jolloin laissa tulee olla maininta lapsen edun lisäksi myös lapsen perus- ja ihmisoikeuksista. </w:t>
      </w:r>
    </w:p>
    <w:p w14:paraId="46A2D147" w14:textId="77777777" w:rsidR="00EE6ED0" w:rsidRDefault="00EE6ED0" w:rsidP="00EE6ED0">
      <w:pPr>
        <w:jc w:val="both"/>
      </w:pPr>
    </w:p>
    <w:p w14:paraId="6F437DE3" w14:textId="77777777" w:rsidR="00EE6ED0" w:rsidRPr="006429EF" w:rsidRDefault="00EE6ED0" w:rsidP="00EE6ED0">
      <w:pPr>
        <w:jc w:val="both"/>
      </w:pPr>
      <w:r w:rsidRPr="000D1ADD">
        <w:rPr>
          <w:b/>
        </w:rPr>
        <w:lastRenderedPageBreak/>
        <w:t xml:space="preserve">Saamelaiskäräjät esittää, että </w:t>
      </w:r>
      <w:r>
        <w:rPr>
          <w:b/>
        </w:rPr>
        <w:t>4</w:t>
      </w:r>
      <w:r w:rsidRPr="000D1ADD">
        <w:rPr>
          <w:b/>
        </w:rPr>
        <w:t xml:space="preserve"> §:n </w:t>
      </w:r>
      <w:r>
        <w:rPr>
          <w:b/>
        </w:rPr>
        <w:t>1</w:t>
      </w:r>
      <w:r w:rsidRPr="000D1ADD">
        <w:rPr>
          <w:b/>
        </w:rPr>
        <w:t xml:space="preserve"> momentti muutetaan vastaamaan Suomen perustuslakia ja YK:n lapsen oikeuksien yleissopimusta seuraavasti: </w:t>
      </w:r>
      <w:r w:rsidRPr="006429EF">
        <w:rPr>
          <w:i/>
        </w:rPr>
        <w:t>”Varhaiskasvatusta suunniteltaessa, järjestettäessä ja siitä päätettäessä on ensisijaisesti huomioitava lapsen etu sekä lapsen perus- ja ihmisoikeuksien toteutuminen.”</w:t>
      </w:r>
      <w:r w:rsidRPr="006429EF">
        <w:t xml:space="preserve"> </w:t>
      </w:r>
    </w:p>
    <w:p w14:paraId="0B41594A" w14:textId="77777777" w:rsidR="00EE6ED0" w:rsidRDefault="00EE6ED0" w:rsidP="00EE6ED0">
      <w:pPr>
        <w:jc w:val="both"/>
      </w:pPr>
    </w:p>
    <w:p w14:paraId="650B2E0B" w14:textId="77777777" w:rsidR="00EE6ED0" w:rsidRPr="00163CD3" w:rsidRDefault="00EE6ED0" w:rsidP="00EE6ED0">
      <w:pPr>
        <w:jc w:val="both"/>
      </w:pPr>
      <w:r>
        <w:t xml:space="preserve">Käytäntö on osoittanut, että saamenkielisen päivähoidon järjestämistapa on monissa tapauksissa johtanut </w:t>
      </w:r>
      <w:r w:rsidRPr="00AA56A4">
        <w:rPr>
          <w:rFonts w:ascii="TimesNewRomanPSMT" w:eastAsiaTheme="minorHAnsi" w:hAnsi="TimesNewRomanPSMT" w:cs="TimesNewRomanPSMT"/>
          <w:lang w:eastAsia="en-US"/>
        </w:rPr>
        <w:t>syrjintäkiellon vastaiseen tilanteeseen</w:t>
      </w:r>
      <w:r>
        <w:rPr>
          <w:rFonts w:ascii="TimesNewRomanPSMT" w:eastAsiaTheme="minorHAnsi" w:hAnsi="TimesNewRomanPSMT" w:cs="TimesNewRomanPSMT"/>
          <w:lang w:eastAsia="en-US"/>
        </w:rPr>
        <w:t xml:space="preserve">. </w:t>
      </w:r>
      <w:r w:rsidRPr="00B54634">
        <w:t xml:space="preserve">Saamelaislasten kielelliset ja kulttuuriset oikeudet toteutuvat puutteellisesti saamelaisten kotiseutualueellakin, mutta tilanne on vielä heikompi saamelaisten kotiseutualueen ulkopuolella, jossa </w:t>
      </w:r>
      <w:r>
        <w:t xml:space="preserve">jo </w:t>
      </w:r>
      <w:r w:rsidRPr="00B54634">
        <w:t>yli puolet saamelaisista</w:t>
      </w:r>
      <w:r>
        <w:t xml:space="preserve"> </w:t>
      </w:r>
      <w:r w:rsidRPr="00B54634">
        <w:t xml:space="preserve">asuu.  </w:t>
      </w:r>
      <w:r>
        <w:t xml:space="preserve">Syrjintälautakunta on kiinnittänyt huomiota Enontekiön, Sodankylän ja Rovaniemen tapaan järjestää saamenkielistä päivähoitoa. Toteutettu päivähoitojärjestely on merkinnyt käytännössä sitä, ettei saamenkielisten lasten oikeus äidinkieliseen hoitoon ole toteutunut yhtäläisesti suomenkielisten lasten kanssa. Saamenkieliset lapset ovat joutuneet etnisestä taustastaan johtuen erityisen epäedulliseen asemaan suhteessa suomenkielisiin lapsiin. Syrjintälautakunta asetti syrjintäkiellon saamelaislasten päivähoitoa koskevassa asiassa. </w:t>
      </w:r>
      <w:r w:rsidRPr="00163CD3">
        <w:rPr>
          <w:rFonts w:eastAsiaTheme="minorHAnsi"/>
          <w:bCs/>
          <w:lang w:eastAsia="en-US"/>
        </w:rPr>
        <w:t>Syrjintälautakunta kielsi</w:t>
      </w:r>
      <w:r>
        <w:rPr>
          <w:rFonts w:eastAsiaTheme="minorHAnsi"/>
          <w:bCs/>
          <w:lang w:eastAsia="en-US"/>
        </w:rPr>
        <w:t xml:space="preserve"> vuonna 2008</w:t>
      </w:r>
      <w:r w:rsidRPr="00163CD3">
        <w:rPr>
          <w:rFonts w:eastAsiaTheme="minorHAnsi"/>
          <w:bCs/>
          <w:lang w:eastAsia="en-US"/>
        </w:rPr>
        <w:t xml:space="preserve"> Enontekiön</w:t>
      </w:r>
      <w:r>
        <w:rPr>
          <w:rFonts w:eastAsiaTheme="minorHAnsi"/>
          <w:bCs/>
          <w:lang w:eastAsia="en-US"/>
        </w:rPr>
        <w:t xml:space="preserve"> kuntaa </w:t>
      </w:r>
      <w:r w:rsidRPr="00163CD3">
        <w:rPr>
          <w:rFonts w:eastAsiaTheme="minorHAnsi"/>
          <w:bCs/>
          <w:lang w:eastAsia="en-US"/>
        </w:rPr>
        <w:t xml:space="preserve">ja Rovaniemen kaupunkia </w:t>
      </w:r>
      <w:r>
        <w:rPr>
          <w:rFonts w:eastAsiaTheme="minorHAnsi"/>
          <w:bCs/>
          <w:lang w:eastAsia="en-US"/>
        </w:rPr>
        <w:t>sekä vuonna 2012</w:t>
      </w:r>
      <w:r w:rsidRPr="00163CD3">
        <w:rPr>
          <w:rFonts w:eastAsiaTheme="minorHAnsi"/>
          <w:bCs/>
          <w:lang w:eastAsia="en-US"/>
        </w:rPr>
        <w:t xml:space="preserve"> </w:t>
      </w:r>
      <w:r>
        <w:rPr>
          <w:rFonts w:eastAsiaTheme="minorHAnsi"/>
          <w:bCs/>
          <w:lang w:eastAsia="en-US"/>
        </w:rPr>
        <w:t xml:space="preserve">Sodankylän kuntaa </w:t>
      </w:r>
      <w:r w:rsidRPr="00163CD3">
        <w:rPr>
          <w:rFonts w:eastAsiaTheme="minorHAnsi"/>
          <w:bCs/>
          <w:lang w:eastAsia="en-US"/>
        </w:rPr>
        <w:t>uusimasta saamenkieliseen väestöön kohdistuvaa yhdenvertaisuuslain 6 §:n vastaista etnistä syrjintää päivähoidon järjestämisessä.</w:t>
      </w:r>
    </w:p>
    <w:p w14:paraId="78F244BE" w14:textId="77777777" w:rsidR="00EE6ED0" w:rsidRDefault="00EE6ED0" w:rsidP="00EE6ED0">
      <w:pPr>
        <w:jc w:val="both"/>
      </w:pPr>
    </w:p>
    <w:p w14:paraId="01442AAF" w14:textId="77777777" w:rsidR="00EE6ED0" w:rsidRPr="003570A5" w:rsidRDefault="00EE6ED0" w:rsidP="00EE6ED0">
      <w:pPr>
        <w:jc w:val="both"/>
      </w:pPr>
      <w:r>
        <w:t>S</w:t>
      </w:r>
      <w:r w:rsidRPr="00B54634">
        <w:t xml:space="preserve">aamelaislapset eivät ole yhdenvertaisessa asemassa omakielisen ja oman kulttuurin sisältöisen palvelun saamisessa. </w:t>
      </w:r>
      <w:r>
        <w:t>Saamelaislasten kielellisten ja kulttuuristen oikeuksien toteuttamiseksi saamenkielinen varhaiskasvatus tulee suunnitella ja toteuttaa saamelaisten omista lähtökohdista saamelainen kulttuuri, perinteinen tieto, elämänmuoto sekä ajattelutapa huomioiden. Lisäksi varhaiskasvatus tulee järjestää omassa kieliympäristössä.  Saamenkielisessä varhaiskasvatuksessa</w:t>
      </w:r>
      <w:r w:rsidRPr="00666FC8">
        <w:t xml:space="preserve"> </w:t>
      </w:r>
      <w:r>
        <w:t>saamelaisella lapsella tulee olla mahdollisuus</w:t>
      </w:r>
      <w:r w:rsidRPr="00666FC8">
        <w:t xml:space="preserve"> oppia, ylläpitää ja kehittää omaa kielt</w:t>
      </w:r>
      <w:r>
        <w:t>ään, omaksua saamelaista perinteistä tietoa</w:t>
      </w:r>
      <w:r w:rsidRPr="00666FC8">
        <w:t xml:space="preserve">, taitoja, tapoja ja arvoja sekä kasvaa oman kulttuurinsa jäseneksi. </w:t>
      </w:r>
      <w:r>
        <w:t xml:space="preserve">Saamelaisille kysymys oikeudesta omaan kieleen on samalla kysymys oikeudesta omaan identiteettiin ja oikeudesta oman kulttuurin ehdoin tapahtuvaan kehitykseen. Varhaiskasvatuksella on suuri merkitys lapsen hyvinvoinnin ja terveyden edistäjänä. </w:t>
      </w:r>
      <w:r w:rsidRPr="00546095">
        <w:t>Positiivista etnistä identiteettiä ja myönteistä asennetta yksilön kieltä, kulttuuria ja omia juuria kohtaan pidetään ratkaisevana ihmise</w:t>
      </w:r>
      <w:r>
        <w:t>n hyvinvoinnille ja terveydelle.</w:t>
      </w:r>
    </w:p>
    <w:p w14:paraId="2F262037" w14:textId="77777777" w:rsidR="00EE6ED0" w:rsidRDefault="00EE6ED0" w:rsidP="00EE6ED0">
      <w:pPr>
        <w:jc w:val="both"/>
        <w:rPr>
          <w:b/>
        </w:rPr>
      </w:pPr>
    </w:p>
    <w:p w14:paraId="64AEB100" w14:textId="77777777" w:rsidR="00EE6ED0" w:rsidRDefault="00EE6ED0" w:rsidP="00EE6ED0">
      <w:pPr>
        <w:jc w:val="both"/>
        <w:rPr>
          <w:b/>
        </w:rPr>
      </w:pPr>
      <w:r>
        <w:rPr>
          <w:b/>
        </w:rPr>
        <w:t>8 § Varhaiskasvatuksen kieli</w:t>
      </w:r>
    </w:p>
    <w:p w14:paraId="1CC93C3C" w14:textId="77777777" w:rsidR="00EE6ED0" w:rsidRDefault="00EE6ED0" w:rsidP="00EE6ED0">
      <w:pPr>
        <w:jc w:val="both"/>
        <w:rPr>
          <w:rFonts w:cs="ArialNarrow-Bold"/>
          <w:bCs/>
        </w:rPr>
      </w:pPr>
    </w:p>
    <w:p w14:paraId="6F1882E4" w14:textId="77777777" w:rsidR="00EE6ED0" w:rsidRDefault="00EE6ED0" w:rsidP="00EE6ED0">
      <w:pPr>
        <w:jc w:val="both"/>
      </w:pPr>
      <w:r>
        <w:t xml:space="preserve">Pykälän perusteluissa todetaan, että mikään ei estä kuntaa tarjoamasta varhaiskasvatusta lapselle myös muulla kuin lapsen äidinkielellä, jos lapsen huoltajat näin toivovat ja kunnassa palveluja kyseisellä kielellä tarjotaan. </w:t>
      </w:r>
      <w:r w:rsidRPr="002A7E86">
        <w:t>Olennaista olisi, että lapsen kielellisistä ja kulttuurillisista oikeuksista ja lapsen huoltajien toiveista</w:t>
      </w:r>
      <w:r>
        <w:t xml:space="preserve"> keskusteltaisiin </w:t>
      </w:r>
      <w:r w:rsidRPr="002A7E86">
        <w:t>varhaiskasvatuspaikkaa haettaessa</w:t>
      </w:r>
      <w:r>
        <w:t xml:space="preserve"> ja </w:t>
      </w:r>
      <w:r w:rsidRPr="002A7E86">
        <w:t>lapselle pyrittäisiin löytämään lapsen</w:t>
      </w:r>
      <w:r>
        <w:t xml:space="preserve"> kielellisiä </w:t>
      </w:r>
      <w:r w:rsidRPr="002A7E86">
        <w:t>tarpeita vastaava palvelu yhteisymmärryksessä</w:t>
      </w:r>
      <w:r>
        <w:t xml:space="preserve"> </w:t>
      </w:r>
      <w:r w:rsidRPr="002A7E86">
        <w:t>huoltajien kanssa</w:t>
      </w:r>
      <w:r>
        <w:t>.</w:t>
      </w:r>
    </w:p>
    <w:p w14:paraId="1A624E68" w14:textId="77777777" w:rsidR="00EE6ED0" w:rsidRDefault="00EE6ED0" w:rsidP="00EE6ED0">
      <w:pPr>
        <w:jc w:val="both"/>
      </w:pPr>
    </w:p>
    <w:p w14:paraId="48669CB6" w14:textId="77777777" w:rsidR="00EE6ED0" w:rsidRPr="00CC03CF" w:rsidRDefault="00EE6ED0" w:rsidP="00EE6ED0">
      <w:pPr>
        <w:spacing w:after="200"/>
        <w:jc w:val="both"/>
      </w:pPr>
      <w:r>
        <w:t xml:space="preserve">Saamelaiskäräjät on huolissaan siitä, mikäli edellä mainittu tilanne johtaa siihen, että äidinkieleltään saamenkielisten lasten hoitopaikkaan sijoitetaan lapsia, joiden tosiasiallinen äidinkieli ei ole saamen kieli, vaan vanhemmat toivovat lapsensa oppivan saamea. </w:t>
      </w:r>
      <w:r w:rsidRPr="000F6E2A">
        <w:t>S</w:t>
      </w:r>
      <w:r>
        <w:t xml:space="preserve">aamen kielen elvytystä haluaville perheille </w:t>
      </w:r>
      <w:r w:rsidRPr="000F6E2A">
        <w:t xml:space="preserve">tulee </w:t>
      </w:r>
      <w:r>
        <w:t>järjestää riittävästi kieltä elvyttävää toimintaa.</w:t>
      </w:r>
    </w:p>
    <w:p w14:paraId="2396BD0C" w14:textId="77777777" w:rsidR="00EE6ED0" w:rsidRPr="00B0254B" w:rsidRDefault="00EE6ED0" w:rsidP="00EE6ED0">
      <w:pPr>
        <w:jc w:val="both"/>
        <w:rPr>
          <w:sz w:val="28"/>
        </w:rPr>
      </w:pPr>
      <w:r w:rsidRPr="004F5900">
        <w:rPr>
          <w:b/>
        </w:rPr>
        <w:t xml:space="preserve">Saamelaiskäräjät toteaa, että </w:t>
      </w:r>
      <w:r>
        <w:rPr>
          <w:b/>
        </w:rPr>
        <w:t>äidinkieleltään suomenkielisten lasten sijoittaminen saamenkieliseen päivähoitoon rikkoo</w:t>
      </w:r>
      <w:r w:rsidRPr="00963E66">
        <w:rPr>
          <w:b/>
        </w:rPr>
        <w:t xml:space="preserve"> </w:t>
      </w:r>
      <w:r>
        <w:rPr>
          <w:b/>
        </w:rPr>
        <w:t xml:space="preserve">äidinkielisten </w:t>
      </w:r>
      <w:r w:rsidRPr="00963E66">
        <w:rPr>
          <w:b/>
        </w:rPr>
        <w:t>saamelaislasten perus- ja ihmisoikeuksia</w:t>
      </w:r>
      <w:r>
        <w:rPr>
          <w:b/>
        </w:rPr>
        <w:t>.</w:t>
      </w:r>
      <w:r>
        <w:t xml:space="preserve"> Saamelaisten kielellisten oikeuksien rajoittaminen tarkoittaa perustuslain 6.2 §:ssä, KP-sopimuksen 27 artiklassa ja yhdenvertaisuuslain </w:t>
      </w:r>
      <w:r w:rsidRPr="00BB1E70">
        <w:t>6 §</w:t>
      </w:r>
      <w:r>
        <w:t xml:space="preserve">:ssä tarkoitettua syrjintää. Suomenkielisten </w:t>
      </w:r>
      <w:r w:rsidRPr="00963E66">
        <w:t xml:space="preserve">lasten sijoittaminen saamenkieliseen </w:t>
      </w:r>
      <w:r>
        <w:t xml:space="preserve">äidinkieliseen </w:t>
      </w:r>
      <w:r w:rsidRPr="00963E66">
        <w:t xml:space="preserve">päivähoitoon johtaisi saamelaisten kielellisten </w:t>
      </w:r>
      <w:r w:rsidRPr="00963E66">
        <w:lastRenderedPageBreak/>
        <w:t>oikeuksien rajoittamiseen.</w:t>
      </w:r>
      <w:r w:rsidRPr="00B0254B">
        <w:rPr>
          <w:sz w:val="22"/>
          <w:szCs w:val="22"/>
        </w:rPr>
        <w:t xml:space="preserve"> </w:t>
      </w:r>
      <w:r w:rsidRPr="00B0254B">
        <w:rPr>
          <w:szCs w:val="22"/>
        </w:rPr>
        <w:t>Pelkkä saamenkielisten lasten mahdollisuus kommunikoida halutessaan jonkin ryhmässä työskentelevän työntekijän kanssa ei riitä täyttämään lain asettamia velvoitteita.</w:t>
      </w:r>
    </w:p>
    <w:p w14:paraId="68DF4169" w14:textId="77777777" w:rsidR="00EE6ED0" w:rsidRDefault="00EE6ED0" w:rsidP="00EE6ED0">
      <w:pPr>
        <w:jc w:val="both"/>
        <w:rPr>
          <w:szCs w:val="28"/>
        </w:rPr>
      </w:pPr>
    </w:p>
    <w:p w14:paraId="57DD40FE" w14:textId="77777777" w:rsidR="00EE6ED0" w:rsidRPr="00EE1687" w:rsidRDefault="00EE6ED0" w:rsidP="00EE6ED0">
      <w:pPr>
        <w:spacing w:before="240" w:after="200"/>
        <w:jc w:val="both"/>
      </w:pPr>
      <w:r>
        <w:rPr>
          <w:szCs w:val="28"/>
        </w:rPr>
        <w:t>Varhaiskasvatuslaissa</w:t>
      </w:r>
      <w:r w:rsidRPr="00205541">
        <w:rPr>
          <w:szCs w:val="28"/>
        </w:rPr>
        <w:t xml:space="preserve"> tulee ottaa huomioon saamen kielen asema perustuslaissa ja kansainvälisissä sopimuksissa erityistä suojaa nauttivan pienen vähemmistönä olevan alkuperäiskansan äidinkielenä, joka on kansainvälisesti luokiteltu uhanalaiseksi kieleksi</w:t>
      </w:r>
      <w:r>
        <w:rPr>
          <w:szCs w:val="28"/>
        </w:rPr>
        <w:t xml:space="preserve">. Mikäli äidinkielisten ryhmään sijoitetaan ei-äidinkielisiä lapsia, </w:t>
      </w:r>
      <w:r w:rsidRPr="005D7CA0">
        <w:rPr>
          <w:rFonts w:eastAsiaTheme="minorHAnsi"/>
          <w:lang w:eastAsia="en-US"/>
        </w:rPr>
        <w:t xml:space="preserve">suomen kieli saa valtaväestön kielenä enemmän tilaa kuin vähemmistöasemassa oleva </w:t>
      </w:r>
      <w:r>
        <w:rPr>
          <w:rFonts w:eastAsiaTheme="minorHAnsi"/>
          <w:lang w:eastAsia="en-US"/>
        </w:rPr>
        <w:t xml:space="preserve">uhanalainen </w:t>
      </w:r>
      <w:r w:rsidRPr="005D7CA0">
        <w:rPr>
          <w:rFonts w:eastAsiaTheme="minorHAnsi"/>
          <w:lang w:eastAsia="en-US"/>
        </w:rPr>
        <w:t>kieli, vaikka ryhmässä työntekijät olisivat saamenkielisiä. Näin ollen saamenkielisten lasten äidinkieli kehittyisi aivan eri tavalla kuin vastaavassa tilanteessa olevien suomenkielisten lasten äidinkieli. Tilanne täyttäisi välillisen syrjinnän määritelmän.</w:t>
      </w:r>
      <w:r>
        <w:rPr>
          <w:b/>
        </w:rPr>
        <w:t xml:space="preserve"> </w:t>
      </w:r>
      <w:r w:rsidRPr="003570A5">
        <w:t xml:space="preserve">Saamenkielisen varhaiskasvatuksen järjestäminen </w:t>
      </w:r>
      <w:r>
        <w:t>tulee</w:t>
      </w:r>
      <w:r w:rsidRPr="003570A5">
        <w:t xml:space="preserve"> nähdä osana saamelaisten ihmisoikeuksia ja alkuperäiskansa-aseman suojaa. </w:t>
      </w:r>
    </w:p>
    <w:p w14:paraId="5E134709" w14:textId="77777777" w:rsidR="00EE6ED0" w:rsidRDefault="00EE6ED0" w:rsidP="00EE6ED0">
      <w:pPr>
        <w:jc w:val="both"/>
        <w:rPr>
          <w:b/>
        </w:rPr>
      </w:pPr>
      <w:r>
        <w:rPr>
          <w:b/>
        </w:rPr>
        <w:t>6 luku – Varhaiskasvatuksen suunnittelu, omavalvonta ja arviointi</w:t>
      </w:r>
    </w:p>
    <w:p w14:paraId="2498FA4A" w14:textId="77777777" w:rsidR="00EE6ED0" w:rsidRDefault="00EE6ED0" w:rsidP="00EE6ED0">
      <w:pPr>
        <w:jc w:val="both"/>
        <w:rPr>
          <w:b/>
        </w:rPr>
      </w:pPr>
    </w:p>
    <w:p w14:paraId="1BC6B071" w14:textId="77777777" w:rsidR="00EE6ED0" w:rsidRDefault="00EE6ED0" w:rsidP="00EE6ED0">
      <w:pPr>
        <w:jc w:val="both"/>
        <w:rPr>
          <w:b/>
        </w:rPr>
      </w:pPr>
      <w:r>
        <w:rPr>
          <w:b/>
        </w:rPr>
        <w:t>26 § Varhaiskasvatuksen suunnitelman perusteet</w:t>
      </w:r>
    </w:p>
    <w:p w14:paraId="306BA470" w14:textId="77777777" w:rsidR="00EE6ED0" w:rsidRDefault="00EE6ED0" w:rsidP="00EE6ED0">
      <w:pPr>
        <w:jc w:val="both"/>
        <w:rPr>
          <w:b/>
        </w:rPr>
      </w:pPr>
    </w:p>
    <w:p w14:paraId="2C9017CF" w14:textId="77777777" w:rsidR="00EE6ED0" w:rsidRDefault="00EE6ED0" w:rsidP="00EE6ED0">
      <w:pPr>
        <w:jc w:val="both"/>
      </w:pPr>
      <w:r>
        <w:t xml:space="preserve">Pykälässä säädetään varhaiskasvatuksen suunnitelman perusteiden laatimisesta, jonka määräykset velvoittavat toiminnan järjestäjää. Perusteiden laatimisesta vastaisi Opetushallitus. </w:t>
      </w:r>
    </w:p>
    <w:p w14:paraId="2EEE1FBD" w14:textId="77777777" w:rsidR="00EE6ED0" w:rsidRDefault="00EE6ED0" w:rsidP="00EE6ED0">
      <w:pPr>
        <w:jc w:val="both"/>
      </w:pPr>
    </w:p>
    <w:p w14:paraId="004470B4" w14:textId="77777777" w:rsidR="00EE6ED0" w:rsidRPr="00EB2C4A" w:rsidRDefault="00EE6ED0" w:rsidP="00EE6ED0">
      <w:pPr>
        <w:jc w:val="both"/>
        <w:rPr>
          <w:b/>
          <w:i/>
        </w:rPr>
      </w:pPr>
      <w:r>
        <w:t>Saamenkielisen varhaiskasvatuksen suunnittelussa, toteuttamisessa, arvioinnissa ja kehittämisessä</w:t>
      </w:r>
      <w:r w:rsidRPr="004A7228">
        <w:t xml:space="preserve"> </w:t>
      </w:r>
      <w:r>
        <w:t>tulee Saamelaiskäräjillä</w:t>
      </w:r>
      <w:r w:rsidRPr="004A7228">
        <w:t xml:space="preserve"> olla todellinen vaikuttamismahdollisuus </w:t>
      </w:r>
      <w:r>
        <w:t xml:space="preserve">saamen kieltä </w:t>
      </w:r>
      <w:r w:rsidRPr="004A7228">
        <w:t>koskevissa asioissa. Saamelaiskäräjät ei pidä riittävänä toimenpiteenä Saamelaiskäräjien lausunnonanto-oikeutta jo valmiista esityks</w:t>
      </w:r>
      <w:r>
        <w:t>i</w:t>
      </w:r>
      <w:r w:rsidRPr="004A7228">
        <w:t xml:space="preserve">stä vaan Saamelaiskäräjien tulee voida osallistua saamelaisia koskevien asioiden valmisteluprosessiin jo </w:t>
      </w:r>
      <w:r>
        <w:t>alku</w:t>
      </w:r>
      <w:r w:rsidRPr="004A7228">
        <w:t xml:space="preserve">vaiheessa saamelaiskäräjälain §:ien 5 ja 6 mukaisesti. </w:t>
      </w:r>
      <w:r w:rsidRPr="0091667A">
        <w:rPr>
          <w:b/>
        </w:rPr>
        <w:t>Saamelaiskäräjät esittää pykälän</w:t>
      </w:r>
      <w:r>
        <w:rPr>
          <w:b/>
        </w:rPr>
        <w:t xml:space="preserve"> yksityiskohtaisiin perusteluihin </w:t>
      </w:r>
      <w:r w:rsidRPr="0091667A">
        <w:rPr>
          <w:b/>
        </w:rPr>
        <w:t xml:space="preserve">lisättäväksi: </w:t>
      </w:r>
      <w:r w:rsidRPr="00EB2C4A">
        <w:rPr>
          <w:b/>
          <w:i/>
        </w:rPr>
        <w:t>”</w:t>
      </w:r>
      <w:r>
        <w:rPr>
          <w:b/>
          <w:i/>
        </w:rPr>
        <w:t>Saamenkielisen varhaiskasvatuksen osalta Opetushallituksen olisi valmisteltava perusteet yhteistyössä Saamelaiskäräjien kanssa</w:t>
      </w:r>
      <w:r w:rsidRPr="00EB2C4A">
        <w:rPr>
          <w:b/>
          <w:i/>
        </w:rPr>
        <w:t>.”</w:t>
      </w:r>
    </w:p>
    <w:p w14:paraId="5CA4511A" w14:textId="77777777" w:rsidR="00EE6ED0" w:rsidRDefault="00EE6ED0" w:rsidP="00EE6ED0">
      <w:pPr>
        <w:jc w:val="both"/>
        <w:rPr>
          <w:b/>
        </w:rPr>
      </w:pPr>
    </w:p>
    <w:p w14:paraId="26C836A1" w14:textId="77777777" w:rsidR="00EE6ED0" w:rsidRDefault="00EE6ED0" w:rsidP="00EE6ED0">
      <w:pPr>
        <w:jc w:val="both"/>
      </w:pPr>
      <w:r>
        <w:t>Varhaiskasvatuslaissa</w:t>
      </w:r>
      <w:r w:rsidRPr="00FE29A7">
        <w:t xml:space="preserve"> </w:t>
      </w:r>
      <w:r>
        <w:t>tulee huomioida,</w:t>
      </w:r>
      <w:r w:rsidRPr="00FE29A7">
        <w:t xml:space="preserve"> että kunnallista </w:t>
      </w:r>
      <w:r>
        <w:t xml:space="preserve">ja muuta </w:t>
      </w:r>
      <w:r w:rsidRPr="00FE29A7">
        <w:t xml:space="preserve">itsehallintoa sääntelevä perustuslain säännös (PL 121 §) sisältää säännöksen myös saamelaisten itsehallinnosta kieltään ja kulttuuriaan koskevissa asioissa saamelaisten </w:t>
      </w:r>
      <w:r>
        <w:t xml:space="preserve">kotiseutualueella </w:t>
      </w:r>
      <w:r w:rsidRPr="00FE29A7">
        <w:t xml:space="preserve">(PL 121 § 4 mom.). </w:t>
      </w:r>
      <w:r>
        <w:t xml:space="preserve"> Saamelaisten kotiseutualue on ainoa perustuslaissa mainittu kuntia suurempi itsehallintoalue.</w:t>
      </w:r>
      <w:r w:rsidRPr="00C76BA6">
        <w:t xml:space="preserve"> </w:t>
      </w:r>
    </w:p>
    <w:p w14:paraId="69E47ABA" w14:textId="77777777" w:rsidR="00EE6ED0" w:rsidRDefault="00EE6ED0" w:rsidP="00EE6ED0">
      <w:pPr>
        <w:jc w:val="both"/>
      </w:pPr>
    </w:p>
    <w:p w14:paraId="7D453345" w14:textId="77777777" w:rsidR="00EE6ED0" w:rsidRPr="00FE29A7" w:rsidRDefault="00EE6ED0" w:rsidP="00EE6ED0">
      <w:pPr>
        <w:jc w:val="both"/>
      </w:pPr>
      <w:r w:rsidRPr="00FE29A7">
        <w:t>Saame</w:t>
      </w:r>
      <w:r>
        <w:t>laisten</w:t>
      </w:r>
      <w:r w:rsidRPr="00FE29A7">
        <w:t xml:space="preserve"> </w:t>
      </w:r>
      <w:r>
        <w:t>itsehallinnosta</w:t>
      </w:r>
      <w:r w:rsidRPr="00FE29A7">
        <w:t xml:space="preserve"> on säädetty lailla </w:t>
      </w:r>
      <w:r>
        <w:t>s</w:t>
      </w:r>
      <w:r w:rsidRPr="00FE29A7">
        <w:t>aamelaiskäräjistä</w:t>
      </w:r>
      <w:r>
        <w:t xml:space="preserve">. </w:t>
      </w:r>
      <w:r w:rsidRPr="00FE29A7">
        <w:t>Saamelaisten itsehallintoa koskevista hallituksen esityksistä (HE 248/1995 vp ja 190/1995 vp) ilmenee, että Saamelaiskäräjille on tarkoitettu antaa saamen kieltä ja kulttuuria koskevissa asioissa kunnalliseen itsehallintoon rinnastettava asema.  Lainsäätäjän tarkoituksena on saamelaisten itsehallintoa koskevalla perustuslain säännöksellä tehdä mahdolliseksi se, että saamelaisten kielelliseen ja kulttuuriseen itsehallintoon kuuluvia asioita otetaan kuntien tai valtion hall</w:t>
      </w:r>
      <w:r>
        <w:t xml:space="preserve">intoa koskevaan lainsäädäntöön </w:t>
      </w:r>
      <w:r w:rsidRPr="00FE29A7">
        <w:t xml:space="preserve">tai että näitä tehtäviä siirretään kuntien tai valtion hallinnosta erityiselle saamelaishallinnolle. Itsehallinto on tarkoitettu dynaamiseksi siten, että saamelaiset voivat itse kehittää sitä Saamelaiskäräjien kautta. Tässä tarkoituksessa </w:t>
      </w:r>
      <w:r>
        <w:t>S</w:t>
      </w:r>
      <w:r w:rsidRPr="00FE29A7">
        <w:t xml:space="preserve">aamelaiskäräjien toimivaltaa koskevan saamelaiskäräjälain (974/95) 5 § sisältää säännöksen siitä, että Saamelaiskäräjät käyttää tehtäviinsä kuuluvissa asioissa </w:t>
      </w:r>
      <w:r w:rsidRPr="00740F0A">
        <w:t xml:space="preserve">itsenäistä </w:t>
      </w:r>
      <w:r w:rsidRPr="00FE29A7">
        <w:t xml:space="preserve">päätösvaltaa siten kuin </w:t>
      </w:r>
      <w:r>
        <w:t>saamelais</w:t>
      </w:r>
      <w:r w:rsidRPr="00FE29A7">
        <w:t xml:space="preserve">käräjälaissa tai muualla </w:t>
      </w:r>
      <w:r>
        <w:t>lainsäädännössä</w:t>
      </w:r>
      <w:r w:rsidRPr="00FE29A7">
        <w:t xml:space="preserve"> säädetään.  </w:t>
      </w:r>
    </w:p>
    <w:p w14:paraId="62CCC803" w14:textId="77777777" w:rsidR="00EE6ED0" w:rsidRDefault="00EE6ED0" w:rsidP="00EE6ED0">
      <w:pPr>
        <w:jc w:val="both"/>
      </w:pPr>
    </w:p>
    <w:p w14:paraId="6522154C" w14:textId="77777777" w:rsidR="00EE6ED0" w:rsidRDefault="00EE6ED0" w:rsidP="00EE6ED0">
      <w:pPr>
        <w:jc w:val="both"/>
      </w:pPr>
      <w:r>
        <w:t xml:space="preserve">Suomen ratifioimat kansainväliset ihmisoikeussopimukset ja saamelaisten perustuslaillinen asema velvoittavat Suomea huomioimaan lainsäädäntöuudistuksissa saamelaisten kulttuuri-itsehallinnon toteuttamis- ja kehittämisedellytykset. </w:t>
      </w:r>
      <w:r w:rsidRPr="00FE29A7">
        <w:t xml:space="preserve">Itsehallintoa koskevien säännösten tultua hyväksytyiksi tämä itsehallinto tulee lain perustelujen mukaan kansainvälisten ihmisoikeussopimusten piiriin. </w:t>
      </w:r>
      <w:r w:rsidRPr="00FE29A7">
        <w:lastRenderedPageBreak/>
        <w:t>Järjestelmän myöhemmät heikennykset voivat siten merkitä kansainvälisoikeudellista rikkomusta (HE 248/1994 vp s. 21).</w:t>
      </w:r>
    </w:p>
    <w:p w14:paraId="6797E843" w14:textId="77777777" w:rsidR="00EE6ED0" w:rsidRDefault="00EE6ED0" w:rsidP="00EE6ED0">
      <w:pPr>
        <w:jc w:val="both"/>
        <w:rPr>
          <w:b/>
        </w:rPr>
      </w:pPr>
    </w:p>
    <w:p w14:paraId="49B64282" w14:textId="77777777" w:rsidR="00EE6ED0" w:rsidRDefault="00EE6ED0" w:rsidP="00EE6ED0">
      <w:pPr>
        <w:jc w:val="both"/>
        <w:rPr>
          <w:b/>
        </w:rPr>
      </w:pPr>
    </w:p>
    <w:p w14:paraId="70224BD7" w14:textId="77777777" w:rsidR="00EE6ED0" w:rsidRDefault="00EE6ED0" w:rsidP="00EE6ED0">
      <w:pPr>
        <w:jc w:val="both"/>
        <w:rPr>
          <w:b/>
        </w:rPr>
      </w:pPr>
    </w:p>
    <w:p w14:paraId="6EC47668" w14:textId="77777777" w:rsidR="00EE6ED0" w:rsidRDefault="00EE6ED0" w:rsidP="00EE6ED0">
      <w:pPr>
        <w:jc w:val="both"/>
        <w:rPr>
          <w:b/>
        </w:rPr>
      </w:pPr>
      <w:r>
        <w:rPr>
          <w:b/>
        </w:rPr>
        <w:t>27 § Paikalliset suunnitelmat</w:t>
      </w:r>
    </w:p>
    <w:p w14:paraId="01FF6501" w14:textId="77777777" w:rsidR="00EE6ED0" w:rsidRDefault="00EE6ED0" w:rsidP="00EE6ED0">
      <w:pPr>
        <w:jc w:val="both"/>
        <w:rPr>
          <w:b/>
        </w:rPr>
      </w:pPr>
    </w:p>
    <w:p w14:paraId="3DD27629" w14:textId="77777777" w:rsidR="00EE6ED0" w:rsidRDefault="00EE6ED0" w:rsidP="00EE6ED0">
      <w:pPr>
        <w:jc w:val="both"/>
        <w:rPr>
          <w:b/>
        </w:rPr>
      </w:pPr>
      <w:r>
        <w:t>Pykälässä säädetään varhaiskasvatuksen järjestäjän velvollisuudesta laatia paikallinen varhaiskasvatussuunnitelma valtakunnallisten varhaiskasvatussuunnitelman perusteiden pohjalta.</w:t>
      </w:r>
      <w:r w:rsidRPr="002074B1">
        <w:rPr>
          <w:b/>
        </w:rPr>
        <w:t xml:space="preserve"> </w:t>
      </w:r>
      <w:r w:rsidRPr="0091667A">
        <w:rPr>
          <w:b/>
        </w:rPr>
        <w:t>Saamelaiskäräjät esittää pykälän</w:t>
      </w:r>
      <w:r>
        <w:rPr>
          <w:b/>
        </w:rPr>
        <w:t xml:space="preserve"> yksityiskohtaisiin </w:t>
      </w:r>
      <w:r w:rsidRPr="0091667A">
        <w:rPr>
          <w:b/>
        </w:rPr>
        <w:t xml:space="preserve">lisättäväksi: </w:t>
      </w:r>
      <w:r w:rsidRPr="00EB2C4A">
        <w:rPr>
          <w:b/>
          <w:i/>
        </w:rPr>
        <w:t>”</w:t>
      </w:r>
      <w:r>
        <w:rPr>
          <w:b/>
          <w:i/>
        </w:rPr>
        <w:t>Saamenkielisen varhaiskasvatuksen osalta paikallinen varhaiskasvatussuunnitelma olisi valmisteltava yhteistyössä Saamelaiskäräjien kanssa</w:t>
      </w:r>
      <w:r w:rsidRPr="00EB2C4A">
        <w:rPr>
          <w:b/>
          <w:i/>
        </w:rPr>
        <w:t>.”</w:t>
      </w:r>
      <w:r>
        <w:t xml:space="preserve"> Perusteluiden osalta Saamelaiskäräjät viittaa 26 §:ssä esittämiin perusteluihin.</w:t>
      </w:r>
    </w:p>
    <w:p w14:paraId="4E0BCF79" w14:textId="77777777" w:rsidR="00EE6ED0" w:rsidRDefault="00EE6ED0" w:rsidP="00EE6ED0">
      <w:pPr>
        <w:jc w:val="both"/>
        <w:rPr>
          <w:b/>
        </w:rPr>
      </w:pPr>
    </w:p>
    <w:p w14:paraId="362337DD" w14:textId="77777777" w:rsidR="00EE6ED0" w:rsidRPr="003E2DF2" w:rsidRDefault="00EE6ED0" w:rsidP="00EE6ED0">
      <w:pPr>
        <w:pStyle w:val="Luettelokappale"/>
        <w:numPr>
          <w:ilvl w:val="0"/>
          <w:numId w:val="2"/>
        </w:numPr>
        <w:jc w:val="both"/>
        <w:rPr>
          <w:b/>
          <w:bCs/>
        </w:rPr>
      </w:pPr>
      <w:r>
        <w:rPr>
          <w:b/>
          <w:bCs/>
        </w:rPr>
        <w:t>Esityksen vaikutusten arviointi</w:t>
      </w:r>
    </w:p>
    <w:p w14:paraId="0022EA23" w14:textId="77777777" w:rsidR="00EE6ED0" w:rsidRDefault="00EE6ED0" w:rsidP="00EE6ED0">
      <w:pPr>
        <w:jc w:val="both"/>
      </w:pPr>
    </w:p>
    <w:p w14:paraId="567CF3D1" w14:textId="77777777" w:rsidR="00EE6ED0" w:rsidRDefault="00EE6ED0" w:rsidP="00EE6ED0">
      <w:pPr>
        <w:jc w:val="both"/>
      </w:pPr>
      <w:r>
        <w:t xml:space="preserve">Saamelaiskäräjät kiinnittää huomiota siihen, että ministeriö ei ole arvioinut esityksen vaikutuksia </w:t>
      </w:r>
      <w:r w:rsidRPr="000A72E1">
        <w:t>saamelaisten kielellisiin ja kulttuurisiin</w:t>
      </w:r>
      <w:r>
        <w:t xml:space="preserve"> oikeuksiin ja asemaan alkuperäiskansana. </w:t>
      </w:r>
      <w:r w:rsidRPr="00740F0A">
        <w:t xml:space="preserve">Saamelaiskäräjät edellyttää, että esityksen vaikutukset saamelaisten kielellisin ja kulttuurisiin oikeuksiin sekä Suomen kansainvälisten velvoitteiden toteutumiseen arvioidaan yhdessä </w:t>
      </w:r>
      <w:r>
        <w:t>S</w:t>
      </w:r>
      <w:r w:rsidRPr="00740F0A">
        <w:t xml:space="preserve">aamelaiskäräjien kanssa. </w:t>
      </w:r>
      <w:r w:rsidRPr="004A7228">
        <w:t>Hallituksen esityksessä tulee tuodaan esille saamelaisten asema alkuperäiskansana ja saamelaisia koskevat perusoikeudet (PeL 17.3.§, 121.4 §) ja Suomea sitovat keskeiset kansainväliset sopimukset.</w:t>
      </w:r>
    </w:p>
    <w:p w14:paraId="12A26E20" w14:textId="77777777" w:rsidR="00EE6ED0" w:rsidRDefault="00EE6ED0" w:rsidP="00EE6ED0">
      <w:pPr>
        <w:jc w:val="both"/>
        <w:rPr>
          <w:bCs/>
        </w:rPr>
      </w:pPr>
    </w:p>
    <w:p w14:paraId="7C677147" w14:textId="77777777" w:rsidR="00EE6ED0" w:rsidRDefault="00EE6ED0" w:rsidP="00EE6ED0">
      <w:pPr>
        <w:jc w:val="both"/>
        <w:rPr>
          <w:bCs/>
        </w:rPr>
      </w:pPr>
    </w:p>
    <w:p w14:paraId="27719EB7" w14:textId="77777777" w:rsidR="00EE6ED0" w:rsidRPr="00E50459" w:rsidRDefault="00EE6ED0" w:rsidP="00EE6ED0">
      <w:pPr>
        <w:pStyle w:val="Luettelokappale"/>
        <w:numPr>
          <w:ilvl w:val="0"/>
          <w:numId w:val="2"/>
        </w:numPr>
        <w:spacing w:after="160" w:line="259" w:lineRule="auto"/>
        <w:rPr>
          <w:b/>
          <w:bCs/>
        </w:rPr>
      </w:pPr>
      <w:r w:rsidRPr="00E50459">
        <w:rPr>
          <w:b/>
          <w:bCs/>
        </w:rPr>
        <w:t>Saamelaiskäräjien lausunnon keskeinen sisältö:</w:t>
      </w:r>
    </w:p>
    <w:p w14:paraId="4CE297F0" w14:textId="77777777" w:rsidR="00EE6ED0" w:rsidRDefault="00EE6ED0" w:rsidP="00EE6ED0">
      <w:pPr>
        <w:numPr>
          <w:ilvl w:val="0"/>
          <w:numId w:val="1"/>
        </w:numPr>
        <w:contextualSpacing/>
      </w:pPr>
      <w:r>
        <w:t>Saamelaiskäräjien esityksiä ja neuvottelupyyntöä ei ole huomioitu varhaiskasvatuslakia valmisteltaessa.</w:t>
      </w:r>
    </w:p>
    <w:p w14:paraId="2BEBBAA4" w14:textId="77777777" w:rsidR="00EE6ED0" w:rsidRDefault="00EE6ED0" w:rsidP="00EE6ED0">
      <w:pPr>
        <w:numPr>
          <w:ilvl w:val="0"/>
          <w:numId w:val="1"/>
        </w:numPr>
        <w:contextualSpacing/>
      </w:pPr>
      <w:r>
        <w:t>Saamelaiskäräjät pitää välttämättömänä, että varhaiskasvatusta koskevan lainsäädännön uudistamisesta pidetään saamelaiskäräjälain 9 §:n mukaiset neuvottelut.</w:t>
      </w:r>
    </w:p>
    <w:p w14:paraId="0D63E100" w14:textId="77777777" w:rsidR="00EE6ED0" w:rsidRDefault="00EE6ED0" w:rsidP="00EE6ED0">
      <w:pPr>
        <w:pStyle w:val="Luettelokappale"/>
        <w:numPr>
          <w:ilvl w:val="0"/>
          <w:numId w:val="1"/>
        </w:numPr>
        <w:jc w:val="both"/>
      </w:pPr>
      <w:r>
        <w:t>Saamelaisten kulttuuri-itsehallinto tulee huomioida asianmukaisesti varhaiskasvatuslain valmistelussa.</w:t>
      </w:r>
    </w:p>
    <w:p w14:paraId="4BBB720D" w14:textId="77777777" w:rsidR="00EE6ED0" w:rsidRDefault="00EE6ED0" w:rsidP="00EE6ED0">
      <w:pPr>
        <w:pStyle w:val="Luettelokappale"/>
        <w:numPr>
          <w:ilvl w:val="0"/>
          <w:numId w:val="1"/>
        </w:numPr>
        <w:jc w:val="both"/>
      </w:pPr>
      <w:r w:rsidRPr="00D73840">
        <w:t xml:space="preserve">Saamenkielisen varhaiskasvatuksen järjestäminen </w:t>
      </w:r>
      <w:r>
        <w:t>tulee</w:t>
      </w:r>
      <w:r w:rsidRPr="00D73840">
        <w:t xml:space="preserve"> nähdä osana saamelaisten ihmisoikeuksia ja alkuperäiskansa-aseman suojaa. </w:t>
      </w:r>
    </w:p>
    <w:p w14:paraId="71132746" w14:textId="77777777" w:rsidR="00EE6ED0" w:rsidRPr="00A50C7D" w:rsidRDefault="00EE6ED0" w:rsidP="00EE6ED0">
      <w:pPr>
        <w:pStyle w:val="Luettelokappale"/>
        <w:numPr>
          <w:ilvl w:val="0"/>
          <w:numId w:val="1"/>
        </w:numPr>
        <w:jc w:val="both"/>
      </w:pPr>
      <w:r>
        <w:rPr>
          <w:lang w:val="se-FI"/>
        </w:rPr>
        <w:t>Varhaiskasvatuksen tavoitteisiin lisätään omaksi kohdaksi:</w:t>
      </w:r>
      <w:r w:rsidRPr="00A50C7D">
        <w:rPr>
          <w:szCs w:val="28"/>
        </w:rPr>
        <w:t xml:space="preserve"> </w:t>
      </w:r>
      <w:r>
        <w:rPr>
          <w:szCs w:val="28"/>
        </w:rPr>
        <w:t>”</w:t>
      </w:r>
      <w:r w:rsidRPr="00A50C7D">
        <w:rPr>
          <w:szCs w:val="28"/>
        </w:rPr>
        <w:t>tukea lapsen oman kielen ja kulttuurin ylläpitämiseen ja kehittämiseen liittyviä tarpeita</w:t>
      </w:r>
      <w:r>
        <w:rPr>
          <w:szCs w:val="28"/>
        </w:rPr>
        <w:t>.”</w:t>
      </w:r>
    </w:p>
    <w:p w14:paraId="06D69E5F" w14:textId="77777777" w:rsidR="00EE6ED0" w:rsidRPr="00394F9F" w:rsidRDefault="00EE6ED0" w:rsidP="00EE6ED0">
      <w:pPr>
        <w:pStyle w:val="Luettelokappale"/>
        <w:numPr>
          <w:ilvl w:val="0"/>
          <w:numId w:val="1"/>
        </w:numPr>
        <w:jc w:val="both"/>
      </w:pPr>
      <w:r>
        <w:t>4</w:t>
      </w:r>
      <w:r w:rsidRPr="00394F9F">
        <w:t xml:space="preserve"> §:n 1 momentti muutetaan vastaamaan Suomen perustuslakia ja YK:n lapsen oikeuksien yleissopimusta seuraavasti: ”Varhaiskasvatusta </w:t>
      </w:r>
      <w:r w:rsidRPr="00A50C7D">
        <w:t>suunniteltaessa, järjestettäessä ja siitä päätettäessä</w:t>
      </w:r>
      <w:r w:rsidRPr="00A50C7D">
        <w:rPr>
          <w:i/>
        </w:rPr>
        <w:t xml:space="preserve"> </w:t>
      </w:r>
      <w:r w:rsidRPr="00394F9F">
        <w:t>on ensisijaisesti huomioitava lapsen etu sekä lapsen perus- ja ihmisoikeuksien toteutuminen.”</w:t>
      </w:r>
      <w:r w:rsidRPr="00A50C7D">
        <w:rPr>
          <w:b/>
        </w:rPr>
        <w:t xml:space="preserve"> </w:t>
      </w:r>
    </w:p>
    <w:p w14:paraId="72865263" w14:textId="77777777" w:rsidR="00EE6ED0" w:rsidRPr="00D73840" w:rsidRDefault="00EE6ED0" w:rsidP="00EE6ED0">
      <w:pPr>
        <w:numPr>
          <w:ilvl w:val="0"/>
          <w:numId w:val="1"/>
        </w:numPr>
        <w:contextualSpacing/>
      </w:pPr>
      <w:r w:rsidRPr="00D73840">
        <w:t>Saamelaiskäräjät toteaa, että äidinkieleltään suomenkielisten lasten sijoittaminen saamenkieliseen päivähoitoon rikkoo äidinkielisten saamelaislasten perus- ja ihmisoikeuksia.</w:t>
      </w:r>
    </w:p>
    <w:p w14:paraId="2613A2CB" w14:textId="77777777" w:rsidR="00EE6ED0" w:rsidRPr="00EE77BC" w:rsidRDefault="00EE6ED0" w:rsidP="00EE6ED0">
      <w:pPr>
        <w:numPr>
          <w:ilvl w:val="0"/>
          <w:numId w:val="1"/>
        </w:numPr>
        <w:contextualSpacing/>
      </w:pPr>
      <w:r w:rsidRPr="00EE77BC">
        <w:t xml:space="preserve">Saamenkielisen varhaiskasvatuksen osalta Opetushallituksen olisi valmisteltava </w:t>
      </w:r>
      <w:r>
        <w:t xml:space="preserve">varhaiskasvatuksen suunnitelman </w:t>
      </w:r>
      <w:r w:rsidRPr="00EE77BC">
        <w:t>perusteet yhteistyössä Saamelaiskäräjien kanssa.</w:t>
      </w:r>
    </w:p>
    <w:p w14:paraId="5A58FEEA" w14:textId="77777777" w:rsidR="00EE6ED0" w:rsidRPr="00081C2F" w:rsidRDefault="00EE6ED0" w:rsidP="00EE6ED0">
      <w:pPr>
        <w:numPr>
          <w:ilvl w:val="0"/>
          <w:numId w:val="1"/>
        </w:numPr>
        <w:contextualSpacing/>
      </w:pPr>
      <w:r w:rsidRPr="00081C2F">
        <w:t>Saamenkielisen varhaiskasvatuksen osalta paikallinen varhaiskasvatussuunnitelman olisi valmisteltava yhteistyössä Saamelaiskäräjien kanssa.</w:t>
      </w:r>
    </w:p>
    <w:p w14:paraId="2338478D" w14:textId="77777777" w:rsidR="00EE6ED0" w:rsidRPr="00F55E92" w:rsidRDefault="00EE6ED0" w:rsidP="00EE6ED0">
      <w:pPr>
        <w:numPr>
          <w:ilvl w:val="0"/>
          <w:numId w:val="1"/>
        </w:numPr>
        <w:jc w:val="both"/>
        <w:rPr>
          <w:szCs w:val="22"/>
        </w:rPr>
      </w:pPr>
      <w:r w:rsidRPr="00F55E92">
        <w:rPr>
          <w:szCs w:val="22"/>
        </w:rPr>
        <w:t xml:space="preserve">Uudistuksen vaikutukset saamelaisten kielellisiin ja kulttuurisiin oikeuksiin </w:t>
      </w:r>
      <w:r>
        <w:rPr>
          <w:szCs w:val="22"/>
        </w:rPr>
        <w:t xml:space="preserve">ja alkuperäiskansa-asemaan </w:t>
      </w:r>
      <w:r w:rsidRPr="00F55E92">
        <w:rPr>
          <w:szCs w:val="22"/>
        </w:rPr>
        <w:t>tulee selvittää.</w:t>
      </w:r>
    </w:p>
    <w:p w14:paraId="411DBF52" w14:textId="77777777" w:rsidR="00EE6ED0" w:rsidRDefault="00EE6ED0" w:rsidP="00EE6ED0">
      <w:pPr>
        <w:jc w:val="both"/>
      </w:pPr>
    </w:p>
    <w:p w14:paraId="2D417120" w14:textId="77777777" w:rsidR="00EE6ED0" w:rsidRDefault="00EE6ED0" w:rsidP="00EE6ED0">
      <w:pPr>
        <w:jc w:val="both"/>
      </w:pPr>
    </w:p>
    <w:p w14:paraId="429DA547" w14:textId="77777777" w:rsidR="00EE6ED0" w:rsidRDefault="00EE6ED0" w:rsidP="00EE6ED0">
      <w:pPr>
        <w:jc w:val="both"/>
      </w:pPr>
    </w:p>
    <w:p w14:paraId="34DA67AA" w14:textId="77777777" w:rsidR="00EE6ED0" w:rsidRDefault="00EE6ED0" w:rsidP="00EE6ED0">
      <w:pPr>
        <w:jc w:val="both"/>
      </w:pPr>
    </w:p>
    <w:p w14:paraId="39C7BA8D" w14:textId="77777777" w:rsidR="00EE6ED0" w:rsidRDefault="00EE6ED0" w:rsidP="00EE6ED0">
      <w:pPr>
        <w:jc w:val="both"/>
      </w:pPr>
    </w:p>
    <w:p w14:paraId="3E4C8C3D" w14:textId="77777777" w:rsidR="00EE6ED0" w:rsidRDefault="00EE6ED0" w:rsidP="00EE6ED0">
      <w:pPr>
        <w:jc w:val="both"/>
      </w:pPr>
    </w:p>
    <w:p w14:paraId="19ACD1E9" w14:textId="77777777" w:rsidR="00EE6ED0" w:rsidRPr="00A50C7D" w:rsidRDefault="00EE6ED0" w:rsidP="00EE6ED0">
      <w:pPr>
        <w:jc w:val="both"/>
      </w:pPr>
      <w:r w:rsidRPr="00A50C7D">
        <w:t>Inarissa 10.4.2015</w:t>
      </w:r>
    </w:p>
    <w:p w14:paraId="15FD91A4" w14:textId="77777777" w:rsidR="00EE6ED0" w:rsidRPr="00B54634" w:rsidRDefault="00EE6ED0" w:rsidP="00EE6ED0">
      <w:pPr>
        <w:jc w:val="both"/>
        <w:rPr>
          <w:b/>
        </w:rPr>
      </w:pPr>
    </w:p>
    <w:p w14:paraId="3BC90AAF" w14:textId="77777777" w:rsidR="00EE6ED0" w:rsidRDefault="00EE6ED0" w:rsidP="00EE6ED0"/>
    <w:p w14:paraId="2AABA7B4" w14:textId="77777777" w:rsidR="00EE6ED0" w:rsidRDefault="00EE6ED0" w:rsidP="00EE6ED0">
      <w:pPr>
        <w:jc w:val="both"/>
      </w:pPr>
      <w:r>
        <w:t>Puheenjohtaja</w:t>
      </w:r>
      <w:r>
        <w:tab/>
        <w:t>Tiina Sanila-Aikio</w:t>
      </w:r>
    </w:p>
    <w:p w14:paraId="164D6CD9" w14:textId="77777777" w:rsidR="00EE6ED0" w:rsidRDefault="00EE6ED0" w:rsidP="00EE6ED0">
      <w:pPr>
        <w:ind w:left="1303"/>
        <w:jc w:val="both"/>
      </w:pPr>
    </w:p>
    <w:p w14:paraId="33558D1C" w14:textId="77777777" w:rsidR="00EE6ED0" w:rsidRDefault="00EE6ED0" w:rsidP="00EE6ED0">
      <w:pPr>
        <w:jc w:val="both"/>
      </w:pPr>
    </w:p>
    <w:p w14:paraId="74134190" w14:textId="77777777" w:rsidR="00EE6ED0" w:rsidRDefault="00EE6ED0" w:rsidP="00EE6ED0">
      <w:pPr>
        <w:jc w:val="both"/>
      </w:pPr>
    </w:p>
    <w:p w14:paraId="21C71BB6" w14:textId="77777777" w:rsidR="00EE6ED0" w:rsidRDefault="00EE6ED0" w:rsidP="00EE6ED0">
      <w:pPr>
        <w:jc w:val="both"/>
      </w:pPr>
      <w:r>
        <w:t>Ma hallintopäällikkö</w:t>
      </w:r>
      <w:r>
        <w:tab/>
        <w:t>Pia Ruotsala</w:t>
      </w:r>
    </w:p>
    <w:p w14:paraId="6E7EEC42" w14:textId="77777777" w:rsidR="00EE6ED0" w:rsidRDefault="00EE6ED0" w:rsidP="00EE6ED0"/>
    <w:p w14:paraId="163A8356" w14:textId="77777777" w:rsidR="00EE6ED0" w:rsidRDefault="00EE6ED0" w:rsidP="00EE6ED0"/>
    <w:p w14:paraId="5DCD2852" w14:textId="77777777" w:rsidR="00EE6ED0" w:rsidRPr="00A50C7D" w:rsidRDefault="00EE6ED0" w:rsidP="00EE6ED0">
      <w:pPr>
        <w:rPr>
          <w:sz w:val="20"/>
        </w:rPr>
      </w:pPr>
      <w:r w:rsidRPr="00A50C7D">
        <w:rPr>
          <w:sz w:val="20"/>
        </w:rPr>
        <w:t>(Lausunnosta päätti Saamelaiskäräjien puheenjohtaja 10.4.2015)</w:t>
      </w:r>
    </w:p>
    <w:p w14:paraId="2290C6D4" w14:textId="77777777" w:rsidR="00EE6ED0" w:rsidRDefault="00EE6ED0" w:rsidP="00EE6ED0"/>
    <w:p w14:paraId="27288237" w14:textId="77777777" w:rsidR="00EE6ED0" w:rsidRDefault="00EE6ED0" w:rsidP="00EE6ED0"/>
    <w:p w14:paraId="58185198" w14:textId="77777777" w:rsidR="00EE6ED0" w:rsidRDefault="00EE6ED0" w:rsidP="00EE6ED0">
      <w:pPr>
        <w:jc w:val="both"/>
      </w:pPr>
    </w:p>
    <w:p w14:paraId="37FF175A" w14:textId="77777777" w:rsidR="00EE6ED0" w:rsidRPr="00A50C7D" w:rsidRDefault="00EE6ED0" w:rsidP="00EE6ED0">
      <w:pPr>
        <w:autoSpaceDE w:val="0"/>
        <w:autoSpaceDN w:val="0"/>
        <w:adjustRightInd w:val="0"/>
        <w:jc w:val="both"/>
        <w:rPr>
          <w:sz w:val="22"/>
          <w:szCs w:val="22"/>
        </w:rPr>
      </w:pPr>
    </w:p>
    <w:p w14:paraId="502F9716" w14:textId="77777777" w:rsidR="003C0A6B" w:rsidRPr="00CC09FE" w:rsidRDefault="003C0A6B">
      <w:pPr>
        <w:rPr>
          <w:lang w:val="se-FI"/>
        </w:rPr>
      </w:pPr>
    </w:p>
    <w:sectPr w:rsidR="003C0A6B" w:rsidRPr="00CC09FE" w:rsidSect="00400826">
      <w:headerReference w:type="default" r:id="rId13"/>
      <w:headerReference w:type="first" r:id="rId14"/>
      <w:footerReference w:type="first" r:id="rId15"/>
      <w:pgSz w:w="11906" w:h="16838"/>
      <w:pgMar w:top="1701" w:right="1134" w:bottom="1134" w:left="1134" w:header="624" w:footer="454" w:gutter="0"/>
      <w:pgBorders w:display="firstPage">
        <w:bottom w:val="single" w:sz="4" w:space="0"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335C48" w14:textId="77777777" w:rsidR="00EE6ED0" w:rsidRDefault="00EE6ED0" w:rsidP="00EE6ED0">
      <w:r>
        <w:separator/>
      </w:r>
    </w:p>
  </w:endnote>
  <w:endnote w:type="continuationSeparator" w:id="0">
    <w:p w14:paraId="6A0C51DE" w14:textId="77777777" w:rsidR="00EE6ED0" w:rsidRDefault="00EE6ED0" w:rsidP="00EE6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NewRomanPSMT">
    <w:panose1 w:val="00000000000000000000"/>
    <w:charset w:val="00"/>
    <w:family w:val="roman"/>
    <w:notTrueType/>
    <w:pitch w:val="default"/>
    <w:sig w:usb0="00000003" w:usb1="00000000" w:usb2="00000000" w:usb3="00000000" w:csb0="00000001" w:csb1="00000000"/>
  </w:font>
  <w:font w:name="ArialNarrow-Bold">
    <w:altName w:val="Arial Narrow"/>
    <w:panose1 w:val="00000000000000000000"/>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C56B8A" w14:textId="77777777" w:rsidR="009352E8" w:rsidRPr="00E6760B" w:rsidRDefault="00CC09FE" w:rsidP="009352E8">
    <w:pPr>
      <w:pStyle w:val="Alatunniste"/>
      <w:tabs>
        <w:tab w:val="clear" w:pos="4819"/>
        <w:tab w:val="clear" w:pos="9638"/>
        <w:tab w:val="left" w:pos="7380"/>
        <w:tab w:val="left" w:pos="8100"/>
      </w:tabs>
      <w:ind w:right="-442"/>
      <w:rPr>
        <w:sz w:val="18"/>
        <w:szCs w:val="18"/>
      </w:rPr>
    </w:pPr>
    <w:r w:rsidRPr="00E6760B">
      <w:rPr>
        <w:sz w:val="18"/>
        <w:szCs w:val="18"/>
      </w:rPr>
      <w:t>Saamelaiskulttuurikeskus Sajos</w:t>
    </w:r>
    <w:r w:rsidRPr="00E6760B">
      <w:rPr>
        <w:sz w:val="18"/>
        <w:szCs w:val="18"/>
      </w:rPr>
      <w:tab/>
      <w:t xml:space="preserve">Tel. </w:t>
    </w:r>
    <w:r w:rsidRPr="00E6760B">
      <w:rPr>
        <w:sz w:val="18"/>
        <w:szCs w:val="18"/>
      </w:rPr>
      <w:tab/>
      <w:t>+358 (0)10 839 3100</w:t>
    </w:r>
  </w:p>
  <w:p w14:paraId="10BB67A6" w14:textId="77777777" w:rsidR="009352E8" w:rsidRPr="00E6760B" w:rsidRDefault="00CC09FE" w:rsidP="009352E8">
    <w:pPr>
      <w:pStyle w:val="Alatunniste"/>
      <w:tabs>
        <w:tab w:val="clear" w:pos="4819"/>
        <w:tab w:val="clear" w:pos="9638"/>
        <w:tab w:val="left" w:pos="7380"/>
        <w:tab w:val="left" w:pos="8100"/>
      </w:tabs>
      <w:ind w:right="-442"/>
      <w:rPr>
        <w:sz w:val="18"/>
        <w:szCs w:val="18"/>
      </w:rPr>
    </w:pPr>
    <w:r w:rsidRPr="00E6760B">
      <w:rPr>
        <w:sz w:val="18"/>
        <w:szCs w:val="18"/>
      </w:rPr>
      <w:t>FIN-99870 Inari</w:t>
    </w:r>
    <w:r w:rsidRPr="00E6760B">
      <w:rPr>
        <w:sz w:val="18"/>
        <w:szCs w:val="18"/>
      </w:rPr>
      <w:tab/>
    </w:r>
  </w:p>
  <w:p w14:paraId="00840EF8" w14:textId="77777777" w:rsidR="00A26D3A" w:rsidRPr="009352E8" w:rsidRDefault="00BA7E32" w:rsidP="009352E8">
    <w:pPr>
      <w:pStyle w:val="Alatunniste"/>
    </w:pPr>
    <w:hyperlink r:id="rId1" w:history="1">
      <w:r w:rsidR="00CC09FE" w:rsidRPr="0024389D">
        <w:rPr>
          <w:rStyle w:val="Hyperlinkki"/>
          <w:sz w:val="18"/>
          <w:szCs w:val="18"/>
        </w:rPr>
        <w:t>www.samediggi.fi</w:t>
      </w:r>
    </w:hyperlink>
    <w:r w:rsidR="00CC09FE" w:rsidRPr="00E6760B">
      <w:rPr>
        <w:sz w:val="18"/>
        <w:szCs w:val="18"/>
      </w:rPr>
      <w:tab/>
    </w:r>
    <w:r w:rsidR="00CC09FE">
      <w:rPr>
        <w:sz w:val="18"/>
        <w:szCs w:val="18"/>
      </w:rPr>
      <w:tab/>
    </w:r>
    <w:r w:rsidR="00CC09FE" w:rsidRPr="00E6760B">
      <w:rPr>
        <w:sz w:val="18"/>
        <w:szCs w:val="18"/>
      </w:rPr>
      <w:t>etunimi.sukunimi@samediggi.fi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3F6A6E" w14:textId="77777777" w:rsidR="00EE6ED0" w:rsidRDefault="00EE6ED0" w:rsidP="00EE6ED0">
      <w:r>
        <w:separator/>
      </w:r>
    </w:p>
  </w:footnote>
  <w:footnote w:type="continuationSeparator" w:id="0">
    <w:p w14:paraId="3C3DE576" w14:textId="77777777" w:rsidR="00EE6ED0" w:rsidRDefault="00EE6ED0" w:rsidP="00EE6ED0">
      <w:r>
        <w:continuationSeparator/>
      </w:r>
    </w:p>
  </w:footnote>
  <w:footnote w:id="1">
    <w:p w14:paraId="38F77139" w14:textId="77777777" w:rsidR="00EE6ED0" w:rsidRPr="00496EA7" w:rsidRDefault="00EE6ED0" w:rsidP="00EE6ED0">
      <w:pPr>
        <w:rPr>
          <w:sz w:val="18"/>
          <w:szCs w:val="18"/>
          <w:lang w:val="en-US"/>
        </w:rPr>
      </w:pPr>
      <w:r w:rsidRPr="00740F0A">
        <w:rPr>
          <w:rStyle w:val="Alaviitteenviite"/>
          <w:sz w:val="18"/>
          <w:szCs w:val="18"/>
        </w:rPr>
        <w:footnoteRef/>
      </w:r>
      <w:r w:rsidRPr="00740F0A">
        <w:rPr>
          <w:sz w:val="18"/>
          <w:szCs w:val="18"/>
          <w:lang w:val="en-US"/>
        </w:rPr>
        <w:t xml:space="preserve"> </w:t>
      </w:r>
      <w:r>
        <w:rPr>
          <w:sz w:val="18"/>
          <w:szCs w:val="18"/>
          <w:lang w:val="en-US"/>
        </w:rPr>
        <w:t>T</w:t>
      </w:r>
      <w:r w:rsidRPr="00740F0A">
        <w:rPr>
          <w:sz w:val="18"/>
          <w:szCs w:val="18"/>
          <w:lang w:val="en-US"/>
        </w:rPr>
        <w:t>he Committee on the Elimination of Racial Discrimination in its call upon States parties to recognize and respect indigenous distinct cultures, history, language and way of life as an enrichment of the State’s cultural identity and to promote its preservation. CRC/C/GC/11</w:t>
      </w:r>
      <w:r>
        <w:rPr>
          <w:sz w:val="18"/>
          <w:szCs w:val="18"/>
          <w:lang w:val="en-US"/>
        </w:rPr>
        <w:t>,</w:t>
      </w:r>
      <w:r w:rsidRPr="00740F0A">
        <w:rPr>
          <w:sz w:val="18"/>
          <w:szCs w:val="18"/>
          <w:lang w:val="sw-KE" w:eastAsia="ko-KR"/>
        </w:rPr>
        <w:t xml:space="preserve"> General Comment No</w:t>
      </w:r>
      <w:r>
        <w:rPr>
          <w:sz w:val="18"/>
          <w:szCs w:val="18"/>
          <w:lang w:val="sw-KE" w:eastAsia="ko-KR"/>
        </w:rPr>
        <w:t>. 11 (2009)</w:t>
      </w:r>
      <w:r w:rsidRPr="00740F0A">
        <w:rPr>
          <w:sz w:val="18"/>
          <w:szCs w:val="18"/>
          <w:lang w:val="en-US"/>
        </w:rPr>
        <w:t xml:space="preserve">  </w:t>
      </w:r>
    </w:p>
    <w:p w14:paraId="07BF7A2B" w14:textId="77777777" w:rsidR="00EE6ED0" w:rsidRPr="00922DA0" w:rsidRDefault="00EE6ED0" w:rsidP="00EE6ED0">
      <w:pPr>
        <w:pStyle w:val="Alaviitteenteksti"/>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4A263" w14:textId="77777777" w:rsidR="00A26D3A" w:rsidRDefault="00CC09FE" w:rsidP="00400826">
    <w:pPr>
      <w:pStyle w:val="Yltunniste"/>
      <w:tabs>
        <w:tab w:val="left" w:pos="5400"/>
      </w:tabs>
    </w:pPr>
    <w:r>
      <w:t>SAAMELAISKÄRÄJÄT</w:t>
    </w:r>
    <w:r>
      <w:tab/>
    </w:r>
    <w:r>
      <w:tab/>
      <w:t>LAUSUNTO</w:t>
    </w:r>
    <w:r>
      <w:tab/>
    </w:r>
    <w:r>
      <w:rPr>
        <w:rStyle w:val="Sivunumero"/>
      </w:rPr>
      <w:fldChar w:fldCharType="begin"/>
    </w:r>
    <w:r>
      <w:rPr>
        <w:rStyle w:val="Sivunumero"/>
      </w:rPr>
      <w:instrText xml:space="preserve"> PAGE </w:instrText>
    </w:r>
    <w:r>
      <w:rPr>
        <w:rStyle w:val="Sivunumero"/>
      </w:rPr>
      <w:fldChar w:fldCharType="separate"/>
    </w:r>
    <w:r w:rsidR="00BA7E32">
      <w:rPr>
        <w:rStyle w:val="Sivunumero"/>
        <w:noProof/>
      </w:rPr>
      <w:t>2</w:t>
    </w:r>
    <w:r>
      <w:rPr>
        <w:rStyle w:val="Sivunumero"/>
      </w:rPr>
      <w:fldChar w:fldCharType="end"/>
    </w:r>
    <w:r>
      <w:rPr>
        <w:rStyle w:val="Sivunumero"/>
      </w:rPr>
      <w:t xml:space="preserve"> </w:t>
    </w:r>
    <w:r>
      <w:t>(</w:t>
    </w:r>
    <w:r>
      <w:rPr>
        <w:rStyle w:val="Sivunumero"/>
      </w:rPr>
      <w:fldChar w:fldCharType="begin"/>
    </w:r>
    <w:r>
      <w:rPr>
        <w:rStyle w:val="Sivunumero"/>
      </w:rPr>
      <w:instrText xml:space="preserve"> NUMPAGES </w:instrText>
    </w:r>
    <w:r>
      <w:rPr>
        <w:rStyle w:val="Sivunumero"/>
      </w:rPr>
      <w:fldChar w:fldCharType="separate"/>
    </w:r>
    <w:r w:rsidR="00BA7E32">
      <w:rPr>
        <w:rStyle w:val="Sivunumero"/>
        <w:noProof/>
      </w:rPr>
      <w:t>6</w:t>
    </w:r>
    <w:r>
      <w:rPr>
        <w:rStyle w:val="Sivunumero"/>
      </w:rPr>
      <w:fldChar w:fldCharType="end"/>
    </w:r>
    <w:r>
      <w:rPr>
        <w:rStyle w:val="Sivunumero"/>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EFFC20" w14:textId="77777777" w:rsidR="00A26D3A" w:rsidRDefault="00CC09FE" w:rsidP="00400826">
    <w:pPr>
      <w:pStyle w:val="Yltunniste"/>
      <w:tabs>
        <w:tab w:val="left" w:pos="5400"/>
      </w:tabs>
      <w:rPr>
        <w:rStyle w:val="Sivunumero"/>
      </w:rPr>
    </w:pPr>
    <w:r>
      <w:rPr>
        <w:noProof/>
      </w:rPr>
      <w:drawing>
        <wp:anchor distT="0" distB="0" distL="114300" distR="114300" simplePos="0" relativeHeight="251659264" behindDoc="1" locked="0" layoutInCell="1" allowOverlap="1" wp14:anchorId="1F092CC5" wp14:editId="3E074BE5">
          <wp:simplePos x="0" y="0"/>
          <wp:positionH relativeFrom="column">
            <wp:posOffset>-342900</wp:posOffset>
          </wp:positionH>
          <wp:positionV relativeFrom="paragraph">
            <wp:posOffset>-1905</wp:posOffset>
          </wp:positionV>
          <wp:extent cx="1828800" cy="752475"/>
          <wp:effectExtent l="0" t="0" r="0" b="9525"/>
          <wp:wrapThrough wrapText="bothSides">
            <wp:wrapPolygon edited="0">
              <wp:start x="0" y="0"/>
              <wp:lineTo x="0" y="21327"/>
              <wp:lineTo x="21375" y="21327"/>
              <wp:lineTo x="21375" y="0"/>
              <wp:lineTo x="0" y="0"/>
            </wp:wrapPolygon>
          </wp:wrapThrough>
          <wp:docPr id="1" name="Kuva 1" descr="Samediggilogo_pie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mediggilogo_pie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752475"/>
                  </a:xfrm>
                  <a:prstGeom prst="rect">
                    <a:avLst/>
                  </a:prstGeom>
                  <a:noFill/>
                  <a:ln>
                    <a:noFill/>
                  </a:ln>
                </pic:spPr>
              </pic:pic>
            </a:graphicData>
          </a:graphic>
        </wp:anchor>
      </w:drawing>
    </w:r>
    <w:r>
      <w:tab/>
    </w:r>
    <w:r>
      <w:tab/>
      <w:t>LAUSUNTO</w:t>
    </w:r>
    <w:r>
      <w:tab/>
      <w:t xml:space="preserve"> </w:t>
    </w:r>
    <w:r>
      <w:rPr>
        <w:rStyle w:val="Sivunumero"/>
      </w:rPr>
      <w:fldChar w:fldCharType="begin"/>
    </w:r>
    <w:r>
      <w:rPr>
        <w:rStyle w:val="Sivunumero"/>
      </w:rPr>
      <w:instrText xml:space="preserve"> PAGE </w:instrText>
    </w:r>
    <w:r>
      <w:rPr>
        <w:rStyle w:val="Sivunumero"/>
      </w:rPr>
      <w:fldChar w:fldCharType="separate"/>
    </w:r>
    <w:r w:rsidR="00BA7E32">
      <w:rPr>
        <w:rStyle w:val="Sivunumero"/>
        <w:noProof/>
      </w:rPr>
      <w:t>1</w:t>
    </w:r>
    <w:r>
      <w:rPr>
        <w:rStyle w:val="Sivunumero"/>
      </w:rPr>
      <w:fldChar w:fldCharType="end"/>
    </w:r>
    <w:r>
      <w:rPr>
        <w:rStyle w:val="Sivunumero"/>
      </w:rPr>
      <w:t xml:space="preserve"> </w:t>
    </w:r>
    <w:r>
      <w:t>(</w:t>
    </w:r>
    <w:r>
      <w:rPr>
        <w:rStyle w:val="Sivunumero"/>
      </w:rPr>
      <w:fldChar w:fldCharType="begin"/>
    </w:r>
    <w:r>
      <w:rPr>
        <w:rStyle w:val="Sivunumero"/>
      </w:rPr>
      <w:instrText xml:space="preserve"> NUMPAGES </w:instrText>
    </w:r>
    <w:r>
      <w:rPr>
        <w:rStyle w:val="Sivunumero"/>
      </w:rPr>
      <w:fldChar w:fldCharType="separate"/>
    </w:r>
    <w:r w:rsidR="00BA7E32">
      <w:rPr>
        <w:rStyle w:val="Sivunumero"/>
        <w:noProof/>
      </w:rPr>
      <w:t>1</w:t>
    </w:r>
    <w:r>
      <w:rPr>
        <w:rStyle w:val="Sivunumero"/>
      </w:rPr>
      <w:fldChar w:fldCharType="end"/>
    </w:r>
    <w:r>
      <w:rPr>
        <w:rStyle w:val="Sivunumero"/>
      </w:rPr>
      <w:t>)</w:t>
    </w:r>
  </w:p>
  <w:p w14:paraId="4BA7FD50" w14:textId="77777777" w:rsidR="00A26D3A" w:rsidRDefault="00CC09FE" w:rsidP="00400826">
    <w:pPr>
      <w:pStyle w:val="Yltunniste"/>
      <w:tabs>
        <w:tab w:val="left" w:pos="6120"/>
      </w:tabs>
      <w:rPr>
        <w:rStyle w:val="Sivunumero"/>
      </w:rPr>
    </w:pPr>
    <w:r>
      <w:rPr>
        <w:rStyle w:val="Sivunumero"/>
      </w:rPr>
      <w:tab/>
    </w:r>
    <w:r>
      <w:rPr>
        <w:rStyle w:val="Sivunumero"/>
      </w:rPr>
      <w:tab/>
    </w:r>
  </w:p>
  <w:p w14:paraId="06ADCDEB" w14:textId="77777777" w:rsidR="00A26D3A" w:rsidRDefault="00BA7E32" w:rsidP="00400826">
    <w:pPr>
      <w:pStyle w:val="Yltunniste"/>
      <w:rPr>
        <w:rStyle w:val="Sivunumero"/>
      </w:rPr>
    </w:pPr>
  </w:p>
  <w:p w14:paraId="54C17168" w14:textId="77777777" w:rsidR="00A26D3A" w:rsidRDefault="00CC09FE" w:rsidP="00400826">
    <w:pPr>
      <w:pStyle w:val="Yltunniste"/>
      <w:tabs>
        <w:tab w:val="left" w:pos="5400"/>
      </w:tabs>
    </w:pPr>
    <w:r>
      <w:rPr>
        <w:rStyle w:val="Sivunumero"/>
      </w:rPr>
      <w:tab/>
    </w:r>
    <w:r>
      <w:rPr>
        <w:rStyle w:val="Sivunumero"/>
      </w:rPr>
      <w:tab/>
      <w:t>10.4.2015</w:t>
    </w:r>
    <w:r>
      <w:rPr>
        <w:rStyle w:val="Sivunumero"/>
      </w:rPr>
      <w:tab/>
      <w:t>Dnro:195/D.a.2/15</w:t>
    </w:r>
  </w:p>
  <w:p w14:paraId="1C289619" w14:textId="77777777" w:rsidR="00A26D3A" w:rsidRDefault="00BA7E32">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64C83"/>
    <w:multiLevelType w:val="hybridMultilevel"/>
    <w:tmpl w:val="86027D2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27C558C7"/>
    <w:multiLevelType w:val="hybridMultilevel"/>
    <w:tmpl w:val="F860307C"/>
    <w:lvl w:ilvl="0" w:tplc="75DAB49C">
      <w:start w:val="1"/>
      <w:numFmt w:val="bullet"/>
      <w:lvlText w:val="-"/>
      <w:lvlJc w:val="left"/>
      <w:pPr>
        <w:ind w:left="720" w:hanging="360"/>
      </w:pPr>
      <w:rPr>
        <w:rFonts w:ascii="Verdana" w:hAnsi="Verdana" w:hint="default"/>
        <w:color w:val="auto"/>
      </w:rPr>
    </w:lvl>
    <w:lvl w:ilvl="1" w:tplc="0C3B0003" w:tentative="1">
      <w:start w:val="1"/>
      <w:numFmt w:val="bullet"/>
      <w:lvlText w:val="o"/>
      <w:lvlJc w:val="left"/>
      <w:pPr>
        <w:ind w:left="1440" w:hanging="360"/>
      </w:pPr>
      <w:rPr>
        <w:rFonts w:ascii="Courier New" w:hAnsi="Courier New" w:cs="Courier New" w:hint="default"/>
      </w:rPr>
    </w:lvl>
    <w:lvl w:ilvl="2" w:tplc="0C3B0005" w:tentative="1">
      <w:start w:val="1"/>
      <w:numFmt w:val="bullet"/>
      <w:lvlText w:val=""/>
      <w:lvlJc w:val="left"/>
      <w:pPr>
        <w:ind w:left="2160" w:hanging="360"/>
      </w:pPr>
      <w:rPr>
        <w:rFonts w:ascii="Wingdings" w:hAnsi="Wingdings" w:hint="default"/>
      </w:rPr>
    </w:lvl>
    <w:lvl w:ilvl="3" w:tplc="0C3B0001" w:tentative="1">
      <w:start w:val="1"/>
      <w:numFmt w:val="bullet"/>
      <w:lvlText w:val=""/>
      <w:lvlJc w:val="left"/>
      <w:pPr>
        <w:ind w:left="2880" w:hanging="360"/>
      </w:pPr>
      <w:rPr>
        <w:rFonts w:ascii="Symbol" w:hAnsi="Symbol" w:hint="default"/>
      </w:rPr>
    </w:lvl>
    <w:lvl w:ilvl="4" w:tplc="0C3B0003" w:tentative="1">
      <w:start w:val="1"/>
      <w:numFmt w:val="bullet"/>
      <w:lvlText w:val="o"/>
      <w:lvlJc w:val="left"/>
      <w:pPr>
        <w:ind w:left="3600" w:hanging="360"/>
      </w:pPr>
      <w:rPr>
        <w:rFonts w:ascii="Courier New" w:hAnsi="Courier New" w:cs="Courier New" w:hint="default"/>
      </w:rPr>
    </w:lvl>
    <w:lvl w:ilvl="5" w:tplc="0C3B0005" w:tentative="1">
      <w:start w:val="1"/>
      <w:numFmt w:val="bullet"/>
      <w:lvlText w:val=""/>
      <w:lvlJc w:val="left"/>
      <w:pPr>
        <w:ind w:left="4320" w:hanging="360"/>
      </w:pPr>
      <w:rPr>
        <w:rFonts w:ascii="Wingdings" w:hAnsi="Wingdings" w:hint="default"/>
      </w:rPr>
    </w:lvl>
    <w:lvl w:ilvl="6" w:tplc="0C3B0001" w:tentative="1">
      <w:start w:val="1"/>
      <w:numFmt w:val="bullet"/>
      <w:lvlText w:val=""/>
      <w:lvlJc w:val="left"/>
      <w:pPr>
        <w:ind w:left="5040" w:hanging="360"/>
      </w:pPr>
      <w:rPr>
        <w:rFonts w:ascii="Symbol" w:hAnsi="Symbol" w:hint="default"/>
      </w:rPr>
    </w:lvl>
    <w:lvl w:ilvl="7" w:tplc="0C3B0003" w:tentative="1">
      <w:start w:val="1"/>
      <w:numFmt w:val="bullet"/>
      <w:lvlText w:val="o"/>
      <w:lvlJc w:val="left"/>
      <w:pPr>
        <w:ind w:left="5760" w:hanging="360"/>
      </w:pPr>
      <w:rPr>
        <w:rFonts w:ascii="Courier New" w:hAnsi="Courier New" w:cs="Courier New" w:hint="default"/>
      </w:rPr>
    </w:lvl>
    <w:lvl w:ilvl="8" w:tplc="0C3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ED0"/>
    <w:rsid w:val="003C0A6B"/>
    <w:rsid w:val="00BA7E32"/>
    <w:rsid w:val="00CC09FE"/>
    <w:rsid w:val="00EE6ED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CE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EE6ED0"/>
    <w:pPr>
      <w:spacing w:after="0" w:line="240" w:lineRule="auto"/>
    </w:pPr>
    <w:rPr>
      <w:rFonts w:ascii="Times New Roman" w:eastAsia="Times New Roman" w:hAnsi="Times New Roman" w:cs="Times New Roman"/>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viitteenteksti">
    <w:name w:val="footnote text"/>
    <w:basedOn w:val="Normaali"/>
    <w:link w:val="AlaviitteentekstiChar"/>
    <w:unhideWhenUsed/>
    <w:rsid w:val="00EE6ED0"/>
  </w:style>
  <w:style w:type="character" w:customStyle="1" w:styleId="AlaviitteentekstiChar">
    <w:name w:val="Alaviitteen teksti Char"/>
    <w:basedOn w:val="Kappaleenoletusfontti"/>
    <w:link w:val="Alaviitteenteksti"/>
    <w:rsid w:val="00EE6ED0"/>
    <w:rPr>
      <w:rFonts w:ascii="Times New Roman" w:eastAsia="Times New Roman" w:hAnsi="Times New Roman" w:cs="Times New Roman"/>
      <w:sz w:val="24"/>
      <w:szCs w:val="24"/>
      <w:lang w:eastAsia="fi-FI"/>
    </w:rPr>
  </w:style>
  <w:style w:type="character" w:styleId="Alaviitteenviite">
    <w:name w:val="footnote reference"/>
    <w:basedOn w:val="Kappaleenoletusfontti"/>
    <w:semiHidden/>
    <w:rsid w:val="00EE6ED0"/>
    <w:rPr>
      <w:rFonts w:ascii="Times New Roman" w:hAnsi="Times New Roman"/>
      <w:sz w:val="20"/>
      <w:vertAlign w:val="superscript"/>
    </w:rPr>
  </w:style>
  <w:style w:type="paragraph" w:styleId="Yltunniste">
    <w:name w:val="header"/>
    <w:basedOn w:val="Normaali"/>
    <w:link w:val="YltunnisteChar"/>
    <w:rsid w:val="00EE6ED0"/>
    <w:pPr>
      <w:tabs>
        <w:tab w:val="center" w:pos="4819"/>
        <w:tab w:val="right" w:pos="9638"/>
      </w:tabs>
    </w:pPr>
  </w:style>
  <w:style w:type="character" w:customStyle="1" w:styleId="YltunnisteChar">
    <w:name w:val="Ylätunniste Char"/>
    <w:basedOn w:val="Kappaleenoletusfontti"/>
    <w:link w:val="Yltunniste"/>
    <w:rsid w:val="00EE6ED0"/>
    <w:rPr>
      <w:rFonts w:ascii="Times New Roman" w:eastAsia="Times New Roman" w:hAnsi="Times New Roman" w:cs="Times New Roman"/>
      <w:sz w:val="24"/>
      <w:szCs w:val="24"/>
      <w:lang w:eastAsia="fi-FI"/>
    </w:rPr>
  </w:style>
  <w:style w:type="paragraph" w:styleId="Alatunniste">
    <w:name w:val="footer"/>
    <w:basedOn w:val="Normaali"/>
    <w:link w:val="AlatunnisteChar"/>
    <w:rsid w:val="00EE6ED0"/>
    <w:pPr>
      <w:tabs>
        <w:tab w:val="center" w:pos="4819"/>
        <w:tab w:val="right" w:pos="9638"/>
      </w:tabs>
    </w:pPr>
  </w:style>
  <w:style w:type="character" w:customStyle="1" w:styleId="AlatunnisteChar">
    <w:name w:val="Alatunniste Char"/>
    <w:basedOn w:val="Kappaleenoletusfontti"/>
    <w:link w:val="Alatunniste"/>
    <w:rsid w:val="00EE6ED0"/>
    <w:rPr>
      <w:rFonts w:ascii="Times New Roman" w:eastAsia="Times New Roman" w:hAnsi="Times New Roman" w:cs="Times New Roman"/>
      <w:sz w:val="24"/>
      <w:szCs w:val="24"/>
      <w:lang w:eastAsia="fi-FI"/>
    </w:rPr>
  </w:style>
  <w:style w:type="character" w:styleId="Sivunumero">
    <w:name w:val="page number"/>
    <w:basedOn w:val="Kappaleenoletusfontti"/>
    <w:rsid w:val="00EE6ED0"/>
  </w:style>
  <w:style w:type="character" w:styleId="Hyperlinkki">
    <w:name w:val="Hyperlink"/>
    <w:basedOn w:val="Kappaleenoletusfontti"/>
    <w:rsid w:val="00EE6ED0"/>
    <w:rPr>
      <w:color w:val="0000FF"/>
      <w:u w:val="single"/>
    </w:rPr>
  </w:style>
  <w:style w:type="paragraph" w:styleId="Luettelokappale">
    <w:name w:val="List Paragraph"/>
    <w:basedOn w:val="Normaali"/>
    <w:uiPriority w:val="34"/>
    <w:qFormat/>
    <w:rsid w:val="00EE6ED0"/>
    <w:pPr>
      <w:ind w:left="720"/>
      <w:contextualSpacing/>
    </w:pPr>
  </w:style>
  <w:style w:type="paragraph" w:styleId="Kommentinteksti">
    <w:name w:val="annotation text"/>
    <w:basedOn w:val="Normaali"/>
    <w:link w:val="KommentintekstiChar"/>
    <w:uiPriority w:val="99"/>
    <w:unhideWhenUsed/>
    <w:rsid w:val="00EE6ED0"/>
  </w:style>
  <w:style w:type="character" w:customStyle="1" w:styleId="KommentintekstiChar">
    <w:name w:val="Kommentin teksti Char"/>
    <w:basedOn w:val="Kappaleenoletusfontti"/>
    <w:link w:val="Kommentinteksti"/>
    <w:uiPriority w:val="99"/>
    <w:rsid w:val="00EE6ED0"/>
    <w:rPr>
      <w:rFonts w:ascii="Times New Roman" w:eastAsia="Times New Roman" w:hAnsi="Times New Roman" w:cs="Times New Roman"/>
      <w:sz w:val="24"/>
      <w:szCs w:val="24"/>
      <w:lang w:eastAsia="fi-FI"/>
    </w:rPr>
  </w:style>
  <w:style w:type="character" w:styleId="Kommentinviite">
    <w:name w:val="annotation reference"/>
    <w:basedOn w:val="Kappaleenoletusfontti"/>
    <w:uiPriority w:val="99"/>
    <w:semiHidden/>
    <w:unhideWhenUsed/>
    <w:rsid w:val="00EE6ED0"/>
    <w:rPr>
      <w:sz w:val="16"/>
      <w:szCs w:val="16"/>
    </w:rPr>
  </w:style>
  <w:style w:type="paragraph" w:styleId="Seliteteksti">
    <w:name w:val="Balloon Text"/>
    <w:basedOn w:val="Normaali"/>
    <w:link w:val="SelitetekstiChar"/>
    <w:uiPriority w:val="99"/>
    <w:semiHidden/>
    <w:unhideWhenUsed/>
    <w:rsid w:val="00EE6ED0"/>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EE6ED0"/>
    <w:rPr>
      <w:rFonts w:ascii="Segoe UI" w:eastAsia="Times New Roman" w:hAnsi="Segoe UI" w:cs="Segoe UI"/>
      <w:sz w:val="18"/>
      <w:szCs w:val="18"/>
      <w:lang w:eastAsia="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EE6ED0"/>
    <w:pPr>
      <w:spacing w:after="0" w:line="240" w:lineRule="auto"/>
    </w:pPr>
    <w:rPr>
      <w:rFonts w:ascii="Times New Roman" w:eastAsia="Times New Roman" w:hAnsi="Times New Roman" w:cs="Times New Roman"/>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viitteenteksti">
    <w:name w:val="footnote text"/>
    <w:basedOn w:val="Normaali"/>
    <w:link w:val="AlaviitteentekstiChar"/>
    <w:unhideWhenUsed/>
    <w:rsid w:val="00EE6ED0"/>
  </w:style>
  <w:style w:type="character" w:customStyle="1" w:styleId="AlaviitteentekstiChar">
    <w:name w:val="Alaviitteen teksti Char"/>
    <w:basedOn w:val="Kappaleenoletusfontti"/>
    <w:link w:val="Alaviitteenteksti"/>
    <w:rsid w:val="00EE6ED0"/>
    <w:rPr>
      <w:rFonts w:ascii="Times New Roman" w:eastAsia="Times New Roman" w:hAnsi="Times New Roman" w:cs="Times New Roman"/>
      <w:sz w:val="24"/>
      <w:szCs w:val="24"/>
      <w:lang w:eastAsia="fi-FI"/>
    </w:rPr>
  </w:style>
  <w:style w:type="character" w:styleId="Alaviitteenviite">
    <w:name w:val="footnote reference"/>
    <w:basedOn w:val="Kappaleenoletusfontti"/>
    <w:semiHidden/>
    <w:rsid w:val="00EE6ED0"/>
    <w:rPr>
      <w:rFonts w:ascii="Times New Roman" w:hAnsi="Times New Roman"/>
      <w:sz w:val="20"/>
      <w:vertAlign w:val="superscript"/>
    </w:rPr>
  </w:style>
  <w:style w:type="paragraph" w:styleId="Yltunniste">
    <w:name w:val="header"/>
    <w:basedOn w:val="Normaali"/>
    <w:link w:val="YltunnisteChar"/>
    <w:rsid w:val="00EE6ED0"/>
    <w:pPr>
      <w:tabs>
        <w:tab w:val="center" w:pos="4819"/>
        <w:tab w:val="right" w:pos="9638"/>
      </w:tabs>
    </w:pPr>
  </w:style>
  <w:style w:type="character" w:customStyle="1" w:styleId="YltunnisteChar">
    <w:name w:val="Ylätunniste Char"/>
    <w:basedOn w:val="Kappaleenoletusfontti"/>
    <w:link w:val="Yltunniste"/>
    <w:rsid w:val="00EE6ED0"/>
    <w:rPr>
      <w:rFonts w:ascii="Times New Roman" w:eastAsia="Times New Roman" w:hAnsi="Times New Roman" w:cs="Times New Roman"/>
      <w:sz w:val="24"/>
      <w:szCs w:val="24"/>
      <w:lang w:eastAsia="fi-FI"/>
    </w:rPr>
  </w:style>
  <w:style w:type="paragraph" w:styleId="Alatunniste">
    <w:name w:val="footer"/>
    <w:basedOn w:val="Normaali"/>
    <w:link w:val="AlatunnisteChar"/>
    <w:rsid w:val="00EE6ED0"/>
    <w:pPr>
      <w:tabs>
        <w:tab w:val="center" w:pos="4819"/>
        <w:tab w:val="right" w:pos="9638"/>
      </w:tabs>
    </w:pPr>
  </w:style>
  <w:style w:type="character" w:customStyle="1" w:styleId="AlatunnisteChar">
    <w:name w:val="Alatunniste Char"/>
    <w:basedOn w:val="Kappaleenoletusfontti"/>
    <w:link w:val="Alatunniste"/>
    <w:rsid w:val="00EE6ED0"/>
    <w:rPr>
      <w:rFonts w:ascii="Times New Roman" w:eastAsia="Times New Roman" w:hAnsi="Times New Roman" w:cs="Times New Roman"/>
      <w:sz w:val="24"/>
      <w:szCs w:val="24"/>
      <w:lang w:eastAsia="fi-FI"/>
    </w:rPr>
  </w:style>
  <w:style w:type="character" w:styleId="Sivunumero">
    <w:name w:val="page number"/>
    <w:basedOn w:val="Kappaleenoletusfontti"/>
    <w:rsid w:val="00EE6ED0"/>
  </w:style>
  <w:style w:type="character" w:styleId="Hyperlinkki">
    <w:name w:val="Hyperlink"/>
    <w:basedOn w:val="Kappaleenoletusfontti"/>
    <w:rsid w:val="00EE6ED0"/>
    <w:rPr>
      <w:color w:val="0000FF"/>
      <w:u w:val="single"/>
    </w:rPr>
  </w:style>
  <w:style w:type="paragraph" w:styleId="Luettelokappale">
    <w:name w:val="List Paragraph"/>
    <w:basedOn w:val="Normaali"/>
    <w:uiPriority w:val="34"/>
    <w:qFormat/>
    <w:rsid w:val="00EE6ED0"/>
    <w:pPr>
      <w:ind w:left="720"/>
      <w:contextualSpacing/>
    </w:pPr>
  </w:style>
  <w:style w:type="paragraph" w:styleId="Kommentinteksti">
    <w:name w:val="annotation text"/>
    <w:basedOn w:val="Normaali"/>
    <w:link w:val="KommentintekstiChar"/>
    <w:uiPriority w:val="99"/>
    <w:unhideWhenUsed/>
    <w:rsid w:val="00EE6ED0"/>
  </w:style>
  <w:style w:type="character" w:customStyle="1" w:styleId="KommentintekstiChar">
    <w:name w:val="Kommentin teksti Char"/>
    <w:basedOn w:val="Kappaleenoletusfontti"/>
    <w:link w:val="Kommentinteksti"/>
    <w:uiPriority w:val="99"/>
    <w:rsid w:val="00EE6ED0"/>
    <w:rPr>
      <w:rFonts w:ascii="Times New Roman" w:eastAsia="Times New Roman" w:hAnsi="Times New Roman" w:cs="Times New Roman"/>
      <w:sz w:val="24"/>
      <w:szCs w:val="24"/>
      <w:lang w:eastAsia="fi-FI"/>
    </w:rPr>
  </w:style>
  <w:style w:type="character" w:styleId="Kommentinviite">
    <w:name w:val="annotation reference"/>
    <w:basedOn w:val="Kappaleenoletusfontti"/>
    <w:uiPriority w:val="99"/>
    <w:semiHidden/>
    <w:unhideWhenUsed/>
    <w:rsid w:val="00EE6ED0"/>
    <w:rPr>
      <w:sz w:val="16"/>
      <w:szCs w:val="16"/>
    </w:rPr>
  </w:style>
  <w:style w:type="paragraph" w:styleId="Seliteteksti">
    <w:name w:val="Balloon Text"/>
    <w:basedOn w:val="Normaali"/>
    <w:link w:val="SelitetekstiChar"/>
    <w:uiPriority w:val="99"/>
    <w:semiHidden/>
    <w:unhideWhenUsed/>
    <w:rsid w:val="00EE6ED0"/>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EE6ED0"/>
    <w:rPr>
      <w:rFonts w:ascii="Segoe UI" w:eastAsia="Times New Roman" w:hAnsi="Segoe UI" w:cs="Segoe UI"/>
      <w:sz w:val="18"/>
      <w:szCs w:val="18"/>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arhaiskasvatuslaki@minedu.f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kirjaamo@minedu.fi"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samediggi.f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6A9DE5D74FDBA8439C5A194E0CD42069" ma:contentTypeVersion="3" ma:contentTypeDescription="Luo uusi asiakirja." ma:contentTypeScope="" ma:versionID="de115191defd75c369554ece77f5d020">
  <xsd:schema xmlns:xsd="http://www.w3.org/2001/XMLSchema" xmlns:p="http://schemas.microsoft.com/office/2006/metadata/properties" targetNamespace="http://schemas.microsoft.com/office/2006/metadata/properties" ma:root="true" ma:fieldsID="11d8b8e59670fa4076756eb15e0ffbf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ma:readOnly="true"/>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587777C-0ED8-4898-81BF-2F5633D8BD47}">
  <ds:schemaRefs>
    <ds:schemaRef ds:uri="http://schemas.openxmlformats.org/package/2006/metadata/core-properties"/>
    <ds:schemaRef ds:uri="http://purl.org/dc/dcmitype/"/>
    <ds:schemaRef ds:uri="http://schemas.microsoft.com/office/2006/documentManagement/types"/>
    <ds:schemaRef ds:uri="http://purl.org/dc/elements/1.1/"/>
    <ds:schemaRef ds:uri="http://www.w3.org/XML/1998/namespace"/>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EFD4FCD4-A549-42E5-AE56-5D619A1BC1C4}">
  <ds:schemaRefs>
    <ds:schemaRef ds:uri="http://schemas.microsoft.com/sharepoint/v3/contenttype/forms"/>
  </ds:schemaRefs>
</ds:datastoreItem>
</file>

<file path=customXml/itemProps3.xml><?xml version="1.0" encoding="utf-8"?>
<ds:datastoreItem xmlns:ds="http://schemas.openxmlformats.org/officeDocument/2006/customXml" ds:itemID="{36113EAB-4392-407F-A54A-22A4F93A0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1831</Words>
  <Characters>14837</Characters>
  <Application>Microsoft Office Word</Application>
  <DocSecurity>0</DocSecurity>
  <Lines>123</Lines>
  <Paragraphs>33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16635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Pia Ruotsala</dc:creator>
  <cp:lastModifiedBy>Kaltto Anri</cp:lastModifiedBy>
  <cp:revision>2</cp:revision>
  <dcterms:created xsi:type="dcterms:W3CDTF">2015-04-10T08:34:00Z</dcterms:created>
  <dcterms:modified xsi:type="dcterms:W3CDTF">2015-04-10T08:34:00Z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0x0101006A9DE5D74FDBA8439C5A194E0CD42069</vt:lpwstr>
  </property>
  <property fmtid="{D5CDD505-2E9C-101B-9397-08002B2CF9AE}" pid="3" name="Asiakkaan-nimi">
    <vt:lpwstr/>
  </property>
  <property fmtid="{D5CDD505-2E9C-101B-9397-08002B2CF9AE}" pid="4" name="Saapumispaiva">
    <vt:filetime>2015-04-10T07:49:47Z</vt:filetime>
  </property>
  <property fmtid="{D5CDD505-2E9C-101B-9397-08002B2CF9AE}" pid="5" name="Asiakkaan ID">
    <vt:r8>0</vt:r8>
  </property>
  <property fmtid="{D5CDD505-2E9C-101B-9397-08002B2CF9AE}" pid="6" name="Lahettajan-email">
    <vt:lpwstr>pia.ruotsala@samediggi.fi</vt:lpwstr>
  </property>
  <property fmtid="{D5CDD505-2E9C-101B-9397-08002B2CF9AE}" pid="7" name="Aihe">
    <vt:lpwstr>Saamelaiskäräjien lausunto varhaiskasvatuslaista</vt:lpwstr>
  </property>
  <property fmtid="{D5CDD505-2E9C-101B-9397-08002B2CF9AE}" pid="8" name="Liitteiden_maara">
    <vt:r8>2</vt:r8>
  </property>
  <property fmtid="{D5CDD505-2E9C-101B-9397-08002B2CF9AE}" pid="9" name="MetadataXml">
    <vt:lpwstr>&lt;?xml version="1.0" encoding="utf-8"?&gt;&lt;DocumentMetadata xmlns:xsi="http://www.w3.org/2001/XMLSchema-instance" xmlns:xsd="http://www.w3.org/2001/XMLSchema"&gt;&lt;ActionId&gt;0&lt;/ActionId&gt;&lt;CaseId&gt;0&lt;/CaseId&gt;&lt;GrsTaskPhaseId&gt;0&lt;/GrsTaskPhaseId&gt;&lt;GrsTaskId&gt;0&lt;/GrsTaskId&gt;&lt;G</vt:lpwstr>
  </property>
</Properties>
</file>