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DE7AE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bookmarkStart w:id="0" w:name="_GoBack"/>
      <w:bookmarkEnd w:id="0"/>
      <w:r w:rsidRPr="00072C07">
        <w:rPr>
          <w:rFonts w:ascii="Arial" w:hAnsi="Arial" w:cs="Arial"/>
          <w:i/>
        </w:rPr>
        <w:t>Vasemmistoliiton eduskuntaryhmän lausunto</w:t>
      </w:r>
    </w:p>
    <w:p w14:paraId="64DDE7AF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0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>Lausunto Opetus- ja kulttuuriministeriölle hallituksen esityksestä varhaiskasvatuslaiksi</w:t>
      </w:r>
    </w:p>
    <w:p w14:paraId="64DDE7B1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2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 xml:space="preserve">Vasemmistoliiton eduskuntaryhmän näkee varhaiskasvatuksen kaikkien lasten oikeutena. Varhaiskasvatus on olemassa lapsen kehitystä, ei vanhempien työntekomahdollisuutta, varten. Varhaiskasvatus ei ole vain hoivatyötä, vain hoidosta, kasvatuksesta ja opetuksesta syntyvä kokonaisuus. </w:t>
      </w:r>
    </w:p>
    <w:p w14:paraId="64DDE7B3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4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 xml:space="preserve">Vasemmistoliiton eduskuntaryhmä pitää hyvänä, että hallituksen esityksessä pidetään kiinni subjektiivisesta päivähoito-oikeudesta. Subjektiivisella päivähoidolla on laaja kannatus: THL:n ja Kelan tutkimusosaston yhteistyönä toteuttamassa Perhevapaat 2013 -väestökyselyssä 73 % parivuotiaiden lasten äideistä ja 81 % isistä oli sitä mieltä, että oikeus päivähoitopaikkaan kaikille lapsille on ehdottomasti säilytettävä. </w:t>
      </w:r>
    </w:p>
    <w:p w14:paraId="64DDE7B5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6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>Vasemmistoliitto kannattaa esityksen kirjausta ryhmäkokojen säätämisestä, sekä henkilöstön kelpoisuutta ja mitoitusta koskevan säännöksen pääosin pitämistä ennallaan. Moniammatillisella henkilöstörakenteella turvataan varhaiskasvatuksen laatu.</w:t>
      </w:r>
    </w:p>
    <w:p w14:paraId="64DDE7B7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8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 xml:space="preserve">Vasemmistoliitto kannattaa myös hallituksen esityksen ravintoa ja toimintaympäristöä koskevien pykälien täsmennyksiä. Hoidon osana sopiva ravinto ja ruokailut kuuluvat keskeisesti varhaiskasvatukseen ja muutos turvaa paremmin erityslapsien, kuten allergikoiden ja diabeetikoiden, tarpeita. </w:t>
      </w:r>
    </w:p>
    <w:p w14:paraId="64DDE7B9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A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>Vasemmistoliiton eduskuntaryhmä kannattaa tasa-arvopykälän lisäämistä lakiiin. Tasa-arvo- ja sukupuolitietoinen hoito, kasvatus ja opetus tulisi huomioida kaikessa varhaiskasvatuksen suunnittelussa ja arvioinnissa sen eri tasoilla. Jokaisen varhaiskasvatusta toteuttavan tahon tulisi laatia toiminnallinen tasa-arvosuunnitelma tasa-arvoisen hoidon, kasvatuksen ja opetuksen toteuttamiseksi kyseisessä toimintayksikössä.</w:t>
      </w:r>
    </w:p>
    <w:p w14:paraId="64DDE7BB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C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  <w:r w:rsidRPr="00072C07">
        <w:rPr>
          <w:rFonts w:ascii="Arial" w:hAnsi="Arial" w:cs="Arial"/>
          <w:i/>
        </w:rPr>
        <w:t>Hallituksen esityksestä tulisi vielä tehdä asianmukainen lapsivaikutusten arviointi.</w:t>
      </w:r>
    </w:p>
    <w:p w14:paraId="64DDE7BD" w14:textId="77777777" w:rsidR="00932509" w:rsidRPr="00072C07" w:rsidRDefault="00932509" w:rsidP="00932509">
      <w:pPr>
        <w:widowControl/>
        <w:ind w:left="851" w:right="287"/>
        <w:rPr>
          <w:rFonts w:ascii="Arial" w:hAnsi="Arial" w:cs="Arial"/>
          <w:i/>
        </w:rPr>
      </w:pPr>
    </w:p>
    <w:p w14:paraId="64DDE7BE" w14:textId="77777777" w:rsidR="00932509" w:rsidRPr="00494DF8" w:rsidRDefault="00932509" w:rsidP="00932509">
      <w:pPr>
        <w:widowControl/>
        <w:ind w:left="851" w:right="287"/>
        <w:rPr>
          <w:rFonts w:ascii="Arial" w:hAnsi="Arial" w:cs="Arial"/>
          <w:sz w:val="22"/>
          <w:szCs w:val="22"/>
        </w:rPr>
      </w:pPr>
    </w:p>
    <w:p w14:paraId="64DDE7BF" w14:textId="77777777" w:rsidR="007575C9" w:rsidRDefault="007575C9"/>
    <w:sectPr w:rsidR="007575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09"/>
    <w:rsid w:val="00657E1A"/>
    <w:rsid w:val="007575C9"/>
    <w:rsid w:val="007E7058"/>
    <w:rsid w:val="00932509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2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2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A9DE5D74FDBA8439C5A194E0CD42069" ma:contentTypeVersion="3" ma:contentTypeDescription="Luo uusi asiakirja." ma:contentTypeScope="" ma:versionID="de115191defd75c369554ece77f5d020">
  <xsd:schema xmlns:xsd="http://www.w3.org/2001/XMLSchema" xmlns:p="http://schemas.microsoft.com/office/2006/metadata/properties" targetNamespace="http://schemas.microsoft.com/office/2006/metadata/properties" ma:root="true" ma:fieldsID="11d8b8e59670fa4076756eb15e0ff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05DF0A-6337-46E3-9BD4-0148F0AFB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63482-E991-4F0B-9E9A-278C904C0874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EE3105-96B2-4202-96CD-3FBBA84A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Eduskunta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Snellman Erkki</dc:creator>
  <cp:lastModifiedBy>Kaltto Anri</cp:lastModifiedBy>
  <cp:revision>2</cp:revision>
  <dcterms:created xsi:type="dcterms:W3CDTF">2015-04-10T08:30:00Z</dcterms:created>
  <dcterms:modified xsi:type="dcterms:W3CDTF">2015-04-10T08:30:00Z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0x0101006A9DE5D74FDBA8439C5A194E0CD42069</vt:lpwstr>
  </property>
  <property fmtid="{D5CDD505-2E9C-101B-9397-08002B2CF9AE}" pid="3" name="Asiakkaan-nimi">
    <vt:lpwstr> </vt:lpwstr>
  </property>
  <property fmtid="{D5CDD505-2E9C-101B-9397-08002B2CF9AE}" pid="4" name="Saapumispaiva">
    <vt:filetime>2015-04-09T10:30:18Z</vt:filetime>
  </property>
  <property fmtid="{D5CDD505-2E9C-101B-9397-08002B2CF9AE}" pid="5" name="Asiakkaan ID">
    <vt:r8>6584</vt:r8>
  </property>
  <property fmtid="{D5CDD505-2E9C-101B-9397-08002B2CF9AE}" pid="6" name="Lahettajan-email">
    <vt:lpwstr>Erkki.Snellman@eduskunta.fi</vt:lpwstr>
  </property>
  <property fmtid="{D5CDD505-2E9C-101B-9397-08002B2CF9AE}" pid="7" name="Aihe">
    <vt:lpwstr>Launsunto varhaiskasvatuslaista</vt:lpwstr>
  </property>
  <property fmtid="{D5CDD505-2E9C-101B-9397-08002B2CF9AE}" pid="8" name="Liitteiden_maara">
    <vt:r8>1</vt:r8>
  </property>
  <property fmtid="{D5CDD505-2E9C-101B-9397-08002B2CF9AE}" pid="9" name="MetadataXml">
    <vt:lpwstr>&lt;?xml version="1.0" encoding="utf-8"?&gt;&lt;DocumentMetadata xmlns:xsi="http://www.w3.org/2001/XMLSchema-instance" xmlns:xsd="http://www.w3.org/2001/XMLSchema"&gt;&lt;ActionId&gt;0&lt;/ActionId&gt;&lt;CaseId&gt;0&lt;/CaseId&gt;&lt;GrsTaskPhaseId&gt;0&lt;/GrsTaskPhaseId&gt;&lt;GrsTaskId&gt;0&lt;/GrsTaskId&gt;&lt;G</vt:lpwstr>
  </property>
</Properties>
</file>