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384"/>
        <w:gridCol w:w="3827"/>
        <w:gridCol w:w="1797"/>
        <w:gridCol w:w="3119"/>
      </w:tblGrid>
      <w:tr w:rsidR="000073F8" w:rsidTr="00446224">
        <w:tc>
          <w:tcPr>
            <w:tcW w:w="5211" w:type="dxa"/>
            <w:gridSpan w:val="2"/>
          </w:tcPr>
          <w:p w:rsidR="000073F8" w:rsidRDefault="000073F8">
            <w:pPr>
              <w:rPr>
                <w:b/>
              </w:rPr>
            </w:pPr>
            <w:r>
              <w:rPr>
                <w:b/>
              </w:rPr>
              <w:fldChar w:fldCharType="begin">
                <w:ffData>
                  <w:name w:val="org"/>
                  <w:enabled w:val="0"/>
                  <w:calcOnExit w:val="0"/>
                  <w:textInput>
                    <w:maxLength w:val="33"/>
                  </w:textInput>
                </w:ffData>
              </w:fldChar>
            </w:r>
            <w:bookmarkStart w:id="0" w:name="org"/>
            <w:r>
              <w:rPr>
                <w:b/>
              </w:rPr>
              <w:instrText xml:space="preserve"> FORMTEXT </w:instrText>
            </w:r>
            <w:r>
              <w:rPr>
                <w:b/>
              </w:rPr>
            </w:r>
            <w:r>
              <w:rPr>
                <w:b/>
              </w:rPr>
              <w:fldChar w:fldCharType="separate"/>
            </w:r>
            <w:r w:rsidR="00B8199C">
              <w:rPr>
                <w:b/>
              </w:rPr>
              <w:t>ULKOMINISTERIÖ</w:t>
            </w:r>
            <w:r>
              <w:rPr>
                <w:b/>
              </w:rPr>
              <w:fldChar w:fldCharType="end"/>
            </w:r>
            <w:bookmarkEnd w:id="0"/>
          </w:p>
          <w:p w:rsidR="000073F8" w:rsidRDefault="000073F8">
            <w:pPr>
              <w:rPr>
                <w:b/>
              </w:rPr>
            </w:pPr>
            <w:r>
              <w:fldChar w:fldCharType="begin">
                <w:ffData>
                  <w:name w:val="yksikko"/>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1" w:name="yksikko"/>
            <w:r>
              <w:instrText xml:space="preserve"> FORMTEXT </w:instrText>
            </w:r>
            <w:r>
              <w:fldChar w:fldCharType="separate"/>
            </w:r>
            <w:bookmarkStart w:id="2" w:name="_GoBack"/>
            <w:r w:rsidR="00B8199C">
              <w:t>Konsulipalvelut</w:t>
            </w:r>
            <w:bookmarkEnd w:id="2"/>
            <w:r>
              <w:fldChar w:fldCharType="end"/>
            </w:r>
            <w:bookmarkEnd w:id="1"/>
          </w:p>
        </w:tc>
        <w:tc>
          <w:tcPr>
            <w:tcW w:w="1797" w:type="dxa"/>
          </w:tcPr>
          <w:p w:rsidR="000073F8" w:rsidRDefault="000073F8">
            <w:pPr>
              <w:tabs>
                <w:tab w:val="left" w:pos="8080"/>
              </w:tabs>
              <w:rPr>
                <w:b/>
              </w:rPr>
            </w:pPr>
            <w:r>
              <w:fldChar w:fldCharType="begin">
                <w:ffData>
                  <w:name w:val="lnimi"/>
                  <w:enabled w:val="0"/>
                  <w:calcOnExit w:val="0"/>
                  <w:helpText w:type="text" w:val="Asiakirjat nimetään asiakirjan tyypin ja käyttötarkoi-&#10;tuksen mukaan. Niillä ohjataan asiakirjan käsittelyä sekä haetaan asiakirjoja tietokannasta. Lisänimet valitaan ASKIsta (tunnisteet). Asiakirja voi olla myös ilman lisänimeä."/>
                  <w:statusText w:type="text" w:val="Asiakirjan lisänimi (lisätietoa F1)."/>
                  <w:textInput>
                    <w:maxLength w:val="30"/>
                  </w:textInput>
                </w:ffData>
              </w:fldChar>
            </w:r>
            <w:bookmarkStart w:id="3" w:name="lnimi"/>
            <w:r>
              <w:instrText xml:space="preserve"> FORMTEXT </w:instrText>
            </w:r>
            <w:r>
              <w:fldChar w:fldCharType="separate"/>
            </w:r>
            <w:r w:rsidR="00A763A1">
              <w:t>MUISTIO</w:t>
            </w:r>
            <w:r>
              <w:fldChar w:fldCharType="end"/>
            </w:r>
            <w:bookmarkEnd w:id="3"/>
          </w:p>
        </w:tc>
        <w:tc>
          <w:tcPr>
            <w:tcW w:w="3119" w:type="dxa"/>
          </w:tcPr>
          <w:p w:rsidR="000073F8" w:rsidRDefault="00446224">
            <w:pPr>
              <w:tabs>
                <w:tab w:val="left" w:pos="4962"/>
                <w:tab w:val="left" w:pos="8080"/>
              </w:tabs>
              <w:ind w:left="-108"/>
              <w:rPr>
                <w:b/>
              </w:rPr>
            </w:pPr>
            <w:r>
              <w:fldChar w:fldCharType="begin">
                <w:ffData>
                  <w:name w:val="xnro"/>
                  <w:enabled w:val="0"/>
                  <w:calcOnExit w:val="0"/>
                  <w:statusText w:type="text" w:val="Asiakirjan numero."/>
                  <w:textInput>
                    <w:maxLength w:val="18"/>
                    <w:format w:val="Uppercase"/>
                  </w:textInput>
                </w:ffData>
              </w:fldChar>
            </w:r>
            <w:bookmarkStart w:id="4" w:name="xnro"/>
            <w:r>
              <w:instrText xml:space="preserve"> FORMTEXT </w:instrText>
            </w:r>
            <w:r>
              <w:fldChar w:fldCharType="separate"/>
            </w:r>
            <w:r w:rsidR="00B8199C">
              <w:t>PC0TQ245-1</w:t>
            </w:r>
            <w:r>
              <w:fldChar w:fldCharType="end"/>
            </w:r>
            <w:bookmarkEnd w:id="4"/>
          </w:p>
        </w:tc>
      </w:tr>
      <w:tr w:rsidR="000073F8" w:rsidTr="00446224">
        <w:trPr>
          <w:gridAfter w:val="1"/>
          <w:wAfter w:w="1938" w:type="dxa"/>
        </w:trPr>
        <w:tc>
          <w:tcPr>
            <w:tcW w:w="1384" w:type="dxa"/>
          </w:tcPr>
          <w:p w:rsidR="000073F8" w:rsidRDefault="000073F8">
            <w:r>
              <w:fldChar w:fldCharType="begin">
                <w:ffData>
                  <w:name w:val="lorganisaatio"/>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bookmarkStart w:id="5" w:name="lorganisaatio"/>
            <w:r>
              <w:instrText xml:space="preserve"> FORMTEXT </w:instrText>
            </w:r>
            <w:r>
              <w:fldChar w:fldCharType="separate"/>
            </w:r>
            <w:r w:rsidR="00B8199C">
              <w:t>KPA-01</w:t>
            </w:r>
            <w:r>
              <w:fldChar w:fldCharType="end"/>
            </w:r>
            <w:bookmarkEnd w:id="5"/>
          </w:p>
        </w:tc>
        <w:tc>
          <w:tcPr>
            <w:tcW w:w="3827" w:type="dxa"/>
          </w:tcPr>
          <w:p w:rsidR="000073F8" w:rsidRDefault="000073F8">
            <w:pPr>
              <w:ind w:left="-108"/>
            </w:pPr>
            <w:r>
              <w:fldChar w:fldCharType="begin">
                <w:ffData>
                  <w:name w:val="laatija"/>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bookmarkStart w:id="6" w:name="laatija"/>
            <w:r>
              <w:instrText xml:space="preserve"> FORMTEXT </w:instrText>
            </w:r>
            <w:r>
              <w:fldChar w:fldCharType="separate"/>
            </w:r>
            <w:r w:rsidR="00B8199C">
              <w:t>Minna-Kaisa Liukko</w:t>
            </w:r>
            <w:r>
              <w:fldChar w:fldCharType="end"/>
            </w:r>
            <w:bookmarkEnd w:id="6"/>
          </w:p>
        </w:tc>
        <w:tc>
          <w:tcPr>
            <w:tcW w:w="1797" w:type="dxa"/>
          </w:tcPr>
          <w:p w:rsidR="000073F8" w:rsidRDefault="000073F8">
            <w:r>
              <w:fldChar w:fldCharType="begin">
                <w:ffData>
                  <w:name w:val="pvm"/>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10;"/>
                  <w:statusText w:type="text" w:val="Laatimispäivämäärä (lisätietoa F1)."/>
                  <w:textInput>
                    <w:type w:val="date"/>
                    <w:maxLength w:val="10"/>
                    <w:format w:val="dd.MM.yyyy"/>
                  </w:textInput>
                </w:ffData>
              </w:fldChar>
            </w:r>
            <w:bookmarkStart w:id="7" w:name="pvm"/>
            <w:r>
              <w:instrText xml:space="preserve"> FORMTEXT </w:instrText>
            </w:r>
            <w:r>
              <w:fldChar w:fldCharType="separate"/>
            </w:r>
            <w:r w:rsidR="00B8199C">
              <w:t>21.01.2022</w:t>
            </w:r>
            <w:r>
              <w:fldChar w:fldCharType="end"/>
            </w:r>
            <w:bookmarkEnd w:id="7"/>
          </w:p>
        </w:tc>
      </w:tr>
    </w:tbl>
    <w:p w:rsidR="000073F8" w:rsidRDefault="000073F8">
      <w:pPr>
        <w:rPr>
          <w:sz w:val="16"/>
        </w:rPr>
      </w:pPr>
    </w:p>
    <w:p w:rsidR="000073F8" w:rsidRDefault="000073F8">
      <w:pPr>
        <w:ind w:left="5192"/>
      </w:pPr>
      <w:r>
        <w:fldChar w:fldCharType="begin">
          <w:ffData>
            <w:name w:val="huom"/>
            <w:enabled w:val="0"/>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250"/>
            </w:textInput>
          </w:ffData>
        </w:fldChar>
      </w:r>
      <w:bookmarkStart w:id="8" w:name="huom"/>
      <w:r>
        <w:instrText xml:space="preserve"> FORMTEXT </w:instrText>
      </w:r>
      <w:r>
        <w:fldChar w:fldCharType="separate"/>
      </w:r>
      <w:r w:rsidR="00A763A1">
        <w:t> </w:t>
      </w:r>
      <w:r w:rsidR="00A763A1">
        <w:t> </w:t>
      </w:r>
      <w:r w:rsidR="00A763A1">
        <w:t> </w:t>
      </w:r>
      <w:r w:rsidR="00A763A1">
        <w:t> </w:t>
      </w:r>
      <w:r w:rsidR="00A763A1">
        <w:t> </w:t>
      </w:r>
      <w:r>
        <w:fldChar w:fldCharType="end"/>
      </w:r>
      <w:bookmarkEnd w:id="8"/>
    </w:p>
    <w:p w:rsidR="000073F8" w:rsidRDefault="000073F8">
      <w:pPr>
        <w:rPr>
          <w:sz w:val="20"/>
        </w:rPr>
      </w:pPr>
      <w:r>
        <w:rPr>
          <w:sz w:val="16"/>
        </w:rPr>
        <w:t>Viite</w:t>
      </w:r>
    </w:p>
    <w:p w:rsidR="000073F8" w:rsidRDefault="000073F8">
      <w:r>
        <w:fldChar w:fldCharType="begin">
          <w:ffData>
            <w:name w:val="viite"/>
            <w:enabled/>
            <w:calcOnExit w:val="0"/>
            <w:helpText w:type="text" w:val="-Viittaus asiakirjan numerolla asiassa aikaisemmin käytyyn kirjeenvaihtoon: HALC070-56.&#10;-Sanallinen viittaus: Puhelinkeskustelu 23.1.1996 Virtanen ja Heikkinen.&#10;-Viittaus muihin asiakirjoihin, lakeihin tms:&#10; COM(93) 449.&#10;"/>
            <w:statusText w:type="text" w:val="Asiakirjaan tai sen asiaan liittyvät viitteet (lisätietoa F1)."/>
            <w:textInput>
              <w:maxLength w:val="120"/>
            </w:textInput>
          </w:ffData>
        </w:fldChar>
      </w:r>
      <w:bookmarkStart w:id="9" w:name="vi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073F8" w:rsidRDefault="000073F8">
      <w:pPr>
        <w:rPr>
          <w:sz w:val="16"/>
        </w:rPr>
      </w:pPr>
    </w:p>
    <w:p w:rsidR="000073F8" w:rsidRDefault="000073F8">
      <w:pPr>
        <w:rPr>
          <w:sz w:val="20"/>
        </w:rPr>
      </w:pPr>
      <w:r>
        <w:rPr>
          <w:sz w:val="16"/>
        </w:rPr>
        <w:t>Asia</w:t>
      </w:r>
    </w:p>
    <w:p w:rsidR="000073F8" w:rsidRDefault="000073F8">
      <w:r>
        <w:rPr>
          <w:b/>
        </w:rPr>
        <w:fldChar w:fldCharType="begin">
          <w:ffData>
            <w:name w:val="asia"/>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10;"/>
            <w:statusText w:type="text" w:val="Asiakirjan otsikko (lisätietoa F1)."/>
            <w:textInput>
              <w:maxLength w:val="180"/>
              <w:format w:val="First capital"/>
            </w:textInput>
          </w:ffData>
        </w:fldChar>
      </w:r>
      <w:bookmarkStart w:id="10" w:name="asia"/>
      <w:r>
        <w:rPr>
          <w:b/>
        </w:rPr>
        <w:instrText xml:space="preserve"> FORMTEXT </w:instrText>
      </w:r>
      <w:r>
        <w:rPr>
          <w:b/>
        </w:rPr>
      </w:r>
      <w:r>
        <w:rPr>
          <w:b/>
        </w:rPr>
        <w:fldChar w:fldCharType="separate"/>
      </w:r>
      <w:r w:rsidR="00B8199C" w:rsidRPr="00B8199C">
        <w:rPr>
          <w:b/>
          <w:noProof/>
        </w:rPr>
        <w:t xml:space="preserve">Lausuntoyhteenveto: hallituksen esitys ulkomaalaislain muuttamisesta  </w:t>
      </w:r>
      <w:r>
        <w:rPr>
          <w:b/>
        </w:rPr>
        <w:fldChar w:fldCharType="end"/>
      </w:r>
      <w:bookmarkEnd w:id="10"/>
    </w:p>
    <w:p w:rsidR="000073F8" w:rsidRDefault="000073F8"/>
    <w:tbl>
      <w:tblPr>
        <w:tblW w:w="0" w:type="auto"/>
        <w:tblLayout w:type="fixed"/>
        <w:tblLook w:val="00A0" w:firstRow="1" w:lastRow="0" w:firstColumn="1" w:lastColumn="0" w:noHBand="0" w:noVBand="0"/>
      </w:tblPr>
      <w:tblGrid>
        <w:gridCol w:w="1526"/>
        <w:gridCol w:w="8647"/>
      </w:tblGrid>
      <w:tr w:rsidR="000073F8">
        <w:tc>
          <w:tcPr>
            <w:tcW w:w="1526" w:type="dxa"/>
            <w:tcBorders>
              <w:top w:val="single" w:sz="6" w:space="0" w:color="auto"/>
            </w:tcBorders>
          </w:tcPr>
          <w:p w:rsidR="000073F8" w:rsidRDefault="000073F8">
            <w:r>
              <w:rPr>
                <w:sz w:val="20"/>
              </w:rPr>
              <w:t>Asiasanat</w:t>
            </w:r>
          </w:p>
        </w:tc>
        <w:tc>
          <w:tcPr>
            <w:tcW w:w="8647" w:type="dxa"/>
            <w:tcBorders>
              <w:top w:val="single" w:sz="6" w:space="0" w:color="auto"/>
            </w:tcBorders>
          </w:tcPr>
          <w:p w:rsidR="000073F8" w:rsidRDefault="000073F8">
            <w:pPr>
              <w:ind w:right="34"/>
              <w:rPr>
                <w:sz w:val="20"/>
              </w:rPr>
            </w:pPr>
            <w:r>
              <w:rPr>
                <w:sz w:val="20"/>
              </w:rPr>
              <w:fldChar w:fldCharType="begin">
                <w:ffData>
                  <w:name w:val="asanat"/>
                  <w:enabled w:val="0"/>
                  <w:calcOnExit w:val="0"/>
                  <w:helpText w:type="text" w:val="Maiden, alueiden ja järjestöjen nimet sekä toimialoja kuvaavat asiasanat, joihin on liitetty niitä hoitavien ja tiedoksi saavien UM:n yksikköjen ja edustustojen sekä ulkopuolisten organisaatioiden jakelutunnukset= UH:n vakiojakelut."/>
                  <w:statusText w:type="text" w:val="Jakelua ohjaavat asiasanat (lisätietoa F1)."/>
                  <w:textInput>
                    <w:maxLength w:val="150"/>
                  </w:textInput>
                </w:ffData>
              </w:fldChar>
            </w:r>
            <w:bookmarkStart w:id="11" w:name="asanat"/>
            <w:r>
              <w:rPr>
                <w:sz w:val="20"/>
              </w:rPr>
              <w:instrText xml:space="preserve"> FORMTEXT </w:instrText>
            </w:r>
            <w:r>
              <w:rPr>
                <w:sz w:val="20"/>
              </w:rPr>
            </w:r>
            <w:r>
              <w:rPr>
                <w:sz w:val="20"/>
              </w:rPr>
              <w:fldChar w:fldCharType="separate"/>
            </w:r>
            <w:r w:rsidR="00EE29C9">
              <w:rPr>
                <w:sz w:val="20"/>
              </w:rPr>
              <w:t>VIISUMIT</w:t>
            </w:r>
            <w:r>
              <w:rPr>
                <w:sz w:val="20"/>
              </w:rPr>
              <w:fldChar w:fldCharType="end"/>
            </w:r>
            <w:bookmarkEnd w:id="11"/>
          </w:p>
          <w:p w:rsidR="000073F8" w:rsidRDefault="000073F8">
            <w:pPr>
              <w:ind w:right="34"/>
              <w:rPr>
                <w:sz w:val="20"/>
              </w:rPr>
            </w:pPr>
          </w:p>
        </w:tc>
      </w:tr>
      <w:tr w:rsidR="000073F8">
        <w:tc>
          <w:tcPr>
            <w:tcW w:w="1526" w:type="dxa"/>
          </w:tcPr>
          <w:p w:rsidR="000073F8" w:rsidRDefault="000073F8">
            <w:pPr>
              <w:rPr>
                <w:sz w:val="20"/>
              </w:rPr>
            </w:pPr>
            <w:r>
              <w:rPr>
                <w:b/>
                <w:sz w:val="20"/>
              </w:rPr>
              <w:t>Hoitaa</w:t>
            </w:r>
          </w:p>
        </w:tc>
        <w:tc>
          <w:tcPr>
            <w:tcW w:w="8647" w:type="dxa"/>
          </w:tcPr>
          <w:p w:rsidR="000073F8" w:rsidRDefault="000073F8">
            <w:pPr>
              <w:rPr>
                <w:sz w:val="20"/>
              </w:rPr>
            </w:pPr>
            <w:r>
              <w:rPr>
                <w:b/>
                <w:sz w:val="20"/>
              </w:rPr>
              <w:fldChar w:fldCharType="begin">
                <w:ffData>
                  <w:name w:val="um_hoitaa"/>
                  <w:enabled w:val="0"/>
                  <w:calcOnExit w:val="0"/>
                  <w:textInput/>
                </w:ffData>
              </w:fldChar>
            </w:r>
            <w:bookmarkStart w:id="12" w:name="um_hoitaa"/>
            <w:r>
              <w:rPr>
                <w:b/>
                <w:sz w:val="20"/>
              </w:rPr>
              <w:instrText xml:space="preserve"> FORMTEXT </w:instrText>
            </w:r>
            <w:r>
              <w:rPr>
                <w:b/>
                <w:sz w:val="20"/>
              </w:rPr>
            </w:r>
            <w:r>
              <w:rPr>
                <w:b/>
                <w:sz w:val="20"/>
              </w:rPr>
              <w:fldChar w:fldCharType="separate"/>
            </w:r>
            <w:r w:rsidR="00EE29C9">
              <w:rPr>
                <w:b/>
                <w:sz w:val="20"/>
              </w:rPr>
              <w:t>KPA-01</w:t>
            </w:r>
            <w:r>
              <w:rPr>
                <w:b/>
                <w:sz w:val="20"/>
              </w:rPr>
              <w:fldChar w:fldCharType="end"/>
            </w:r>
            <w:bookmarkEnd w:id="12"/>
          </w:p>
          <w:p w:rsidR="000073F8" w:rsidRDefault="000073F8">
            <w:pPr>
              <w:rPr>
                <w:sz w:val="20"/>
              </w:rPr>
            </w:pPr>
            <w:r>
              <w:rPr>
                <w:b/>
                <w:sz w:val="20"/>
              </w:rPr>
              <w:fldChar w:fldCharType="begin">
                <w:ffData>
                  <w:name w:val="um_toimenpiteet"/>
                  <w:enabled w:val="0"/>
                  <w:calcOnExit w:val="0"/>
                  <w:textInput/>
                </w:ffData>
              </w:fldChar>
            </w:r>
            <w:bookmarkStart w:id="13" w:name="um_toimenpiteet"/>
            <w:r>
              <w:rPr>
                <w:b/>
                <w:sz w:val="20"/>
              </w:rPr>
              <w:instrText xml:space="preserve"> FORMTEXT </w:instrText>
            </w:r>
            <w:r>
              <w:rPr>
                <w:b/>
                <w:sz w:val="20"/>
              </w:rPr>
            </w:r>
            <w:r>
              <w:rPr>
                <w:b/>
                <w:sz w:val="20"/>
              </w:rPr>
              <w:fldChar w:fldCharType="separate"/>
            </w:r>
            <w:r w:rsidR="00EE29C9">
              <w:rPr>
                <w:b/>
                <w:sz w:val="20"/>
              </w:rPr>
              <w:t> </w:t>
            </w:r>
            <w:r w:rsidR="00EE29C9">
              <w:rPr>
                <w:b/>
                <w:sz w:val="20"/>
              </w:rPr>
              <w:t> </w:t>
            </w:r>
            <w:r w:rsidR="00EE29C9">
              <w:rPr>
                <w:b/>
                <w:sz w:val="20"/>
              </w:rPr>
              <w:t> </w:t>
            </w:r>
            <w:r w:rsidR="00EE29C9">
              <w:rPr>
                <w:b/>
                <w:sz w:val="20"/>
              </w:rPr>
              <w:t> </w:t>
            </w:r>
            <w:r w:rsidR="00EE29C9">
              <w:rPr>
                <w:b/>
                <w:sz w:val="20"/>
              </w:rPr>
              <w:t> </w:t>
            </w:r>
            <w:r>
              <w:rPr>
                <w:b/>
                <w:sz w:val="20"/>
              </w:rPr>
              <w:fldChar w:fldCharType="end"/>
            </w:r>
            <w:bookmarkEnd w:id="13"/>
          </w:p>
        </w:tc>
      </w:tr>
      <w:tr w:rsidR="000073F8">
        <w:tc>
          <w:tcPr>
            <w:tcW w:w="1526" w:type="dxa"/>
          </w:tcPr>
          <w:p w:rsidR="000073F8" w:rsidRDefault="000073F8">
            <w:pPr>
              <w:rPr>
                <w:sz w:val="20"/>
              </w:rPr>
            </w:pPr>
            <w:r>
              <w:rPr>
                <w:b/>
                <w:sz w:val="20"/>
              </w:rPr>
              <w:t>Hoitaa UE</w:t>
            </w:r>
          </w:p>
        </w:tc>
        <w:tc>
          <w:tcPr>
            <w:tcW w:w="8647" w:type="dxa"/>
          </w:tcPr>
          <w:p w:rsidR="000073F8" w:rsidRDefault="000073F8">
            <w:pPr>
              <w:rPr>
                <w:sz w:val="20"/>
              </w:rPr>
            </w:pPr>
            <w:r>
              <w:rPr>
                <w:b/>
                <w:sz w:val="20"/>
              </w:rPr>
              <w:fldChar w:fldCharType="begin">
                <w:ffData>
                  <w:name w:val="ue_hoitaa"/>
                  <w:enabled w:val="0"/>
                  <w:calcOnExit w:val="0"/>
                  <w:textInput/>
                </w:ffData>
              </w:fldChar>
            </w:r>
            <w:bookmarkStart w:id="14" w:name="ue_hoitaa"/>
            <w:r>
              <w:rPr>
                <w:b/>
                <w:sz w:val="20"/>
              </w:rPr>
              <w:instrText xml:space="preserve"> FORMTEXT </w:instrText>
            </w:r>
            <w:r>
              <w:rPr>
                <w:b/>
                <w:sz w:val="20"/>
              </w:rPr>
            </w:r>
            <w:r>
              <w:rPr>
                <w:b/>
                <w:sz w:val="20"/>
              </w:rPr>
              <w:fldChar w:fldCharType="separate"/>
            </w:r>
            <w:r w:rsidR="00EE29C9">
              <w:rPr>
                <w:b/>
                <w:sz w:val="20"/>
              </w:rPr>
              <w:t> </w:t>
            </w:r>
            <w:r w:rsidR="00EE29C9">
              <w:rPr>
                <w:b/>
                <w:sz w:val="20"/>
              </w:rPr>
              <w:t> </w:t>
            </w:r>
            <w:r w:rsidR="00EE29C9">
              <w:rPr>
                <w:b/>
                <w:sz w:val="20"/>
              </w:rPr>
              <w:t> </w:t>
            </w:r>
            <w:r w:rsidR="00EE29C9">
              <w:rPr>
                <w:b/>
                <w:sz w:val="20"/>
              </w:rPr>
              <w:t> </w:t>
            </w:r>
            <w:r w:rsidR="00EE29C9">
              <w:rPr>
                <w:b/>
                <w:sz w:val="20"/>
              </w:rPr>
              <w:t> </w:t>
            </w:r>
            <w:r>
              <w:rPr>
                <w:b/>
                <w:sz w:val="20"/>
              </w:rPr>
              <w:fldChar w:fldCharType="end"/>
            </w:r>
            <w:bookmarkEnd w:id="14"/>
          </w:p>
        </w:tc>
      </w:tr>
      <w:tr w:rsidR="000073F8">
        <w:tc>
          <w:tcPr>
            <w:tcW w:w="1526" w:type="dxa"/>
          </w:tcPr>
          <w:p w:rsidR="000073F8" w:rsidRDefault="000073F8">
            <w:pPr>
              <w:rPr>
                <w:sz w:val="20"/>
              </w:rPr>
            </w:pPr>
            <w:r>
              <w:rPr>
                <w:sz w:val="20"/>
              </w:rPr>
              <w:t>Koordinoi</w:t>
            </w:r>
          </w:p>
        </w:tc>
        <w:tc>
          <w:tcPr>
            <w:tcW w:w="8647" w:type="dxa"/>
          </w:tcPr>
          <w:p w:rsidR="000073F8" w:rsidRDefault="000073F8">
            <w:pPr>
              <w:rPr>
                <w:sz w:val="20"/>
              </w:rPr>
            </w:pPr>
            <w:r>
              <w:rPr>
                <w:sz w:val="20"/>
              </w:rPr>
              <w:fldChar w:fldCharType="begin">
                <w:ffData>
                  <w:name w:val="koordinoi"/>
                  <w:enabled w:val="0"/>
                  <w:calcOnExit w:val="0"/>
                  <w:textInput/>
                </w:ffData>
              </w:fldChar>
            </w:r>
            <w:bookmarkStart w:id="15" w:name="koordinoi"/>
            <w:r>
              <w:rPr>
                <w:sz w:val="20"/>
              </w:rPr>
              <w:instrText xml:space="preserve"> FORMTEXT </w:instrText>
            </w:r>
            <w:r>
              <w:rPr>
                <w:sz w:val="20"/>
              </w:rPr>
            </w:r>
            <w:r>
              <w:rPr>
                <w:sz w:val="20"/>
              </w:rPr>
              <w:fldChar w:fldCharType="separate"/>
            </w:r>
            <w:r w:rsidR="00EE29C9">
              <w:rPr>
                <w:sz w:val="20"/>
              </w:rPr>
              <w:t> </w:t>
            </w:r>
            <w:r w:rsidR="00EE29C9">
              <w:rPr>
                <w:sz w:val="20"/>
              </w:rPr>
              <w:t> </w:t>
            </w:r>
            <w:r w:rsidR="00EE29C9">
              <w:rPr>
                <w:sz w:val="20"/>
              </w:rPr>
              <w:t> </w:t>
            </w:r>
            <w:r w:rsidR="00EE29C9">
              <w:rPr>
                <w:sz w:val="20"/>
              </w:rPr>
              <w:t> </w:t>
            </w:r>
            <w:r w:rsidR="00EE29C9">
              <w:rPr>
                <w:sz w:val="20"/>
              </w:rPr>
              <w:t> </w:t>
            </w:r>
            <w:r>
              <w:rPr>
                <w:sz w:val="20"/>
              </w:rPr>
              <w:fldChar w:fldCharType="end"/>
            </w:r>
            <w:bookmarkEnd w:id="15"/>
          </w:p>
        </w:tc>
      </w:tr>
      <w:tr w:rsidR="000073F8">
        <w:tc>
          <w:tcPr>
            <w:tcW w:w="1526" w:type="dxa"/>
          </w:tcPr>
          <w:p w:rsidR="000073F8" w:rsidRDefault="000073F8">
            <w:pPr>
              <w:rPr>
                <w:sz w:val="20"/>
              </w:rPr>
            </w:pPr>
            <w:r>
              <w:rPr>
                <w:sz w:val="20"/>
              </w:rPr>
              <w:t>Tiedoksi</w:t>
            </w:r>
          </w:p>
        </w:tc>
        <w:tc>
          <w:tcPr>
            <w:tcW w:w="8647" w:type="dxa"/>
          </w:tcPr>
          <w:p w:rsidR="000073F8" w:rsidRDefault="000073F8">
            <w:pPr>
              <w:pStyle w:val="Jakelu"/>
              <w:tabs>
                <w:tab w:val="clear" w:pos="1701"/>
              </w:tabs>
              <w:rPr>
                <w:sz w:val="20"/>
              </w:rPr>
            </w:pPr>
            <w:r>
              <w:rPr>
                <w:sz w:val="20"/>
              </w:rPr>
              <w:fldChar w:fldCharType="begin">
                <w:ffData>
                  <w:name w:val="um_tiedoksi"/>
                  <w:enabled w:val="0"/>
                  <w:calcOnExit w:val="0"/>
                  <w:textInput/>
                </w:ffData>
              </w:fldChar>
            </w:r>
            <w:bookmarkStart w:id="16" w:name="um_tiedoksi"/>
            <w:r>
              <w:rPr>
                <w:sz w:val="20"/>
              </w:rPr>
              <w:instrText xml:space="preserve"> FORMTEXT </w:instrText>
            </w:r>
            <w:r>
              <w:rPr>
                <w:sz w:val="20"/>
              </w:rPr>
            </w:r>
            <w:r>
              <w:rPr>
                <w:sz w:val="20"/>
              </w:rPr>
              <w:fldChar w:fldCharType="separate"/>
            </w:r>
            <w:r w:rsidR="00EE29C9">
              <w:rPr>
                <w:sz w:val="20"/>
              </w:rPr>
              <w:t>KPA-02; KPA-20; KPA-30; KPA-40</w:t>
            </w:r>
            <w:r>
              <w:rPr>
                <w:sz w:val="20"/>
              </w:rPr>
              <w:fldChar w:fldCharType="end"/>
            </w:r>
            <w:bookmarkEnd w:id="16"/>
          </w:p>
          <w:p w:rsidR="000073F8" w:rsidRDefault="000073F8">
            <w:pPr>
              <w:pStyle w:val="Jakelu"/>
              <w:tabs>
                <w:tab w:val="clear" w:pos="1701"/>
              </w:tabs>
              <w:rPr>
                <w:sz w:val="20"/>
              </w:rPr>
            </w:pPr>
            <w:r>
              <w:rPr>
                <w:sz w:val="20"/>
              </w:rPr>
              <w:fldChar w:fldCharType="begin">
                <w:ffData>
                  <w:name w:val="ue_tiedoksi"/>
                  <w:enabled w:val="0"/>
                  <w:calcOnExit w:val="0"/>
                  <w:textInput/>
                </w:ffData>
              </w:fldChar>
            </w:r>
            <w:bookmarkStart w:id="17" w:name="ue_tiedoksi"/>
            <w:r>
              <w:rPr>
                <w:sz w:val="20"/>
              </w:rPr>
              <w:instrText xml:space="preserve"> FORMTEXT </w:instrText>
            </w:r>
            <w:r>
              <w:rPr>
                <w:sz w:val="20"/>
              </w:rPr>
            </w:r>
            <w:r>
              <w:rPr>
                <w:sz w:val="20"/>
              </w:rPr>
              <w:fldChar w:fldCharType="separate"/>
            </w:r>
            <w:r w:rsidR="00EE29C9" w:rsidRPr="00EE29C9">
              <w:rPr>
                <w:sz w:val="20"/>
              </w:rPr>
              <w:t>ABA; ABO; ADD; ALG; ANK; ASA-11; ATE; BAG; BAN; BEI; BEO; BER; BOG; BRA; BRN; BRY; BUD; BUE; BUK; CAN; DAR; DUB; ENE; EUE; GEN; HAA; HAN; HNG; JAK; KAB; KAI; KAT; KIO; KOB; KUL; LIM; LIS; LON; LOS; LUS; MAD; MAP; MEX; MIN; MNI; MOS; MSK; NAE; NAI; NDE; NIC; NUR; NYC; OEC; OSL; OTT; PAR; PEK; PET; PIE; PRA; PRE; PRI; RAB; RAM; REY; RIA; RII; ROO; SAO; SEO; SIN; SNG; SNT; SOF; TAL; TEH; TEL; TOK; TUK; TUN; VAR; WAS; WIE; VIL; WIN; YAN; YKE; ZAG</w:t>
            </w:r>
            <w:r>
              <w:rPr>
                <w:sz w:val="20"/>
              </w:rPr>
              <w:fldChar w:fldCharType="end"/>
            </w:r>
            <w:bookmarkEnd w:id="17"/>
          </w:p>
          <w:p w:rsidR="000073F8" w:rsidRDefault="000073F8">
            <w:pPr>
              <w:pStyle w:val="Jakelu"/>
              <w:tabs>
                <w:tab w:val="clear" w:pos="1701"/>
              </w:tabs>
              <w:rPr>
                <w:sz w:val="20"/>
              </w:rPr>
            </w:pPr>
            <w:r>
              <w:rPr>
                <w:sz w:val="20"/>
              </w:rPr>
              <w:fldChar w:fldCharType="begin">
                <w:ffData>
                  <w:name w:val="muut"/>
                  <w:enabled w:val="0"/>
                  <w:calcOnExit w:val="0"/>
                  <w:textInput/>
                </w:ffData>
              </w:fldChar>
            </w:r>
            <w:bookmarkStart w:id="18" w:name="muut"/>
            <w:r>
              <w:rPr>
                <w:sz w:val="20"/>
              </w:rPr>
              <w:instrText xml:space="preserve"> FORMTEXT </w:instrText>
            </w:r>
            <w:r>
              <w:rPr>
                <w:sz w:val="20"/>
              </w:rPr>
            </w:r>
            <w:r>
              <w:rPr>
                <w:sz w:val="20"/>
              </w:rPr>
              <w:fldChar w:fldCharType="separate"/>
            </w:r>
            <w:r w:rsidR="00EE29C9">
              <w:rPr>
                <w:sz w:val="20"/>
              </w:rPr>
              <w:t> </w:t>
            </w:r>
            <w:r w:rsidR="00EE29C9">
              <w:rPr>
                <w:sz w:val="20"/>
              </w:rPr>
              <w:t> </w:t>
            </w:r>
            <w:r w:rsidR="00EE29C9">
              <w:rPr>
                <w:sz w:val="20"/>
              </w:rPr>
              <w:t> </w:t>
            </w:r>
            <w:r w:rsidR="00EE29C9">
              <w:rPr>
                <w:sz w:val="20"/>
              </w:rPr>
              <w:t> </w:t>
            </w:r>
            <w:r w:rsidR="00EE29C9">
              <w:rPr>
                <w:sz w:val="20"/>
              </w:rPr>
              <w:t> </w:t>
            </w:r>
            <w:r>
              <w:rPr>
                <w:sz w:val="20"/>
              </w:rPr>
              <w:fldChar w:fldCharType="end"/>
            </w:r>
            <w:bookmarkEnd w:id="18"/>
          </w:p>
          <w:p w:rsidR="000073F8" w:rsidRDefault="000073F8">
            <w:pPr>
              <w:pStyle w:val="Jakelu"/>
              <w:tabs>
                <w:tab w:val="clear" w:pos="1701"/>
              </w:tabs>
              <w:rPr>
                <w:sz w:val="20"/>
              </w:rPr>
            </w:pPr>
            <w:r>
              <w:rPr>
                <w:sz w:val="20"/>
              </w:rPr>
              <w:fldChar w:fldCharType="begin">
                <w:ffData>
                  <w:name w:val="jlista"/>
                  <w:enabled w:val="0"/>
                  <w:calcOnExit w:val="0"/>
                  <w:textInput/>
                </w:ffData>
              </w:fldChar>
            </w:r>
            <w:bookmarkStart w:id="19" w:name="jlista"/>
            <w:r>
              <w:rPr>
                <w:sz w:val="20"/>
              </w:rPr>
              <w:instrText xml:space="preserve"> FORMTEXT </w:instrText>
            </w:r>
            <w:r>
              <w:rPr>
                <w:sz w:val="20"/>
              </w:rPr>
            </w:r>
            <w:r>
              <w:rPr>
                <w:sz w:val="20"/>
              </w:rPr>
              <w:fldChar w:fldCharType="separate"/>
            </w:r>
            <w:r w:rsidR="00EE29C9">
              <w:rPr>
                <w:sz w:val="20"/>
              </w:rPr>
              <w:t> </w:t>
            </w:r>
            <w:r w:rsidR="00EE29C9">
              <w:rPr>
                <w:sz w:val="20"/>
              </w:rPr>
              <w:t> </w:t>
            </w:r>
            <w:r w:rsidR="00EE29C9">
              <w:rPr>
                <w:sz w:val="20"/>
              </w:rPr>
              <w:t> </w:t>
            </w:r>
            <w:r w:rsidR="00EE29C9">
              <w:rPr>
                <w:sz w:val="20"/>
              </w:rPr>
              <w:t> </w:t>
            </w:r>
            <w:r w:rsidR="00EE29C9">
              <w:rPr>
                <w:sz w:val="20"/>
              </w:rPr>
              <w:t> </w:t>
            </w:r>
            <w:r>
              <w:rPr>
                <w:sz w:val="20"/>
              </w:rPr>
              <w:fldChar w:fldCharType="end"/>
            </w:r>
            <w:bookmarkEnd w:id="19"/>
          </w:p>
        </w:tc>
      </w:tr>
      <w:tr w:rsidR="000073F8">
        <w:tc>
          <w:tcPr>
            <w:tcW w:w="1526" w:type="dxa"/>
            <w:tcBorders>
              <w:bottom w:val="single" w:sz="6" w:space="0" w:color="auto"/>
            </w:tcBorders>
          </w:tcPr>
          <w:p w:rsidR="000073F8" w:rsidRDefault="000073F8">
            <w:pPr>
              <w:rPr>
                <w:sz w:val="20"/>
              </w:rPr>
            </w:pPr>
            <w:r>
              <w:rPr>
                <w:sz w:val="20"/>
              </w:rPr>
              <w:t>Laatija jakanut</w:t>
            </w:r>
          </w:p>
        </w:tc>
        <w:tc>
          <w:tcPr>
            <w:tcW w:w="8647" w:type="dxa"/>
            <w:tcBorders>
              <w:bottom w:val="single" w:sz="6" w:space="0" w:color="auto"/>
            </w:tcBorders>
          </w:tcPr>
          <w:p w:rsidR="000073F8" w:rsidRDefault="000073F8">
            <w:pPr>
              <w:pStyle w:val="Jakelu"/>
              <w:tabs>
                <w:tab w:val="clear" w:pos="1701"/>
              </w:tabs>
              <w:rPr>
                <w:sz w:val="20"/>
              </w:rPr>
            </w:pPr>
            <w:r>
              <w:rPr>
                <w:sz w:val="20"/>
              </w:rPr>
              <w:fldChar w:fldCharType="begin">
                <w:ffData>
                  <w:name w:val="LaatijaJakanut"/>
                  <w:enabled/>
                  <w:calcOnExit w:val="0"/>
                  <w:textInput/>
                </w:ffData>
              </w:fldChar>
            </w:r>
            <w:bookmarkStart w:id="20" w:name="LaatijaJakanut"/>
            <w:r>
              <w:rPr>
                <w:sz w:val="20"/>
              </w:rPr>
              <w:instrText xml:space="preserve"> FORMTEXT </w:instrText>
            </w:r>
            <w:r>
              <w:rPr>
                <w:sz w:val="20"/>
              </w:rPr>
            </w:r>
            <w:r>
              <w:rPr>
                <w:sz w:val="20"/>
              </w:rPr>
              <w:fldChar w:fldCharType="separate"/>
            </w:r>
            <w:r w:rsidR="00EE29C9">
              <w:rPr>
                <w:sz w:val="20"/>
              </w:rPr>
              <w:t> </w:t>
            </w:r>
            <w:r w:rsidR="00EE29C9">
              <w:rPr>
                <w:sz w:val="20"/>
              </w:rPr>
              <w:t> </w:t>
            </w:r>
            <w:r w:rsidR="00EE29C9">
              <w:rPr>
                <w:sz w:val="20"/>
              </w:rPr>
              <w:t> </w:t>
            </w:r>
            <w:r w:rsidR="00EE29C9">
              <w:rPr>
                <w:sz w:val="20"/>
              </w:rPr>
              <w:t> </w:t>
            </w:r>
            <w:r w:rsidR="00EE29C9">
              <w:rPr>
                <w:sz w:val="20"/>
              </w:rPr>
              <w:t> </w:t>
            </w:r>
            <w:r>
              <w:rPr>
                <w:sz w:val="20"/>
              </w:rPr>
              <w:fldChar w:fldCharType="end"/>
            </w:r>
            <w:bookmarkEnd w:id="20"/>
          </w:p>
        </w:tc>
      </w:tr>
    </w:tbl>
    <w:p w:rsidR="000073F8" w:rsidRDefault="000073F8"/>
    <w:p w:rsidR="000073F8" w:rsidRDefault="000073F8">
      <w:pPr>
        <w:ind w:left="2596"/>
      </w:pPr>
      <w:r>
        <w:rPr>
          <w:b/>
        </w:rPr>
        <w:fldChar w:fldCharType="begin">
          <w:ffData>
            <w:name w:val="tiivistelma"/>
            <w:enabled/>
            <w:calcOnExit w:val="0"/>
            <w:helpText w:type="text" w:val="Yli 2 sivun mittaisissa asiakirjoissa tulee olla tiivistelmä. Se on kuvaus asiakirjan keskeisestä sisällöstä, jonka ominaisuuksia ovat selkeys ja informatiivisuus. Yhdessä asian  ja asiasanojen kanssa se antaa lukijalle nopeasti yleiskuvan asiakirjasta. "/>
            <w:statusText w:type="text" w:val="Tiivistelmä (lisätietoa F1)."/>
            <w:textInput>
              <w:maxLength w:val="1300"/>
            </w:textInput>
          </w:ffData>
        </w:fldChar>
      </w:r>
      <w:bookmarkStart w:id="21" w:name="tiivistelma"/>
      <w:r>
        <w:rPr>
          <w:b/>
        </w:rPr>
        <w:instrText xml:space="preserve"> FORMTEXT </w:instrText>
      </w:r>
      <w:r>
        <w:rPr>
          <w:b/>
        </w:rPr>
      </w:r>
      <w:r>
        <w:rPr>
          <w:b/>
        </w:rPr>
        <w:fldChar w:fldCharType="separate"/>
      </w:r>
      <w:r w:rsidR="00B8199C" w:rsidRPr="00B8199C">
        <w:rPr>
          <w:b/>
          <w:noProof/>
        </w:rPr>
        <w:t>Lausuntoja saatiin yhteensä 1</w:t>
      </w:r>
      <w:r w:rsidR="00232482">
        <w:rPr>
          <w:b/>
          <w:noProof/>
        </w:rPr>
        <w:t>1</w:t>
      </w:r>
      <w:r w:rsidR="00B8199C" w:rsidRPr="00B8199C">
        <w:rPr>
          <w:b/>
          <w:noProof/>
        </w:rPr>
        <w:t xml:space="preserve"> kappaletta. Viisumin turvaominaisuuksien parantamista pidetiin lausunnoissa yleisesti tärkeänä ja kannatettavana ja se nähtiin lausunnoissa yleisesti tarpeellisena.</w:t>
      </w:r>
      <w:r w:rsidR="00E14FD2" w:rsidRPr="00E14FD2">
        <w:rPr>
          <w:b/>
          <w:noProof/>
        </w:rPr>
        <w:t>Useat lausunnot sisälsivät muutos- tai tarkennusehdotuksia yksityiskohtiin sekä vaikutusarviointiin ja esityksen suhdetta perustuslaissa turvattuun yhdenvertaisuuden periaatteeseen. Lisäksi esitettiin toi-veita jatkovalmistelussa huomioon otettavista asioista kuten turvallisuusverkkoon lisättävän lukulaitteen kehittämistyön edistämisestä. Lainsäädäntötekniset huomiot liittyivät lähinnä tarpeeseen selventää sääntelyn suhdetta henkilötietojen käsittelyyn ja  tietosuoja-asetukseen. Lisäksi lainsäädäntöteknisiä huomioita esitetiin pykäläehdotukseen</w:t>
      </w:r>
      <w:r w:rsidR="00EE29C9">
        <w:rPr>
          <w:b/>
          <w:noProof/>
        </w:rPr>
        <w:t>.</w:t>
      </w:r>
      <w:r w:rsidR="00B8199C" w:rsidRPr="00B8199C">
        <w:rPr>
          <w:b/>
          <w:noProof/>
        </w:rPr>
        <w:t xml:space="preserve"> </w:t>
      </w:r>
      <w:r>
        <w:rPr>
          <w:b/>
        </w:rPr>
        <w:fldChar w:fldCharType="end"/>
      </w:r>
      <w:bookmarkEnd w:id="21"/>
    </w:p>
    <w:p w:rsidR="000073F8" w:rsidRDefault="000073F8"/>
    <w:p w:rsidR="000073F8" w:rsidRDefault="000073F8">
      <w:pPr>
        <w:sectPr w:rsidR="000073F8">
          <w:pgSz w:w="11907" w:h="16840"/>
          <w:pgMar w:top="851" w:right="720" w:bottom="1298" w:left="1276" w:header="567" w:footer="708" w:gutter="0"/>
          <w:cols w:space="708"/>
        </w:sectPr>
      </w:pPr>
    </w:p>
    <w:p w:rsidR="00B8199C" w:rsidRPr="00B8199C" w:rsidRDefault="00B8199C" w:rsidP="00B8199C">
      <w:pPr>
        <w:rPr>
          <w:b/>
        </w:rPr>
      </w:pPr>
      <w:r w:rsidRPr="00B8199C">
        <w:rPr>
          <w:b/>
        </w:rPr>
        <w:t>1. Johdanto</w:t>
      </w:r>
    </w:p>
    <w:p w:rsidR="00B8199C" w:rsidRDefault="00B8199C" w:rsidP="00B8199C"/>
    <w:p w:rsidR="00B8199C" w:rsidRDefault="00B8199C" w:rsidP="00B8199C">
      <w:r>
        <w:t>Ulkoministeriössä (UM) on valmisteltu hallituksen esitys ulkomaalaislain muuttamiseksi</w:t>
      </w:r>
    </w:p>
    <w:p w:rsidR="00B8199C" w:rsidRDefault="00B8199C" w:rsidP="00B8199C">
      <w:r>
        <w:t xml:space="preserve">Esityksen tarkoituksena on panna kansallisesti täytäntöön yhtenäisestä viisumin kaavaa </w:t>
      </w:r>
      <w:proofErr w:type="spellStart"/>
      <w:r>
        <w:t>kos-kevan</w:t>
      </w:r>
      <w:proofErr w:type="spellEnd"/>
      <w:r>
        <w:t xml:space="preserve"> neuvoston asetuksen nojalla annettu komission täytäntöönpanopäätös digitaalisen leiman käyttöönotosta yhtenäisessä viisumin kaavassa.        </w:t>
      </w:r>
    </w:p>
    <w:p w:rsidR="00B8199C" w:rsidRDefault="00B8199C" w:rsidP="00B8199C"/>
    <w:p w:rsidR="00B8199C" w:rsidRDefault="00B8199C" w:rsidP="00B8199C">
      <w:r>
        <w:t xml:space="preserve">Ulkomaalaislaissa ehdotetaan säädettävän ulkoministeriön </w:t>
      </w:r>
      <w:proofErr w:type="gramStart"/>
      <w:r>
        <w:t>ja  Digi</w:t>
      </w:r>
      <w:proofErr w:type="gramEnd"/>
      <w:r>
        <w:t xml:space="preserve">- ja väestötietoviraston toimivaltuuksista liittyen Suomen myöntämien viisumien turvaominaisuuksiin. </w:t>
      </w:r>
    </w:p>
    <w:p w:rsidR="00B8199C" w:rsidRDefault="00B8199C" w:rsidP="00B8199C">
      <w:r>
        <w:t>UM pyysi esitysluonnoksesta lausunnon 22.12.2021 lausuntopalvelu.fi</w:t>
      </w:r>
      <w:r>
        <w:rPr>
          <w:rFonts w:ascii="Cambria Math" w:hAnsi="Cambria Math" w:cs="Cambria Math"/>
        </w:rPr>
        <w:t>‐</w:t>
      </w:r>
      <w:r>
        <w:t>verkkopalvelun kautta. Lausuntoaika oli neljä viikkoa.</w:t>
      </w:r>
    </w:p>
    <w:p w:rsidR="00B8199C" w:rsidRDefault="00B8199C" w:rsidP="00B8199C"/>
    <w:p w:rsidR="00B8199C" w:rsidRDefault="00B8199C" w:rsidP="00B8199C">
      <w:r>
        <w:t xml:space="preserve">Lausuntoja pyydettiin seuraavilta tahoilta: sisäministeriö, valtiovarainministeriö, työ- ja elinkeinoministeriö, oikeusministeriö, liikenne- ja viestintäministeriö, opetus- ja </w:t>
      </w:r>
      <w:proofErr w:type="spellStart"/>
      <w:r>
        <w:t>kult</w:t>
      </w:r>
      <w:proofErr w:type="spellEnd"/>
      <w:r>
        <w:t xml:space="preserve">-tuuriministeriö, Valtioneuvoston oikeuskansleri, eduskunnan oikeusasiamies, </w:t>
      </w:r>
      <w:proofErr w:type="spellStart"/>
      <w:r>
        <w:t>Tietosuojaval-tuutetun</w:t>
      </w:r>
      <w:proofErr w:type="spellEnd"/>
      <w:r>
        <w:t xml:space="preserve"> toimisto, Rajavartiolaitos, Tulli, Digi- ja väestötietovirasto, Liikenne- ja </w:t>
      </w:r>
      <w:proofErr w:type="spellStart"/>
      <w:r>
        <w:t>viestintävi-rasto</w:t>
      </w:r>
      <w:proofErr w:type="spellEnd"/>
      <w:r>
        <w:t xml:space="preserve">, </w:t>
      </w:r>
      <w:proofErr w:type="spellStart"/>
      <w:r>
        <w:t>Traficom</w:t>
      </w:r>
      <w:proofErr w:type="spellEnd"/>
      <w:r>
        <w:t xml:space="preserve">, Maahanmuuttovirasto, Poliisihallitus ja sen alainen hallinto, suojelupoliisi, Yhdenvertaisuusvaltuutettu, Suomi-Seura ry., Ulkosuomalaisparlamentti, Business Finland, Valtion tieto- ja viestintätekniikkakeskus Valtori,  Electronic </w:t>
      </w:r>
      <w:proofErr w:type="spellStart"/>
      <w:r>
        <w:t>Frontier</w:t>
      </w:r>
      <w:proofErr w:type="spellEnd"/>
      <w:r>
        <w:t xml:space="preserve"> Finland - </w:t>
      </w:r>
      <w:proofErr w:type="spellStart"/>
      <w:r>
        <w:t>Effi</w:t>
      </w:r>
      <w:proofErr w:type="spellEnd"/>
      <w:r>
        <w:t xml:space="preserve"> ry, Tieto-turva - </w:t>
      </w:r>
      <w:proofErr w:type="spellStart"/>
      <w:r>
        <w:t>Finnish</w:t>
      </w:r>
      <w:proofErr w:type="spellEnd"/>
      <w:r>
        <w:t xml:space="preserve"> </w:t>
      </w:r>
      <w:proofErr w:type="spellStart"/>
      <w:r>
        <w:t>Information</w:t>
      </w:r>
      <w:proofErr w:type="spellEnd"/>
      <w:r>
        <w:t xml:space="preserve"> Security Association ry, Kyberturvallisuuskeskus, </w:t>
      </w:r>
      <w:r>
        <w:lastRenderedPageBreak/>
        <w:t xml:space="preserve">Tietoliikenteen ja tietotekniikan keskusliitto </w:t>
      </w:r>
      <w:proofErr w:type="spellStart"/>
      <w:r>
        <w:t>FiCom</w:t>
      </w:r>
      <w:proofErr w:type="spellEnd"/>
      <w:r>
        <w:t xml:space="preserve"> </w:t>
      </w:r>
      <w:proofErr w:type="spellStart"/>
      <w:r>
        <w:t>ry.,Suomen</w:t>
      </w:r>
      <w:proofErr w:type="spellEnd"/>
      <w:r>
        <w:t xml:space="preserve"> Matkailualan liitto ry. Lisäksi kaikilta Suomen edustustoilta pyydettiin lausunto. </w:t>
      </w:r>
    </w:p>
    <w:p w:rsidR="00B8199C" w:rsidRDefault="00B8199C" w:rsidP="00B8199C"/>
    <w:p w:rsidR="00B8199C" w:rsidRDefault="00B8199C" w:rsidP="00B8199C">
      <w:r>
        <w:t xml:space="preserve">Lausunnon antoivat oikeusministeriö, sisäministeriö, työ- ja elinkeinoministeriö, liikenne- ja viestintäministeriö, Maahanmuuttovirasto, Digi- ja väestötietovirasto, Poliisihallitus, </w:t>
      </w:r>
      <w:proofErr w:type="spellStart"/>
      <w:r>
        <w:t>Tra-ficom</w:t>
      </w:r>
      <w:proofErr w:type="spellEnd"/>
      <w:r>
        <w:t>, Tietosuojavaltuutetun toimisto ja Suomen matkailualan liitto ry, SMAL. Lisäksi Suomen Rabatin suurlähetystö antoi lausunnon.</w:t>
      </w:r>
    </w:p>
    <w:p w:rsidR="00B8199C" w:rsidRDefault="00B8199C" w:rsidP="00B8199C"/>
    <w:p w:rsidR="00B8199C" w:rsidRDefault="00B8199C" w:rsidP="00B8199C">
      <w:r>
        <w:t>Tämä lausuntotiivistelmä sisältää lausunnot tiivistettyinä ja yhteenvedon niiden sisällöstä.</w:t>
      </w:r>
    </w:p>
    <w:p w:rsidR="00B8199C" w:rsidRDefault="00B8199C" w:rsidP="00B8199C"/>
    <w:p w:rsidR="00B8199C" w:rsidRPr="00B8199C" w:rsidRDefault="00B8199C" w:rsidP="00B8199C">
      <w:pPr>
        <w:rPr>
          <w:b/>
        </w:rPr>
      </w:pPr>
      <w:r w:rsidRPr="00B8199C">
        <w:rPr>
          <w:b/>
        </w:rPr>
        <w:t xml:space="preserve">2. Tiivistelmä: </w:t>
      </w:r>
    </w:p>
    <w:p w:rsidR="00B8199C" w:rsidRDefault="00B8199C" w:rsidP="00B8199C"/>
    <w:p w:rsidR="00B8199C" w:rsidRDefault="00B8199C" w:rsidP="00B8199C">
      <w:r>
        <w:t xml:space="preserve">Sisäministeriö esitti lausunnossaan, että se pitää kannatettavana viisumin turvatekijöihin </w:t>
      </w:r>
      <w:proofErr w:type="spellStart"/>
      <w:r>
        <w:t>liit</w:t>
      </w:r>
      <w:proofErr w:type="spellEnd"/>
      <w:r>
        <w:t xml:space="preserve">-tyvien toimivaltuuksien säätämistä, sillä viranomaisen toiminnan tulee perustua lakiin. </w:t>
      </w:r>
      <w:proofErr w:type="spellStart"/>
      <w:r>
        <w:t>Sisä</w:t>
      </w:r>
      <w:proofErr w:type="spellEnd"/>
      <w:r>
        <w:t xml:space="preserve">-ministeriö katsoi, että esityksessä ei ole tarpeen käsitellä viisumin haltijan henkilötietoja </w:t>
      </w:r>
      <w:proofErr w:type="spellStart"/>
      <w:r>
        <w:t>uu-sien</w:t>
      </w:r>
      <w:proofErr w:type="spellEnd"/>
      <w:r>
        <w:t xml:space="preserve"> toimivaltuuksien käyttämiseksi ja tämä olisi syytä tuoda esille perusteluissa. </w:t>
      </w:r>
      <w:proofErr w:type="spellStart"/>
      <w:r>
        <w:t>Sisäminis</w:t>
      </w:r>
      <w:proofErr w:type="spellEnd"/>
      <w:r>
        <w:t xml:space="preserve">-teriö on yhtynyt esityksessä todettuun, että esityksellä olisi vaikutusta lähinnä silloin, kun viisumi tarkistetaan varsinaisen rajavalvontapaikan ulkopuolella partiotehtävissä suoritettaessa ulkomaalaisvalvontaa. Sisäministeriön arvion mukaan uuden digitaalisen leiman edellyttämän lukusovelluksen käyttöönotosta kohdentuu Rajavartiolaitokselle noin 30 000 – 50 000 euron vuosittaiset kustannukset, mitkä tulee sisällyttää esityksen taloudellisiin vaikutuksiin. Lisäksi sisäministeriö on nostanut esiin sen, että poliisi myöntää jatkoviisumeita ja niiden osalta esityksessä tulee huomioida esityksen toiminnalliset ja taloudelliset vaikutukset poliisiin. Lisäksi sisäministeriö on todennut, että ulkomaalaisvalvonnan näkökulmasta on tärkeää, että on olemassa 2D-viivakoodiin lukemiseen tarkoitettu ohjelmisto, joka voidaan ottaa käyttöön turvallisuusverkossa.   Lisäksi sisäministeriö esitti lausunnossaan säädösteknisiä huomioita. </w:t>
      </w:r>
    </w:p>
    <w:p w:rsidR="00B8199C" w:rsidRDefault="00B8199C" w:rsidP="00B8199C">
      <w:r>
        <w:t xml:space="preserve">Sisäministeriön rajavartio-osasto toimitti tiedoksi sisäministeriön hallinto- ja kehittämisosastolle antamansa lausunnon, jossa se kiinnitti huomiota siihen, että uuden digitaalisen leiman edellyttämän lukusovelluksen käyttöönotosta kohdentuu Rajavartiolaitokselle noin 30 000 – 50 000 euron vuosittaiset kustannukset.  </w:t>
      </w:r>
    </w:p>
    <w:p w:rsidR="00B8199C" w:rsidRDefault="00B8199C" w:rsidP="00B8199C"/>
    <w:p w:rsidR="00B8199C" w:rsidRDefault="00B8199C" w:rsidP="00B8199C">
      <w:r>
        <w:t xml:space="preserve">Oikeusministeriö piti esitystä kannatettavana. Ehdotettava sääntely lisäisi asiakirjojen turvallisuutta parantamalla viisumien turvaominaisuuksia.  Oikeusministeriö nosti lausunnossaan esiin muun muassa tarpeen arvioida sääntelyn henkilötietojen käsittelyyn sovellettavaa tietosuojasääntelyä. Oikeusministeriö katsoi, että jatkovalmistelussa esitysluonnosta tulee täydentää siten, että siitä käy selkeästi ilmi sekä ulkoministeriön että Digi- ja väestötietoviraston rooli henkilötietojen käsittelyssä. Lisäksi ulkoministeriön osalta tulisi arvioida toimisiko se tässä ehdotettavassa tehtävässä henkilötietojen käsittelystä vastaavana rekisterinpitäjänä ja tulisiko </w:t>
      </w:r>
      <w:proofErr w:type="spellStart"/>
      <w:r>
        <w:t>rekisterinpitäjyydestä</w:t>
      </w:r>
      <w:proofErr w:type="spellEnd"/>
      <w:r>
        <w:t xml:space="preserve"> ulkoministeriön osalta säätää erikseen. Oikeusministeriön mukaan myös ehdotetun muutoksen yhdenvertaisuusvaikutuksia olisi syytä arvioida vielä tarkemmin.   </w:t>
      </w:r>
    </w:p>
    <w:p w:rsidR="00B8199C" w:rsidRDefault="00B8199C" w:rsidP="00B8199C"/>
    <w:p w:rsidR="00B51A8C" w:rsidRDefault="00B51A8C" w:rsidP="00B8199C">
      <w:r w:rsidRPr="00B51A8C">
        <w:t>Valtiovarainministeriö on lausunnossaan toistanut esityksess</w:t>
      </w:r>
      <w:r>
        <w:t>ä todetun, että kustannukset tu</w:t>
      </w:r>
      <w:r w:rsidRPr="00B51A8C">
        <w:t>lee maksuperustelain mukaan sisällyttää suoritteiden hintaan. Lyhytaikaisten viisumeiden, joiden hinnan määrittelee EU-komissio, kustannukset tulee pyrkiä lähtökohtaisesti kattamaan ulkoministeriön toimintamenojen puitteissa.</w:t>
      </w:r>
    </w:p>
    <w:p w:rsidR="00B51A8C" w:rsidRDefault="00B51A8C" w:rsidP="00B8199C"/>
    <w:p w:rsidR="00B8199C" w:rsidRDefault="00B8199C" w:rsidP="00B8199C">
      <w:r>
        <w:t>Työ- ja elinkeinoministeriö ilmoitti, ettei sillä ole lausuttavaa esityksestä.</w:t>
      </w:r>
    </w:p>
    <w:p w:rsidR="00B8199C" w:rsidRDefault="00B8199C" w:rsidP="00B8199C"/>
    <w:p w:rsidR="00B8199C" w:rsidRDefault="00B8199C" w:rsidP="00B8199C">
      <w:r>
        <w:t xml:space="preserve">Digi- ja väestötietovirasto piti digitaalista leimaa hyvänä ratkaisuna parantamaan viisumien turvallisuutta ja suojaamaan tietojen aitoutta ja eheyttä. Digi- ja väestötietovirasto on antanut lausunnossaan tarkempia huomioita, jotka kohdentuivat pääosin esityksen terminologiaan ja sen yhdenmukaisuuteen samaan aihekokonaisuuteen kytkeytyvän jo olemassa olevan lainsäädännön kanssa. Yleisenä terminologiaa koskevana huomiona Digi- ja väestötietovirasto on todennut, että esityksessä viitataan usein sähköiseen allekirjoitukseen. Tässä asiayhteydessä esiintyvää sähköistä allekirjoitusta ei kuitenkaan tule sekoittaa Digi- ja väestötietoviraston kansalaisille tarjoamaan allekirjoitusvarmenteeseen tai sillä luotavaan </w:t>
      </w:r>
      <w:proofErr w:type="spellStart"/>
      <w:r>
        <w:t>eIDAS</w:t>
      </w:r>
      <w:proofErr w:type="spellEnd"/>
      <w:r>
        <w:t xml:space="preserve">-asetuksen mukaiseen hyväksyttyyn sähköiseen allekirjoitukseen. Digi- ja väestötietoviraston huomioiden perusteella esitystä on näiltä osin täsmennetty, </w:t>
      </w:r>
    </w:p>
    <w:p w:rsidR="00B8199C" w:rsidRDefault="00B8199C" w:rsidP="00B8199C"/>
    <w:p w:rsidR="00B8199C" w:rsidRDefault="00B8199C" w:rsidP="00B8199C">
      <w:r>
        <w:lastRenderedPageBreak/>
        <w:t>Poliisihallitus on lausunnossaan kannattanut esitettyä lisäystä ulkomaalaislakiin. Poliisihalli-</w:t>
      </w:r>
      <w:proofErr w:type="spellStart"/>
      <w:r>
        <w:t>tus</w:t>
      </w:r>
      <w:proofErr w:type="spellEnd"/>
      <w:r>
        <w:t xml:space="preserve"> on lausunnossaan tarkentanut, että poliisilaitokset tekevät viisumin jatkamista koskevat päätökset ja myös tulostavat myöntämänsä viisumit. Kokonaisuuden ymmärrettävyyden vuoksi olisi hallituksen esityksessä Poliisihallituksen näkemyksen mukaan myös hyvä </w:t>
      </w:r>
      <w:proofErr w:type="spellStart"/>
      <w:r>
        <w:t>tarken</w:t>
      </w:r>
      <w:proofErr w:type="spellEnd"/>
      <w:r>
        <w:t xml:space="preserve">-taa viisuminmyöntöprosessia erityisesti uuden digitaalisen leiman käsittelyn osalta. Esitys-luonnoksesta jää epäselväksi minkälaiset toiminnalliset ja taloudelliset vaikutukset </w:t>
      </w:r>
      <w:proofErr w:type="spellStart"/>
      <w:r>
        <w:t>digitaali</w:t>
      </w:r>
      <w:proofErr w:type="spellEnd"/>
      <w:r>
        <w:t>-sen leiman lisäämisellä on poliisille. Poliisihallitus haluaa nostaa esiin myös digitaalisen lei-</w:t>
      </w:r>
      <w:proofErr w:type="spellStart"/>
      <w:r>
        <w:t>man</w:t>
      </w:r>
      <w:proofErr w:type="spellEnd"/>
      <w:r>
        <w:t xml:space="preserve"> tarkastamisen. Poliisihallitus katsoo, että olisi tärkeää kansallisesti huolehtia siitä, että eri tahot saisivat käyttöönsä myös helppokäyttöiset tarkastussovellukset. Turvallisuusviran-omaisten käyttöön tarvitaan turvallisuusverkossa käytettäväksi hyväksytty sovellus. Toisaalta digitaalisen leiman tarkastamisesta saavat erityistä hyötyä tahot, joilla ei ole pääsyä viisumitietojärjestelmään. Myös heille olisi Poliisihallituksen näkemyksen mukaan tarjottava tarkastussovellus. Hallituksen esitysluonnoksessa tuodaan esiin, että komissio on käynnistänyt tarkastussovelluksen toteuttamisen. Tämänhetkisten tietojen pohjalta Poliisihallitus pitää epävarmana komission tarkastussovelluksen toteutusta eikä projektin aikataulusta ole saatu mitään tietoa. Poliisihallitus pitää tärkeänä, että kansallisesti huolehditaan digitaalisen leiman toteuttamisen lisäksi myös </w:t>
      </w:r>
      <w:proofErr w:type="gramStart"/>
      <w:r>
        <w:t>sen  tarkastamisesta</w:t>
      </w:r>
      <w:proofErr w:type="gramEnd"/>
      <w:r>
        <w:t xml:space="preserve">.   Lisäksi Poliisihallituksen lausunnossa esitettiin pykälän tekstiin </w:t>
      </w:r>
      <w:proofErr w:type="spellStart"/>
      <w:r>
        <w:t>teknsiluonteinen</w:t>
      </w:r>
      <w:proofErr w:type="spellEnd"/>
      <w:r>
        <w:t xml:space="preserve"> muutosehdotus.  </w:t>
      </w:r>
    </w:p>
    <w:p w:rsidR="00B8199C" w:rsidRDefault="00B8199C" w:rsidP="00B8199C"/>
    <w:p w:rsidR="00B8199C" w:rsidRDefault="00B8199C" w:rsidP="00B8199C">
      <w:r>
        <w:t xml:space="preserve">Liikenne- ja viestintäministeriö on lausunnossaan todennut, että se pitää </w:t>
      </w:r>
      <w:proofErr w:type="spellStart"/>
      <w:r>
        <w:t>digitalisaation</w:t>
      </w:r>
      <w:proofErr w:type="spellEnd"/>
      <w:r>
        <w:t xml:space="preserve"> ja tiedon hyödynnettävyyden edistämistä erilaisissa viranomaismenettelyissä erittäin kannatettavana. Liikenne- ja viestintäministeriö kiinnittää huomiota myös tietosuojaan sekä tieto- ja kyberturvallisuuteen ja korosti, että tiedon hyödyntämisessä ja käsittelyssä on otettava huomioon sisäänrakennettuna ja oletusarvoisena tietosuojan periaatteet.</w:t>
      </w:r>
    </w:p>
    <w:p w:rsidR="00B8199C" w:rsidRDefault="00B8199C" w:rsidP="00B8199C"/>
    <w:p w:rsidR="00B8199C" w:rsidRDefault="00B8199C" w:rsidP="00B8199C">
      <w:r>
        <w:t xml:space="preserve">Maahanmuuttovirasto on lausunnossaan täsmentänyt EU-komission alaisen Artikla 6 –komitean tehtävien kuvausta. Perusteluja on tältä osin täsmennetty.  </w:t>
      </w:r>
    </w:p>
    <w:p w:rsidR="00B8199C" w:rsidRDefault="00B8199C" w:rsidP="00B8199C"/>
    <w:p w:rsidR="00B8199C" w:rsidRDefault="00B8199C" w:rsidP="00B8199C">
      <w:r>
        <w:t xml:space="preserve">Liikenne- ja viestintävirasto </w:t>
      </w:r>
      <w:proofErr w:type="spellStart"/>
      <w:r>
        <w:t>Traficomin</w:t>
      </w:r>
      <w:proofErr w:type="spellEnd"/>
      <w:r>
        <w:t xml:space="preserve"> Kyberturvallisuuskeskus on yleisesti todennut, että    sähköinen leima, jonka perustana on luotettavasti myönnetty ja ylläpidetty sähköisen leiman varmenne, on tarkoituksenmukainen tapa mahdollistaa etenkin sähköisen asiakirjan eheyden ja aitouden sähköinen validointi. Yksityiskohtana virasto on kiinnittänyt huomiota esityksen ja säädösehdotuksen terminologiaan.   </w:t>
      </w:r>
    </w:p>
    <w:p w:rsidR="00B8199C" w:rsidRDefault="00B8199C" w:rsidP="00B8199C"/>
    <w:p w:rsidR="00B8199C" w:rsidRDefault="00B8199C" w:rsidP="00B8199C">
      <w:r>
        <w:t>Tietosuojavaltuutetun toimisto on lausunnossaan pitänyt esitystä tarpeellisena ja perusteltuna.</w:t>
      </w:r>
    </w:p>
    <w:p w:rsidR="00B8199C" w:rsidRDefault="00B8199C" w:rsidP="00B8199C"/>
    <w:p w:rsidR="000073F8" w:rsidRDefault="00B8199C" w:rsidP="00B8199C">
      <w:r>
        <w:t>Suomen Rabatin suurlähetystöllä ei ollut huomioita luonnokseen.</w:t>
      </w:r>
    </w:p>
    <w:p w:rsidR="00B8199C" w:rsidRDefault="00B8199C" w:rsidP="00B8199C"/>
    <w:p w:rsidR="00B8199C" w:rsidRPr="00B8199C" w:rsidRDefault="00B8199C" w:rsidP="00B8199C">
      <w:pPr>
        <w:rPr>
          <w:b/>
        </w:rPr>
      </w:pPr>
      <w:r w:rsidRPr="00B8199C">
        <w:rPr>
          <w:b/>
        </w:rPr>
        <w:t xml:space="preserve">3. Yhteenveto: </w:t>
      </w:r>
    </w:p>
    <w:p w:rsidR="00B8199C" w:rsidRDefault="00B8199C" w:rsidP="00B8199C"/>
    <w:p w:rsidR="00B8199C" w:rsidRDefault="00B8199C" w:rsidP="00B8199C">
      <w:r w:rsidRPr="00B8199C">
        <w:t>Viisumin turvaominaisuuksien parantamista pidetiin lausunnoissa yleisesti tärkeänä ja kannatettavana ja se nähtiin lausunnoissa yleisesti tarpeellisena. Useat lausunnot sisälsivät muutos- tai tarkennusehdotuksia yksityiskohtiin</w:t>
      </w:r>
      <w:r>
        <w:t xml:space="preserve"> sekä vaikutusarviointiin ja esityksen suhdetta perustuslaissa turvattuun yhdenvertaisuuden periaatteeseen. Lisäksi esitettiin t</w:t>
      </w:r>
      <w:r w:rsidRPr="00B8199C">
        <w:t>oiveita jatkovalmistelussa huomioon otettavista asioista</w:t>
      </w:r>
      <w:r>
        <w:t xml:space="preserve"> kuten turvallisuusverkkoon lisättävän lukulaitteen kehittämistyön edistämisestä.</w:t>
      </w:r>
      <w:r w:rsidRPr="00B8199C">
        <w:t xml:space="preserve"> Lainsäädäntötekniset huomiot liitty</w:t>
      </w:r>
      <w:r>
        <w:t>i</w:t>
      </w:r>
      <w:r w:rsidRPr="00B8199C">
        <w:t>vät lähinnä tarpeeseen selventää sääntelyn suhdetta</w:t>
      </w:r>
      <w:r>
        <w:t xml:space="preserve"> henkilötietojen käsittelyyn </w:t>
      </w:r>
      <w:proofErr w:type="gramStart"/>
      <w:r>
        <w:t xml:space="preserve">ja </w:t>
      </w:r>
      <w:r w:rsidRPr="00B8199C">
        <w:t xml:space="preserve"> tietosuoja</w:t>
      </w:r>
      <w:proofErr w:type="gramEnd"/>
      <w:r w:rsidRPr="00B8199C">
        <w:t>-asetukseen</w:t>
      </w:r>
      <w:r>
        <w:t>. Lisäksi l</w:t>
      </w:r>
      <w:r w:rsidRPr="00B8199C">
        <w:t>ainsäädäntöteknis</w:t>
      </w:r>
      <w:r>
        <w:t xml:space="preserve">iä huomioita esitetiin pykäläehdotukseen.  </w:t>
      </w:r>
    </w:p>
    <w:p w:rsidR="000073F8" w:rsidRDefault="000073F8"/>
    <w:p w:rsidR="000073F8" w:rsidRDefault="000073F8"/>
    <w:p w:rsidR="000073F8" w:rsidRDefault="000073F8">
      <w:pPr>
        <w:sectPr w:rsidR="000073F8">
          <w:headerReference w:type="default" r:id="rId7"/>
          <w:footerReference w:type="default" r:id="rId8"/>
          <w:type w:val="continuous"/>
          <w:pgSz w:w="11907" w:h="16840"/>
          <w:pgMar w:top="567" w:right="720" w:bottom="1298" w:left="1276" w:header="567" w:footer="708" w:gutter="0"/>
          <w:cols w:space="708"/>
          <w:formProt w:val="0"/>
        </w:sectPr>
      </w:pPr>
    </w:p>
    <w:p w:rsidR="000073F8" w:rsidRDefault="000073F8"/>
    <w:p w:rsidR="000073F8" w:rsidRDefault="000073F8">
      <w:pPr>
        <w:ind w:left="2574" w:hanging="2574"/>
      </w:pPr>
      <w:r>
        <w:t>LIITTEET</w:t>
      </w:r>
      <w:r>
        <w:footnoteReference w:customMarkFollows="1" w:id="1"/>
        <w:sym w:font="Symbol" w:char="F020"/>
      </w:r>
      <w:r>
        <w:t xml:space="preserve"> </w:t>
      </w:r>
      <w:r>
        <w:tab/>
      </w:r>
      <w:r>
        <w:fldChar w:fldCharType="begin">
          <w:ffData>
            <w:name w:val="liite"/>
            <w:enabled/>
            <w:calcOnExit w:val="0"/>
            <w:helpText w:type="text" w:val="Liitteiden lukumäärä ja lähetystapa, esim. 2 kpl faxilla/  kuriirilla. Lyhyest liiteasiakirjojen sisältö. "/>
            <w:statusText w:type="text" w:val="Asiakirjan liitteet (lisätietoa F1)."/>
            <w:textInput>
              <w:default w:val="-"/>
              <w:maxLength w:val="250"/>
            </w:textInput>
          </w:ffData>
        </w:fldChar>
      </w:r>
      <w:bookmarkStart w:id="22" w:name="liite"/>
      <w:r>
        <w:instrText xml:space="preserve"> FORMTEXT </w:instrText>
      </w:r>
      <w:r>
        <w:fldChar w:fldCharType="separate"/>
      </w:r>
      <w:r>
        <w:rPr>
          <w:noProof/>
        </w:rPr>
        <w:t>-</w:t>
      </w:r>
      <w:r>
        <w:fldChar w:fldCharType="end"/>
      </w:r>
      <w:bookmarkEnd w:id="22"/>
    </w:p>
    <w:p w:rsidR="000073F8" w:rsidRDefault="000073F8">
      <w:pPr>
        <w:rPr>
          <w:noProof/>
        </w:rPr>
      </w:pPr>
    </w:p>
    <w:sectPr w:rsidR="000073F8">
      <w:footerReference w:type="default" r:id="rId9"/>
      <w:type w:val="continuous"/>
      <w:pgSz w:w="11907" w:h="16840"/>
      <w:pgMar w:top="567" w:right="720" w:bottom="1298" w:left="1276"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9C" w:rsidRDefault="00B8199C">
      <w:r>
        <w:separator/>
      </w:r>
    </w:p>
  </w:endnote>
  <w:endnote w:type="continuationSeparator" w:id="0">
    <w:p w:rsidR="00B8199C" w:rsidRDefault="00B8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F8" w:rsidRDefault="00007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F8" w:rsidRDefault="0000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9C" w:rsidRDefault="00B8199C">
      <w:r>
        <w:separator/>
      </w:r>
    </w:p>
  </w:footnote>
  <w:footnote w:type="continuationSeparator" w:id="0">
    <w:p w:rsidR="00B8199C" w:rsidRDefault="00B8199C">
      <w:r>
        <w:continuationSeparator/>
      </w:r>
    </w:p>
  </w:footnote>
  <w:footnote w:id="1">
    <w:p w:rsidR="000073F8" w:rsidRDefault="000073F8">
      <w:r>
        <w:rPr>
          <w:sz w:val="16"/>
        </w:rPr>
        <w:sym w:font="Symbol" w:char="F020"/>
      </w:r>
      <w:r>
        <w:rPr>
          <w:sz w:val="16"/>
        </w:rPr>
        <w:t xml:space="preserve"> Lomakepohja: UH-Muistio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F8" w:rsidRDefault="000073F8">
    <w:pPr>
      <w:pStyle w:val="Header"/>
      <w:tabs>
        <w:tab w:val="clear" w:pos="8306"/>
        <w:tab w:val="right" w:pos="9923"/>
      </w:tabs>
    </w:pPr>
    <w:r>
      <w:tab/>
    </w:r>
    <w:r>
      <w:tab/>
    </w:r>
    <w:r>
      <w:rPr>
        <w:rStyle w:val="PageNumber"/>
      </w:rPr>
      <w:fldChar w:fldCharType="begin"/>
    </w:r>
    <w:r>
      <w:rPr>
        <w:rStyle w:val="PageNumber"/>
      </w:rPr>
      <w:instrText xml:space="preserve"> PAGE </w:instrText>
    </w:r>
    <w:r>
      <w:rPr>
        <w:rStyle w:val="PageNumber"/>
      </w:rPr>
      <w:fldChar w:fldCharType="separate"/>
    </w:r>
    <w:r w:rsidR="00576BBA">
      <w:rPr>
        <w:rStyle w:val="PageNumber"/>
        <w:noProof/>
      </w:rPr>
      <w:t>2</w:t>
    </w:r>
    <w:r>
      <w:rPr>
        <w:rStyle w:val="PageNumber"/>
      </w:rPr>
      <w:fldChar w:fldCharType="end"/>
    </w:r>
    <w:r>
      <w:t>(</w:t>
    </w:r>
    <w:fldSimple w:instr=" NUMPAGES  \* MERGEFORMAT ">
      <w:r w:rsidR="00576BBA">
        <w:rPr>
          <w:noProof/>
        </w:rPr>
        <w:t>3</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AF424C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KuqTDerTAExpgcKt1hqH/fOOdpQs+uTXt8+6owSIhvkIXEF72x54exDBQkzydaR5avJB7H0IyGzYcB8iKvoHyQ==" w:salt="IB/GmZwVl5dSUQymyEVhqw=="/>
  <w:defaultTabStop w:val="1298"/>
  <w:autoHyphenation/>
  <w:hyphenationZone w:val="35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uvuosi" w:val="MUISTIO"/>
    <w:docVar w:name="jakelutyyppi" w:val="PERUS"/>
    <w:docVar w:name="leima" w:val="Laatija /liukkomi/Minna-Kaisa Liukko/21.01.2022"/>
    <w:docVar w:name="malli" w:val="UH01) UH-muistio.dot"/>
    <w:docVar w:name="nrovuosi" w:val="2022"/>
    <w:docVar w:name="otsikko" w:val="UH-muistio"/>
    <w:docVar w:name="tyyppi" w:val="MUISTIO"/>
  </w:docVars>
  <w:rsids>
    <w:rsidRoot w:val="00B8199C"/>
    <w:rsid w:val="000073F8"/>
    <w:rsid w:val="00232482"/>
    <w:rsid w:val="0024012D"/>
    <w:rsid w:val="00446224"/>
    <w:rsid w:val="00576BBA"/>
    <w:rsid w:val="00802A24"/>
    <w:rsid w:val="00871CA5"/>
    <w:rsid w:val="00A763A1"/>
    <w:rsid w:val="00B51A8C"/>
    <w:rsid w:val="00B72C04"/>
    <w:rsid w:val="00B8199C"/>
    <w:rsid w:val="00E14FD2"/>
    <w:rsid w:val="00EB0346"/>
    <w:rsid w:val="00EE29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AB7B32-844F-42D3-BA16-3D10BFC8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Indent"/>
    <w:qFormat/>
    <w:pPr>
      <w:keepNext/>
      <w:numPr>
        <w:numId w:val="1"/>
      </w:numPr>
      <w:spacing w:before="240" w:after="60"/>
      <w:outlineLvl w:val="0"/>
    </w:pPr>
    <w:rPr>
      <w:kern w:val="28"/>
    </w:rPr>
  </w:style>
  <w:style w:type="paragraph" w:styleId="Heading2">
    <w:name w:val="heading 2"/>
    <w:basedOn w:val="Normal"/>
    <w:next w:val="NormalIndent"/>
    <w:qFormat/>
    <w:pPr>
      <w:keepNext/>
      <w:numPr>
        <w:ilvl w:val="1"/>
        <w:numId w:val="1"/>
      </w:numPr>
      <w:spacing w:before="240" w:after="60"/>
      <w:outlineLvl w:val="1"/>
    </w:pPr>
  </w:style>
  <w:style w:type="paragraph" w:styleId="Heading3">
    <w:name w:val="heading 3"/>
    <w:basedOn w:val="Normal"/>
    <w:next w:val="NormalIndent"/>
    <w:qFormat/>
    <w:pPr>
      <w:keepNext/>
      <w:numPr>
        <w:ilvl w:val="2"/>
        <w:numId w:val="1"/>
      </w:numPr>
      <w:spacing w:before="240" w:after="60"/>
      <w:outlineLvl w:val="2"/>
    </w:pPr>
  </w:style>
  <w:style w:type="paragraph" w:styleId="Heading4">
    <w:name w:val="heading 4"/>
    <w:basedOn w:val="Normal"/>
    <w:next w:val="NormalIndent"/>
    <w:qFormat/>
    <w:pPr>
      <w:keepNext/>
      <w:numPr>
        <w:ilvl w:val="3"/>
        <w:numId w:val="1"/>
      </w:numPr>
      <w:spacing w:before="240" w:after="60"/>
      <w:outlineLvl w:val="3"/>
    </w:pPr>
  </w:style>
  <w:style w:type="paragraph" w:styleId="Heading5">
    <w:name w:val="heading 5"/>
    <w:basedOn w:val="Normal"/>
    <w:next w:val="NormalIndent"/>
    <w:qFormat/>
    <w:pPr>
      <w:keepNext/>
      <w:numPr>
        <w:ilvl w:val="4"/>
        <w:numId w:val="1"/>
      </w:numPr>
      <w:spacing w:before="240" w:after="60"/>
      <w:outlineLvl w:val="4"/>
    </w:pPr>
  </w:style>
  <w:style w:type="paragraph" w:styleId="Heading6">
    <w:name w:val="heading 6"/>
    <w:basedOn w:val="Normal"/>
    <w:next w:val="NormalIndent"/>
    <w:qFormat/>
    <w:pPr>
      <w:numPr>
        <w:ilvl w:val="5"/>
        <w:numId w:val="1"/>
      </w:numPr>
      <w:spacing w:before="240" w:after="60"/>
      <w:outlineLvl w:val="5"/>
    </w:pPr>
  </w:style>
  <w:style w:type="paragraph" w:styleId="Heading7">
    <w:name w:val="heading 7"/>
    <w:basedOn w:val="Normal"/>
    <w:next w:val="NormalIndent"/>
    <w:qFormat/>
    <w:pPr>
      <w:numPr>
        <w:ilvl w:val="6"/>
        <w:numId w:val="1"/>
      </w:numPr>
      <w:spacing w:before="240" w:after="60"/>
      <w:outlineLvl w:val="6"/>
    </w:pPr>
  </w:style>
  <w:style w:type="paragraph" w:styleId="Heading8">
    <w:name w:val="heading 8"/>
    <w:basedOn w:val="Normal"/>
    <w:next w:val="NormalIndent"/>
    <w:qFormat/>
    <w:pPr>
      <w:numPr>
        <w:ilvl w:val="7"/>
        <w:numId w:val="1"/>
      </w:numPr>
      <w:spacing w:before="240" w:after="60"/>
      <w:outlineLvl w:val="7"/>
    </w:pPr>
  </w:style>
  <w:style w:type="paragraph" w:styleId="Heading9">
    <w:name w:val="heading 9"/>
    <w:basedOn w:val="Normal"/>
    <w:next w:val="NormalIndent"/>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Jakelu">
    <w:name w:val="Jakelu"/>
    <w:basedOn w:val="Normal"/>
    <w:pPr>
      <w:keepNext/>
      <w:keepLines/>
      <w:tabs>
        <w:tab w:val="left" w:pos="1701"/>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14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D2"/>
    <w:rPr>
      <w:rFonts w:ascii="Segoe UI" w:hAnsi="Segoe UI" w:cs="Segoe UI"/>
      <w:sz w:val="18"/>
      <w:szCs w:val="18"/>
      <w:lang w:eastAsia="en-US"/>
    </w:rPr>
  </w:style>
  <w:style w:type="paragraph" w:styleId="NormalIndent">
    <w:name w:val="Normal Indent"/>
    <w:basedOn w:val="Normal"/>
    <w:semiHidden/>
    <w:pPr>
      <w:spacing w:before="120" w:after="120"/>
      <w:ind w:left="26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9868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Muistio</vt:lpstr>
    </vt:vector>
  </TitlesOfParts>
  <Company>Ulkoasiainministeriö</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Liukko Minna-Kaisa</dc:creator>
  <cp:keywords/>
  <dc:description/>
  <cp:lastModifiedBy>Liukko Minna-Kaisa</cp:lastModifiedBy>
  <cp:revision>2</cp:revision>
  <cp:lastPrinted>2022-01-21T11:41:00Z</cp:lastPrinted>
  <dcterms:created xsi:type="dcterms:W3CDTF">2022-02-07T06:55:00Z</dcterms:created>
  <dcterms:modified xsi:type="dcterms:W3CDTF">2022-02-07T06:55:00Z</dcterms:modified>
</cp:coreProperties>
</file>