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1F7" w:rsidRDefault="002671F7" w:rsidP="002671F7"/>
    <w:p w:rsidR="002671F7" w:rsidRDefault="002671F7" w:rsidP="002671F7">
      <w:r>
        <w:t>Työ- ja elinkeinoministeriö</w:t>
      </w:r>
    </w:p>
    <w:p w:rsidR="002671F7" w:rsidRDefault="002671F7" w:rsidP="002671F7">
      <w:bookmarkStart w:id="0" w:name="_GoBack"/>
      <w:r>
        <w:t>kirjaamo@tem.fi</w:t>
      </w:r>
    </w:p>
    <w:p w:rsidR="002671F7" w:rsidRDefault="002671F7" w:rsidP="002671F7">
      <w:r>
        <w:t>virve.haapajärvi@tem.fi</w:t>
      </w:r>
    </w:p>
    <w:p w:rsidR="002671F7" w:rsidRDefault="002671F7" w:rsidP="002671F7"/>
    <w:bookmarkEnd w:id="0"/>
    <w:p w:rsidR="002671F7" w:rsidRDefault="002671F7" w:rsidP="002671F7"/>
    <w:p w:rsidR="002671F7" w:rsidRPr="002671F7" w:rsidRDefault="002671F7" w:rsidP="002671F7">
      <w:pPr>
        <w:rPr>
          <w:sz w:val="32"/>
          <w:szCs w:val="32"/>
        </w:rPr>
      </w:pPr>
      <w:r w:rsidRPr="002671F7">
        <w:rPr>
          <w:sz w:val="32"/>
          <w:szCs w:val="32"/>
        </w:rPr>
        <w:t>Lausunto kilpailulain uudistamista koskevan työryhmän mietinnöstä (TEM/1230/00.04.01/2015)</w:t>
      </w:r>
    </w:p>
    <w:p w:rsidR="002671F7" w:rsidRDefault="002671F7" w:rsidP="002671F7"/>
    <w:p w:rsidR="002671F7" w:rsidRDefault="002671F7" w:rsidP="002671F7">
      <w:r>
        <w:t>Rakennusteollisuus RT ry kiittää mahdollisuudesta lausua otsikossa mainitusta esityksestä.</w:t>
      </w:r>
    </w:p>
    <w:p w:rsidR="002671F7" w:rsidRDefault="002671F7" w:rsidP="002671F7"/>
    <w:p w:rsidR="002671F7" w:rsidRPr="002671F7" w:rsidRDefault="002671F7" w:rsidP="002671F7">
      <w:pPr>
        <w:rPr>
          <w:b/>
        </w:rPr>
      </w:pPr>
      <w:r w:rsidRPr="002671F7">
        <w:rPr>
          <w:b/>
        </w:rPr>
        <w:t xml:space="preserve">Rakennusteollisuus RT ry </w:t>
      </w:r>
    </w:p>
    <w:p w:rsidR="002671F7" w:rsidRDefault="002671F7" w:rsidP="002671F7"/>
    <w:p w:rsidR="002671F7" w:rsidRDefault="002671F7" w:rsidP="002671F7">
      <w:pPr>
        <w:ind w:left="1276"/>
      </w:pPr>
      <w:r>
        <w:t xml:space="preserve">Rakennusteollisuus RT ry on suomalaisen rakennusteollisuuden edunvalvontajärjestö.  </w:t>
      </w:r>
    </w:p>
    <w:p w:rsidR="002671F7" w:rsidRDefault="002671F7" w:rsidP="002671F7">
      <w:pPr>
        <w:ind w:left="1276"/>
      </w:pPr>
      <w:r>
        <w:t xml:space="preserve">RT itse toimii keskusliittona, ja siihen kuuluu viisi toimialaa. Viiden toimialan yhteensä yli 2 600 jäsenyrityksen palveluksessa on lähes 50 000 henkilöä. Jäsenyritysten yhteenlaskettu liikevaihto on noin 15 miljardia euroa. </w:t>
      </w:r>
    </w:p>
    <w:p w:rsidR="002671F7" w:rsidRDefault="002671F7" w:rsidP="002671F7">
      <w:pPr>
        <w:ind w:left="1276"/>
      </w:pPr>
      <w:r>
        <w:t xml:space="preserve"> </w:t>
      </w:r>
    </w:p>
    <w:p w:rsidR="002671F7" w:rsidRDefault="002671F7" w:rsidP="002671F7">
      <w:pPr>
        <w:ind w:left="1276"/>
      </w:pPr>
      <w:r>
        <w:t xml:space="preserve">Edistämme jäsenyritystemme kannattavaa ja pitkäjänteistä liiketoimintaa elinkeino- ja työ-markkinapoliittisella edunvalvonnalla sekä jäsenpalveluilla. Parannamme rakennetun ympäristön toimivuutta ja laatua ottamalla huomioon yhteiskunnan tarpeet ja edistämällä kestävää rakentamista. </w:t>
      </w:r>
    </w:p>
    <w:p w:rsidR="002671F7" w:rsidRDefault="002671F7" w:rsidP="002671F7"/>
    <w:p w:rsidR="002671F7" w:rsidRDefault="002671F7" w:rsidP="002671F7">
      <w:r>
        <w:t xml:space="preserve">Yleistä  </w:t>
      </w:r>
    </w:p>
    <w:p w:rsidR="002671F7" w:rsidRDefault="002671F7" w:rsidP="002671F7">
      <w:pPr>
        <w:ind w:left="1276"/>
      </w:pPr>
      <w:r>
        <w:t>Lausunnolla olevan työryhmän mietinnön sisällöllä on erityistä merkitystä Rakennusteollisuus RT ry:n kannalta koska mahdolliset muutokset kilpailulakiin vaikuttavat sekä Rakennusteollisuuden asemaan toimialajärjestönä sekä niiden rakennusyritysten asemaan, jotka ovat järjestömme jäseniä.</w:t>
      </w:r>
    </w:p>
    <w:p w:rsidR="002671F7" w:rsidRDefault="002671F7" w:rsidP="002671F7">
      <w:pPr>
        <w:ind w:left="1276"/>
      </w:pPr>
    </w:p>
    <w:p w:rsidR="002671F7" w:rsidRDefault="002671F7" w:rsidP="002671F7">
      <w:pPr>
        <w:ind w:left="1276"/>
      </w:pPr>
      <w:r>
        <w:t>Erityisestä vaikutuksellisia ovat työryhmän esitykset, jotka koskevat ulkopuolisen oikeudellisen neuvonannon suojaa, toimialajärjestölle määrättyjä seuraamusmaksuja sekä yritysten rakenteellisia korjaustoimenpiteitä.</w:t>
      </w:r>
    </w:p>
    <w:p w:rsidR="002671F7" w:rsidRDefault="002671F7" w:rsidP="002671F7">
      <w:pPr>
        <w:ind w:left="1276"/>
      </w:pPr>
    </w:p>
    <w:p w:rsidR="002671F7" w:rsidRDefault="002671F7" w:rsidP="002671F7">
      <w:pPr>
        <w:ind w:left="1276"/>
      </w:pPr>
      <w:r>
        <w:t>Pidämme tärkeänä, että yrityksillä on tasapuoliset toimintaedellytykset, kilpailu on tervettä ja toimii ilman markkinahäiriöitä. Kilpailun sääntelyn tulisi olla tehokasta ja ennakoitavaa. Kansallisella tasolla sääntelyssä tulisi huomioida se, ettei sääntelyllä heikennetä suomalaisten yritysten kilpailukykyä ja toimintaedellytyksiä suhteessa muiden maiden yrityksiin. Myös seuraamusten tulisi olla asianmukaisia.</w:t>
      </w:r>
    </w:p>
    <w:p w:rsidR="002671F7" w:rsidRDefault="002671F7" w:rsidP="002671F7">
      <w:pPr>
        <w:ind w:left="709"/>
      </w:pPr>
    </w:p>
    <w:p w:rsidR="002671F7" w:rsidRDefault="002671F7" w:rsidP="002671F7">
      <w:r>
        <w:t>Ulkopuolisen oikeudellisen neuvonannon suoja</w:t>
      </w:r>
    </w:p>
    <w:p w:rsidR="002671F7" w:rsidRDefault="002671F7" w:rsidP="002671F7"/>
    <w:p w:rsidR="002671F7" w:rsidRDefault="002671F7" w:rsidP="002671F7">
      <w:pPr>
        <w:ind w:left="1276"/>
      </w:pPr>
      <w:r>
        <w:t xml:space="preserve">Emme kannata esitystä oikeudellisen neuvonannon suojaan liittyen. Kuten esimerkiksi Asianajajaliiton edustajan Ilkka Aalto-Setälän eriävässä mielipiteessä ja lausumassa </w:t>
      </w:r>
      <w:r>
        <w:lastRenderedPageBreak/>
        <w:t xml:space="preserve">todetaan, kilpailuviranomaisen itsensä tekemä harkinta (olkoonkin kysymys tutkimuksesta erillisestä virkamiehestä) luo merkittäviä oikeusturvaongelmia ja mahdollisesti jopa perustuslaillisia ongelmia. </w:t>
      </w:r>
    </w:p>
    <w:p w:rsidR="002671F7" w:rsidRDefault="002671F7" w:rsidP="002671F7">
      <w:pPr>
        <w:ind w:left="1276"/>
      </w:pPr>
    </w:p>
    <w:p w:rsidR="002671F7" w:rsidRDefault="002671F7" w:rsidP="002671F7">
      <w:pPr>
        <w:ind w:left="1276"/>
      </w:pPr>
      <w:r>
        <w:t xml:space="preserve">Toisaalta herää kysymys, tuleeko muutoin asianmukaisia </w:t>
      </w:r>
      <w:proofErr w:type="spellStart"/>
      <w:r>
        <w:t>KKV:n</w:t>
      </w:r>
      <w:proofErr w:type="spellEnd"/>
      <w:r>
        <w:t xml:space="preserve"> käynnistämiä prosesseja tuomioistuimissa hylättäväksi, jos ne perustuvat jälkikäteen arvioituna joiltakin osin oikeudellisen neuvonannon suojan piiriin kuuluneeseen aineistoon.</w:t>
      </w:r>
    </w:p>
    <w:p w:rsidR="002671F7" w:rsidRDefault="002671F7" w:rsidP="002671F7">
      <w:pPr>
        <w:ind w:left="1276"/>
      </w:pPr>
    </w:p>
    <w:p w:rsidR="002671F7" w:rsidRDefault="002671F7" w:rsidP="002671F7">
      <w:pPr>
        <w:ind w:left="1276"/>
      </w:pPr>
      <w:r>
        <w:t>Mikäli oikeudellisen neuvonnanon suojaan liittyvää arviointia on tehtävä, se tulisi tehdä esimerkiksi hallinto-oikeudessa ja asian käsitteleville tuomareille tulisi määrätä ehdoton salassapitovelvollisuus koskien niitä arviointinsa yhteydessä saamiaan tietoja, jotka kuuluvat ulkopuolisen neuvonannon suojan piiriin.</w:t>
      </w:r>
    </w:p>
    <w:p w:rsidR="002671F7" w:rsidRDefault="002671F7" w:rsidP="002671F7"/>
    <w:p w:rsidR="002671F7" w:rsidRDefault="002671F7" w:rsidP="002671F7"/>
    <w:p w:rsidR="002671F7" w:rsidRDefault="002671F7" w:rsidP="002671F7">
      <w:r>
        <w:t>Toimialajärjestölle määrätyt seuraamusmaksut</w:t>
      </w:r>
    </w:p>
    <w:p w:rsidR="002671F7" w:rsidRDefault="002671F7" w:rsidP="002671F7"/>
    <w:p w:rsidR="002671F7" w:rsidRDefault="002671F7" w:rsidP="002671F7">
      <w:pPr>
        <w:ind w:left="1276"/>
      </w:pPr>
      <w:r>
        <w:t xml:space="preserve">Työryhmä esittää muutoksia kilpailurikkomuksien seuraamuksiin. Pidämme toimialayhdistyksille esitettyjä seuraamusmaksuja täysin kohtuuttomina ja suhteettomina toimialajärjestön taloudelliseen kantokykyyn nähden. Ehdotus ei vastaa EU:n kilpailunormien säädöksiä vaan se on huomattavasti ankarampi. Näkemyksemme on, että jo nykyinen laki tarjoaa riittävät keinot </w:t>
      </w:r>
      <w:proofErr w:type="gramStart"/>
      <w:r>
        <w:t>kohdistaa</w:t>
      </w:r>
      <w:proofErr w:type="gramEnd"/>
      <w:r>
        <w:t xml:space="preserve"> seuraamukset kilpailulain rikkomiseen osallistuneisiin tahoihin, eikä lisäsääntelyn tarvetta ole. Seuraamusmaksua koskeva nykyinen säätely tulee säilyttää.</w:t>
      </w:r>
    </w:p>
    <w:p w:rsidR="002671F7" w:rsidRDefault="002671F7" w:rsidP="002671F7">
      <w:pPr>
        <w:ind w:left="1276"/>
      </w:pPr>
    </w:p>
    <w:p w:rsidR="002671F7" w:rsidRDefault="002671F7" w:rsidP="002671F7">
      <w:pPr>
        <w:ind w:left="1276"/>
      </w:pPr>
      <w:r>
        <w:t>Työryhmän esitys näyttää perustuvan perustavaa laatua olevaan väärinkäsitykseen. Toimiala-järjestöt eivät ole ”suojasatama” kilpailulakiin liittyvien ongelmien osalta. Mikäli jonkin toimialajärjestön sisällä tapahtuisi kiellettävää menettelyä, siihen osallisia koskisivat täysin saman-laiset seuraamukset kuin muutoinkin.</w:t>
      </w:r>
    </w:p>
    <w:p w:rsidR="002671F7" w:rsidRDefault="002671F7" w:rsidP="002671F7">
      <w:pPr>
        <w:ind w:left="1276"/>
      </w:pPr>
    </w:p>
    <w:p w:rsidR="002671F7" w:rsidRDefault="002671F7" w:rsidP="002671F7">
      <w:pPr>
        <w:ind w:left="1276"/>
      </w:pPr>
      <w:r>
        <w:t>Päinvastoin työryhmän käsitykseen verrattuna, esimerkiksi Rakennusteollisuus RT ry on panostanut merkittävästi jäsenyritystensä kilpailuoikeudelliseen valistamiseen ja pitää kilpailuoikeudellisia näkökulmia jatkuvasti esillä omassa toiminnassaan. Työryhmän ottamalle lähtökohdalle ei löydy yleisestä oikeuskäytännöstäkään perusteita – esillä ei ole ollut tapauksia, joissa seuraamusten nykyinen taso ei olisi ollut vähintään riittävä silloinkaan, kun menettely on tavalla tai toisella liittynyt toimialajärjestöön.</w:t>
      </w:r>
    </w:p>
    <w:p w:rsidR="002671F7" w:rsidRDefault="002671F7" w:rsidP="002671F7">
      <w:pPr>
        <w:ind w:left="1276"/>
      </w:pPr>
    </w:p>
    <w:p w:rsidR="002671F7" w:rsidRDefault="002671F7" w:rsidP="002671F7">
      <w:pPr>
        <w:ind w:left="1276"/>
      </w:pPr>
      <w:r>
        <w:t>Työryhmä esittää, että toimialayhdistykselle määrättävä seuraamusmaksu voisi olla 10 prosenttia yhteenliittymän ja 10 suurimman kyseiseen toimintaan liittyvän jäsenen liikevaihdon summa. Esimerkiksi Rakennusteollisuus RT ry:n vuosibudjetti on noin 2.2 miljoonaa euroa. Rakennusteollisuus RT ry:n 10 suurimman jäsenyrityksen yhteenlaskettu liikevaihto kaikki toimialat huomioiden on noin</w:t>
      </w:r>
      <w:r w:rsidR="001452F9">
        <w:t xml:space="preserve"> 7,8 m</w:t>
      </w:r>
      <w:r>
        <w:t xml:space="preserve">iljardia euroa, joka johtaisi enimmillään noin </w:t>
      </w:r>
      <w:r w:rsidR="001452F9">
        <w:t>7,8</w:t>
      </w:r>
      <w:r>
        <w:t xml:space="preserve"> miljardin euron sakkoon.  </w:t>
      </w:r>
    </w:p>
    <w:p w:rsidR="002671F7" w:rsidRDefault="002671F7" w:rsidP="002671F7">
      <w:pPr>
        <w:ind w:left="1276"/>
      </w:pPr>
    </w:p>
    <w:p w:rsidR="002671F7" w:rsidRDefault="002671F7" w:rsidP="002671F7">
      <w:pPr>
        <w:ind w:left="1276"/>
      </w:pPr>
      <w:r>
        <w:t>Vaikka mahdollisesti vähäiseksikin katsottavassa rikkomuksessa käytettäisiin sakon määrän mittaamisessa ns. haarukan alaosaa, sakko johtaisi käytännössä siihen, että koko järjestö joutuu konkurssiin / pitäisi lakkauttaa. Seuraamus olisi täysin kohtuuton.</w:t>
      </w:r>
    </w:p>
    <w:p w:rsidR="002671F7" w:rsidRDefault="002671F7" w:rsidP="002671F7"/>
    <w:p w:rsidR="002671F7" w:rsidRDefault="002671F7" w:rsidP="002671F7">
      <w:pPr>
        <w:ind w:left="1276"/>
      </w:pPr>
      <w:r>
        <w:t xml:space="preserve">Toimialajärjestön toiminnan lakkaamisella on ennakoimattomia seurannaisvaikutuksia mm. työmarkkinasopimuksia jäsentensä puolesta neuvottelevan järjestön toiminnan loppuessa </w:t>
      </w:r>
      <w:r>
        <w:lastRenderedPageBreak/>
        <w:t>alan työehtosopimuksen sitovuus olisi tulkinnanvaraista. Toimialayhdistyksen lakkaamisesta kärsisivät sellaisetkin yritykset, jotka eivät ole olleet osallisina kilpailurikkomuksesta. Toisaalta lakkaamisesta kärsisivät erityisesti pienet ja keskisuuret yritykset.</w:t>
      </w:r>
    </w:p>
    <w:p w:rsidR="002671F7" w:rsidRDefault="002671F7" w:rsidP="002671F7">
      <w:pPr>
        <w:ind w:left="1276"/>
      </w:pPr>
      <w:r>
        <w:t xml:space="preserve"> </w:t>
      </w:r>
    </w:p>
    <w:p w:rsidR="002671F7" w:rsidRDefault="002671F7" w:rsidP="002671F7">
      <w:pPr>
        <w:ind w:left="1276"/>
      </w:pPr>
      <w:r>
        <w:t>Esityksen mukaan jäsenyritysten liikevaihdosta huomioitaisiin vain osuus, joka koskee toimintaa, johon yhteenliittymän kilpailunrajoitus liittyy. Pidämme edellä esitettyä vaikutusarviointia toiminnasta vaikeana tai jopa mahdottomana.</w:t>
      </w:r>
    </w:p>
    <w:p w:rsidR="002671F7" w:rsidRDefault="002671F7" w:rsidP="002671F7">
      <w:pPr>
        <w:ind w:left="1276"/>
      </w:pPr>
    </w:p>
    <w:p w:rsidR="002671F7" w:rsidRDefault="002671F7" w:rsidP="002671F7">
      <w:pPr>
        <w:ind w:left="1276"/>
      </w:pPr>
      <w:r>
        <w:t>On huomattava, että viranomainen voi jo nykyisin tutkia ja määrätä seuraamuksia kaikille niille yrityksille, jotka ovat rikkoneet kilpailunrajoituksia yhdistyksen kautta. Kilpailunrajoituksiin osallistunut yritys vastaa siis toimistaan joka tapauksessa, riippumatta siitä onko toimi tapahtunut toimialayrityksen kautta tai muutoin.</w:t>
      </w:r>
    </w:p>
    <w:p w:rsidR="002671F7" w:rsidRDefault="002671F7" w:rsidP="002671F7">
      <w:pPr>
        <w:ind w:left="1276"/>
      </w:pPr>
    </w:p>
    <w:p w:rsidR="002671F7" w:rsidRDefault="002671F7" w:rsidP="002671F7">
      <w:pPr>
        <w:ind w:left="1276"/>
      </w:pPr>
      <w:r>
        <w:t>Edellä esitetty sääntely voi lisäksi johtaa siihen, että yritykset kieltäytyvät osallistumasta toimialajärjestöjen toimintaan, jonka toiminnan tarkoituksena on kuitenkin ohjata jäsenyrityksiään terveeseen kilpailuun sekä esimerkiksi työmarkkinoiden, työturvallisuuden ja työnsuoritusten laadun osalta vastuulliseen toimintaan.</w:t>
      </w:r>
    </w:p>
    <w:p w:rsidR="002671F7" w:rsidRDefault="002671F7" w:rsidP="002671F7"/>
    <w:p w:rsidR="002671F7" w:rsidRDefault="002671F7" w:rsidP="002671F7">
      <w:r>
        <w:t>Rakenteelliset korjaustoimenpiteet</w:t>
      </w:r>
    </w:p>
    <w:p w:rsidR="002671F7" w:rsidRDefault="002671F7" w:rsidP="002671F7"/>
    <w:p w:rsidR="002671F7" w:rsidRDefault="002671F7" w:rsidP="002671F7">
      <w:pPr>
        <w:ind w:left="1276"/>
      </w:pPr>
      <w:r>
        <w:t xml:space="preserve">Työryhmä on arvioinut mahdollisuutta velvoittaa kilpailu- ja kuluttajaviraston esityksestä markkinaoikeuden päätöksellä yritykset rakenteellisiin korjaustoimenpiteisiin, jolloin yritys olisi velvollinen luopumaan joistain omaisuuserästään. </w:t>
      </w:r>
    </w:p>
    <w:p w:rsidR="002671F7" w:rsidRDefault="002671F7" w:rsidP="002671F7">
      <w:pPr>
        <w:ind w:left="1276"/>
      </w:pPr>
    </w:p>
    <w:p w:rsidR="002671F7" w:rsidRDefault="002671F7" w:rsidP="002671F7">
      <w:pPr>
        <w:ind w:left="1276"/>
      </w:pPr>
      <w:r>
        <w:t>Mielestämme tällaisilla päätöksillä puututaan peruuttamattomasti perustuslain mukaisiin perusoikeuksiin ja omaisuuden suojaan tavalla, joka ei vastaa suhteellisuusperiaatetta. Kilpailu-lain rikkomisen tilanteissa viranomaisella on myös ilman tätä instrumenttia riittävät mahdollisuudet puuttua asiaan ja estää lain rikkomisen jatkuminen.</w:t>
      </w:r>
    </w:p>
    <w:p w:rsidR="002671F7" w:rsidRDefault="002671F7" w:rsidP="002671F7">
      <w:pPr>
        <w:ind w:left="1276"/>
      </w:pPr>
    </w:p>
    <w:p w:rsidR="002671F7" w:rsidRDefault="002671F7" w:rsidP="002671F7">
      <w:pPr>
        <w:ind w:left="1276"/>
      </w:pPr>
      <w:r>
        <w:t xml:space="preserve">Olemme huolissamme myös siitä, millä tavalla tällaiset kansainvälisesti hyvinkin poikkeukselliset ja luottamuksensuojaa osaltaan murtavat toimenpiteet ja/tai niiden uhka vaikuttavat esimerkiksi kansainvälisten toimijoiden halukkuuteen sijoittua tai muuten sijoittaa Suomeen. </w:t>
      </w:r>
    </w:p>
    <w:p w:rsidR="002671F7" w:rsidRDefault="002671F7" w:rsidP="002671F7">
      <w:pPr>
        <w:ind w:left="1276"/>
      </w:pPr>
    </w:p>
    <w:p w:rsidR="002671F7" w:rsidRDefault="002671F7" w:rsidP="002671F7">
      <w:pPr>
        <w:ind w:left="1276"/>
      </w:pPr>
      <w:r>
        <w:t>Se, että EU:n komissiolla on hieman vastaava (ja tarkkarajaisemmin säännelty) toimivalta, ei riitä perusteluksi saattaa toimivaltaa yksittäiselle kansalliselle viranomaiselle.</w:t>
      </w:r>
    </w:p>
    <w:p w:rsidR="002671F7" w:rsidRDefault="002671F7" w:rsidP="002671F7">
      <w:pPr>
        <w:ind w:left="1418"/>
      </w:pPr>
    </w:p>
    <w:p w:rsidR="002671F7" w:rsidRDefault="002671F7" w:rsidP="002671F7"/>
    <w:p w:rsidR="002671F7" w:rsidRDefault="002671F7" w:rsidP="002671F7">
      <w:pPr>
        <w:ind w:left="1418"/>
      </w:pPr>
      <w:r>
        <w:t>Rakennusteollisuus RT ry</w:t>
      </w:r>
      <w:r>
        <w:br/>
      </w:r>
    </w:p>
    <w:p w:rsidR="002671F7" w:rsidRDefault="002671F7" w:rsidP="002671F7">
      <w:pPr>
        <w:ind w:left="1418"/>
      </w:pPr>
    </w:p>
    <w:p w:rsidR="002671F7" w:rsidRDefault="002671F7" w:rsidP="002671F7">
      <w:pPr>
        <w:ind w:left="1418"/>
      </w:pPr>
      <w:r>
        <w:t>Tarmo Pipatti</w:t>
      </w:r>
    </w:p>
    <w:p w:rsidR="00863920" w:rsidRPr="002671F7" w:rsidRDefault="002671F7" w:rsidP="002671F7">
      <w:pPr>
        <w:ind w:left="1418"/>
      </w:pPr>
      <w:r>
        <w:t>toimitusjohtaja</w:t>
      </w:r>
    </w:p>
    <w:sectPr w:rsidR="00863920" w:rsidRPr="002671F7" w:rsidSect="0069131A">
      <w:headerReference w:type="even" r:id="rId8"/>
      <w:headerReference w:type="default" r:id="rId9"/>
      <w:footerReference w:type="default" r:id="rId10"/>
      <w:headerReference w:type="first" r:id="rId11"/>
      <w:footerReference w:type="first" r:id="rId12"/>
      <w:pgSz w:w="11906" w:h="16838" w:code="9"/>
      <w:pgMar w:top="680" w:right="851" w:bottom="1304" w:left="1134" w:header="680"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760" w:rsidRDefault="00782760">
      <w:r>
        <w:separator/>
      </w:r>
    </w:p>
  </w:endnote>
  <w:endnote w:type="continuationSeparator" w:id="0">
    <w:p w:rsidR="00782760" w:rsidRDefault="0078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A34" w:rsidRPr="008A688F" w:rsidRDefault="00CB2A34" w:rsidP="008A688F">
    <w:pPr>
      <w:pStyle w:val="Alatunniste"/>
      <w:tabs>
        <w:tab w:val="left" w:pos="3402"/>
        <w:tab w:val="left" w:pos="5670"/>
        <w:tab w:val="left" w:pos="7655"/>
      </w:tabs>
      <w:spacing w:before="120"/>
      <w:rPr>
        <w:color w:val="003F7D"/>
        <w:spacing w:val="6"/>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BD9" w:rsidRPr="00C50954" w:rsidRDefault="00FF6BD9" w:rsidP="00FF6BD9">
    <w:pPr>
      <w:pStyle w:val="Alatunniste"/>
      <w:pBdr>
        <w:bottom w:val="single" w:sz="4" w:space="1" w:color="003F7D"/>
      </w:pBdr>
      <w:jc w:val="right"/>
      <w:rPr>
        <w:color w:val="003F7D"/>
        <w:spacing w:val="6"/>
        <w:sz w:val="17"/>
        <w:szCs w:val="17"/>
      </w:rPr>
    </w:pPr>
  </w:p>
  <w:p w:rsidR="00FF6BD9" w:rsidRPr="00C50954" w:rsidRDefault="00FF6BD9" w:rsidP="00FF6BD9">
    <w:pPr>
      <w:pStyle w:val="Alatunniste"/>
      <w:tabs>
        <w:tab w:val="left" w:pos="3402"/>
        <w:tab w:val="left" w:pos="5897"/>
        <w:tab w:val="left" w:pos="7881"/>
      </w:tabs>
      <w:spacing w:before="240"/>
      <w:rPr>
        <w:b/>
        <w:color w:val="003F7D"/>
        <w:spacing w:val="6"/>
        <w:sz w:val="17"/>
        <w:szCs w:val="17"/>
      </w:rPr>
    </w:pPr>
    <w:r w:rsidRPr="00C50954">
      <w:rPr>
        <w:b/>
        <w:color w:val="003F7D"/>
        <w:spacing w:val="6"/>
        <w:sz w:val="17"/>
        <w:szCs w:val="17"/>
      </w:rPr>
      <w:t xml:space="preserve">Yhdessä yhteiskuntaa rakentaen: Talonrakennusteollisuus  </w:t>
    </w:r>
    <w:r w:rsidRPr="00C50954">
      <w:rPr>
        <w:b/>
        <w:color w:val="003F7D"/>
        <w:spacing w:val="6"/>
        <w:sz w:val="17"/>
        <w:szCs w:val="17"/>
      </w:rPr>
      <w:sym w:font="Wingdings" w:char="F09F"/>
    </w:r>
    <w:r w:rsidRPr="00C50954">
      <w:rPr>
        <w:b/>
        <w:color w:val="003F7D"/>
        <w:spacing w:val="6"/>
        <w:sz w:val="17"/>
        <w:szCs w:val="17"/>
      </w:rPr>
      <w:t xml:space="preserve">  Rakennustuoteteollisuus  </w:t>
    </w:r>
    <w:r w:rsidRPr="00C50954">
      <w:rPr>
        <w:b/>
        <w:color w:val="003F7D"/>
        <w:spacing w:val="6"/>
        <w:sz w:val="17"/>
        <w:szCs w:val="17"/>
      </w:rPr>
      <w:sym w:font="Wingdings" w:char="F09F"/>
    </w:r>
    <w:r w:rsidRPr="00C50954">
      <w:rPr>
        <w:b/>
        <w:color w:val="003F7D"/>
        <w:spacing w:val="6"/>
        <w:sz w:val="17"/>
        <w:szCs w:val="17"/>
      </w:rPr>
      <w:t xml:space="preserve">  Infra  </w:t>
    </w:r>
    <w:r w:rsidRPr="00C50954">
      <w:rPr>
        <w:b/>
        <w:color w:val="003F7D"/>
        <w:spacing w:val="6"/>
        <w:sz w:val="17"/>
        <w:szCs w:val="17"/>
      </w:rPr>
      <w:sym w:font="Wingdings" w:char="F09F"/>
    </w:r>
    <w:r w:rsidRPr="00C50954">
      <w:rPr>
        <w:b/>
        <w:color w:val="003F7D"/>
        <w:spacing w:val="6"/>
        <w:sz w:val="17"/>
        <w:szCs w:val="17"/>
      </w:rPr>
      <w:t xml:space="preserve"> Tekninen urakointi  </w:t>
    </w:r>
    <w:r w:rsidRPr="00C50954">
      <w:rPr>
        <w:b/>
        <w:color w:val="003F7D"/>
        <w:spacing w:val="6"/>
        <w:sz w:val="17"/>
        <w:szCs w:val="17"/>
      </w:rPr>
      <w:sym w:font="Wingdings" w:char="F09F"/>
    </w:r>
    <w:r w:rsidRPr="00C50954">
      <w:rPr>
        <w:b/>
        <w:color w:val="003F7D"/>
        <w:spacing w:val="6"/>
        <w:sz w:val="17"/>
        <w:szCs w:val="17"/>
      </w:rPr>
      <w:t xml:space="preserve">  Pinta</w:t>
    </w:r>
  </w:p>
  <w:p w:rsidR="00FF6BD9" w:rsidRPr="00C50954" w:rsidRDefault="00FF6BD9" w:rsidP="00FF6BD9">
    <w:pPr>
      <w:pStyle w:val="Alatunniste"/>
      <w:tabs>
        <w:tab w:val="left" w:pos="3402"/>
        <w:tab w:val="left" w:pos="5783"/>
        <w:tab w:val="left" w:pos="8051"/>
      </w:tabs>
      <w:spacing w:before="120"/>
      <w:rPr>
        <w:color w:val="003F7D"/>
        <w:spacing w:val="6"/>
        <w:sz w:val="17"/>
        <w:szCs w:val="17"/>
      </w:rPr>
    </w:pPr>
    <w:r w:rsidRPr="00C50954">
      <w:rPr>
        <w:color w:val="003F7D"/>
        <w:spacing w:val="6"/>
        <w:sz w:val="17"/>
        <w:szCs w:val="17"/>
      </w:rPr>
      <w:t>Rakennusteollisuus RT ry</w:t>
    </w:r>
    <w:r w:rsidRPr="00C50954">
      <w:rPr>
        <w:sz w:val="17"/>
        <w:szCs w:val="17"/>
      </w:rPr>
      <w:tab/>
    </w:r>
    <w:r w:rsidRPr="00C50954">
      <w:rPr>
        <w:color w:val="003F7D"/>
        <w:spacing w:val="6"/>
        <w:sz w:val="17"/>
        <w:szCs w:val="17"/>
      </w:rPr>
      <w:t>Y-tunnus 0215303-5</w:t>
    </w:r>
    <w:r w:rsidRPr="00C50954">
      <w:rPr>
        <w:color w:val="003F7D"/>
        <w:spacing w:val="6"/>
        <w:sz w:val="17"/>
        <w:szCs w:val="17"/>
      </w:rPr>
      <w:tab/>
      <w:t>puh. 09 12991</w:t>
    </w:r>
    <w:r w:rsidRPr="00C50954">
      <w:rPr>
        <w:color w:val="003F7D"/>
        <w:spacing w:val="6"/>
        <w:sz w:val="17"/>
        <w:szCs w:val="17"/>
      </w:rPr>
      <w:tab/>
      <w:t>faksi 09 628 264</w:t>
    </w:r>
  </w:p>
  <w:p w:rsidR="00CB2A34" w:rsidRPr="00C50954" w:rsidRDefault="00FF6BD9" w:rsidP="00FF6BD9">
    <w:pPr>
      <w:pStyle w:val="Alatunniste"/>
      <w:tabs>
        <w:tab w:val="left" w:pos="3402"/>
        <w:tab w:val="left" w:pos="5783"/>
        <w:tab w:val="left" w:pos="8051"/>
      </w:tabs>
      <w:rPr>
        <w:color w:val="003F7D"/>
        <w:spacing w:val="6"/>
        <w:sz w:val="17"/>
        <w:szCs w:val="17"/>
      </w:rPr>
    </w:pPr>
    <w:r w:rsidRPr="00C50954">
      <w:rPr>
        <w:color w:val="003F7D"/>
        <w:spacing w:val="6"/>
        <w:sz w:val="17"/>
        <w:szCs w:val="17"/>
      </w:rPr>
      <w:t xml:space="preserve">etunimi.sukunimi@rakennusteollisuus.fi </w:t>
    </w:r>
    <w:r w:rsidRPr="00C50954">
      <w:rPr>
        <w:color w:val="003F7D"/>
        <w:spacing w:val="6"/>
        <w:sz w:val="17"/>
        <w:szCs w:val="17"/>
      </w:rPr>
      <w:tab/>
      <w:t>www.rakennusteollisuus.fi</w:t>
    </w:r>
    <w:r w:rsidRPr="00C50954">
      <w:rPr>
        <w:color w:val="003F7D"/>
        <w:spacing w:val="6"/>
        <w:sz w:val="17"/>
        <w:szCs w:val="17"/>
      </w:rPr>
      <w:tab/>
      <w:t xml:space="preserve">PL 381 (Unioninkatu 14) </w:t>
    </w:r>
    <w:r w:rsidRPr="00C50954">
      <w:rPr>
        <w:color w:val="003F7D"/>
        <w:spacing w:val="6"/>
        <w:sz w:val="17"/>
        <w:szCs w:val="17"/>
      </w:rPr>
      <w:tab/>
      <w:t>00131 Helsinki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760" w:rsidRDefault="00782760">
      <w:r>
        <w:separator/>
      </w:r>
    </w:p>
  </w:footnote>
  <w:footnote w:type="continuationSeparator" w:id="0">
    <w:p w:rsidR="00782760" w:rsidRDefault="00782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A34" w:rsidRDefault="00CB2A34" w:rsidP="0005543D">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CB2A34" w:rsidRDefault="00CB2A34" w:rsidP="00B437C1">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A34" w:rsidRPr="00965F57" w:rsidRDefault="00CB2A34" w:rsidP="007C0142">
    <w:pPr>
      <w:pStyle w:val="Yltunniste"/>
      <w:tabs>
        <w:tab w:val="clear" w:pos="5216"/>
        <w:tab w:val="clear" w:pos="7825"/>
        <w:tab w:val="left" w:pos="9129"/>
      </w:tabs>
      <w:rPr>
        <w:noProof/>
        <w:szCs w:val="23"/>
      </w:rPr>
    </w:pPr>
    <w:r w:rsidRPr="00965F57">
      <w:rPr>
        <w:noProof/>
        <w:szCs w:val="23"/>
      </w:rPr>
      <w:tab/>
    </w:r>
    <w:r w:rsidRPr="00965F57">
      <w:rPr>
        <w:noProof/>
        <w:szCs w:val="23"/>
      </w:rPr>
      <w:fldChar w:fldCharType="begin"/>
    </w:r>
    <w:r w:rsidRPr="00965F57">
      <w:rPr>
        <w:noProof/>
        <w:szCs w:val="23"/>
      </w:rPr>
      <w:instrText xml:space="preserve"> PAGE  \* Arabic  \* MERGEFORMAT </w:instrText>
    </w:r>
    <w:r w:rsidRPr="00965F57">
      <w:rPr>
        <w:noProof/>
        <w:szCs w:val="23"/>
      </w:rPr>
      <w:fldChar w:fldCharType="separate"/>
    </w:r>
    <w:r w:rsidR="002E1FEA">
      <w:rPr>
        <w:noProof/>
        <w:szCs w:val="23"/>
      </w:rPr>
      <w:t>2</w:t>
    </w:r>
    <w:r w:rsidRPr="00965F57">
      <w:rPr>
        <w:noProof/>
        <w:szCs w:val="23"/>
      </w:rPr>
      <w:fldChar w:fldCharType="end"/>
    </w:r>
    <w:r w:rsidRPr="00965F57">
      <w:rPr>
        <w:noProof/>
        <w:szCs w:val="23"/>
      </w:rPr>
      <w:t xml:space="preserve"> (</w:t>
    </w:r>
    <w:r w:rsidRPr="00965F57">
      <w:rPr>
        <w:noProof/>
        <w:szCs w:val="23"/>
      </w:rPr>
      <w:fldChar w:fldCharType="begin"/>
    </w:r>
    <w:r w:rsidRPr="00965F57">
      <w:rPr>
        <w:noProof/>
        <w:szCs w:val="23"/>
      </w:rPr>
      <w:instrText xml:space="preserve"> NUMPAGES  \* Arabic  \* MERGEFORMAT </w:instrText>
    </w:r>
    <w:r w:rsidRPr="00965F57">
      <w:rPr>
        <w:noProof/>
        <w:szCs w:val="23"/>
      </w:rPr>
      <w:fldChar w:fldCharType="separate"/>
    </w:r>
    <w:r w:rsidR="002E1FEA">
      <w:rPr>
        <w:noProof/>
        <w:szCs w:val="23"/>
      </w:rPr>
      <w:t>3</w:t>
    </w:r>
    <w:r w:rsidRPr="00965F57">
      <w:rPr>
        <w:noProof/>
        <w:szCs w:val="23"/>
      </w:rPr>
      <w:fldChar w:fldCharType="end"/>
    </w:r>
    <w:r w:rsidRPr="00965F57">
      <w:rPr>
        <w:noProof/>
        <w:szCs w:val="23"/>
      </w:rPr>
      <w:t>)</w:t>
    </w:r>
  </w:p>
  <w:p w:rsidR="00CB2A34" w:rsidRPr="00965F57" w:rsidRDefault="00CB2A34" w:rsidP="00F37491">
    <w:pPr>
      <w:rPr>
        <w:noProof/>
        <w:szCs w:val="23"/>
      </w:rPr>
    </w:pPr>
  </w:p>
  <w:p w:rsidR="00CB2A34" w:rsidRPr="00965F57" w:rsidRDefault="00CB2A34" w:rsidP="00F37491">
    <w:pPr>
      <w:rPr>
        <w:noProof/>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A34" w:rsidRPr="00C50954" w:rsidRDefault="00E1495E" w:rsidP="00832C2D">
    <w:pPr>
      <w:pStyle w:val="Yltunniste"/>
      <w:tabs>
        <w:tab w:val="clear" w:pos="5216"/>
        <w:tab w:val="left" w:pos="5103"/>
      </w:tabs>
      <w:rPr>
        <w:noProof/>
        <w:szCs w:val="23"/>
      </w:rPr>
    </w:pPr>
    <w:r w:rsidRPr="00C50954">
      <w:rPr>
        <w:noProof/>
        <w:szCs w:val="23"/>
      </w:rPr>
      <w:drawing>
        <wp:anchor distT="0" distB="0" distL="114300" distR="114300" simplePos="0" relativeHeight="251658240" behindDoc="0" locked="0" layoutInCell="1" allowOverlap="1" wp14:anchorId="779C15A8" wp14:editId="35880090">
          <wp:simplePos x="0" y="0"/>
          <wp:positionH relativeFrom="column">
            <wp:posOffset>2924</wp:posOffset>
          </wp:positionH>
          <wp:positionV relativeFrom="page">
            <wp:posOffset>435935</wp:posOffset>
          </wp:positionV>
          <wp:extent cx="2231390" cy="373380"/>
          <wp:effectExtent l="0" t="0" r="0" b="7620"/>
          <wp:wrapNone/>
          <wp:docPr id="1" name="Kuva 1" descr="Macintosh HD:Users:janireinikainen:Desktop:130124_RT_tunnus_RGB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ireinikainen:Desktop:130124_RT_tunnus_RGB_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1390" cy="3733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rsidR="00CB2A34" w:rsidRPr="00C50954" w:rsidRDefault="00CB2A34" w:rsidP="00832C2D">
    <w:pPr>
      <w:pStyle w:val="Yltunniste"/>
      <w:tabs>
        <w:tab w:val="clear" w:pos="7825"/>
        <w:tab w:val="left" w:pos="9129"/>
      </w:tabs>
      <w:rPr>
        <w:noProof/>
        <w:szCs w:val="23"/>
      </w:rPr>
    </w:pPr>
    <w:r w:rsidRPr="00C50954">
      <w:rPr>
        <w:noProof/>
        <w:szCs w:val="23"/>
      </w:rPr>
      <w:tab/>
    </w:r>
    <w:r w:rsidRPr="00C50954">
      <w:rPr>
        <w:b/>
        <w:noProof/>
        <w:szCs w:val="23"/>
      </w:rPr>
      <w:t>Asiakirjan nimi</w:t>
    </w:r>
    <w:r w:rsidRPr="00C50954">
      <w:rPr>
        <w:noProof/>
        <w:szCs w:val="23"/>
      </w:rPr>
      <w:tab/>
    </w:r>
    <w:r w:rsidRPr="00C50954">
      <w:rPr>
        <w:noProof/>
        <w:szCs w:val="23"/>
      </w:rPr>
      <w:fldChar w:fldCharType="begin"/>
    </w:r>
    <w:r w:rsidRPr="00C50954">
      <w:rPr>
        <w:noProof/>
        <w:szCs w:val="23"/>
      </w:rPr>
      <w:instrText xml:space="preserve"> PAGE  \* Arabic  \* MERGEFORMAT </w:instrText>
    </w:r>
    <w:r w:rsidRPr="00C50954">
      <w:rPr>
        <w:noProof/>
        <w:szCs w:val="23"/>
      </w:rPr>
      <w:fldChar w:fldCharType="separate"/>
    </w:r>
    <w:r w:rsidR="002E1FEA">
      <w:rPr>
        <w:noProof/>
        <w:szCs w:val="23"/>
      </w:rPr>
      <w:t>1</w:t>
    </w:r>
    <w:r w:rsidRPr="00C50954">
      <w:rPr>
        <w:noProof/>
        <w:szCs w:val="23"/>
      </w:rPr>
      <w:fldChar w:fldCharType="end"/>
    </w:r>
    <w:r w:rsidRPr="00C50954">
      <w:rPr>
        <w:noProof/>
        <w:szCs w:val="23"/>
      </w:rPr>
      <w:t xml:space="preserve"> (</w:t>
    </w:r>
    <w:r w:rsidRPr="00C50954">
      <w:rPr>
        <w:noProof/>
        <w:szCs w:val="23"/>
      </w:rPr>
      <w:fldChar w:fldCharType="begin"/>
    </w:r>
    <w:r w:rsidRPr="00C50954">
      <w:rPr>
        <w:noProof/>
        <w:szCs w:val="23"/>
      </w:rPr>
      <w:instrText xml:space="preserve"> NUMPAGES  \* Arabic  \* MERGEFORMAT </w:instrText>
    </w:r>
    <w:r w:rsidRPr="00C50954">
      <w:rPr>
        <w:noProof/>
        <w:szCs w:val="23"/>
      </w:rPr>
      <w:fldChar w:fldCharType="separate"/>
    </w:r>
    <w:r w:rsidR="002E1FEA">
      <w:rPr>
        <w:noProof/>
        <w:szCs w:val="23"/>
      </w:rPr>
      <w:t>3</w:t>
    </w:r>
    <w:r w:rsidRPr="00C50954">
      <w:rPr>
        <w:noProof/>
        <w:szCs w:val="23"/>
      </w:rPr>
      <w:fldChar w:fldCharType="end"/>
    </w:r>
    <w:r w:rsidRPr="00C50954">
      <w:rPr>
        <w:noProof/>
        <w:szCs w:val="23"/>
      </w:rPr>
      <w:t>)</w:t>
    </w:r>
  </w:p>
  <w:p w:rsidR="00CB2A34" w:rsidRPr="00C50954" w:rsidRDefault="00CB2A34" w:rsidP="00832C2D">
    <w:pPr>
      <w:pStyle w:val="Yltunniste"/>
      <w:tabs>
        <w:tab w:val="left" w:pos="9129"/>
      </w:tabs>
      <w:rPr>
        <w:noProof/>
        <w:szCs w:val="23"/>
      </w:rPr>
    </w:pPr>
  </w:p>
  <w:p w:rsidR="00CB2A34" w:rsidRPr="00C50954" w:rsidRDefault="002671F7" w:rsidP="00832C2D">
    <w:pPr>
      <w:pStyle w:val="Yltunniste"/>
      <w:tabs>
        <w:tab w:val="left" w:pos="9129"/>
      </w:tabs>
      <w:rPr>
        <w:noProof/>
        <w:szCs w:val="23"/>
      </w:rPr>
    </w:pPr>
    <w:r>
      <w:rPr>
        <w:noProof/>
        <w:szCs w:val="23"/>
      </w:rPr>
      <w:t>Anu Kärkkäinen</w:t>
    </w:r>
    <w:r>
      <w:rPr>
        <w:noProof/>
        <w:szCs w:val="23"/>
      </w:rPr>
      <w:tab/>
      <w:t>19.5.2017</w:t>
    </w:r>
  </w:p>
  <w:p w:rsidR="00CB2A34" w:rsidRPr="00C50954" w:rsidRDefault="00CB2A34" w:rsidP="00832C2D">
    <w:pPr>
      <w:pStyle w:val="Yltunniste"/>
      <w:tabs>
        <w:tab w:val="left" w:pos="9129"/>
      </w:tabs>
      <w:rPr>
        <w:noProof/>
        <w:szCs w:val="23"/>
      </w:rPr>
    </w:pPr>
  </w:p>
  <w:p w:rsidR="00832C2D" w:rsidRPr="00C50954" w:rsidRDefault="00832C2D" w:rsidP="00832C2D">
    <w:pPr>
      <w:pStyle w:val="Yltunniste"/>
      <w:tabs>
        <w:tab w:val="left" w:pos="9129"/>
      </w:tabs>
      <w:rPr>
        <w:noProof/>
        <w:szCs w:val="23"/>
      </w:rPr>
    </w:pPr>
  </w:p>
  <w:p w:rsidR="00832C2D" w:rsidRPr="00C50954" w:rsidRDefault="00832C2D" w:rsidP="00832C2D">
    <w:pPr>
      <w:pStyle w:val="Yltunniste"/>
      <w:tabs>
        <w:tab w:val="left" w:pos="9129"/>
      </w:tabs>
      <w:rPr>
        <w:noProof/>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0C1D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36520C"/>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C0282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40FD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8248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FA39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8C6D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5E72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361A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AE97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C1B0B"/>
    <w:multiLevelType w:val="singleLevel"/>
    <w:tmpl w:val="EDDCC166"/>
    <w:lvl w:ilvl="0">
      <w:start w:val="1"/>
      <w:numFmt w:val="bullet"/>
      <w:pStyle w:val="Merkittyluettelo4"/>
      <w:lvlText w:val=""/>
      <w:lvlJc w:val="left"/>
      <w:pPr>
        <w:tabs>
          <w:tab w:val="num" w:pos="360"/>
        </w:tabs>
        <w:ind w:left="284" w:hanging="284"/>
      </w:pPr>
      <w:rPr>
        <w:rFonts w:ascii="Symbol" w:hAnsi="Symbol" w:hint="default"/>
        <w:sz w:val="22"/>
      </w:rPr>
    </w:lvl>
  </w:abstractNum>
  <w:abstractNum w:abstractNumId="11" w15:restartNumberingAfterBreak="0">
    <w:nsid w:val="08ED1D83"/>
    <w:multiLevelType w:val="singleLevel"/>
    <w:tmpl w:val="7570A5D4"/>
    <w:lvl w:ilvl="0">
      <w:start w:val="1"/>
      <w:numFmt w:val="bullet"/>
      <w:pStyle w:val="Merkittyluettelo"/>
      <w:lvlText w:val=""/>
      <w:lvlJc w:val="left"/>
      <w:pPr>
        <w:tabs>
          <w:tab w:val="num" w:pos="360"/>
        </w:tabs>
        <w:ind w:left="284" w:hanging="284"/>
      </w:pPr>
      <w:rPr>
        <w:rFonts w:ascii="Symbol" w:hAnsi="Symbol" w:hint="default"/>
        <w:sz w:val="22"/>
      </w:rPr>
    </w:lvl>
  </w:abstractNum>
  <w:abstractNum w:abstractNumId="12" w15:restartNumberingAfterBreak="0">
    <w:nsid w:val="08F972C1"/>
    <w:multiLevelType w:val="singleLevel"/>
    <w:tmpl w:val="0332EE0E"/>
    <w:lvl w:ilvl="0">
      <w:start w:val="1"/>
      <w:numFmt w:val="bullet"/>
      <w:pStyle w:val="Merkittyluettelo2"/>
      <w:lvlText w:val=""/>
      <w:lvlJc w:val="left"/>
      <w:pPr>
        <w:tabs>
          <w:tab w:val="num" w:pos="360"/>
        </w:tabs>
        <w:ind w:left="284" w:hanging="284"/>
      </w:pPr>
      <w:rPr>
        <w:rFonts w:ascii="Symbol" w:hAnsi="Symbol" w:hint="default"/>
        <w:sz w:val="22"/>
      </w:rPr>
    </w:lvl>
  </w:abstractNum>
  <w:abstractNum w:abstractNumId="13" w15:restartNumberingAfterBreak="0">
    <w:nsid w:val="0B415D4A"/>
    <w:multiLevelType w:val="singleLevel"/>
    <w:tmpl w:val="3E0235E6"/>
    <w:lvl w:ilvl="0">
      <w:start w:val="1"/>
      <w:numFmt w:val="bullet"/>
      <w:pStyle w:val="Luettelo3"/>
      <w:lvlText w:val="–"/>
      <w:lvlJc w:val="left"/>
      <w:pPr>
        <w:tabs>
          <w:tab w:val="num" w:pos="4272"/>
        </w:tabs>
        <w:ind w:left="284" w:firstLine="3628"/>
      </w:pPr>
      <w:rPr>
        <w:rFonts w:ascii="Arial" w:hAnsi="Arial" w:hint="default"/>
      </w:rPr>
    </w:lvl>
  </w:abstractNum>
  <w:abstractNum w:abstractNumId="14" w15:restartNumberingAfterBreak="0">
    <w:nsid w:val="18F771AB"/>
    <w:multiLevelType w:val="singleLevel"/>
    <w:tmpl w:val="221CF4F0"/>
    <w:lvl w:ilvl="0">
      <w:start w:val="1"/>
      <w:numFmt w:val="bullet"/>
      <w:pStyle w:val="Luettelo2"/>
      <w:lvlText w:val="–"/>
      <w:lvlJc w:val="left"/>
      <w:pPr>
        <w:tabs>
          <w:tab w:val="num" w:pos="2968"/>
        </w:tabs>
        <w:ind w:left="284" w:firstLine="2324"/>
      </w:pPr>
      <w:rPr>
        <w:rFonts w:ascii="Arial" w:hAnsi="Arial" w:hint="default"/>
      </w:rPr>
    </w:lvl>
  </w:abstractNum>
  <w:abstractNum w:abstractNumId="15" w15:restartNumberingAfterBreak="0">
    <w:nsid w:val="1AD93186"/>
    <w:multiLevelType w:val="hybridMultilevel"/>
    <w:tmpl w:val="6EBEED64"/>
    <w:lvl w:ilvl="0" w:tplc="CF8CAB9E">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6" w15:restartNumberingAfterBreak="0">
    <w:nsid w:val="29F42744"/>
    <w:multiLevelType w:val="multilevel"/>
    <w:tmpl w:val="DEF02036"/>
    <w:lvl w:ilvl="0">
      <w:start w:val="1"/>
      <w:numFmt w:val="ordinal"/>
      <w:pStyle w:val="NumLuettelo"/>
      <w:lvlText w:val="%1"/>
      <w:lvlJc w:val="left"/>
      <w:pPr>
        <w:ind w:left="1701" w:hanging="397"/>
      </w:pPr>
      <w:rPr>
        <w:rFonts w:hint="default"/>
      </w:rPr>
    </w:lvl>
    <w:lvl w:ilvl="1">
      <w:start w:val="1"/>
      <w:numFmt w:val="lowerLetter"/>
      <w:lvlText w:val="%2."/>
      <w:lvlJc w:val="left"/>
      <w:pPr>
        <w:ind w:left="2041" w:hanging="340"/>
      </w:pPr>
      <w:rPr>
        <w:rFonts w:hint="default"/>
      </w:rPr>
    </w:lvl>
    <w:lvl w:ilvl="2">
      <w:start w:val="1"/>
      <w:numFmt w:val="lowerRoman"/>
      <w:lvlText w:val="%3."/>
      <w:lvlJc w:val="right"/>
      <w:pPr>
        <w:ind w:left="2495" w:hanging="22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32" w:hanging="340"/>
      </w:pPr>
      <w:rPr>
        <w:rFonts w:hint="default"/>
      </w:rPr>
    </w:lvl>
    <w:lvl w:ilvl="5">
      <w:start w:val="1"/>
      <w:numFmt w:val="lowerRoman"/>
      <w:lvlText w:val="%6."/>
      <w:lvlJc w:val="right"/>
      <w:pPr>
        <w:ind w:left="3686" w:hanging="199"/>
      </w:pPr>
      <w:rPr>
        <w:rFonts w:hint="default"/>
      </w:rPr>
    </w:lvl>
    <w:lvl w:ilvl="6">
      <w:start w:val="1"/>
      <w:numFmt w:val="decimal"/>
      <w:lvlText w:val="%7."/>
      <w:lvlJc w:val="left"/>
      <w:pPr>
        <w:ind w:left="4082" w:hanging="368"/>
      </w:pPr>
      <w:rPr>
        <w:rFonts w:hint="default"/>
      </w:rPr>
    </w:lvl>
    <w:lvl w:ilvl="7">
      <w:start w:val="1"/>
      <w:numFmt w:val="lowerLetter"/>
      <w:lvlText w:val="%8."/>
      <w:lvlJc w:val="left"/>
      <w:pPr>
        <w:ind w:left="4423" w:hanging="312"/>
      </w:pPr>
      <w:rPr>
        <w:rFonts w:hint="default"/>
      </w:rPr>
    </w:lvl>
    <w:lvl w:ilvl="8">
      <w:start w:val="1"/>
      <w:numFmt w:val="lowerRoman"/>
      <w:lvlText w:val="%9."/>
      <w:lvlJc w:val="right"/>
      <w:pPr>
        <w:ind w:left="4876" w:hanging="187"/>
      </w:pPr>
      <w:rPr>
        <w:rFonts w:hint="default"/>
      </w:rPr>
    </w:lvl>
  </w:abstractNum>
  <w:abstractNum w:abstractNumId="17" w15:restartNumberingAfterBreak="0">
    <w:nsid w:val="31427B14"/>
    <w:multiLevelType w:val="singleLevel"/>
    <w:tmpl w:val="6A06F6D6"/>
    <w:lvl w:ilvl="0">
      <w:start w:val="1"/>
      <w:numFmt w:val="bullet"/>
      <w:pStyle w:val="Luettelo"/>
      <w:lvlText w:val="–"/>
      <w:lvlJc w:val="left"/>
      <w:pPr>
        <w:tabs>
          <w:tab w:val="num" w:pos="1664"/>
        </w:tabs>
        <w:ind w:left="1588" w:hanging="284"/>
      </w:pPr>
      <w:rPr>
        <w:rFonts w:ascii="Arial" w:hAnsi="Arial" w:hint="default"/>
      </w:rPr>
    </w:lvl>
  </w:abstractNum>
  <w:abstractNum w:abstractNumId="18" w15:restartNumberingAfterBreak="0">
    <w:nsid w:val="3E5922D8"/>
    <w:multiLevelType w:val="singleLevel"/>
    <w:tmpl w:val="2A02125E"/>
    <w:lvl w:ilvl="0">
      <w:start w:val="1"/>
      <w:numFmt w:val="bullet"/>
      <w:pStyle w:val="Luettelo4"/>
      <w:lvlText w:val="–"/>
      <w:lvlJc w:val="left"/>
      <w:pPr>
        <w:tabs>
          <w:tab w:val="num" w:pos="5576"/>
        </w:tabs>
        <w:ind w:left="284" w:firstLine="4932"/>
      </w:pPr>
      <w:rPr>
        <w:rFonts w:ascii="Arial" w:hAnsi="Arial" w:hint="default"/>
      </w:rPr>
    </w:lvl>
  </w:abstractNum>
  <w:abstractNum w:abstractNumId="19" w15:restartNumberingAfterBreak="0">
    <w:nsid w:val="52DE4385"/>
    <w:multiLevelType w:val="singleLevel"/>
    <w:tmpl w:val="0CDA6C7E"/>
    <w:lvl w:ilvl="0">
      <w:start w:val="1"/>
      <w:numFmt w:val="bullet"/>
      <w:pStyle w:val="Merkittyluettelo5"/>
      <w:lvlText w:val=""/>
      <w:lvlJc w:val="left"/>
      <w:pPr>
        <w:tabs>
          <w:tab w:val="num" w:pos="360"/>
        </w:tabs>
        <w:ind w:left="284" w:hanging="284"/>
      </w:pPr>
      <w:rPr>
        <w:rFonts w:ascii="Symbol" w:hAnsi="Symbol" w:hint="default"/>
        <w:sz w:val="22"/>
      </w:rPr>
    </w:lvl>
  </w:abstractNum>
  <w:abstractNum w:abstractNumId="20" w15:restartNumberingAfterBreak="0">
    <w:nsid w:val="576749E1"/>
    <w:multiLevelType w:val="singleLevel"/>
    <w:tmpl w:val="9D9014CC"/>
    <w:lvl w:ilvl="0">
      <w:start w:val="1"/>
      <w:numFmt w:val="bullet"/>
      <w:pStyle w:val="Merkittyluettelo3"/>
      <w:lvlText w:val=""/>
      <w:lvlJc w:val="left"/>
      <w:pPr>
        <w:tabs>
          <w:tab w:val="num" w:pos="360"/>
        </w:tabs>
        <w:ind w:left="284" w:hanging="284"/>
      </w:pPr>
      <w:rPr>
        <w:rFonts w:ascii="Symbol" w:hAnsi="Symbol" w:hint="default"/>
        <w:sz w:val="22"/>
      </w:rPr>
    </w:lvl>
  </w:abstractNum>
  <w:abstractNum w:abstractNumId="21" w15:restartNumberingAfterBreak="0">
    <w:nsid w:val="58562717"/>
    <w:multiLevelType w:val="singleLevel"/>
    <w:tmpl w:val="DE760B70"/>
    <w:lvl w:ilvl="0">
      <w:start w:val="1"/>
      <w:numFmt w:val="bullet"/>
      <w:pStyle w:val="Luettelo5"/>
      <w:lvlText w:val="–"/>
      <w:lvlJc w:val="left"/>
      <w:pPr>
        <w:tabs>
          <w:tab w:val="num" w:pos="6881"/>
        </w:tabs>
        <w:ind w:left="284" w:firstLine="6237"/>
      </w:pPr>
      <w:rPr>
        <w:rFonts w:ascii="Arial" w:hAnsi="Arial" w:hint="default"/>
      </w:rPr>
    </w:lvl>
  </w:abstractNum>
  <w:abstractNum w:abstractNumId="22" w15:restartNumberingAfterBreak="0">
    <w:nsid w:val="638700C3"/>
    <w:multiLevelType w:val="multilevel"/>
    <w:tmpl w:val="D9BC8E42"/>
    <w:lvl w:ilvl="0">
      <w:start w:val="1"/>
      <w:numFmt w:val="bullet"/>
      <w:pStyle w:val="Luett1"/>
      <w:lvlText w:val="–"/>
      <w:lvlJc w:val="left"/>
      <w:pPr>
        <w:ind w:left="1664" w:hanging="354"/>
      </w:pPr>
      <w:rPr>
        <w:rFonts w:ascii="Calibri" w:hAnsi="Calibri" w:hint="default"/>
      </w:rPr>
    </w:lvl>
    <w:lvl w:ilvl="1">
      <w:start w:val="1"/>
      <w:numFmt w:val="bullet"/>
      <w:lvlText w:val="–"/>
      <w:lvlJc w:val="left"/>
      <w:pPr>
        <w:ind w:left="2013" w:hanging="340"/>
      </w:pPr>
      <w:rPr>
        <w:rFonts w:ascii="Calibri" w:hAnsi="Calibri" w:hint="default"/>
      </w:rPr>
    </w:lvl>
    <w:lvl w:ilvl="2">
      <w:start w:val="1"/>
      <w:numFmt w:val="bullet"/>
      <w:lvlText w:val="–"/>
      <w:lvlJc w:val="left"/>
      <w:pPr>
        <w:ind w:left="2381" w:hanging="357"/>
      </w:pPr>
      <w:rPr>
        <w:rFonts w:ascii="Calibri" w:hAnsi="Calibri" w:hint="default"/>
      </w:rPr>
    </w:lvl>
    <w:lvl w:ilvl="3">
      <w:start w:val="1"/>
      <w:numFmt w:val="bullet"/>
      <w:lvlText w:val="–"/>
      <w:lvlJc w:val="left"/>
      <w:pPr>
        <w:ind w:left="2722" w:hanging="329"/>
      </w:pPr>
      <w:rPr>
        <w:rFonts w:ascii="Calibri" w:hAnsi="Calibri" w:hint="default"/>
      </w:rPr>
    </w:lvl>
    <w:lvl w:ilvl="4">
      <w:start w:val="1"/>
      <w:numFmt w:val="bullet"/>
      <w:lvlText w:val="–"/>
      <w:lvlJc w:val="left"/>
      <w:pPr>
        <w:ind w:left="3119" w:hanging="380"/>
      </w:pPr>
      <w:rPr>
        <w:rFonts w:ascii="Calibri" w:hAnsi="Calibri" w:hint="default"/>
      </w:rPr>
    </w:lvl>
    <w:lvl w:ilvl="5">
      <w:start w:val="1"/>
      <w:numFmt w:val="bullet"/>
      <w:lvlText w:val="–"/>
      <w:lvlJc w:val="left"/>
      <w:pPr>
        <w:ind w:left="3459" w:hanging="323"/>
      </w:pPr>
      <w:rPr>
        <w:rFonts w:ascii="Calibri" w:hAnsi="Calibri" w:hint="default"/>
      </w:rPr>
    </w:lvl>
    <w:lvl w:ilvl="6">
      <w:start w:val="1"/>
      <w:numFmt w:val="bullet"/>
      <w:lvlText w:val="–"/>
      <w:lvlJc w:val="left"/>
      <w:pPr>
        <w:ind w:left="3799" w:hanging="329"/>
      </w:pPr>
      <w:rPr>
        <w:rFonts w:ascii="Calibri" w:hAnsi="Calibri" w:hint="default"/>
      </w:rPr>
    </w:lvl>
    <w:lvl w:ilvl="7">
      <w:start w:val="1"/>
      <w:numFmt w:val="bullet"/>
      <w:lvlText w:val="–"/>
      <w:lvlJc w:val="left"/>
      <w:pPr>
        <w:ind w:left="4196" w:hanging="380"/>
      </w:pPr>
      <w:rPr>
        <w:rFonts w:ascii="Calibri" w:hAnsi="Calibri" w:hint="default"/>
      </w:rPr>
    </w:lvl>
    <w:lvl w:ilvl="8">
      <w:start w:val="1"/>
      <w:numFmt w:val="bullet"/>
      <w:lvlText w:val="–"/>
      <w:lvlJc w:val="left"/>
      <w:pPr>
        <w:ind w:left="4536" w:hanging="323"/>
      </w:pPr>
      <w:rPr>
        <w:rFonts w:ascii="Calibri" w:hAnsi="Calibri" w:hint="default"/>
      </w:rPr>
    </w:lvl>
  </w:abstractNum>
  <w:num w:numId="1">
    <w:abstractNumId w:val="17"/>
  </w:num>
  <w:num w:numId="2">
    <w:abstractNumId w:val="14"/>
  </w:num>
  <w:num w:numId="3">
    <w:abstractNumId w:val="13"/>
  </w:num>
  <w:num w:numId="4">
    <w:abstractNumId w:val="18"/>
  </w:num>
  <w:num w:numId="5">
    <w:abstractNumId w:val="21"/>
  </w:num>
  <w:num w:numId="6">
    <w:abstractNumId w:val="9"/>
  </w:num>
  <w:num w:numId="7">
    <w:abstractNumId w:val="11"/>
  </w:num>
  <w:num w:numId="8">
    <w:abstractNumId w:val="7"/>
  </w:num>
  <w:num w:numId="9">
    <w:abstractNumId w:val="12"/>
  </w:num>
  <w:num w:numId="10">
    <w:abstractNumId w:val="6"/>
  </w:num>
  <w:num w:numId="11">
    <w:abstractNumId w:val="20"/>
  </w:num>
  <w:num w:numId="12">
    <w:abstractNumId w:val="5"/>
  </w:num>
  <w:num w:numId="13">
    <w:abstractNumId w:val="10"/>
  </w:num>
  <w:num w:numId="14">
    <w:abstractNumId w:val="4"/>
  </w:num>
  <w:num w:numId="15">
    <w:abstractNumId w:val="19"/>
  </w:num>
  <w:num w:numId="16">
    <w:abstractNumId w:val="8"/>
  </w:num>
  <w:num w:numId="17">
    <w:abstractNumId w:val="3"/>
  </w:num>
  <w:num w:numId="18">
    <w:abstractNumId w:val="2"/>
  </w:num>
  <w:num w:numId="19">
    <w:abstractNumId w:val="1"/>
  </w:num>
  <w:num w:numId="20">
    <w:abstractNumId w:val="1"/>
  </w:num>
  <w:num w:numId="21">
    <w:abstractNumId w:val="0"/>
  </w:num>
  <w:num w:numId="22">
    <w:abstractNumId w:val="15"/>
  </w:num>
  <w:num w:numId="23">
    <w:abstractNumId w:val="16"/>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15"/>
  </w:num>
  <w:num w:numId="31">
    <w:abstractNumId w:val="15"/>
  </w:num>
  <w:num w:numId="32">
    <w:abstractNumId w:val="15"/>
  </w:num>
  <w:num w:numId="33">
    <w:abstractNumId w:val="2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1F7"/>
    <w:rsid w:val="00003FA8"/>
    <w:rsid w:val="000072F3"/>
    <w:rsid w:val="00027531"/>
    <w:rsid w:val="00035B5A"/>
    <w:rsid w:val="0005543D"/>
    <w:rsid w:val="00063C1D"/>
    <w:rsid w:val="000A6F13"/>
    <w:rsid w:val="000D6835"/>
    <w:rsid w:val="000E7EEF"/>
    <w:rsid w:val="001452F9"/>
    <w:rsid w:val="001463B4"/>
    <w:rsid w:val="001873E3"/>
    <w:rsid w:val="00194D66"/>
    <w:rsid w:val="001A5FE0"/>
    <w:rsid w:val="00222A92"/>
    <w:rsid w:val="002420B3"/>
    <w:rsid w:val="002671F7"/>
    <w:rsid w:val="002D67CD"/>
    <w:rsid w:val="002E1E5C"/>
    <w:rsid w:val="002E1FEA"/>
    <w:rsid w:val="002E612A"/>
    <w:rsid w:val="00340A0D"/>
    <w:rsid w:val="00351672"/>
    <w:rsid w:val="00356F1B"/>
    <w:rsid w:val="00362BB5"/>
    <w:rsid w:val="00375E06"/>
    <w:rsid w:val="003A2C94"/>
    <w:rsid w:val="003A35A4"/>
    <w:rsid w:val="003C6880"/>
    <w:rsid w:val="003E451A"/>
    <w:rsid w:val="003F430B"/>
    <w:rsid w:val="004107DA"/>
    <w:rsid w:val="004516D2"/>
    <w:rsid w:val="004D059B"/>
    <w:rsid w:val="004E0522"/>
    <w:rsid w:val="004F03FA"/>
    <w:rsid w:val="00557309"/>
    <w:rsid w:val="00564FFD"/>
    <w:rsid w:val="0059501C"/>
    <w:rsid w:val="005C1279"/>
    <w:rsid w:val="005D4AC6"/>
    <w:rsid w:val="00612C54"/>
    <w:rsid w:val="00612CA4"/>
    <w:rsid w:val="00616BF7"/>
    <w:rsid w:val="00633586"/>
    <w:rsid w:val="006525AC"/>
    <w:rsid w:val="00652DA1"/>
    <w:rsid w:val="0069131A"/>
    <w:rsid w:val="006A3E54"/>
    <w:rsid w:val="006B0791"/>
    <w:rsid w:val="00703656"/>
    <w:rsid w:val="00720BC6"/>
    <w:rsid w:val="007444EB"/>
    <w:rsid w:val="0075374B"/>
    <w:rsid w:val="00782760"/>
    <w:rsid w:val="00792C0F"/>
    <w:rsid w:val="00792EB1"/>
    <w:rsid w:val="007945A9"/>
    <w:rsid w:val="007B541B"/>
    <w:rsid w:val="007C0142"/>
    <w:rsid w:val="007D7088"/>
    <w:rsid w:val="007F202F"/>
    <w:rsid w:val="00820742"/>
    <w:rsid w:val="00832C2D"/>
    <w:rsid w:val="00863920"/>
    <w:rsid w:val="0087510B"/>
    <w:rsid w:val="00891B2E"/>
    <w:rsid w:val="008A688F"/>
    <w:rsid w:val="008B2FF7"/>
    <w:rsid w:val="008B4E61"/>
    <w:rsid w:val="008C0ACE"/>
    <w:rsid w:val="008F75C3"/>
    <w:rsid w:val="00925752"/>
    <w:rsid w:val="00930174"/>
    <w:rsid w:val="009427FA"/>
    <w:rsid w:val="009466C2"/>
    <w:rsid w:val="00965F57"/>
    <w:rsid w:val="009F5D8A"/>
    <w:rsid w:val="00A16408"/>
    <w:rsid w:val="00A27208"/>
    <w:rsid w:val="00A50E7A"/>
    <w:rsid w:val="00A54864"/>
    <w:rsid w:val="00AD53F3"/>
    <w:rsid w:val="00AF5E79"/>
    <w:rsid w:val="00B2250A"/>
    <w:rsid w:val="00B437C1"/>
    <w:rsid w:val="00B4426F"/>
    <w:rsid w:val="00B47DBF"/>
    <w:rsid w:val="00B73F8D"/>
    <w:rsid w:val="00BB0AD7"/>
    <w:rsid w:val="00BB36DB"/>
    <w:rsid w:val="00C076B9"/>
    <w:rsid w:val="00C42D09"/>
    <w:rsid w:val="00C50954"/>
    <w:rsid w:val="00C71DBD"/>
    <w:rsid w:val="00C72072"/>
    <w:rsid w:val="00C762CA"/>
    <w:rsid w:val="00C765C0"/>
    <w:rsid w:val="00C77F41"/>
    <w:rsid w:val="00CA5E87"/>
    <w:rsid w:val="00CB2A34"/>
    <w:rsid w:val="00CD4BE2"/>
    <w:rsid w:val="00D01469"/>
    <w:rsid w:val="00D0528B"/>
    <w:rsid w:val="00D82A18"/>
    <w:rsid w:val="00DE1CCD"/>
    <w:rsid w:val="00DF5AA4"/>
    <w:rsid w:val="00E1495E"/>
    <w:rsid w:val="00E16AE0"/>
    <w:rsid w:val="00E22F59"/>
    <w:rsid w:val="00E812FE"/>
    <w:rsid w:val="00E91055"/>
    <w:rsid w:val="00F37491"/>
    <w:rsid w:val="00F759E1"/>
    <w:rsid w:val="00FC36E7"/>
    <w:rsid w:val="00FF6565"/>
    <w:rsid w:val="00FF6BD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D5745CB-9B11-4855-A836-5A31C2F3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2">
    <w:lsdException w:name="Normal" w:uiPriority="0" w:qFormat="1"/>
    <w:lsdException w:name="heading 1" w:uiPriority="1" w:qFormat="1"/>
    <w:lsdException w:name="heading 2" w:uiPriority="2" w:qFormat="1"/>
    <w:lsdException w:name="heading 3" w:uiPriority="3" w:qFormat="1"/>
    <w:lsdException w:name="heading 4" w:semiHidden="1" w:uiPriority="4" w:unhideWhenUsed="1" w:qFormat="1"/>
    <w:lsdException w:name="heading 5" w:semiHidden="1" w:uiPriority="5" w:unhideWhenUsed="1" w:qFormat="1"/>
    <w:lsdException w:name="heading 6" w:semiHidden="1" w:uiPriority="11" w:unhideWhenUsed="1" w:qFormat="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uiPriority w:val="10"/>
    <w:qFormat/>
    <w:rsid w:val="0059501C"/>
    <w:rPr>
      <w:rFonts w:asciiTheme="minorHAnsi" w:hAnsiTheme="minorHAnsi"/>
      <w:sz w:val="23"/>
      <w:szCs w:val="22"/>
    </w:rPr>
  </w:style>
  <w:style w:type="paragraph" w:styleId="Otsikko1">
    <w:name w:val="heading 1"/>
    <w:basedOn w:val="Normaali"/>
    <w:next w:val="Leipteksti1"/>
    <w:link w:val="Otsikko1Char"/>
    <w:uiPriority w:val="5"/>
    <w:qFormat/>
    <w:rsid w:val="00E1495E"/>
    <w:pPr>
      <w:keepNext/>
      <w:keepLines/>
      <w:spacing w:before="240" w:after="120"/>
      <w:outlineLvl w:val="0"/>
    </w:pPr>
    <w:rPr>
      <w:rFonts w:asciiTheme="majorHAnsi" w:eastAsiaTheme="majorEastAsia" w:hAnsiTheme="majorHAnsi" w:cstheme="majorHAnsi"/>
      <w:bCs/>
      <w:sz w:val="36"/>
      <w:szCs w:val="28"/>
      <w:lang w:eastAsia="en-US"/>
    </w:rPr>
  </w:style>
  <w:style w:type="paragraph" w:styleId="Otsikko2">
    <w:name w:val="heading 2"/>
    <w:basedOn w:val="Normaali"/>
    <w:next w:val="Leipteksti1"/>
    <w:link w:val="Otsikko2Char"/>
    <w:uiPriority w:val="6"/>
    <w:qFormat/>
    <w:rsid w:val="00E1495E"/>
    <w:pPr>
      <w:keepNext/>
      <w:keepLines/>
      <w:spacing w:before="240" w:after="120"/>
      <w:outlineLvl w:val="1"/>
    </w:pPr>
    <w:rPr>
      <w:rFonts w:asciiTheme="majorHAnsi" w:eastAsiaTheme="majorEastAsia" w:hAnsiTheme="majorHAnsi" w:cstheme="majorBidi"/>
      <w:bCs/>
      <w:sz w:val="32"/>
      <w:szCs w:val="26"/>
      <w:lang w:eastAsia="en-US"/>
    </w:rPr>
  </w:style>
  <w:style w:type="paragraph" w:styleId="Otsikko3">
    <w:name w:val="heading 3"/>
    <w:basedOn w:val="Normaali"/>
    <w:next w:val="Leipteksti1"/>
    <w:link w:val="Otsikko3Char"/>
    <w:uiPriority w:val="7"/>
    <w:qFormat/>
    <w:rsid w:val="00E1495E"/>
    <w:pPr>
      <w:keepNext/>
      <w:keepLines/>
      <w:spacing w:before="240" w:after="120"/>
      <w:outlineLvl w:val="2"/>
    </w:pPr>
    <w:rPr>
      <w:rFonts w:asciiTheme="majorHAnsi" w:eastAsiaTheme="majorEastAsia" w:hAnsiTheme="majorHAnsi" w:cstheme="majorBidi"/>
      <w:bCs/>
      <w:sz w:val="28"/>
      <w:lang w:eastAsia="en-US"/>
    </w:rPr>
  </w:style>
  <w:style w:type="paragraph" w:styleId="Otsikko4">
    <w:name w:val="heading 4"/>
    <w:basedOn w:val="Normaali"/>
    <w:next w:val="Leipteksti1"/>
    <w:link w:val="Otsikko4Char"/>
    <w:uiPriority w:val="8"/>
    <w:qFormat/>
    <w:rsid w:val="00E1495E"/>
    <w:pPr>
      <w:keepNext/>
      <w:keepLines/>
      <w:spacing w:before="240" w:after="120"/>
      <w:outlineLvl w:val="3"/>
    </w:pPr>
    <w:rPr>
      <w:rFonts w:asciiTheme="majorHAnsi" w:eastAsiaTheme="majorEastAsia" w:hAnsiTheme="majorHAnsi" w:cstheme="majorBidi"/>
      <w:bCs/>
      <w:iCs/>
      <w:sz w:val="24"/>
      <w:lang w:eastAsia="en-US"/>
    </w:rPr>
  </w:style>
  <w:style w:type="paragraph" w:styleId="Otsikko5">
    <w:name w:val="heading 5"/>
    <w:basedOn w:val="Normaali"/>
    <w:next w:val="Leipteksti1"/>
    <w:link w:val="Otsikko5Char"/>
    <w:uiPriority w:val="9"/>
    <w:qFormat/>
    <w:rsid w:val="00E1495E"/>
    <w:pPr>
      <w:keepNext/>
      <w:keepLines/>
      <w:spacing w:before="240" w:after="120"/>
      <w:outlineLvl w:val="4"/>
    </w:pPr>
    <w:rPr>
      <w:rFonts w:asciiTheme="majorHAnsi" w:eastAsiaTheme="majorEastAsia" w:hAnsiTheme="majorHAnsi" w:cstheme="majorBidi"/>
      <w:i/>
      <w:sz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1">
    <w:name w:val=".Sis1"/>
    <w:basedOn w:val="Normaali"/>
    <w:uiPriority w:val="99"/>
    <w:pPr>
      <w:ind w:left="1304"/>
    </w:pPr>
  </w:style>
  <w:style w:type="paragraph" w:customStyle="1" w:styleId="Sis2">
    <w:name w:val=".Sis2"/>
    <w:basedOn w:val="Normaali"/>
    <w:uiPriority w:val="99"/>
    <w:pPr>
      <w:ind w:left="2608"/>
    </w:pPr>
  </w:style>
  <w:style w:type="paragraph" w:customStyle="1" w:styleId="Sivuotsikko">
    <w:name w:val=".Sivuotsikko"/>
    <w:basedOn w:val="Normaali"/>
    <w:next w:val="Sis2"/>
    <w:uiPriority w:val="99"/>
    <w:pPr>
      <w:ind w:left="2608" w:hanging="2608"/>
    </w:pPr>
  </w:style>
  <w:style w:type="paragraph" w:styleId="Alatunniste">
    <w:name w:val="footer"/>
    <w:basedOn w:val="Normaali"/>
    <w:uiPriority w:val="99"/>
  </w:style>
  <w:style w:type="paragraph" w:styleId="Luettelo">
    <w:name w:val="List"/>
    <w:basedOn w:val="Normaali"/>
    <w:uiPriority w:val="99"/>
    <w:pPr>
      <w:numPr>
        <w:numId w:val="1"/>
      </w:numPr>
      <w:tabs>
        <w:tab w:val="clear" w:pos="1664"/>
      </w:tabs>
    </w:pPr>
  </w:style>
  <w:style w:type="paragraph" w:styleId="Luettelo2">
    <w:name w:val="List 2"/>
    <w:basedOn w:val="Normaali"/>
    <w:uiPriority w:val="99"/>
    <w:pPr>
      <w:numPr>
        <w:numId w:val="2"/>
      </w:numPr>
      <w:tabs>
        <w:tab w:val="clear" w:pos="2968"/>
      </w:tabs>
      <w:ind w:left="2892" w:hanging="284"/>
    </w:pPr>
  </w:style>
  <w:style w:type="paragraph" w:styleId="Luettelo3">
    <w:name w:val="List 3"/>
    <w:basedOn w:val="Normaali"/>
    <w:uiPriority w:val="99"/>
    <w:pPr>
      <w:numPr>
        <w:numId w:val="3"/>
      </w:numPr>
      <w:tabs>
        <w:tab w:val="clear" w:pos="4272"/>
      </w:tabs>
      <w:ind w:left="4196" w:hanging="284"/>
    </w:pPr>
  </w:style>
  <w:style w:type="paragraph" w:styleId="Luettelo4">
    <w:name w:val="List 4"/>
    <w:basedOn w:val="Normaali"/>
    <w:uiPriority w:val="99"/>
    <w:pPr>
      <w:numPr>
        <w:numId w:val="4"/>
      </w:numPr>
      <w:tabs>
        <w:tab w:val="clear" w:pos="5576"/>
      </w:tabs>
      <w:ind w:left="5500" w:hanging="284"/>
    </w:pPr>
  </w:style>
  <w:style w:type="paragraph" w:styleId="Luettelo5">
    <w:name w:val="List 5"/>
    <w:basedOn w:val="Normaali"/>
    <w:uiPriority w:val="99"/>
    <w:pPr>
      <w:numPr>
        <w:numId w:val="5"/>
      </w:numPr>
      <w:tabs>
        <w:tab w:val="clear" w:pos="6881"/>
      </w:tabs>
      <w:ind w:left="6805" w:hanging="284"/>
    </w:pPr>
  </w:style>
  <w:style w:type="paragraph" w:styleId="Merkittyluettelo">
    <w:name w:val="List Bullet"/>
    <w:basedOn w:val="Normaali"/>
    <w:autoRedefine/>
    <w:uiPriority w:val="99"/>
    <w:pPr>
      <w:numPr>
        <w:numId w:val="7"/>
      </w:numPr>
      <w:tabs>
        <w:tab w:val="clear" w:pos="360"/>
      </w:tabs>
      <w:ind w:left="1588"/>
    </w:pPr>
  </w:style>
  <w:style w:type="paragraph" w:styleId="Merkittyluettelo2">
    <w:name w:val="List Bullet 2"/>
    <w:basedOn w:val="Normaali"/>
    <w:autoRedefine/>
    <w:uiPriority w:val="99"/>
    <w:pPr>
      <w:numPr>
        <w:numId w:val="9"/>
      </w:numPr>
      <w:tabs>
        <w:tab w:val="clear" w:pos="360"/>
      </w:tabs>
      <w:ind w:left="2892"/>
    </w:pPr>
  </w:style>
  <w:style w:type="paragraph" w:styleId="Merkittyluettelo3">
    <w:name w:val="List Bullet 3"/>
    <w:basedOn w:val="Normaali"/>
    <w:autoRedefine/>
    <w:uiPriority w:val="99"/>
    <w:pPr>
      <w:numPr>
        <w:numId w:val="11"/>
      </w:numPr>
      <w:tabs>
        <w:tab w:val="clear" w:pos="360"/>
      </w:tabs>
      <w:ind w:left="4196"/>
    </w:pPr>
  </w:style>
  <w:style w:type="paragraph" w:styleId="Merkittyluettelo4">
    <w:name w:val="List Bullet 4"/>
    <w:basedOn w:val="Normaali"/>
    <w:autoRedefine/>
    <w:uiPriority w:val="99"/>
    <w:pPr>
      <w:numPr>
        <w:numId w:val="13"/>
      </w:numPr>
      <w:tabs>
        <w:tab w:val="clear" w:pos="360"/>
      </w:tabs>
      <w:ind w:left="5500"/>
    </w:pPr>
  </w:style>
  <w:style w:type="paragraph" w:styleId="Merkittyluettelo5">
    <w:name w:val="List Bullet 5"/>
    <w:basedOn w:val="Normaali"/>
    <w:autoRedefine/>
    <w:uiPriority w:val="99"/>
    <w:pPr>
      <w:numPr>
        <w:numId w:val="15"/>
      </w:numPr>
      <w:tabs>
        <w:tab w:val="clear" w:pos="360"/>
      </w:tabs>
      <w:ind w:left="6805"/>
    </w:pPr>
  </w:style>
  <w:style w:type="paragraph" w:styleId="Numeroituluettelo">
    <w:name w:val="List Number"/>
    <w:basedOn w:val="Normaali"/>
    <w:uiPriority w:val="99"/>
    <w:pPr>
      <w:ind w:left="1588" w:hanging="284"/>
    </w:pPr>
  </w:style>
  <w:style w:type="paragraph" w:styleId="Numeroituluettelo2">
    <w:name w:val="List Number 2"/>
    <w:basedOn w:val="Normaali"/>
    <w:uiPriority w:val="99"/>
    <w:pPr>
      <w:ind w:left="2892" w:hanging="284"/>
    </w:pPr>
  </w:style>
  <w:style w:type="paragraph" w:styleId="Numeroituluettelo3">
    <w:name w:val="List Number 3"/>
    <w:basedOn w:val="Normaali"/>
    <w:uiPriority w:val="99"/>
    <w:pPr>
      <w:ind w:left="4196" w:hanging="284"/>
    </w:pPr>
  </w:style>
  <w:style w:type="paragraph" w:styleId="Numeroituluettelo4">
    <w:name w:val="List Number 4"/>
    <w:basedOn w:val="Normaali"/>
    <w:uiPriority w:val="99"/>
    <w:pPr>
      <w:numPr>
        <w:numId w:val="20"/>
      </w:numPr>
      <w:tabs>
        <w:tab w:val="clear" w:pos="1209"/>
      </w:tabs>
      <w:ind w:left="5500" w:hanging="284"/>
    </w:pPr>
  </w:style>
  <w:style w:type="paragraph" w:styleId="Numeroituluettelo5">
    <w:name w:val="List Number 5"/>
    <w:basedOn w:val="Normaali"/>
    <w:uiPriority w:val="99"/>
    <w:pPr>
      <w:ind w:left="6805" w:hanging="284"/>
    </w:pPr>
  </w:style>
  <w:style w:type="paragraph" w:styleId="Otsikko">
    <w:name w:val="Title"/>
    <w:basedOn w:val="Normaali"/>
    <w:next w:val="Normaali"/>
    <w:uiPriority w:val="99"/>
    <w:rPr>
      <w:b/>
      <w:kern w:val="28"/>
      <w:sz w:val="28"/>
    </w:rPr>
  </w:style>
  <w:style w:type="paragraph" w:styleId="Sisluet1">
    <w:name w:val="toc 1"/>
    <w:basedOn w:val="Normaali"/>
    <w:next w:val="Normaali"/>
    <w:autoRedefine/>
    <w:uiPriority w:val="11"/>
    <w:semiHidden/>
    <w:pPr>
      <w:tabs>
        <w:tab w:val="right" w:pos="9639"/>
      </w:tabs>
      <w:spacing w:before="120"/>
    </w:pPr>
    <w:rPr>
      <w:b/>
      <w:sz w:val="28"/>
    </w:rPr>
  </w:style>
  <w:style w:type="paragraph" w:styleId="Sisluet2">
    <w:name w:val="toc 2"/>
    <w:basedOn w:val="Normaali"/>
    <w:next w:val="Normaali"/>
    <w:autoRedefine/>
    <w:uiPriority w:val="11"/>
    <w:semiHidden/>
    <w:pPr>
      <w:tabs>
        <w:tab w:val="right" w:pos="9639"/>
      </w:tabs>
      <w:spacing w:before="120"/>
      <w:ind w:left="680"/>
    </w:pPr>
    <w:rPr>
      <w:b/>
      <w:i/>
    </w:rPr>
  </w:style>
  <w:style w:type="paragraph" w:styleId="Sisluet3">
    <w:name w:val="toc 3"/>
    <w:basedOn w:val="Normaali"/>
    <w:next w:val="Normaali"/>
    <w:autoRedefine/>
    <w:uiPriority w:val="11"/>
    <w:semiHidden/>
    <w:pPr>
      <w:tabs>
        <w:tab w:val="right" w:pos="9639"/>
      </w:tabs>
      <w:ind w:left="1304"/>
    </w:pPr>
  </w:style>
  <w:style w:type="paragraph" w:styleId="Sisluet4">
    <w:name w:val="toc 4"/>
    <w:basedOn w:val="Normaali"/>
    <w:next w:val="Normaali"/>
    <w:autoRedefine/>
    <w:uiPriority w:val="11"/>
    <w:semiHidden/>
    <w:pPr>
      <w:tabs>
        <w:tab w:val="right" w:pos="9639"/>
      </w:tabs>
      <w:ind w:left="1985"/>
    </w:pPr>
  </w:style>
  <w:style w:type="paragraph" w:styleId="Sisluet5">
    <w:name w:val="toc 5"/>
    <w:basedOn w:val="Normaali"/>
    <w:next w:val="Normaali"/>
    <w:autoRedefine/>
    <w:uiPriority w:val="11"/>
    <w:semiHidden/>
    <w:pPr>
      <w:tabs>
        <w:tab w:val="right" w:pos="9639"/>
      </w:tabs>
      <w:ind w:left="2608"/>
    </w:pPr>
  </w:style>
  <w:style w:type="paragraph" w:styleId="Sisluet6">
    <w:name w:val="toc 6"/>
    <w:basedOn w:val="Normaali"/>
    <w:next w:val="Normaali"/>
    <w:autoRedefine/>
    <w:uiPriority w:val="11"/>
    <w:semiHidden/>
    <w:pPr>
      <w:tabs>
        <w:tab w:val="right" w:pos="9639"/>
      </w:tabs>
      <w:ind w:left="3289"/>
    </w:pPr>
  </w:style>
  <w:style w:type="paragraph" w:styleId="Sisluet7">
    <w:name w:val="toc 7"/>
    <w:basedOn w:val="Normaali"/>
    <w:next w:val="Normaali"/>
    <w:autoRedefine/>
    <w:uiPriority w:val="11"/>
    <w:semiHidden/>
    <w:pPr>
      <w:tabs>
        <w:tab w:val="right" w:pos="9639"/>
      </w:tabs>
      <w:ind w:left="3912"/>
    </w:pPr>
  </w:style>
  <w:style w:type="paragraph" w:styleId="Yltunniste">
    <w:name w:val="header"/>
    <w:basedOn w:val="Normaali"/>
    <w:uiPriority w:val="99"/>
    <w:pPr>
      <w:tabs>
        <w:tab w:val="left" w:pos="5216"/>
        <w:tab w:val="left" w:pos="7825"/>
      </w:tabs>
    </w:pPr>
  </w:style>
  <w:style w:type="character" w:styleId="Sivunumero">
    <w:name w:val="page number"/>
    <w:basedOn w:val="Kappaleenoletusfontti"/>
    <w:uiPriority w:val="99"/>
    <w:rsid w:val="00B437C1"/>
  </w:style>
  <w:style w:type="character" w:styleId="Hyperlinkki">
    <w:name w:val="Hyperlink"/>
    <w:uiPriority w:val="99"/>
    <w:unhideWhenUsed/>
    <w:rsid w:val="00E22F59"/>
    <w:rPr>
      <w:color w:val="0000FF"/>
      <w:u w:val="single"/>
    </w:rPr>
  </w:style>
  <w:style w:type="character" w:customStyle="1" w:styleId="Otsikko1Char">
    <w:name w:val="Otsikko 1 Char"/>
    <w:basedOn w:val="Kappaleenoletusfontti"/>
    <w:link w:val="Otsikko1"/>
    <w:uiPriority w:val="5"/>
    <w:rsid w:val="00E1495E"/>
    <w:rPr>
      <w:rFonts w:asciiTheme="majorHAnsi" w:eastAsiaTheme="majorEastAsia" w:hAnsiTheme="majorHAnsi" w:cstheme="majorHAnsi"/>
      <w:bCs/>
      <w:sz w:val="36"/>
      <w:szCs w:val="28"/>
      <w:lang w:eastAsia="en-US"/>
    </w:rPr>
  </w:style>
  <w:style w:type="character" w:customStyle="1" w:styleId="Otsikko2Char">
    <w:name w:val="Otsikko 2 Char"/>
    <w:basedOn w:val="Kappaleenoletusfontti"/>
    <w:link w:val="Otsikko2"/>
    <w:uiPriority w:val="6"/>
    <w:rsid w:val="00E1495E"/>
    <w:rPr>
      <w:rFonts w:asciiTheme="majorHAnsi" w:eastAsiaTheme="majorEastAsia" w:hAnsiTheme="majorHAnsi" w:cstheme="majorBidi"/>
      <w:bCs/>
      <w:sz w:val="32"/>
      <w:szCs w:val="26"/>
      <w:lang w:eastAsia="en-US"/>
    </w:rPr>
  </w:style>
  <w:style w:type="character" w:customStyle="1" w:styleId="Otsikko3Char">
    <w:name w:val="Otsikko 3 Char"/>
    <w:basedOn w:val="Kappaleenoletusfontti"/>
    <w:link w:val="Otsikko3"/>
    <w:uiPriority w:val="7"/>
    <w:rsid w:val="00E1495E"/>
    <w:rPr>
      <w:rFonts w:asciiTheme="majorHAnsi" w:eastAsiaTheme="majorEastAsia" w:hAnsiTheme="majorHAnsi" w:cstheme="majorBidi"/>
      <w:bCs/>
      <w:sz w:val="28"/>
      <w:szCs w:val="22"/>
      <w:lang w:eastAsia="en-US"/>
    </w:rPr>
  </w:style>
  <w:style w:type="character" w:customStyle="1" w:styleId="Otsikko4Char">
    <w:name w:val="Otsikko 4 Char"/>
    <w:basedOn w:val="Kappaleenoletusfontti"/>
    <w:link w:val="Otsikko4"/>
    <w:uiPriority w:val="8"/>
    <w:rsid w:val="00E1495E"/>
    <w:rPr>
      <w:rFonts w:asciiTheme="majorHAnsi" w:eastAsiaTheme="majorEastAsia" w:hAnsiTheme="majorHAnsi" w:cstheme="majorBidi"/>
      <w:bCs/>
      <w:iCs/>
      <w:sz w:val="24"/>
      <w:szCs w:val="22"/>
      <w:lang w:eastAsia="en-US"/>
    </w:rPr>
  </w:style>
  <w:style w:type="character" w:customStyle="1" w:styleId="Otsikko5Char">
    <w:name w:val="Otsikko 5 Char"/>
    <w:basedOn w:val="Kappaleenoletusfontti"/>
    <w:link w:val="Otsikko5"/>
    <w:uiPriority w:val="9"/>
    <w:rsid w:val="00E1495E"/>
    <w:rPr>
      <w:rFonts w:asciiTheme="majorHAnsi" w:eastAsiaTheme="majorEastAsia" w:hAnsiTheme="majorHAnsi" w:cstheme="majorBidi"/>
      <w:i/>
      <w:sz w:val="24"/>
      <w:szCs w:val="22"/>
      <w:lang w:eastAsia="en-US"/>
    </w:rPr>
  </w:style>
  <w:style w:type="paragraph" w:customStyle="1" w:styleId="Leipteksti1">
    <w:name w:val="Leipäteksti1"/>
    <w:basedOn w:val="Normaali"/>
    <w:qFormat/>
    <w:rsid w:val="00E91055"/>
    <w:pPr>
      <w:ind w:left="1304"/>
    </w:pPr>
    <w:rPr>
      <w:rFonts w:eastAsiaTheme="minorHAnsi" w:cstheme="minorHAnsi"/>
      <w:lang w:eastAsia="en-US"/>
    </w:rPr>
  </w:style>
  <w:style w:type="paragraph" w:customStyle="1" w:styleId="Luett1">
    <w:name w:val="Luett1"/>
    <w:basedOn w:val="Luettelokappale"/>
    <w:qFormat/>
    <w:rsid w:val="0059501C"/>
    <w:pPr>
      <w:numPr>
        <w:numId w:val="33"/>
      </w:numPr>
    </w:pPr>
    <w:rPr>
      <w:rFonts w:eastAsiaTheme="minorHAnsi"/>
      <w:szCs w:val="20"/>
      <w:lang w:eastAsia="en-US"/>
    </w:rPr>
  </w:style>
  <w:style w:type="paragraph" w:customStyle="1" w:styleId="NumLuettelo">
    <w:name w:val="NumLuettelo"/>
    <w:basedOn w:val="Normaali"/>
    <w:uiPriority w:val="4"/>
    <w:qFormat/>
    <w:rsid w:val="0059501C"/>
    <w:pPr>
      <w:numPr>
        <w:numId w:val="34"/>
      </w:numPr>
    </w:pPr>
    <w:rPr>
      <w:rFonts w:eastAsiaTheme="minorHAnsi" w:cstheme="minorHAnsi"/>
      <w:lang w:eastAsia="en-US"/>
    </w:rPr>
  </w:style>
  <w:style w:type="table" w:customStyle="1" w:styleId="Tyyli1">
    <w:name w:val="Tyyli 1"/>
    <w:basedOn w:val="Normaalitaulukko"/>
    <w:uiPriority w:val="99"/>
    <w:rsid w:val="00863920"/>
    <w:pPr>
      <w:spacing w:before="60" w:after="60"/>
    </w:pPr>
    <w:rPr>
      <w:rFonts w:asciiTheme="minorHAnsi" w:eastAsiaTheme="minorHAnsi" w:hAnsiTheme="minorHAnsi" w:cstheme="minorHAnsi"/>
      <w:szCs w:val="22"/>
      <w:lang w:eastAsia="en-US"/>
    </w:rPr>
    <w:tblPr>
      <w:tblInd w:w="130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rPr>
        <w:b/>
        <w:color w:val="FFFFFF" w:themeColor="background1"/>
      </w:rPr>
      <w:tblPr/>
      <w:tcPr>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cBorders>
        <w:shd w:val="clear" w:color="auto" w:fill="002663" w:themeFill="accent1"/>
      </w:tcPr>
    </w:tblStylePr>
  </w:style>
  <w:style w:type="table" w:customStyle="1" w:styleId="Tyyli2">
    <w:name w:val="Tyyli 2"/>
    <w:basedOn w:val="Normaalitaulukko"/>
    <w:uiPriority w:val="99"/>
    <w:rsid w:val="00863920"/>
    <w:pPr>
      <w:spacing w:before="60" w:after="60"/>
    </w:pPr>
    <w:rPr>
      <w:rFonts w:asciiTheme="minorHAnsi" w:eastAsiaTheme="minorHAnsi" w:hAnsiTheme="minorHAnsi" w:cstheme="minorHAnsi"/>
      <w:szCs w:val="22"/>
      <w:lang w:eastAsia="en-US"/>
    </w:rPr>
    <w:tblPr>
      <w:tblStyleRowBandSize w:val="1"/>
      <w:tblInd w:w="130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l2br w:val="nil"/>
          <w:tr2bl w:val="nil"/>
        </w:tcBorders>
        <w:shd w:val="clear" w:color="auto" w:fill="002663" w:themeFill="accent1"/>
      </w:tcPr>
    </w:tblStylePr>
    <w:tblStylePr w:type="band2Horz">
      <w:tblPr/>
      <w:tcPr>
        <w:shd w:val="clear" w:color="auto" w:fill="F2F2F2" w:themeFill="background1" w:themeFillShade="F2"/>
      </w:tcPr>
    </w:tblStylePr>
  </w:style>
  <w:style w:type="table" w:customStyle="1" w:styleId="Tyyli3">
    <w:name w:val="Tyyli 3"/>
    <w:basedOn w:val="Normaalitaulukko"/>
    <w:uiPriority w:val="99"/>
    <w:rsid w:val="00863920"/>
    <w:pPr>
      <w:spacing w:before="60" w:after="60"/>
    </w:pPr>
    <w:rPr>
      <w:rFonts w:asciiTheme="minorHAnsi" w:eastAsiaTheme="minorHAnsi" w:hAnsiTheme="minorHAnsi" w:cstheme="minorHAnsi"/>
      <w:szCs w:val="22"/>
      <w:lang w:eastAsia="en-US"/>
    </w:rPr>
    <w:tblPr>
      <w:tblInd w:w="130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cBorders>
        <w:shd w:val="clear" w:color="auto" w:fill="002663" w:themeFill="accent1"/>
      </w:tcPr>
    </w:tblStylePr>
    <w:tblStylePr w:type="firstCol">
      <w:tblPr/>
      <w:tcPr>
        <w:shd w:val="clear" w:color="auto" w:fill="F2F2F2" w:themeFill="background1" w:themeFillShade="F2"/>
      </w:tcPr>
    </w:tblStylePr>
  </w:style>
  <w:style w:type="table" w:styleId="TaulukkoRuudukko">
    <w:name w:val="Table Grid"/>
    <w:basedOn w:val="Normaalitaulukko"/>
    <w:uiPriority w:val="59"/>
    <w:rsid w:val="008C0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1"/>
    <w:qFormat/>
    <w:rsid w:val="0059501C"/>
    <w:rPr>
      <w:rFonts w:asciiTheme="minorHAnsi" w:hAnsiTheme="minorHAnsi"/>
      <w:sz w:val="23"/>
      <w:szCs w:val="22"/>
    </w:rPr>
  </w:style>
  <w:style w:type="paragraph" w:styleId="Luettelokappale">
    <w:name w:val="List Paragraph"/>
    <w:basedOn w:val="Normaali"/>
    <w:uiPriority w:val="34"/>
    <w:rsid w:val="0059501C"/>
    <w:pPr>
      <w:ind w:left="720"/>
      <w:contextualSpacing/>
    </w:pPr>
  </w:style>
  <w:style w:type="table" w:customStyle="1" w:styleId="Tyyli4">
    <w:name w:val="Tyyli 4"/>
    <w:basedOn w:val="Tyyli1"/>
    <w:uiPriority w:val="99"/>
    <w:rsid w:val="00863920"/>
    <w:tblPr/>
    <w:tblStylePr w:type="firstRow">
      <w:rPr>
        <w:b/>
        <w:color w:val="FFFFFF" w:themeColor="background1"/>
      </w:rPr>
      <w:tblPr/>
      <w:tcPr>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cBorders>
        <w:shd w:val="clear" w:color="auto" w:fill="52C6E2" w:themeFill="accent2"/>
      </w:tcPr>
    </w:tblStylePr>
  </w:style>
  <w:style w:type="table" w:customStyle="1" w:styleId="Tyyli5">
    <w:name w:val="Tyyli 5"/>
    <w:basedOn w:val="Tyyli2"/>
    <w:uiPriority w:val="99"/>
    <w:rsid w:val="001A5FE0"/>
    <w:tblPr/>
    <w:tblStylePr w:type="firstRow">
      <w:rPr>
        <w:b/>
        <w:color w:val="FFFFFF" w:themeColor="background1"/>
      </w:rPr>
      <w:tblPr/>
      <w:tcPr>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l2br w:val="nil"/>
          <w:tr2bl w:val="nil"/>
        </w:tcBorders>
        <w:shd w:val="clear" w:color="auto" w:fill="52C6E2" w:themeFill="accent2"/>
      </w:tcPr>
    </w:tblStylePr>
    <w:tblStylePr w:type="band2Horz">
      <w:tblPr/>
      <w:tcPr>
        <w:shd w:val="clear" w:color="auto" w:fill="F2F2F2" w:themeFill="background1" w:themeFillShade="F2"/>
      </w:tcPr>
    </w:tblStylePr>
  </w:style>
  <w:style w:type="table" w:customStyle="1" w:styleId="Tyyli6">
    <w:name w:val="Tyyli 6"/>
    <w:basedOn w:val="Tyyli3"/>
    <w:uiPriority w:val="99"/>
    <w:rsid w:val="001A5FE0"/>
    <w:tblPr/>
    <w:tblStylePr w:type="firstRow">
      <w:rPr>
        <w:b/>
        <w:color w:val="FFFFFF" w:themeColor="background1"/>
        <w:sz w:val="20"/>
      </w:rPr>
      <w:tblPr/>
      <w:tcPr>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cBorders>
        <w:shd w:val="clear" w:color="auto" w:fill="52C6E2" w:themeFill="accent2"/>
      </w:tcPr>
    </w:tblStylePr>
    <w:tblStylePr w:type="firstCol">
      <w:tblPr/>
      <w:tcPr>
        <w:shd w:val="clear" w:color="auto" w:fill="F2F2F2" w:themeFill="background1" w:themeFillShade="F2"/>
      </w:tcPr>
    </w:tblStylePr>
  </w:style>
  <w:style w:type="table" w:customStyle="1" w:styleId="TableGridLight1">
    <w:name w:val="Table Grid Light1"/>
    <w:basedOn w:val="Normaalitaulukko"/>
    <w:uiPriority w:val="40"/>
    <w:rsid w:val="001873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Vaaleataulukkoruudukko">
    <w:name w:val="Grid Table Light"/>
    <w:basedOn w:val="Normaalitaulukko"/>
    <w:uiPriority w:val="40"/>
    <w:rsid w:val="001A5FE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686108">
      <w:bodyDiv w:val="1"/>
      <w:marLeft w:val="0"/>
      <w:marRight w:val="0"/>
      <w:marTop w:val="0"/>
      <w:marBottom w:val="0"/>
      <w:divBdr>
        <w:top w:val="none" w:sz="0" w:space="0" w:color="auto"/>
        <w:left w:val="none" w:sz="0" w:space="0" w:color="auto"/>
        <w:bottom w:val="none" w:sz="0" w:space="0" w:color="auto"/>
        <w:right w:val="none" w:sz="0" w:space="0" w:color="auto"/>
      </w:divBdr>
      <w:divsChild>
        <w:div w:id="1942833531">
          <w:marLeft w:val="300"/>
          <w:marRight w:val="0"/>
          <w:marTop w:val="375"/>
          <w:marBottom w:val="225"/>
          <w:divBdr>
            <w:top w:val="none" w:sz="0" w:space="0" w:color="auto"/>
            <w:left w:val="none" w:sz="0" w:space="0" w:color="auto"/>
            <w:bottom w:val="none" w:sz="0" w:space="0" w:color="auto"/>
            <w:right w:val="none" w:sz="0" w:space="0" w:color="auto"/>
          </w:divBdr>
          <w:divsChild>
            <w:div w:id="1839810428">
              <w:marLeft w:val="0"/>
              <w:marRight w:val="0"/>
              <w:marTop w:val="0"/>
              <w:marBottom w:val="0"/>
              <w:divBdr>
                <w:top w:val="none" w:sz="0" w:space="0" w:color="auto"/>
                <w:left w:val="none" w:sz="0" w:space="0" w:color="auto"/>
                <w:bottom w:val="none" w:sz="0" w:space="0" w:color="auto"/>
                <w:right w:val="none" w:sz="0" w:space="0" w:color="auto"/>
              </w:divBdr>
              <w:divsChild>
                <w:div w:id="208616325">
                  <w:marLeft w:val="0"/>
                  <w:marRight w:val="0"/>
                  <w:marTop w:val="0"/>
                  <w:marBottom w:val="0"/>
                  <w:divBdr>
                    <w:top w:val="none" w:sz="0" w:space="0" w:color="auto"/>
                    <w:left w:val="none" w:sz="0" w:space="0" w:color="auto"/>
                    <w:bottom w:val="none" w:sz="0" w:space="0" w:color="auto"/>
                    <w:right w:val="none" w:sz="0" w:space="0" w:color="auto"/>
                  </w:divBdr>
                  <w:divsChild>
                    <w:div w:id="2042199886">
                      <w:marLeft w:val="0"/>
                      <w:marRight w:val="0"/>
                      <w:marTop w:val="0"/>
                      <w:marBottom w:val="0"/>
                      <w:divBdr>
                        <w:top w:val="none" w:sz="0" w:space="0" w:color="auto"/>
                        <w:left w:val="none" w:sz="0" w:space="0" w:color="auto"/>
                        <w:bottom w:val="none" w:sz="0" w:space="0" w:color="auto"/>
                        <w:right w:val="none" w:sz="0" w:space="0" w:color="auto"/>
                      </w:divBdr>
                      <w:divsChild>
                        <w:div w:id="1553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079249">
      <w:bodyDiv w:val="1"/>
      <w:marLeft w:val="0"/>
      <w:marRight w:val="0"/>
      <w:marTop w:val="0"/>
      <w:marBottom w:val="0"/>
      <w:divBdr>
        <w:top w:val="none" w:sz="0" w:space="0" w:color="auto"/>
        <w:left w:val="none" w:sz="0" w:space="0" w:color="auto"/>
        <w:bottom w:val="none" w:sz="0" w:space="0" w:color="auto"/>
        <w:right w:val="none" w:sz="0" w:space="0" w:color="auto"/>
      </w:divBdr>
      <w:divsChild>
        <w:div w:id="1348289656">
          <w:marLeft w:val="300"/>
          <w:marRight w:val="0"/>
          <w:marTop w:val="375"/>
          <w:marBottom w:val="225"/>
          <w:divBdr>
            <w:top w:val="none" w:sz="0" w:space="0" w:color="auto"/>
            <w:left w:val="none" w:sz="0" w:space="0" w:color="auto"/>
            <w:bottom w:val="none" w:sz="0" w:space="0" w:color="auto"/>
            <w:right w:val="none" w:sz="0" w:space="0" w:color="auto"/>
          </w:divBdr>
          <w:divsChild>
            <w:div w:id="1506163358">
              <w:marLeft w:val="0"/>
              <w:marRight w:val="0"/>
              <w:marTop w:val="0"/>
              <w:marBottom w:val="0"/>
              <w:divBdr>
                <w:top w:val="none" w:sz="0" w:space="0" w:color="auto"/>
                <w:left w:val="none" w:sz="0" w:space="0" w:color="auto"/>
                <w:bottom w:val="none" w:sz="0" w:space="0" w:color="auto"/>
                <w:right w:val="none" w:sz="0" w:space="0" w:color="auto"/>
              </w:divBdr>
              <w:divsChild>
                <w:div w:id="2001038239">
                  <w:marLeft w:val="0"/>
                  <w:marRight w:val="0"/>
                  <w:marTop w:val="0"/>
                  <w:marBottom w:val="0"/>
                  <w:divBdr>
                    <w:top w:val="none" w:sz="0" w:space="0" w:color="auto"/>
                    <w:left w:val="none" w:sz="0" w:space="0" w:color="auto"/>
                    <w:bottom w:val="none" w:sz="0" w:space="0" w:color="auto"/>
                    <w:right w:val="none" w:sz="0" w:space="0" w:color="auto"/>
                  </w:divBdr>
                  <w:divsChild>
                    <w:div w:id="1060786642">
                      <w:marLeft w:val="0"/>
                      <w:marRight w:val="0"/>
                      <w:marTop w:val="0"/>
                      <w:marBottom w:val="0"/>
                      <w:divBdr>
                        <w:top w:val="none" w:sz="0" w:space="0" w:color="auto"/>
                        <w:left w:val="none" w:sz="0" w:space="0" w:color="auto"/>
                        <w:bottom w:val="none" w:sz="0" w:space="0" w:color="auto"/>
                        <w:right w:val="none" w:sz="0" w:space="0" w:color="auto"/>
                      </w:divBdr>
                      <w:divsChild>
                        <w:div w:id="91501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077573">
      <w:bodyDiv w:val="1"/>
      <w:marLeft w:val="0"/>
      <w:marRight w:val="0"/>
      <w:marTop w:val="0"/>
      <w:marBottom w:val="0"/>
      <w:divBdr>
        <w:top w:val="none" w:sz="0" w:space="0" w:color="auto"/>
        <w:left w:val="none" w:sz="0" w:space="0" w:color="auto"/>
        <w:bottom w:val="none" w:sz="0" w:space="0" w:color="auto"/>
        <w:right w:val="none" w:sz="0" w:space="0" w:color="auto"/>
      </w:divBdr>
      <w:divsChild>
        <w:div w:id="120271517">
          <w:marLeft w:val="300"/>
          <w:marRight w:val="0"/>
          <w:marTop w:val="375"/>
          <w:marBottom w:val="225"/>
          <w:divBdr>
            <w:top w:val="none" w:sz="0" w:space="0" w:color="auto"/>
            <w:left w:val="none" w:sz="0" w:space="0" w:color="auto"/>
            <w:bottom w:val="none" w:sz="0" w:space="0" w:color="auto"/>
            <w:right w:val="none" w:sz="0" w:space="0" w:color="auto"/>
          </w:divBdr>
          <w:divsChild>
            <w:div w:id="774331048">
              <w:marLeft w:val="0"/>
              <w:marRight w:val="0"/>
              <w:marTop w:val="0"/>
              <w:marBottom w:val="0"/>
              <w:divBdr>
                <w:top w:val="none" w:sz="0" w:space="0" w:color="auto"/>
                <w:left w:val="none" w:sz="0" w:space="0" w:color="auto"/>
                <w:bottom w:val="none" w:sz="0" w:space="0" w:color="auto"/>
                <w:right w:val="none" w:sz="0" w:space="0" w:color="auto"/>
              </w:divBdr>
              <w:divsChild>
                <w:div w:id="133837055">
                  <w:marLeft w:val="0"/>
                  <w:marRight w:val="0"/>
                  <w:marTop w:val="0"/>
                  <w:marBottom w:val="0"/>
                  <w:divBdr>
                    <w:top w:val="none" w:sz="0" w:space="0" w:color="auto"/>
                    <w:left w:val="none" w:sz="0" w:space="0" w:color="auto"/>
                    <w:bottom w:val="none" w:sz="0" w:space="0" w:color="auto"/>
                    <w:right w:val="none" w:sz="0" w:space="0" w:color="auto"/>
                  </w:divBdr>
                  <w:divsChild>
                    <w:div w:id="829172996">
                      <w:marLeft w:val="0"/>
                      <w:marRight w:val="0"/>
                      <w:marTop w:val="0"/>
                      <w:marBottom w:val="0"/>
                      <w:divBdr>
                        <w:top w:val="none" w:sz="0" w:space="0" w:color="auto"/>
                        <w:left w:val="none" w:sz="0" w:space="0" w:color="auto"/>
                        <w:bottom w:val="none" w:sz="0" w:space="0" w:color="auto"/>
                        <w:right w:val="none" w:sz="0" w:space="0" w:color="auto"/>
                      </w:divBdr>
                      <w:divsChild>
                        <w:div w:id="7325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7065">
      <w:bodyDiv w:val="1"/>
      <w:marLeft w:val="0"/>
      <w:marRight w:val="0"/>
      <w:marTop w:val="0"/>
      <w:marBottom w:val="0"/>
      <w:divBdr>
        <w:top w:val="none" w:sz="0" w:space="0" w:color="auto"/>
        <w:left w:val="none" w:sz="0" w:space="0" w:color="auto"/>
        <w:bottom w:val="none" w:sz="0" w:space="0" w:color="auto"/>
        <w:right w:val="none" w:sz="0" w:space="0" w:color="auto"/>
      </w:divBdr>
      <w:divsChild>
        <w:div w:id="1703626272">
          <w:marLeft w:val="300"/>
          <w:marRight w:val="0"/>
          <w:marTop w:val="375"/>
          <w:marBottom w:val="225"/>
          <w:divBdr>
            <w:top w:val="none" w:sz="0" w:space="0" w:color="auto"/>
            <w:left w:val="none" w:sz="0" w:space="0" w:color="auto"/>
            <w:bottom w:val="none" w:sz="0" w:space="0" w:color="auto"/>
            <w:right w:val="none" w:sz="0" w:space="0" w:color="auto"/>
          </w:divBdr>
          <w:divsChild>
            <w:div w:id="1915238583">
              <w:marLeft w:val="0"/>
              <w:marRight w:val="0"/>
              <w:marTop w:val="0"/>
              <w:marBottom w:val="0"/>
              <w:divBdr>
                <w:top w:val="none" w:sz="0" w:space="0" w:color="auto"/>
                <w:left w:val="none" w:sz="0" w:space="0" w:color="auto"/>
                <w:bottom w:val="none" w:sz="0" w:space="0" w:color="auto"/>
                <w:right w:val="none" w:sz="0" w:space="0" w:color="auto"/>
              </w:divBdr>
              <w:divsChild>
                <w:div w:id="256525760">
                  <w:marLeft w:val="0"/>
                  <w:marRight w:val="0"/>
                  <w:marTop w:val="0"/>
                  <w:marBottom w:val="0"/>
                  <w:divBdr>
                    <w:top w:val="none" w:sz="0" w:space="0" w:color="auto"/>
                    <w:left w:val="none" w:sz="0" w:space="0" w:color="auto"/>
                    <w:bottom w:val="none" w:sz="0" w:space="0" w:color="auto"/>
                    <w:right w:val="none" w:sz="0" w:space="0" w:color="auto"/>
                  </w:divBdr>
                  <w:divsChild>
                    <w:div w:id="283003462">
                      <w:marLeft w:val="0"/>
                      <w:marRight w:val="0"/>
                      <w:marTop w:val="0"/>
                      <w:marBottom w:val="0"/>
                      <w:divBdr>
                        <w:top w:val="none" w:sz="0" w:space="0" w:color="auto"/>
                        <w:left w:val="none" w:sz="0" w:space="0" w:color="auto"/>
                        <w:bottom w:val="none" w:sz="0" w:space="0" w:color="auto"/>
                        <w:right w:val="none" w:sz="0" w:space="0" w:color="auto"/>
                      </w:divBdr>
                      <w:divsChild>
                        <w:div w:id="9419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403174">
      <w:bodyDiv w:val="1"/>
      <w:marLeft w:val="0"/>
      <w:marRight w:val="0"/>
      <w:marTop w:val="0"/>
      <w:marBottom w:val="0"/>
      <w:divBdr>
        <w:top w:val="none" w:sz="0" w:space="0" w:color="auto"/>
        <w:left w:val="none" w:sz="0" w:space="0" w:color="auto"/>
        <w:bottom w:val="none" w:sz="0" w:space="0" w:color="auto"/>
        <w:right w:val="none" w:sz="0" w:space="0" w:color="auto"/>
      </w:divBdr>
      <w:divsChild>
        <w:div w:id="1712075576">
          <w:marLeft w:val="300"/>
          <w:marRight w:val="0"/>
          <w:marTop w:val="375"/>
          <w:marBottom w:val="225"/>
          <w:divBdr>
            <w:top w:val="none" w:sz="0" w:space="0" w:color="auto"/>
            <w:left w:val="none" w:sz="0" w:space="0" w:color="auto"/>
            <w:bottom w:val="none" w:sz="0" w:space="0" w:color="auto"/>
            <w:right w:val="none" w:sz="0" w:space="0" w:color="auto"/>
          </w:divBdr>
          <w:divsChild>
            <w:div w:id="1697464117">
              <w:marLeft w:val="0"/>
              <w:marRight w:val="0"/>
              <w:marTop w:val="0"/>
              <w:marBottom w:val="0"/>
              <w:divBdr>
                <w:top w:val="none" w:sz="0" w:space="0" w:color="auto"/>
                <w:left w:val="none" w:sz="0" w:space="0" w:color="auto"/>
                <w:bottom w:val="none" w:sz="0" w:space="0" w:color="auto"/>
                <w:right w:val="none" w:sz="0" w:space="0" w:color="auto"/>
              </w:divBdr>
              <w:divsChild>
                <w:div w:id="713622524">
                  <w:marLeft w:val="0"/>
                  <w:marRight w:val="0"/>
                  <w:marTop w:val="0"/>
                  <w:marBottom w:val="0"/>
                  <w:divBdr>
                    <w:top w:val="none" w:sz="0" w:space="0" w:color="auto"/>
                    <w:left w:val="none" w:sz="0" w:space="0" w:color="auto"/>
                    <w:bottom w:val="none" w:sz="0" w:space="0" w:color="auto"/>
                    <w:right w:val="none" w:sz="0" w:space="0" w:color="auto"/>
                  </w:divBdr>
                  <w:divsChild>
                    <w:div w:id="54789638">
                      <w:marLeft w:val="0"/>
                      <w:marRight w:val="0"/>
                      <w:marTop w:val="0"/>
                      <w:marBottom w:val="0"/>
                      <w:divBdr>
                        <w:top w:val="none" w:sz="0" w:space="0" w:color="auto"/>
                        <w:left w:val="none" w:sz="0" w:space="0" w:color="auto"/>
                        <w:bottom w:val="none" w:sz="0" w:space="0" w:color="auto"/>
                        <w:right w:val="none" w:sz="0" w:space="0" w:color="auto"/>
                      </w:divBdr>
                      <w:divsChild>
                        <w:div w:id="6016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513384">
      <w:bodyDiv w:val="1"/>
      <w:marLeft w:val="0"/>
      <w:marRight w:val="0"/>
      <w:marTop w:val="0"/>
      <w:marBottom w:val="0"/>
      <w:divBdr>
        <w:top w:val="none" w:sz="0" w:space="0" w:color="auto"/>
        <w:left w:val="none" w:sz="0" w:space="0" w:color="auto"/>
        <w:bottom w:val="none" w:sz="0" w:space="0" w:color="auto"/>
        <w:right w:val="none" w:sz="0" w:space="0" w:color="auto"/>
      </w:divBdr>
      <w:divsChild>
        <w:div w:id="130901322">
          <w:marLeft w:val="300"/>
          <w:marRight w:val="0"/>
          <w:marTop w:val="375"/>
          <w:marBottom w:val="225"/>
          <w:divBdr>
            <w:top w:val="none" w:sz="0" w:space="0" w:color="auto"/>
            <w:left w:val="none" w:sz="0" w:space="0" w:color="auto"/>
            <w:bottom w:val="none" w:sz="0" w:space="0" w:color="auto"/>
            <w:right w:val="none" w:sz="0" w:space="0" w:color="auto"/>
          </w:divBdr>
          <w:divsChild>
            <w:div w:id="177281693">
              <w:marLeft w:val="0"/>
              <w:marRight w:val="0"/>
              <w:marTop w:val="0"/>
              <w:marBottom w:val="0"/>
              <w:divBdr>
                <w:top w:val="none" w:sz="0" w:space="0" w:color="auto"/>
                <w:left w:val="none" w:sz="0" w:space="0" w:color="auto"/>
                <w:bottom w:val="none" w:sz="0" w:space="0" w:color="auto"/>
                <w:right w:val="none" w:sz="0" w:space="0" w:color="auto"/>
              </w:divBdr>
              <w:divsChild>
                <w:div w:id="96684928">
                  <w:marLeft w:val="0"/>
                  <w:marRight w:val="0"/>
                  <w:marTop w:val="0"/>
                  <w:marBottom w:val="0"/>
                  <w:divBdr>
                    <w:top w:val="none" w:sz="0" w:space="0" w:color="auto"/>
                    <w:left w:val="none" w:sz="0" w:space="0" w:color="auto"/>
                    <w:bottom w:val="none" w:sz="0" w:space="0" w:color="auto"/>
                    <w:right w:val="none" w:sz="0" w:space="0" w:color="auto"/>
                  </w:divBdr>
                  <w:divsChild>
                    <w:div w:id="671881551">
                      <w:marLeft w:val="0"/>
                      <w:marRight w:val="0"/>
                      <w:marTop w:val="0"/>
                      <w:marBottom w:val="0"/>
                      <w:divBdr>
                        <w:top w:val="none" w:sz="0" w:space="0" w:color="auto"/>
                        <w:left w:val="none" w:sz="0" w:space="0" w:color="auto"/>
                        <w:bottom w:val="none" w:sz="0" w:space="0" w:color="auto"/>
                        <w:right w:val="none" w:sz="0" w:space="0" w:color="auto"/>
                      </w:divBdr>
                      <w:divsChild>
                        <w:div w:id="1670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ttta\Downloads\RT%20kirjemalli%202013%20Versio%201_v40%20(7).dotx" TargetMode="External"/></Relationships>
</file>

<file path=word/theme/theme1.xml><?xml version="1.0" encoding="utf-8"?>
<a:theme xmlns:a="http://schemas.openxmlformats.org/drawingml/2006/main" name="RT_Word">
  <a:themeElements>
    <a:clrScheme name="RT_Word">
      <a:dk1>
        <a:srgbClr val="000000"/>
      </a:dk1>
      <a:lt1>
        <a:srgbClr val="FFFFFF"/>
      </a:lt1>
      <a:dk2>
        <a:srgbClr val="002565"/>
      </a:dk2>
      <a:lt2>
        <a:srgbClr val="68B5CA"/>
      </a:lt2>
      <a:accent1>
        <a:srgbClr val="002663"/>
      </a:accent1>
      <a:accent2>
        <a:srgbClr val="52C6E2"/>
      </a:accent2>
      <a:accent3>
        <a:srgbClr val="B0C700"/>
      </a:accent3>
      <a:accent4>
        <a:srgbClr val="FFED00"/>
      </a:accent4>
      <a:accent5>
        <a:srgbClr val="F29400"/>
      </a:accent5>
      <a:accent6>
        <a:srgbClr val="EB690B"/>
      </a:accent6>
      <a:hlink>
        <a:srgbClr val="0F4BB4"/>
      </a:hlink>
      <a:folHlink>
        <a:srgbClr val="002565"/>
      </a:folHlink>
    </a:clrScheme>
    <a:fontScheme name="R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28575">
          <a:solidFill>
            <a:schemeClr val="accent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RT_Word" id="{601C6D78-A803-4B40-8098-400B03189237}" vid="{43664122-406B-433F-8659-D07091950D9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057BB-2751-4A7F-B9A3-EA00E7663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 kirjemalli 2013 Versio 1_v40 (7).dotx</Template>
  <TotalTime>0</TotalTime>
  <Pages>3</Pages>
  <Words>737</Words>
  <Characters>6657</Characters>
  <Application>Microsoft Office Word</Application>
  <DocSecurity>4</DocSecurity>
  <Lines>55</Lines>
  <Paragraphs>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Määttänen Tanja</dc:creator>
  <cp:lastModifiedBy>Kärkkäinen Anu</cp:lastModifiedBy>
  <cp:revision>2</cp:revision>
  <cp:lastPrinted>2017-05-22T12:21:00Z</cp:lastPrinted>
  <dcterms:created xsi:type="dcterms:W3CDTF">2017-05-22T12:21:00Z</dcterms:created>
  <dcterms:modified xsi:type="dcterms:W3CDTF">2017-05-22T12:21:00Z</dcterms:modified>
</cp:coreProperties>
</file>