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6" w:rsidRPr="00EC381C" w:rsidRDefault="000034CC" w:rsidP="00704830">
      <w:pPr>
        <w:pStyle w:val="Otsikko"/>
        <w:rPr>
          <w:sz w:val="20"/>
          <w:szCs w:val="20"/>
        </w:rPr>
      </w:pPr>
      <w:sdt>
        <w:sdtPr>
          <w:rPr>
            <w:sz w:val="18"/>
            <w:szCs w:val="18"/>
          </w:rPr>
          <w:alias w:val="Otsikko"/>
          <w:tag w:val=""/>
          <w:id w:val="2083794290"/>
          <w:placeholder>
            <w:docPart w:val="7EA602441FD549C88AEC8EC368DE98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gramStart"/>
          <w:r w:rsidR="00EC381C" w:rsidRPr="009C1302">
            <w:rPr>
              <w:sz w:val="18"/>
              <w:szCs w:val="18"/>
            </w:rPr>
            <w:t>Kuntaliiton näkemyksiä luonnoksesta (22.4.2014) hallituksen esity</w:t>
          </w:r>
          <w:r w:rsidR="00EC381C" w:rsidRPr="009C1302">
            <w:rPr>
              <w:sz w:val="18"/>
              <w:szCs w:val="18"/>
            </w:rPr>
            <w:t>k</w:t>
          </w:r>
          <w:r w:rsidR="00EC381C" w:rsidRPr="009C1302">
            <w:rPr>
              <w:sz w:val="18"/>
              <w:szCs w:val="18"/>
            </w:rPr>
            <w:t>seksi eduskunnalle laeiksi kansainvälistä suojelua hakevan vastaa</w:t>
          </w:r>
          <w:r w:rsidR="00EC381C" w:rsidRPr="009C1302">
            <w:rPr>
              <w:sz w:val="18"/>
              <w:szCs w:val="18"/>
            </w:rPr>
            <w:t>n</w:t>
          </w:r>
          <w:r w:rsidR="00EC381C" w:rsidRPr="009C1302">
            <w:rPr>
              <w:sz w:val="18"/>
              <w:szCs w:val="18"/>
            </w:rPr>
            <w:t>otosta annetun lain ja ulkomaalaislain 52 b ja 52 c §:ien muuttamisesta</w:t>
          </w:r>
        </w:sdtContent>
      </w:sdt>
      <w:proofErr w:type="gramEnd"/>
    </w:p>
    <w:p w:rsidR="001A7EE8" w:rsidRDefault="00EC381C" w:rsidP="001A7EE8">
      <w:pPr>
        <w:pStyle w:val="Leipteksti"/>
      </w:pPr>
      <w:r>
        <w:t xml:space="preserve">Kansainvälistä suojelua hakevan vastaanotosta annetun lain muuttamisen </w:t>
      </w:r>
      <w:r w:rsidR="00B84380">
        <w:t xml:space="preserve">yhtenä </w:t>
      </w:r>
      <w:r>
        <w:t>tarkoituks</w:t>
      </w:r>
      <w:r>
        <w:t>e</w:t>
      </w:r>
      <w:r>
        <w:t xml:space="preserve">na on </w:t>
      </w:r>
      <w:r w:rsidR="00B84380">
        <w:t>täsmentää</w:t>
      </w:r>
      <w:r>
        <w:t xml:space="preserve"> ihmiskaupan uhrien auttamisjärjestelmän asema ja tehtävät. Tarkoituksena on myös selventää kunnan ja auttamisjärjestelmän roolia. </w:t>
      </w:r>
      <w:r w:rsidR="00265F83">
        <w:t>Kuntaliitto haluaa esittää seuraavia näkemyksiä hallituksen esitysluonnoksesta.</w:t>
      </w:r>
    </w:p>
    <w:p w:rsidR="00920586" w:rsidRDefault="005F2697" w:rsidP="00D804C8">
      <w:pPr>
        <w:pStyle w:val="Leipteksti"/>
      </w:pPr>
      <w:r>
        <w:t>Esitysluonnoksen 3 §:n 8 kohdan mukaan auttamisjärjestelmällä tarkoitetaan Joutsenon va</w:t>
      </w:r>
      <w:r>
        <w:t>s</w:t>
      </w:r>
      <w:r>
        <w:t>taanottokeskuksen järjestelmää, jonka puitteissa ihmiskaupan uhrien auttaminen järjest</w:t>
      </w:r>
      <w:r>
        <w:t>e</w:t>
      </w:r>
      <w:r>
        <w:t xml:space="preserve">tään. </w:t>
      </w:r>
      <w:r w:rsidR="00EC381C">
        <w:t>Esitysluonnoksessa 35 §:n yksityiskohtaisten perustelujen mukaan lähtökohtana on, e</w:t>
      </w:r>
      <w:r w:rsidR="00EC381C">
        <w:t>t</w:t>
      </w:r>
      <w:r w:rsidR="00EC381C">
        <w:t>tä auttamisjärjestelmään voitaisiin ottaa ihmiskaupan uhri riippumatta siitä, onko hänellä k</w:t>
      </w:r>
      <w:r w:rsidR="00EC381C">
        <w:t>o</w:t>
      </w:r>
      <w:r w:rsidR="00EC381C">
        <w:t>tikunta Suomessa vai ei. Tämä on</w:t>
      </w:r>
      <w:r>
        <w:t xml:space="preserve"> Kuntaliiton mielestä</w:t>
      </w:r>
      <w:r w:rsidR="00EC381C">
        <w:t xml:space="preserve"> kannatettavaa.</w:t>
      </w:r>
      <w:r w:rsidR="00204E6E">
        <w:t xml:space="preserve"> 38 b §:ssä todetaan</w:t>
      </w:r>
      <w:r w:rsidR="002A3531">
        <w:t xml:space="preserve"> kuitenkin</w:t>
      </w:r>
      <w:r w:rsidR="00204E6E">
        <w:t>, että auttamistoimien järjestämisestä uhrille, jolla on kotikuntalaissa tarkoitettu k</w:t>
      </w:r>
      <w:r w:rsidR="00204E6E">
        <w:t>o</w:t>
      </w:r>
      <w:r w:rsidR="00204E6E">
        <w:t xml:space="preserve">tikunta Suomessa, vastaa kyseinen kotikunta. </w:t>
      </w:r>
      <w:r w:rsidR="009642D9">
        <w:t xml:space="preserve">Kuntaliiton näkemyksen mukaan kotikunnan omaavien uhrien auttamisen näkökulmasta esitys on edelleen epäselvä. </w:t>
      </w:r>
    </w:p>
    <w:p w:rsidR="00265F83" w:rsidRDefault="00204E6E" w:rsidP="00A8366B">
      <w:pPr>
        <w:pStyle w:val="Leipteksti"/>
      </w:pPr>
      <w:r>
        <w:t xml:space="preserve">Pykälässä 38 a on lueteltu </w:t>
      </w:r>
      <w:r w:rsidR="009C1302">
        <w:t xml:space="preserve">hyvin yleisellä tasolla </w:t>
      </w:r>
      <w:r>
        <w:t>auttamistoimia, joita uhreille voidaan antaa. Osa näistä toimista on kuntien järjestämiä, normaaleja peruspalveluja ja osa erityistoimenp</w:t>
      </w:r>
      <w:r>
        <w:t>i</w:t>
      </w:r>
      <w:r>
        <w:t xml:space="preserve">teitä, joita </w:t>
      </w:r>
      <w:r w:rsidR="005241C9">
        <w:t>järjestetään vain</w:t>
      </w:r>
      <w:r w:rsidR="009C1302">
        <w:t xml:space="preserve"> ihmiskaupan uhreille. Uhreille palveluita on räätälöitävä vasta</w:t>
      </w:r>
      <w:r w:rsidR="009C1302">
        <w:t>a</w:t>
      </w:r>
      <w:r w:rsidR="009C1302">
        <w:t xml:space="preserve">maan palvelutarvetta. </w:t>
      </w:r>
    </w:p>
    <w:p w:rsidR="00265F83" w:rsidRDefault="00265F83" w:rsidP="00A8366B">
      <w:pPr>
        <w:pStyle w:val="Leipteksti"/>
      </w:pPr>
      <w:r>
        <w:t>38 a p</w:t>
      </w:r>
      <w:r w:rsidR="00204E6E">
        <w:t>ykälän yksityiskohtaisissa perusteluissa todetaan, että auttamistoimien tulee pohjautua uhrin yksilöllisiin tarpeisiin. Tällöin tarve erityisiin, ihmiskaupan uhriksi joutumisen vuoksi ta</w:t>
      </w:r>
      <w:r w:rsidR="00204E6E">
        <w:t>r</w:t>
      </w:r>
      <w:r w:rsidR="00C7108D">
        <w:t xml:space="preserve">vittaviin, räätälöityihin </w:t>
      </w:r>
      <w:r w:rsidR="00204E6E">
        <w:t xml:space="preserve">palveluihin korostuu. </w:t>
      </w:r>
      <w:r>
        <w:t>Ihmiskaupan uhr</w:t>
      </w:r>
      <w:r w:rsidR="00C7108D">
        <w:t xml:space="preserve">ien auttamisesta paras kokemus on </w:t>
      </w:r>
      <w:r>
        <w:t>Joutsenon auttamisjärjestelmä</w:t>
      </w:r>
      <w:r w:rsidR="00C7108D">
        <w:t>ssä</w:t>
      </w:r>
      <w:r>
        <w:t>. Auttamisjärjestelmässä</w:t>
      </w:r>
      <w:r w:rsidR="009642D9">
        <w:t xml:space="preserve"> olevalla asiantuntemuksella</w:t>
      </w:r>
      <w:r>
        <w:t xml:space="preserve"> tuotetut palvelut vastaavat</w:t>
      </w:r>
      <w:r w:rsidR="00C7108D">
        <w:t xml:space="preserve"> parhaiten</w:t>
      </w:r>
      <w:r>
        <w:t xml:space="preserve"> uhrien yksilöllisiin erityistarpeisiin. </w:t>
      </w:r>
    </w:p>
    <w:p w:rsidR="00204E6E" w:rsidRDefault="00204E6E" w:rsidP="00A8366B">
      <w:pPr>
        <w:pStyle w:val="Leipteksti"/>
      </w:pPr>
      <w:r>
        <w:t>Yksityiskohtaisissa perusteluissa todetaan, että käytännössä Joutsenon auttamisjärjestelmä on ohjannut kotikunnan omaavat ihmiskaupan uhrit kotikunnan peruspalvelujen piiriin, jolloin u</w:t>
      </w:r>
      <w:r>
        <w:t>h</w:t>
      </w:r>
      <w:r>
        <w:t>ri voi turvautua kotikuntansa sosiaalihuoltoon ja terveydenhuoltoon.</w:t>
      </w:r>
      <w:r w:rsidR="00265F83">
        <w:t xml:space="preserve"> </w:t>
      </w:r>
    </w:p>
    <w:p w:rsidR="00367262" w:rsidRDefault="00265F83" w:rsidP="00367262">
      <w:pPr>
        <w:pStyle w:val="Leipteksti"/>
        <w:ind w:left="2552" w:hanging="1248"/>
      </w:pPr>
      <w:r>
        <w:tab/>
        <w:t>Kuntaliitto katsoo,</w:t>
      </w:r>
      <w:r w:rsidR="00C7108D">
        <w:t xml:space="preserve"> että u</w:t>
      </w:r>
      <w:r w:rsidR="00B95F57">
        <w:t>hrien y</w:t>
      </w:r>
      <w:r w:rsidR="004F1F8A">
        <w:t>hdenvertaisuuden toteutumisen vuoksi on tärk</w:t>
      </w:r>
      <w:r w:rsidR="004F1F8A">
        <w:t>e</w:t>
      </w:r>
      <w:r w:rsidR="004F1F8A">
        <w:t xml:space="preserve">ää, että </w:t>
      </w:r>
      <w:r w:rsidR="00A9118D">
        <w:t xml:space="preserve">Joutsenon </w:t>
      </w:r>
      <w:r w:rsidR="004F1F8A">
        <w:t>auttamisjärjestelmällä on vastuu kaikkien uhrien</w:t>
      </w:r>
      <w:r w:rsidR="00D804C8">
        <w:t>, myös kot</w:t>
      </w:r>
      <w:r w:rsidR="00D804C8">
        <w:t>i</w:t>
      </w:r>
      <w:r w:rsidR="00D804C8">
        <w:t>kunnan omaavien uhrien</w:t>
      </w:r>
      <w:r w:rsidR="004F1F8A">
        <w:t xml:space="preserve"> auttamisesta.   </w:t>
      </w:r>
    </w:p>
    <w:p w:rsidR="00E545C7" w:rsidRDefault="00367262" w:rsidP="00367262">
      <w:pPr>
        <w:pStyle w:val="Leipteksti"/>
        <w:ind w:left="2552"/>
      </w:pPr>
      <w:r>
        <w:t>Kuntaliitto pitää tärkeänä, että uhrien auttaminen on uhrilähtöistä. Kuntaliiton näkemyksen</w:t>
      </w:r>
      <w:r w:rsidR="00FE13F5">
        <w:t xml:space="preserve"> mukaan kaikkien uhrien auttamis</w:t>
      </w:r>
      <w:r>
        <w:t>en tulee tapahtua virallisessa Joutsenon auttamisjärjestelmässä, jonka käytännön toiminnan ohjauksesta, suunnittelusta ja valvonnasta vastaa Maahanmuuttovirasto. Kotikunnan omaav</w:t>
      </w:r>
      <w:r>
        <w:t>i</w:t>
      </w:r>
      <w:r>
        <w:t xml:space="preserve">en uhrien peruspalveluista huolehtii kotikunta. </w:t>
      </w:r>
      <w:r w:rsidR="00FE13F5">
        <w:t>Uhrin a</w:t>
      </w:r>
      <w:r w:rsidR="00C7108D">
        <w:t>uttamisessa</w:t>
      </w:r>
      <w:r w:rsidR="00FE13F5">
        <w:t xml:space="preserve"> hänen kok</w:t>
      </w:r>
      <w:r w:rsidR="00FE13F5">
        <w:t>o</w:t>
      </w:r>
      <w:r w:rsidR="00FE13F5">
        <w:t>naistilanteen huomioon ottamiseksi</w:t>
      </w:r>
      <w:r w:rsidR="00C7108D">
        <w:t xml:space="preserve"> y</w:t>
      </w:r>
      <w:r>
        <w:t xml:space="preserve">hteistyö kotikunnan </w:t>
      </w:r>
      <w:r w:rsidR="00A51179">
        <w:t>peruspalveluja tarjo</w:t>
      </w:r>
      <w:r w:rsidR="00A51179">
        <w:t>a</w:t>
      </w:r>
      <w:r w:rsidR="00A51179">
        <w:t xml:space="preserve">van </w:t>
      </w:r>
      <w:r>
        <w:t xml:space="preserve">sosiaali- ja terveydenhuollon sekä </w:t>
      </w:r>
      <w:r w:rsidR="00C7108D">
        <w:t xml:space="preserve">auttamisjärjestelmän </w:t>
      </w:r>
      <w:r>
        <w:t xml:space="preserve">välillä on </w:t>
      </w:r>
      <w:r w:rsidR="00802190">
        <w:t xml:space="preserve">erittäin </w:t>
      </w:r>
      <w:r>
        <w:t xml:space="preserve">tärkeää. </w:t>
      </w:r>
    </w:p>
    <w:p w:rsidR="009642D9" w:rsidRDefault="00A51179" w:rsidP="00367262">
      <w:pPr>
        <w:pStyle w:val="Leipteksti"/>
        <w:ind w:left="2552"/>
      </w:pPr>
      <w:r>
        <w:t>Ihmiskauppa on hyvin hankala ja monitahoinen ilmiö myös uhrin auttamisen n</w:t>
      </w:r>
      <w:r>
        <w:t>ä</w:t>
      </w:r>
      <w:r>
        <w:t xml:space="preserve">kökulmasta. </w:t>
      </w:r>
      <w:r w:rsidR="00D804C8">
        <w:t>Ei ole tarkoituksenmukaista</w:t>
      </w:r>
      <w:r>
        <w:t xml:space="preserve"> eikä mahdollista</w:t>
      </w:r>
      <w:r w:rsidR="00D804C8">
        <w:t>, että jokaisessa ku</w:t>
      </w:r>
      <w:r w:rsidR="00D804C8">
        <w:t>n</w:t>
      </w:r>
      <w:r w:rsidR="00D804C8">
        <w:t>nassa järjestetään uhrien auttamistoimia. Kunnissa ei välttämättä ole osaamista</w:t>
      </w:r>
      <w:r>
        <w:t xml:space="preserve"> eikä resursseja</w:t>
      </w:r>
      <w:r w:rsidR="00D804C8">
        <w:t xml:space="preserve"> </w:t>
      </w:r>
      <w:r>
        <w:t xml:space="preserve">järjestää </w:t>
      </w:r>
      <w:r w:rsidR="00D804C8">
        <w:t>hyvinkin vaativi</w:t>
      </w:r>
      <w:r w:rsidR="00EE24C8">
        <w:t>a</w:t>
      </w:r>
      <w:r>
        <w:t xml:space="preserve">, räätälöintiä </w:t>
      </w:r>
      <w:r w:rsidR="00EE24C8">
        <w:t>tarvitsevia</w:t>
      </w:r>
      <w:r>
        <w:t xml:space="preserve"> palveluja. </w:t>
      </w:r>
      <w:r w:rsidR="00802190">
        <w:t>I</w:t>
      </w:r>
      <w:r w:rsidR="00802190">
        <w:t>h</w:t>
      </w:r>
      <w:bookmarkStart w:id="0" w:name="_GoBack"/>
      <w:bookmarkEnd w:id="0"/>
      <w:r w:rsidR="00802190">
        <w:t xml:space="preserve">miskaupan uhreja on harvoissa kunnissa </w:t>
      </w:r>
      <w:r w:rsidR="001D7A46">
        <w:t xml:space="preserve">ja </w:t>
      </w:r>
      <w:r w:rsidR="00802190">
        <w:t xml:space="preserve">suhteellisen vähän, jolloin </w:t>
      </w:r>
      <w:r w:rsidR="00D804C8">
        <w:t xml:space="preserve">myöskään osaamista uhrien auttamisesta </w:t>
      </w:r>
      <w:r w:rsidR="00EE24C8">
        <w:t xml:space="preserve">ei </w:t>
      </w:r>
      <w:r w:rsidR="00D804C8">
        <w:t>välttämättä kerry.</w:t>
      </w:r>
      <w:r w:rsidR="00E545C7" w:rsidRPr="00E545C7">
        <w:t xml:space="preserve"> </w:t>
      </w:r>
      <w:r w:rsidR="00E545C7">
        <w:t>Auttamistoimiin sisältyy myös tehtäviä, joissa osaaminen ja toimivalta ovat valtion viranomaisilla.</w:t>
      </w:r>
    </w:p>
    <w:p w:rsidR="00EC381C" w:rsidRDefault="009642D9" w:rsidP="00367262">
      <w:pPr>
        <w:pStyle w:val="Leipteksti"/>
        <w:ind w:left="2552"/>
      </w:pPr>
      <w:r>
        <w:t>On tärkeää, että koulutusta ja tietoa ihmiskaupan uhrien tunnistamisesta ja au</w:t>
      </w:r>
      <w:r>
        <w:t>t</w:t>
      </w:r>
      <w:r>
        <w:t xml:space="preserve">tamisesta järjestetään kaikille toimijoille. </w:t>
      </w:r>
    </w:p>
    <w:p w:rsidR="00DC6FE1" w:rsidRDefault="00DC6FE1" w:rsidP="00DC6FE1">
      <w:r>
        <w:tab/>
        <w:t>Anu Wikman-Immonen</w:t>
      </w:r>
    </w:p>
    <w:p w:rsidR="00DC6FE1" w:rsidRDefault="00DC6FE1" w:rsidP="00DC6FE1">
      <w:r>
        <w:tab/>
        <w:t>erityisasiantuntija</w:t>
      </w:r>
    </w:p>
    <w:sectPr w:rsidR="00DC6FE1" w:rsidSect="00A257A0">
      <w:headerReference w:type="default" r:id="rId8"/>
      <w:headerReference w:type="first" r:id="rId9"/>
      <w:footerReference w:type="first" r:id="rId10"/>
      <w:pgSz w:w="11906" w:h="16838" w:code="9"/>
      <w:pgMar w:top="1871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CC" w:rsidRDefault="000034CC" w:rsidP="002233A8">
      <w:r>
        <w:separator/>
      </w:r>
    </w:p>
  </w:endnote>
  <w:endnote w:type="continuationSeparator" w:id="0">
    <w:p w:rsidR="000034CC" w:rsidRDefault="000034CC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090"/>
      <w:gridCol w:w="336"/>
    </w:tblGrid>
    <w:tr w:rsidR="00F71947" w:rsidRPr="00A17AA6" w:rsidTr="00A0216E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F71947" w:rsidRPr="00A257A0" w:rsidRDefault="00F71947" w:rsidP="00681E52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F71947" w:rsidRPr="00A17AA6" w:rsidRDefault="00F71947" w:rsidP="00681E52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F71947" w:rsidRPr="00A17AA6" w:rsidRDefault="00F71947" w:rsidP="00681E52">
          <w:pPr>
            <w:pStyle w:val="Alatunniste"/>
          </w:pPr>
        </w:p>
      </w:tc>
      <w:tc>
        <w:tcPr>
          <w:tcW w:w="1090" w:type="dxa"/>
          <w:tcBorders>
            <w:top w:val="dotted" w:sz="12" w:space="0" w:color="A6A6A6"/>
          </w:tcBorders>
        </w:tcPr>
        <w:p w:rsidR="00F71947" w:rsidRPr="00A17AA6" w:rsidRDefault="00F71947" w:rsidP="00681E52">
          <w:pPr>
            <w:pStyle w:val="Alatunniste"/>
          </w:pPr>
        </w:p>
      </w:tc>
      <w:tc>
        <w:tcPr>
          <w:tcW w:w="336" w:type="dxa"/>
        </w:tcPr>
        <w:p w:rsidR="00F71947" w:rsidRPr="00A17AA6" w:rsidRDefault="00F71947" w:rsidP="00681E52">
          <w:pPr>
            <w:pStyle w:val="Alatunniste"/>
          </w:pPr>
        </w:p>
      </w:tc>
    </w:tr>
    <w:tr w:rsidR="00F71947" w:rsidRPr="001D7A46" w:rsidTr="00681E52">
      <w:trPr>
        <w:trHeight w:hRule="exact" w:val="907"/>
      </w:trPr>
      <w:tc>
        <w:tcPr>
          <w:tcW w:w="2002" w:type="dxa"/>
        </w:tcPr>
        <w:p w:rsidR="00F71947" w:rsidRPr="00A257A0" w:rsidRDefault="00F71947" w:rsidP="00681E52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www.kunnat.net</w:t>
          </w:r>
        </w:p>
        <w:p w:rsidR="00F71947" w:rsidRPr="00A17AA6" w:rsidRDefault="00F71947" w:rsidP="00681E52">
          <w:pPr>
            <w:pStyle w:val="Alatunniste"/>
          </w:pPr>
          <w:r w:rsidRPr="00A257A0">
            <w:rPr>
              <w:color w:val="00A6D6" w:themeColor="accent2"/>
            </w:rPr>
            <w:t>www.kommunerna.net</w:t>
          </w:r>
        </w:p>
      </w:tc>
      <w:tc>
        <w:tcPr>
          <w:tcW w:w="2562" w:type="dxa"/>
        </w:tcPr>
        <w:p w:rsidR="00F71947" w:rsidRPr="00756BFE" w:rsidRDefault="00F71947" w:rsidP="00681E52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F71947" w:rsidRPr="00A17AA6" w:rsidRDefault="00F71947" w:rsidP="00681E52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F71947" w:rsidRDefault="00F71947" w:rsidP="00681E52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F71947" w:rsidRPr="00A17AA6" w:rsidRDefault="00F71947" w:rsidP="00681E52">
          <w:pPr>
            <w:pStyle w:val="Alatunniste"/>
          </w:pPr>
          <w:r>
            <w:t xml:space="preserve">Puh. </w:t>
          </w:r>
          <w:r w:rsidRPr="00A17AA6">
            <w:t>09 7711</w:t>
          </w:r>
          <w:r>
            <w:t>,faksi 09</w:t>
          </w:r>
          <w:r w:rsidRPr="00A17AA6">
            <w:t xml:space="preserve"> 771 2291</w:t>
          </w:r>
        </w:p>
        <w:p w:rsidR="00F71947" w:rsidRPr="00A17AA6" w:rsidRDefault="00F71947" w:rsidP="00681E52">
          <w:pPr>
            <w:pStyle w:val="Alatunniste"/>
          </w:pPr>
          <w:r w:rsidRPr="00A17AA6">
            <w:t>etunimi.sukunimi@kuntaliitto.fi</w:t>
          </w:r>
        </w:p>
      </w:tc>
      <w:tc>
        <w:tcPr>
          <w:tcW w:w="3009" w:type="dxa"/>
          <w:gridSpan w:val="3"/>
        </w:tcPr>
        <w:p w:rsidR="00F71947" w:rsidRPr="00756BFE" w:rsidRDefault="00F71947" w:rsidP="00681E52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F71947" w:rsidRPr="00A17AA6" w:rsidRDefault="00F71947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F71947" w:rsidRPr="00A17AA6" w:rsidRDefault="00F71947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F71947" w:rsidRPr="00A17AA6" w:rsidRDefault="00F71947" w:rsidP="00681E52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  <w:r>
            <w:rPr>
              <w:lang w:val="sv-FI"/>
            </w:rPr>
            <w:t>, fax 09</w:t>
          </w:r>
          <w:r w:rsidRPr="00A17AA6">
            <w:rPr>
              <w:lang w:val="sv-FI"/>
            </w:rPr>
            <w:t xml:space="preserve"> 771 2291</w:t>
          </w:r>
        </w:p>
        <w:p w:rsidR="00F71947" w:rsidRPr="00A17AA6" w:rsidRDefault="00F71947" w:rsidP="00681E52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fo</w:t>
          </w:r>
          <w:r>
            <w:rPr>
              <w:lang w:val="sv-FI"/>
            </w:rPr>
            <w:t>r</w:t>
          </w:r>
          <w:r w:rsidRPr="00A17AA6">
            <w:rPr>
              <w:lang w:val="sv-FI"/>
            </w:rPr>
            <w:t>namn.efternamn@kommunforbundet.fi</w:t>
          </w:r>
        </w:p>
      </w:tc>
    </w:tr>
  </w:tbl>
  <w:p w:rsidR="00F42D13" w:rsidRPr="00F71947" w:rsidRDefault="00F42D1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CC" w:rsidRDefault="000034CC" w:rsidP="002233A8">
      <w:r>
        <w:separator/>
      </w:r>
    </w:p>
  </w:footnote>
  <w:footnote w:type="continuationSeparator" w:id="0">
    <w:p w:rsidR="000034CC" w:rsidRDefault="000034CC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887E54" w:rsidRPr="002233A8" w:rsidTr="00983278">
      <w:tc>
        <w:tcPr>
          <w:tcW w:w="5216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2608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1304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624" w:type="dxa"/>
        </w:tcPr>
        <w:p w:rsidR="00887E54" w:rsidRPr="002233A8" w:rsidRDefault="00B46A56" w:rsidP="00D21B91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1302">
            <w:rPr>
              <w:noProof/>
            </w:rPr>
            <w:t>2</w:t>
          </w:r>
          <w:r>
            <w:fldChar w:fldCharType="end"/>
          </w: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983278" w:rsidRPr="00A17AA6" w:rsidTr="001F346B">
      <w:tc>
        <w:tcPr>
          <w:tcW w:w="5216" w:type="dxa"/>
          <w:vMerge w:val="restart"/>
        </w:tcPr>
        <w:p w:rsidR="00983278" w:rsidRPr="00A17AA6" w:rsidRDefault="00983278" w:rsidP="00280E94">
          <w:pPr>
            <w:pStyle w:val="Yltunniste"/>
          </w:pPr>
          <w:r w:rsidRPr="00A17AA6"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55F1B37B" wp14:editId="347F61A8">
                <wp:simplePos x="0" y="0"/>
                <wp:positionH relativeFrom="column">
                  <wp:posOffset>-151765</wp:posOffset>
                </wp:positionH>
                <wp:positionV relativeFrom="paragraph">
                  <wp:posOffset>-192405</wp:posOffset>
                </wp:positionV>
                <wp:extent cx="2016000" cy="626182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var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626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</w:tcPr>
        <w:p w:rsidR="00983278" w:rsidRPr="00A17AA6" w:rsidRDefault="00983278" w:rsidP="00EC381C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83278" w:rsidRPr="00A17AA6" w:rsidRDefault="00983278" w:rsidP="00280E94">
          <w:pPr>
            <w:pStyle w:val="Yltunniste"/>
          </w:pPr>
        </w:p>
      </w:tc>
      <w:tc>
        <w:tcPr>
          <w:tcW w:w="624" w:type="dxa"/>
        </w:tcPr>
        <w:p w:rsidR="00983278" w:rsidRPr="00A17AA6" w:rsidRDefault="00983278" w:rsidP="00280E94">
          <w:pPr>
            <w:pStyle w:val="Yltunniste"/>
          </w:pPr>
        </w:p>
      </w:tc>
    </w:tr>
    <w:tr w:rsidR="00CF438D" w:rsidRPr="00A17AA6" w:rsidTr="00005C2D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947643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AC1D29">
      <w:tc>
        <w:tcPr>
          <w:tcW w:w="5216" w:type="dxa"/>
        </w:tcPr>
        <w:p w:rsidR="00CF438D" w:rsidRPr="00A17AA6" w:rsidRDefault="00CF438D" w:rsidP="00A17AA6">
          <w:pPr>
            <w:pStyle w:val="Yltunniste"/>
          </w:pPr>
        </w:p>
      </w:tc>
      <w:sdt>
        <w:sdtPr>
          <w:id w:val="-1299987902"/>
          <w:date w:fullDate="2014-05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CF438D" w:rsidRPr="00A17AA6" w:rsidRDefault="00EC381C" w:rsidP="00EC381C">
              <w:pPr>
                <w:pStyle w:val="Yltunniste"/>
              </w:pPr>
              <w:r>
                <w:t>14.5.2014</w:t>
              </w:r>
            </w:p>
          </w:tc>
        </w:sdtContent>
      </w:sdt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8B4BFA">
      <w:trPr>
        <w:trHeight w:hRule="exact" w:val="454"/>
      </w:trPr>
      <w:tc>
        <w:tcPr>
          <w:tcW w:w="5216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</w:tbl>
  <w:p w:rsidR="00983278" w:rsidRPr="00A17AA6" w:rsidRDefault="0098327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C"/>
    <w:rsid w:val="000034CC"/>
    <w:rsid w:val="000569A9"/>
    <w:rsid w:val="000762B7"/>
    <w:rsid w:val="0009284A"/>
    <w:rsid w:val="000C17D9"/>
    <w:rsid w:val="000C5CF7"/>
    <w:rsid w:val="000E37B5"/>
    <w:rsid w:val="000F204E"/>
    <w:rsid w:val="000F3EAA"/>
    <w:rsid w:val="000F6045"/>
    <w:rsid w:val="00127316"/>
    <w:rsid w:val="00191FBD"/>
    <w:rsid w:val="001A1055"/>
    <w:rsid w:val="001A7EE8"/>
    <w:rsid w:val="001B156C"/>
    <w:rsid w:val="001D5657"/>
    <w:rsid w:val="001D7A46"/>
    <w:rsid w:val="001F346B"/>
    <w:rsid w:val="001F69B9"/>
    <w:rsid w:val="00204E6E"/>
    <w:rsid w:val="002233A8"/>
    <w:rsid w:val="00243430"/>
    <w:rsid w:val="00265F83"/>
    <w:rsid w:val="00277DEB"/>
    <w:rsid w:val="002851CB"/>
    <w:rsid w:val="002A3531"/>
    <w:rsid w:val="003014B2"/>
    <w:rsid w:val="00367262"/>
    <w:rsid w:val="0046251C"/>
    <w:rsid w:val="00462FB3"/>
    <w:rsid w:val="004A2040"/>
    <w:rsid w:val="004C3183"/>
    <w:rsid w:val="004C4858"/>
    <w:rsid w:val="004F1F8A"/>
    <w:rsid w:val="005241C9"/>
    <w:rsid w:val="005406C4"/>
    <w:rsid w:val="00553465"/>
    <w:rsid w:val="005733D6"/>
    <w:rsid w:val="005F2697"/>
    <w:rsid w:val="005F46F7"/>
    <w:rsid w:val="00605138"/>
    <w:rsid w:val="00607649"/>
    <w:rsid w:val="00617E10"/>
    <w:rsid w:val="0062737B"/>
    <w:rsid w:val="00640DEC"/>
    <w:rsid w:val="00687039"/>
    <w:rsid w:val="00693A4A"/>
    <w:rsid w:val="0069594F"/>
    <w:rsid w:val="006C702C"/>
    <w:rsid w:val="00704830"/>
    <w:rsid w:val="00711516"/>
    <w:rsid w:val="007448E6"/>
    <w:rsid w:val="00766ED3"/>
    <w:rsid w:val="00767518"/>
    <w:rsid w:val="00787664"/>
    <w:rsid w:val="00802190"/>
    <w:rsid w:val="00887E54"/>
    <w:rsid w:val="008A19B6"/>
    <w:rsid w:val="008B7736"/>
    <w:rsid w:val="009076D4"/>
    <w:rsid w:val="00920586"/>
    <w:rsid w:val="00920CC0"/>
    <w:rsid w:val="00951C28"/>
    <w:rsid w:val="009642D9"/>
    <w:rsid w:val="00983278"/>
    <w:rsid w:val="00985071"/>
    <w:rsid w:val="0099473E"/>
    <w:rsid w:val="009C0E4A"/>
    <w:rsid w:val="009C1302"/>
    <w:rsid w:val="009D06F3"/>
    <w:rsid w:val="00A0216E"/>
    <w:rsid w:val="00A11ADD"/>
    <w:rsid w:val="00A17AA6"/>
    <w:rsid w:val="00A254FC"/>
    <w:rsid w:val="00A257A0"/>
    <w:rsid w:val="00A35079"/>
    <w:rsid w:val="00A51179"/>
    <w:rsid w:val="00A770C6"/>
    <w:rsid w:val="00A8366B"/>
    <w:rsid w:val="00A9118D"/>
    <w:rsid w:val="00B05FF9"/>
    <w:rsid w:val="00B32088"/>
    <w:rsid w:val="00B33020"/>
    <w:rsid w:val="00B44C2E"/>
    <w:rsid w:val="00B46A56"/>
    <w:rsid w:val="00B7349E"/>
    <w:rsid w:val="00B84380"/>
    <w:rsid w:val="00B95F57"/>
    <w:rsid w:val="00BA23EE"/>
    <w:rsid w:val="00BD0BD6"/>
    <w:rsid w:val="00BE4E63"/>
    <w:rsid w:val="00C321B4"/>
    <w:rsid w:val="00C7108D"/>
    <w:rsid w:val="00C9445F"/>
    <w:rsid w:val="00CF438D"/>
    <w:rsid w:val="00CF54FC"/>
    <w:rsid w:val="00D63BFE"/>
    <w:rsid w:val="00D7752E"/>
    <w:rsid w:val="00D804C8"/>
    <w:rsid w:val="00D9280E"/>
    <w:rsid w:val="00D93239"/>
    <w:rsid w:val="00DC064E"/>
    <w:rsid w:val="00DC6FE1"/>
    <w:rsid w:val="00DD0E94"/>
    <w:rsid w:val="00DF6E86"/>
    <w:rsid w:val="00DF7C3C"/>
    <w:rsid w:val="00E177C8"/>
    <w:rsid w:val="00E36334"/>
    <w:rsid w:val="00E448D8"/>
    <w:rsid w:val="00E545C7"/>
    <w:rsid w:val="00EA484C"/>
    <w:rsid w:val="00EC381C"/>
    <w:rsid w:val="00ED2F1B"/>
    <w:rsid w:val="00EE24C8"/>
    <w:rsid w:val="00EF1C52"/>
    <w:rsid w:val="00F27402"/>
    <w:rsid w:val="00F42931"/>
    <w:rsid w:val="00F42D13"/>
    <w:rsid w:val="00F657BE"/>
    <w:rsid w:val="00F71947"/>
    <w:rsid w:val="00FE0CDF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71947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1947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1D5657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D5657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71947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1947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1D5657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D5657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kmaan\AppData\Roaming\Microsoft\Mallit\Kuntaliitto\Per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A602441FD549C88AEC8EC368DE98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307C8-1BD3-4F87-87D8-B6B7CF4C62BE}"/>
      </w:docPartPr>
      <w:docPartBody>
        <w:p w:rsidR="0010732B" w:rsidRDefault="0010732B">
          <w:pPr>
            <w:pStyle w:val="7EA602441FD549C88AEC8EC368DE98BC"/>
          </w:pPr>
          <w:r w:rsidRPr="00CF438D">
            <w:rPr>
              <w:rStyle w:val="Paikkamerkkiteksti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2B"/>
    <w:rsid w:val="0010732B"/>
    <w:rsid w:val="002672A8"/>
    <w:rsid w:val="002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7EA602441FD549C88AEC8EC368DE98BC">
    <w:name w:val="7EA602441FD549C88AEC8EC368DE98BC"/>
  </w:style>
  <w:style w:type="paragraph" w:customStyle="1" w:styleId="6E30F9C22919412A991C6FD415D536F1">
    <w:name w:val="6E30F9C22919412A991C6FD415D53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7EA602441FD549C88AEC8EC368DE98BC">
    <w:name w:val="7EA602441FD549C88AEC8EC368DE98BC"/>
  </w:style>
  <w:style w:type="paragraph" w:customStyle="1" w:styleId="6E30F9C22919412A991C6FD415D536F1">
    <w:name w:val="6E30F9C22919412A991C6FD415D53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Peruspohja.dotx</Template>
  <TotalTime>188</TotalTime>
  <Pages>1</Pages>
  <Words>405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Kuntaliiton näkemyksiä luonnoksesta (22.4.2014) hallituksen esitykseksi eduskunnalle laeiksi kansainvälistä suojelua hakevan vastaanotosta annetun lain ja ulkomaalaislain 52 b ja 52 c §:ien muuttamisesta</vt:lpstr>
      <vt:lpstr/>
    </vt:vector>
  </TitlesOfParts>
  <Company>Kuntaliitto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Kuntaliiton näkemyksiä luonnoksesta (22.4.2014) hallituksen esitykseksi eduskunnalle laeiksi kansainvälistä suojelua hakevan vastaanotosta annetun lain ja ulkomaalaislain 52 b ja 52 c §:ien muuttamisesta</dc:title>
  <dc:creator>Wikman-Immonen Anu</dc:creator>
  <cp:lastModifiedBy>Wikman-Immonen Anu</cp:lastModifiedBy>
  <cp:revision>33</cp:revision>
  <cp:lastPrinted>2014-05-13T12:19:00Z</cp:lastPrinted>
  <dcterms:created xsi:type="dcterms:W3CDTF">2014-05-13T09:31:00Z</dcterms:created>
  <dcterms:modified xsi:type="dcterms:W3CDTF">2014-05-14T10:43:00Z</dcterms:modified>
</cp:coreProperties>
</file>