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EA" w:rsidRDefault="009D72EA" w:rsidP="009D72EA">
      <w:pPr>
        <w:rPr>
          <w:sz w:val="20"/>
          <w:szCs w:val="20"/>
        </w:rPr>
      </w:pPr>
    </w:p>
    <w:p w:rsidR="009D72EA" w:rsidRPr="00683E9D" w:rsidRDefault="00683E9D" w:rsidP="009D72EA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9D72EA" w:rsidRDefault="009D72EA" w:rsidP="009D72EA">
      <w:pPr>
        <w:rPr>
          <w:sz w:val="20"/>
          <w:szCs w:val="20"/>
        </w:rPr>
      </w:pPr>
    </w:p>
    <w:p w:rsidR="009D72EA" w:rsidRDefault="009D72EA" w:rsidP="009D72EA">
      <w:pPr>
        <w:rPr>
          <w:sz w:val="20"/>
          <w:szCs w:val="20"/>
        </w:rPr>
      </w:pPr>
    </w:p>
    <w:p w:rsidR="009D72EA" w:rsidRDefault="009D72EA" w:rsidP="009D72EA">
      <w:pPr>
        <w:rPr>
          <w:sz w:val="20"/>
          <w:szCs w:val="20"/>
        </w:rPr>
      </w:pPr>
    </w:p>
    <w:p w:rsidR="009D72EA" w:rsidRDefault="009D72EA" w:rsidP="009D72EA">
      <w:pPr>
        <w:rPr>
          <w:sz w:val="20"/>
          <w:szCs w:val="20"/>
        </w:rPr>
      </w:pPr>
    </w:p>
    <w:p w:rsidR="00034B01" w:rsidRPr="00703CAA" w:rsidRDefault="00034B01" w:rsidP="00034B01">
      <w:pPr>
        <w:rPr>
          <w:sz w:val="20"/>
          <w:szCs w:val="20"/>
        </w:rPr>
      </w:pPr>
    </w:p>
    <w:p w:rsidR="00034B01" w:rsidRPr="00703CAA" w:rsidRDefault="00034B01" w:rsidP="000375EE">
      <w:pPr>
        <w:pStyle w:val="Otsikko"/>
        <w:ind w:right="1983"/>
        <w:rPr>
          <w:sz w:val="20"/>
          <w:szCs w:val="20"/>
        </w:rPr>
      </w:pPr>
      <w:r w:rsidRPr="00703CAA">
        <w:rPr>
          <w:sz w:val="20"/>
          <w:szCs w:val="20"/>
        </w:rPr>
        <w:t xml:space="preserve">Ihmiskaupan uhreja koskevan lainsäädännön kehittämistä seuraava </w:t>
      </w:r>
      <w:r w:rsidR="000375EE">
        <w:rPr>
          <w:sz w:val="20"/>
          <w:szCs w:val="20"/>
        </w:rPr>
        <w:t>o</w:t>
      </w:r>
      <w:r w:rsidRPr="00703CAA">
        <w:rPr>
          <w:sz w:val="20"/>
          <w:szCs w:val="20"/>
        </w:rPr>
        <w:t>hjausryhmä</w:t>
      </w:r>
    </w:p>
    <w:p w:rsidR="00034B01" w:rsidRPr="00703CAA" w:rsidRDefault="006A2F40" w:rsidP="00034B01">
      <w:pPr>
        <w:pStyle w:val="Leipteksti"/>
        <w:ind w:left="0"/>
        <w:rPr>
          <w:sz w:val="20"/>
          <w:szCs w:val="20"/>
        </w:rPr>
      </w:pPr>
      <w:r>
        <w:rPr>
          <w:sz w:val="20"/>
          <w:szCs w:val="20"/>
        </w:rPr>
        <w:t>Aika</w:t>
      </w:r>
      <w:r>
        <w:rPr>
          <w:sz w:val="20"/>
          <w:szCs w:val="20"/>
        </w:rPr>
        <w:tab/>
        <w:t>Tiistai 30.9</w:t>
      </w:r>
      <w:r w:rsidR="00034B01" w:rsidRPr="00703CAA">
        <w:rPr>
          <w:sz w:val="20"/>
          <w:szCs w:val="20"/>
        </w:rPr>
        <w:t xml:space="preserve">.2014 klo </w:t>
      </w:r>
      <w:r>
        <w:rPr>
          <w:sz w:val="20"/>
          <w:szCs w:val="20"/>
        </w:rPr>
        <w:t>13</w:t>
      </w:r>
      <w:r w:rsidR="00034B01" w:rsidRPr="00703CAA">
        <w:rPr>
          <w:sz w:val="20"/>
          <w:szCs w:val="20"/>
        </w:rPr>
        <w:t>.00 – 1</w:t>
      </w:r>
      <w:r>
        <w:rPr>
          <w:sz w:val="20"/>
          <w:szCs w:val="20"/>
        </w:rPr>
        <w:t>5</w:t>
      </w:r>
      <w:r w:rsidR="00034B01" w:rsidRPr="00703CAA">
        <w:rPr>
          <w:sz w:val="20"/>
          <w:szCs w:val="20"/>
        </w:rPr>
        <w:t>.00</w:t>
      </w:r>
    </w:p>
    <w:p w:rsidR="00034B01" w:rsidRPr="00703CAA" w:rsidRDefault="006A2F40" w:rsidP="00034B01">
      <w:pPr>
        <w:pStyle w:val="Leipteksti"/>
        <w:ind w:left="0"/>
        <w:rPr>
          <w:sz w:val="20"/>
          <w:szCs w:val="20"/>
        </w:rPr>
      </w:pPr>
      <w:r>
        <w:rPr>
          <w:sz w:val="20"/>
          <w:szCs w:val="20"/>
        </w:rPr>
        <w:t>Paikka</w:t>
      </w:r>
      <w:r>
        <w:rPr>
          <w:sz w:val="20"/>
          <w:szCs w:val="20"/>
        </w:rPr>
        <w:tab/>
        <w:t>Sisäministeriö, Kirkkokatu 1</w:t>
      </w:r>
      <w:r w:rsidR="00CA466A">
        <w:rPr>
          <w:sz w:val="20"/>
          <w:szCs w:val="20"/>
        </w:rPr>
        <w:t>2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kh</w:t>
      </w:r>
      <w:proofErr w:type="spellEnd"/>
      <w:r>
        <w:rPr>
          <w:sz w:val="20"/>
          <w:szCs w:val="20"/>
        </w:rPr>
        <w:t>. 229</w:t>
      </w:r>
    </w:p>
    <w:p w:rsidR="00034B01" w:rsidRDefault="006A2F40" w:rsidP="00181DAA">
      <w:pPr>
        <w:pStyle w:val="Leipteksti"/>
        <w:ind w:left="1304" w:hanging="1304"/>
        <w:rPr>
          <w:sz w:val="20"/>
          <w:szCs w:val="20"/>
        </w:rPr>
      </w:pPr>
      <w:r>
        <w:rPr>
          <w:sz w:val="20"/>
          <w:szCs w:val="20"/>
        </w:rPr>
        <w:t>Läsnä</w:t>
      </w:r>
      <w:r>
        <w:rPr>
          <w:sz w:val="20"/>
          <w:szCs w:val="20"/>
        </w:rPr>
        <w:tab/>
      </w:r>
      <w:r w:rsidR="0017314A">
        <w:rPr>
          <w:sz w:val="20"/>
          <w:szCs w:val="20"/>
        </w:rPr>
        <w:t>Jorma Vuorio</w:t>
      </w:r>
      <w:r>
        <w:rPr>
          <w:sz w:val="20"/>
          <w:szCs w:val="20"/>
        </w:rPr>
        <w:t xml:space="preserve"> </w:t>
      </w:r>
      <w:r w:rsidR="00181DAA">
        <w:rPr>
          <w:sz w:val="20"/>
          <w:szCs w:val="20"/>
        </w:rPr>
        <w:t xml:space="preserve">(pj.), </w:t>
      </w:r>
      <w:r w:rsidR="00C45A7E">
        <w:rPr>
          <w:sz w:val="20"/>
          <w:szCs w:val="20"/>
        </w:rPr>
        <w:t xml:space="preserve">Elina Immonen, Riitta Koponen, Katri Lyijynen, Joni Länsivuori, Heidi </w:t>
      </w:r>
      <w:proofErr w:type="spellStart"/>
      <w:r w:rsidR="00C45A7E">
        <w:rPr>
          <w:sz w:val="20"/>
          <w:szCs w:val="20"/>
        </w:rPr>
        <w:t>Manns-Haatanen</w:t>
      </w:r>
      <w:proofErr w:type="spellEnd"/>
      <w:r w:rsidR="00C45A7E">
        <w:rPr>
          <w:sz w:val="20"/>
          <w:szCs w:val="20"/>
        </w:rPr>
        <w:t xml:space="preserve">, Jari Nyström, Mia Poutanen, Veli-Pekka Rautava (mukana asiantuntijana), Venla Roth (kansallisen raportoijan edustaja), Satu Sistonen, Tiina Snellman, Kristina Stenman, Katariina Westman, </w:t>
      </w:r>
      <w:r>
        <w:rPr>
          <w:sz w:val="20"/>
          <w:szCs w:val="20"/>
        </w:rPr>
        <w:t xml:space="preserve">Tero Mikkola </w:t>
      </w:r>
      <w:r w:rsidR="00181DAA">
        <w:rPr>
          <w:sz w:val="20"/>
          <w:szCs w:val="20"/>
        </w:rPr>
        <w:t>(siht.)</w:t>
      </w:r>
    </w:p>
    <w:p w:rsidR="00547DB5" w:rsidRPr="00547DB5" w:rsidRDefault="00547DB5" w:rsidP="00547DB5">
      <w:pPr>
        <w:pStyle w:val="Leipteksti"/>
        <w:ind w:left="720"/>
        <w:rPr>
          <w:sz w:val="20"/>
          <w:szCs w:val="20"/>
        </w:rPr>
      </w:pPr>
    </w:p>
    <w:p w:rsidR="00A34092" w:rsidRPr="006A2F40" w:rsidRDefault="00034B01" w:rsidP="00A34092">
      <w:pPr>
        <w:pStyle w:val="Leipteksti"/>
        <w:numPr>
          <w:ilvl w:val="0"/>
          <w:numId w:val="21"/>
        </w:numPr>
        <w:rPr>
          <w:sz w:val="20"/>
          <w:szCs w:val="20"/>
          <w:u w:val="single"/>
        </w:rPr>
      </w:pPr>
      <w:r w:rsidRPr="006A2F40">
        <w:rPr>
          <w:sz w:val="20"/>
          <w:szCs w:val="20"/>
          <w:u w:val="single"/>
        </w:rPr>
        <w:t>Kokouksen avaaminen ja esityslistan hyväksyminen</w:t>
      </w:r>
      <w:r w:rsidR="00A824A6" w:rsidRPr="006A2F40">
        <w:rPr>
          <w:sz w:val="20"/>
          <w:szCs w:val="20"/>
          <w:u w:val="single"/>
        </w:rPr>
        <w:br/>
      </w:r>
      <w:r w:rsidR="00A824A6" w:rsidRPr="006A2F40">
        <w:rPr>
          <w:sz w:val="20"/>
          <w:szCs w:val="20"/>
          <w:u w:val="single"/>
        </w:rPr>
        <w:br/>
      </w:r>
      <w:r w:rsidR="00A824A6" w:rsidRPr="006A2F40">
        <w:rPr>
          <w:sz w:val="20"/>
          <w:szCs w:val="20"/>
        </w:rPr>
        <w:t>P</w:t>
      </w:r>
      <w:r w:rsidR="00551572">
        <w:rPr>
          <w:sz w:val="20"/>
          <w:szCs w:val="20"/>
        </w:rPr>
        <w:t xml:space="preserve">uheenjohtaja avasi kokouksen, </w:t>
      </w:r>
      <w:proofErr w:type="gramStart"/>
      <w:r w:rsidR="00551572">
        <w:rPr>
          <w:sz w:val="20"/>
          <w:szCs w:val="20"/>
        </w:rPr>
        <w:t>toivotti</w:t>
      </w:r>
      <w:proofErr w:type="gramEnd"/>
      <w:r w:rsidR="00551572">
        <w:rPr>
          <w:sz w:val="20"/>
          <w:szCs w:val="20"/>
        </w:rPr>
        <w:t xml:space="preserve"> </w:t>
      </w:r>
      <w:r w:rsidR="00AC4347">
        <w:rPr>
          <w:sz w:val="20"/>
          <w:szCs w:val="20"/>
        </w:rPr>
        <w:t>osallistujat tervetulleiksi ja e</w:t>
      </w:r>
      <w:r w:rsidR="0014712A">
        <w:rPr>
          <w:sz w:val="20"/>
          <w:szCs w:val="20"/>
        </w:rPr>
        <w:t xml:space="preserve">sitteli uuden ihmiskauppakoordinaattorin. </w:t>
      </w:r>
      <w:r w:rsidR="00AC4347">
        <w:rPr>
          <w:sz w:val="20"/>
          <w:szCs w:val="20"/>
        </w:rPr>
        <w:t>Kokouksen e</w:t>
      </w:r>
      <w:r w:rsidR="004639FE" w:rsidRPr="006A2F40">
        <w:rPr>
          <w:sz w:val="20"/>
          <w:szCs w:val="20"/>
        </w:rPr>
        <w:t>sityslista hyväksyttiin</w:t>
      </w:r>
      <w:r w:rsidR="00143E3A" w:rsidRPr="006A2F40">
        <w:rPr>
          <w:sz w:val="20"/>
          <w:szCs w:val="20"/>
        </w:rPr>
        <w:t xml:space="preserve">. </w:t>
      </w:r>
      <w:r w:rsidR="003C050C" w:rsidRPr="006A2F40">
        <w:rPr>
          <w:sz w:val="20"/>
          <w:szCs w:val="20"/>
        </w:rPr>
        <w:br/>
      </w:r>
    </w:p>
    <w:p w:rsidR="00DA261A" w:rsidRDefault="00A34092" w:rsidP="00A34092">
      <w:pPr>
        <w:pStyle w:val="Leipteksti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E</w:t>
      </w:r>
      <w:r w:rsidR="00034B01" w:rsidRPr="008F1F83">
        <w:rPr>
          <w:sz w:val="20"/>
          <w:szCs w:val="20"/>
          <w:u w:val="single"/>
        </w:rPr>
        <w:t>dellisen kokouksen pöytäkirjan hyväksyminen</w:t>
      </w:r>
      <w:r w:rsidR="004639FE" w:rsidRPr="008F1F83">
        <w:rPr>
          <w:sz w:val="20"/>
          <w:szCs w:val="20"/>
          <w:u w:val="single"/>
        </w:rPr>
        <w:br/>
      </w:r>
      <w:r w:rsidR="004639FE" w:rsidRPr="008F1F83">
        <w:rPr>
          <w:sz w:val="20"/>
          <w:szCs w:val="20"/>
        </w:rPr>
        <w:br/>
      </w:r>
      <w:r w:rsidR="008F1F83" w:rsidRPr="008F1F83">
        <w:rPr>
          <w:sz w:val="20"/>
          <w:szCs w:val="20"/>
        </w:rPr>
        <w:t>Edellisen ko</w:t>
      </w:r>
      <w:r w:rsidR="006A2F40">
        <w:rPr>
          <w:sz w:val="20"/>
          <w:szCs w:val="20"/>
        </w:rPr>
        <w:t xml:space="preserve">kouksen </w:t>
      </w:r>
      <w:r w:rsidR="00AC4347">
        <w:rPr>
          <w:sz w:val="20"/>
          <w:szCs w:val="20"/>
        </w:rPr>
        <w:t>kirjallisesti kommentoitavana</w:t>
      </w:r>
      <w:r w:rsidR="006A2F40">
        <w:rPr>
          <w:sz w:val="20"/>
          <w:szCs w:val="20"/>
        </w:rPr>
        <w:t xml:space="preserve"> ollut pöytäkirja hyväksyttiin</w:t>
      </w:r>
      <w:r w:rsidR="008F1F83" w:rsidRPr="008F1F83">
        <w:rPr>
          <w:sz w:val="20"/>
          <w:szCs w:val="20"/>
        </w:rPr>
        <w:t xml:space="preserve">. </w:t>
      </w:r>
    </w:p>
    <w:p w:rsidR="00A34092" w:rsidRDefault="00A34092" w:rsidP="00A34092"/>
    <w:p w:rsidR="00034B01" w:rsidRDefault="008D429D" w:rsidP="00034B01">
      <w:pPr>
        <w:pStyle w:val="Leipteksti"/>
        <w:numPr>
          <w:ilvl w:val="0"/>
          <w:numId w:val="21"/>
        </w:numPr>
        <w:rPr>
          <w:sz w:val="20"/>
          <w:szCs w:val="20"/>
          <w:u w:val="single"/>
        </w:rPr>
      </w:pPr>
      <w:proofErr w:type="spellStart"/>
      <w:proofErr w:type="gramStart"/>
      <w:r w:rsidRPr="004639FE">
        <w:rPr>
          <w:sz w:val="20"/>
          <w:szCs w:val="20"/>
          <w:u w:val="single"/>
        </w:rPr>
        <w:t>H</w:t>
      </w:r>
      <w:r w:rsidR="006A2F40">
        <w:rPr>
          <w:sz w:val="20"/>
          <w:szCs w:val="20"/>
          <w:u w:val="single"/>
        </w:rPr>
        <w:t>E-luonnoksesta</w:t>
      </w:r>
      <w:proofErr w:type="spellEnd"/>
      <w:r w:rsidR="006A2F40">
        <w:rPr>
          <w:sz w:val="20"/>
          <w:szCs w:val="20"/>
          <w:u w:val="single"/>
        </w:rPr>
        <w:t xml:space="preserve"> annettu lausuntopalaute ja hankkeessa eteneminen</w:t>
      </w:r>
      <w:proofErr w:type="gramEnd"/>
    </w:p>
    <w:p w:rsidR="006A2F40" w:rsidRDefault="00D81726" w:rsidP="006A2F40">
      <w:pPr>
        <w:pStyle w:val="Leipteksti"/>
        <w:ind w:left="720"/>
        <w:rPr>
          <w:sz w:val="20"/>
          <w:szCs w:val="20"/>
        </w:rPr>
      </w:pPr>
      <w:r w:rsidRPr="00D81726">
        <w:rPr>
          <w:sz w:val="20"/>
          <w:szCs w:val="20"/>
        </w:rPr>
        <w:t>Puheenjohtajan pyynnöstä Elina Immonen kävi läpi lausuntopalautetta.</w:t>
      </w:r>
      <w:r w:rsidR="00F934F1">
        <w:rPr>
          <w:sz w:val="20"/>
          <w:szCs w:val="20"/>
        </w:rPr>
        <w:t xml:space="preserve"> Immonen kertoi, että l</w:t>
      </w:r>
      <w:r>
        <w:rPr>
          <w:sz w:val="20"/>
          <w:szCs w:val="20"/>
        </w:rPr>
        <w:t>ausuntoyhteenveto ja yksitt</w:t>
      </w:r>
      <w:r w:rsidR="00551572">
        <w:rPr>
          <w:sz w:val="20"/>
          <w:szCs w:val="20"/>
        </w:rPr>
        <w:t xml:space="preserve">äiset lausunnot on tallennettu </w:t>
      </w:r>
      <w:proofErr w:type="spellStart"/>
      <w:r w:rsidR="00551572">
        <w:rPr>
          <w:sz w:val="20"/>
          <w:szCs w:val="20"/>
        </w:rPr>
        <w:t>Hareen</w:t>
      </w:r>
      <w:proofErr w:type="spellEnd"/>
      <w:r w:rsidR="00551572">
        <w:rPr>
          <w:sz w:val="20"/>
          <w:szCs w:val="20"/>
        </w:rPr>
        <w:t xml:space="preserve">. </w:t>
      </w:r>
      <w:proofErr w:type="spellStart"/>
      <w:r w:rsidR="00551572">
        <w:rPr>
          <w:sz w:val="20"/>
          <w:szCs w:val="20"/>
        </w:rPr>
        <w:t>HE-luonnosta</w:t>
      </w:r>
      <w:proofErr w:type="spellEnd"/>
      <w:r w:rsidR="00F934F1">
        <w:rPr>
          <w:sz w:val="20"/>
          <w:szCs w:val="20"/>
        </w:rPr>
        <w:t xml:space="preserve"> on muokattu lausuntojen pohjalta</w:t>
      </w:r>
      <w:r>
        <w:rPr>
          <w:sz w:val="20"/>
          <w:szCs w:val="20"/>
        </w:rPr>
        <w:t xml:space="preserve">; mm. ihmiskaupan uhrin lapsi voidaan ottaa auttamisjärjestelmän piiriin. Uhrinäkökulmaa ja lasten aseman sisällyttämistä </w:t>
      </w:r>
      <w:r w:rsidR="00F934F1">
        <w:rPr>
          <w:sz w:val="20"/>
          <w:szCs w:val="20"/>
        </w:rPr>
        <w:t xml:space="preserve">muutoinkin sekä pykäliin että perusteluihin </w:t>
      </w:r>
      <w:r>
        <w:rPr>
          <w:sz w:val="20"/>
          <w:szCs w:val="20"/>
        </w:rPr>
        <w:t xml:space="preserve">kaivattiin </w:t>
      </w:r>
      <w:r w:rsidR="00F934F1">
        <w:rPr>
          <w:sz w:val="20"/>
          <w:szCs w:val="20"/>
        </w:rPr>
        <w:t xml:space="preserve">useissa </w:t>
      </w:r>
      <w:r w:rsidR="00551572">
        <w:rPr>
          <w:sz w:val="20"/>
          <w:szCs w:val="20"/>
        </w:rPr>
        <w:t>lausunnoissa</w:t>
      </w:r>
      <w:r>
        <w:rPr>
          <w:sz w:val="20"/>
          <w:szCs w:val="20"/>
        </w:rPr>
        <w:t>.</w:t>
      </w:r>
      <w:r w:rsidR="00F934F1">
        <w:rPr>
          <w:sz w:val="20"/>
          <w:szCs w:val="20"/>
        </w:rPr>
        <w:t xml:space="preserve"> Myös u</w:t>
      </w:r>
      <w:r w:rsidR="002244BE">
        <w:rPr>
          <w:sz w:val="20"/>
          <w:szCs w:val="20"/>
        </w:rPr>
        <w:t xml:space="preserve">uteen ihmiskauppakoordinaattoriin sekä </w:t>
      </w:r>
      <w:proofErr w:type="spellStart"/>
      <w:r w:rsidR="002244BE">
        <w:rPr>
          <w:sz w:val="20"/>
          <w:szCs w:val="20"/>
        </w:rPr>
        <w:t>STM:ään</w:t>
      </w:r>
      <w:proofErr w:type="spellEnd"/>
      <w:r w:rsidR="002244BE">
        <w:rPr>
          <w:sz w:val="20"/>
          <w:szCs w:val="20"/>
        </w:rPr>
        <w:t xml:space="preserve"> ja </w:t>
      </w:r>
      <w:proofErr w:type="spellStart"/>
      <w:r w:rsidR="002244BE">
        <w:rPr>
          <w:sz w:val="20"/>
          <w:szCs w:val="20"/>
        </w:rPr>
        <w:t>T</w:t>
      </w:r>
      <w:r w:rsidR="00551572">
        <w:rPr>
          <w:sz w:val="20"/>
          <w:szCs w:val="20"/>
        </w:rPr>
        <w:t>EM.iin</w:t>
      </w:r>
      <w:proofErr w:type="spellEnd"/>
      <w:r w:rsidR="00551572">
        <w:rPr>
          <w:sz w:val="20"/>
          <w:szCs w:val="20"/>
        </w:rPr>
        <w:t xml:space="preserve"> kohdistettiin toiveita; u</w:t>
      </w:r>
      <w:r w:rsidR="002244BE">
        <w:rPr>
          <w:sz w:val="20"/>
          <w:szCs w:val="20"/>
        </w:rPr>
        <w:t xml:space="preserve">seisiin toiveisiin tulisi vastata tästä lainsäädäntöhankkeesta riippumatta. </w:t>
      </w:r>
      <w:proofErr w:type="spellStart"/>
      <w:r w:rsidR="00F934F1">
        <w:rPr>
          <w:sz w:val="20"/>
          <w:szCs w:val="20"/>
        </w:rPr>
        <w:t>HE-luonnoksen</w:t>
      </w:r>
      <w:proofErr w:type="spellEnd"/>
      <w:r w:rsidR="00F934F1">
        <w:rPr>
          <w:sz w:val="20"/>
          <w:szCs w:val="20"/>
        </w:rPr>
        <w:t xml:space="preserve"> </w:t>
      </w:r>
      <w:r w:rsidR="00676EA9">
        <w:rPr>
          <w:sz w:val="20"/>
          <w:szCs w:val="20"/>
        </w:rPr>
        <w:t>käännös ja laintarkastus ovat etenemässä niin nopeasti kui</w:t>
      </w:r>
      <w:r w:rsidR="00551572">
        <w:rPr>
          <w:sz w:val="20"/>
          <w:szCs w:val="20"/>
        </w:rPr>
        <w:t>n mahdollista. Tarkoitus olisi saada hallituksen esitys l</w:t>
      </w:r>
      <w:r w:rsidR="00676EA9">
        <w:rPr>
          <w:sz w:val="20"/>
          <w:szCs w:val="20"/>
        </w:rPr>
        <w:t>oka-ma</w:t>
      </w:r>
      <w:r w:rsidR="00551572">
        <w:rPr>
          <w:sz w:val="20"/>
          <w:szCs w:val="20"/>
        </w:rPr>
        <w:t>rraskuun vaihteessa eduskuntaan.</w:t>
      </w:r>
    </w:p>
    <w:p w:rsidR="00787BC8" w:rsidRDefault="00676EA9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>Puheenjohtaja jatkoi: toipumisaikaa</w:t>
      </w:r>
      <w:r w:rsidR="002660D2">
        <w:rPr>
          <w:sz w:val="20"/>
          <w:szCs w:val="20"/>
        </w:rPr>
        <w:t xml:space="preserve"> ei ole pidennetty, koska tässä asemassa olevilla</w:t>
      </w:r>
      <w:r>
        <w:rPr>
          <w:sz w:val="20"/>
          <w:szCs w:val="20"/>
        </w:rPr>
        <w:t xml:space="preserve"> henkilöillä on jo oleskeluoikeus Suomessa. Ilmoitusvelv</w:t>
      </w:r>
      <w:r w:rsidR="002660D2">
        <w:rPr>
          <w:sz w:val="20"/>
          <w:szCs w:val="20"/>
        </w:rPr>
        <w:t>ollisuutta on</w:t>
      </w:r>
      <w:r>
        <w:rPr>
          <w:sz w:val="20"/>
          <w:szCs w:val="20"/>
        </w:rPr>
        <w:t xml:space="preserve"> täsme</w:t>
      </w:r>
      <w:r w:rsidR="002660D2">
        <w:rPr>
          <w:sz w:val="20"/>
          <w:szCs w:val="20"/>
        </w:rPr>
        <w:t xml:space="preserve">nnetty </w:t>
      </w:r>
      <w:proofErr w:type="spellStart"/>
      <w:r w:rsidR="002660D2">
        <w:rPr>
          <w:sz w:val="20"/>
          <w:szCs w:val="20"/>
        </w:rPr>
        <w:t>OM:n</w:t>
      </w:r>
      <w:proofErr w:type="spellEnd"/>
      <w:r w:rsidR="002660D2">
        <w:rPr>
          <w:sz w:val="20"/>
          <w:szCs w:val="20"/>
        </w:rPr>
        <w:t xml:space="preserve"> lausunnon pohjalta (</w:t>
      </w:r>
      <w:r w:rsidR="00E04C47">
        <w:rPr>
          <w:sz w:val="20"/>
          <w:szCs w:val="20"/>
        </w:rPr>
        <w:t xml:space="preserve">täytyy olla vakava uhka, jotta ilmoitus poliisille voitaisiin tehdä; </w:t>
      </w:r>
      <w:r w:rsidR="002660D2">
        <w:rPr>
          <w:sz w:val="20"/>
          <w:szCs w:val="20"/>
        </w:rPr>
        <w:t xml:space="preserve">myös </w:t>
      </w:r>
      <w:r w:rsidR="00E04C47">
        <w:rPr>
          <w:sz w:val="20"/>
          <w:szCs w:val="20"/>
        </w:rPr>
        <w:t>henkilöpiiriä on täsmennetty</w:t>
      </w:r>
      <w:r w:rsidR="002660D2">
        <w:rPr>
          <w:sz w:val="20"/>
          <w:szCs w:val="20"/>
        </w:rPr>
        <w:t>)</w:t>
      </w:r>
      <w:r w:rsidR="00E04C47">
        <w:rPr>
          <w:sz w:val="20"/>
          <w:szCs w:val="20"/>
        </w:rPr>
        <w:t xml:space="preserve">. </w:t>
      </w:r>
      <w:r w:rsidR="00B44142">
        <w:rPr>
          <w:sz w:val="20"/>
          <w:szCs w:val="20"/>
        </w:rPr>
        <w:t xml:space="preserve">Todettiin myös, että </w:t>
      </w:r>
      <w:r w:rsidR="002660D2">
        <w:rPr>
          <w:sz w:val="20"/>
          <w:szCs w:val="20"/>
        </w:rPr>
        <w:t>kunnille maksettavia korvauksia on täsmenne</w:t>
      </w:r>
      <w:r w:rsidR="00B44142">
        <w:rPr>
          <w:sz w:val="20"/>
          <w:szCs w:val="20"/>
        </w:rPr>
        <w:t xml:space="preserve">tty </w:t>
      </w:r>
      <w:proofErr w:type="spellStart"/>
      <w:r w:rsidR="00B44142">
        <w:rPr>
          <w:sz w:val="20"/>
          <w:szCs w:val="20"/>
        </w:rPr>
        <w:t>TEM:in</w:t>
      </w:r>
      <w:proofErr w:type="spellEnd"/>
      <w:r w:rsidR="00B44142">
        <w:rPr>
          <w:sz w:val="20"/>
          <w:szCs w:val="20"/>
        </w:rPr>
        <w:t xml:space="preserve"> esityksen mukaisesti. Perusteluosaan on tehty lisäksi useita muita selvennyksiä lausunnoissa esitettyjen huomioiden pohjalta.</w:t>
      </w:r>
      <w:r w:rsidR="00CC1D2A">
        <w:rPr>
          <w:sz w:val="20"/>
          <w:szCs w:val="20"/>
        </w:rPr>
        <w:t xml:space="preserve"> </w:t>
      </w:r>
    </w:p>
    <w:p w:rsidR="00E70114" w:rsidRDefault="00265B11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Westman nosti esiin myös </w:t>
      </w:r>
      <w:r w:rsidR="00496E99">
        <w:rPr>
          <w:sz w:val="20"/>
          <w:szCs w:val="20"/>
        </w:rPr>
        <w:t xml:space="preserve">kysymyksen siitä, käytetäänkö </w:t>
      </w:r>
      <w:proofErr w:type="spellStart"/>
      <w:r w:rsidR="00496E99">
        <w:rPr>
          <w:sz w:val="20"/>
          <w:szCs w:val="20"/>
        </w:rPr>
        <w:t>HE-luonnoksessa</w:t>
      </w:r>
      <w:proofErr w:type="spellEnd"/>
      <w:r w:rsidR="00496E99">
        <w:rPr>
          <w:sz w:val="20"/>
          <w:szCs w:val="20"/>
        </w:rPr>
        <w:t xml:space="preserve"> edelleen käsitettä</w:t>
      </w:r>
      <w:r>
        <w:rPr>
          <w:sz w:val="20"/>
          <w:szCs w:val="20"/>
        </w:rPr>
        <w:t xml:space="preserve"> </w:t>
      </w:r>
      <w:r w:rsidR="00092245">
        <w:rPr>
          <w:sz w:val="20"/>
          <w:szCs w:val="20"/>
        </w:rPr>
        <w:t>"</w:t>
      </w:r>
      <w:r>
        <w:rPr>
          <w:sz w:val="20"/>
          <w:szCs w:val="20"/>
        </w:rPr>
        <w:t>kolmannen sektorin toimija</w:t>
      </w:r>
      <w:r w:rsidR="00092245">
        <w:rPr>
          <w:sz w:val="20"/>
          <w:szCs w:val="20"/>
        </w:rPr>
        <w:t>"</w:t>
      </w:r>
      <w:r>
        <w:rPr>
          <w:sz w:val="20"/>
          <w:szCs w:val="20"/>
        </w:rPr>
        <w:t xml:space="preserve">. </w:t>
      </w:r>
      <w:proofErr w:type="spellStart"/>
      <w:r w:rsidR="00496E99">
        <w:rPr>
          <w:sz w:val="20"/>
          <w:szCs w:val="20"/>
        </w:rPr>
        <w:t>HE:n</w:t>
      </w:r>
      <w:proofErr w:type="spellEnd"/>
      <w:r w:rsidR="00496E99">
        <w:rPr>
          <w:sz w:val="20"/>
          <w:szCs w:val="20"/>
        </w:rPr>
        <w:t xml:space="preserve"> valmistelijat totesivat, että </w:t>
      </w:r>
      <w:r w:rsidR="000A0152">
        <w:rPr>
          <w:sz w:val="20"/>
          <w:szCs w:val="20"/>
        </w:rPr>
        <w:t xml:space="preserve">asiaa on selvitetty mm. tuoreimman lainsäädännön pohjalta ja käsite kolmannen sektorin toimija on todettu edelleen käyttökelpoisimmaksi. </w:t>
      </w:r>
      <w:r w:rsidR="00496E99">
        <w:rPr>
          <w:sz w:val="20"/>
          <w:szCs w:val="20"/>
        </w:rPr>
        <w:t xml:space="preserve">Keskustelussa tuli esiin myös ehdotus siitä, että perusteluissa tässä yhteydessä mainitut </w:t>
      </w:r>
      <w:r w:rsidR="000A0152">
        <w:rPr>
          <w:sz w:val="20"/>
          <w:szCs w:val="20"/>
        </w:rPr>
        <w:t xml:space="preserve">erilaiset </w:t>
      </w:r>
      <w:r w:rsidR="00496E99">
        <w:rPr>
          <w:sz w:val="20"/>
          <w:szCs w:val="20"/>
        </w:rPr>
        <w:t>toim</w:t>
      </w:r>
      <w:r w:rsidR="000A0152">
        <w:rPr>
          <w:sz w:val="20"/>
          <w:szCs w:val="20"/>
        </w:rPr>
        <w:t>ija</w:t>
      </w:r>
      <w:r w:rsidR="00496E99">
        <w:rPr>
          <w:sz w:val="20"/>
          <w:szCs w:val="20"/>
        </w:rPr>
        <w:t>t voitaisiin sisällyttää myös pykäliin.</w:t>
      </w:r>
    </w:p>
    <w:p w:rsidR="00601286" w:rsidRDefault="00874B19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Sistonen esitti kysymyksen siitä, tulisiko mahdollinen erillislaki sisällyttää perusteluihin. </w:t>
      </w:r>
      <w:proofErr w:type="spellStart"/>
      <w:r>
        <w:rPr>
          <w:sz w:val="20"/>
          <w:szCs w:val="20"/>
        </w:rPr>
        <w:t>HE-luonnoksen</w:t>
      </w:r>
      <w:proofErr w:type="spellEnd"/>
      <w:r>
        <w:rPr>
          <w:sz w:val="20"/>
          <w:szCs w:val="20"/>
        </w:rPr>
        <w:t xml:space="preserve"> valmistelijat totesivat, että j</w:t>
      </w:r>
      <w:r w:rsidR="00601286">
        <w:rPr>
          <w:sz w:val="20"/>
          <w:szCs w:val="20"/>
        </w:rPr>
        <w:t xml:space="preserve">atkomahdollisuudet pidetään </w:t>
      </w:r>
      <w:r>
        <w:rPr>
          <w:sz w:val="20"/>
          <w:szCs w:val="20"/>
        </w:rPr>
        <w:t xml:space="preserve">esitysvaiheessa </w:t>
      </w:r>
      <w:r w:rsidR="00601286">
        <w:rPr>
          <w:sz w:val="20"/>
          <w:szCs w:val="20"/>
        </w:rPr>
        <w:t>joka tapauksessa esillä.</w:t>
      </w:r>
      <w:r w:rsidR="00171378">
        <w:rPr>
          <w:sz w:val="20"/>
          <w:szCs w:val="20"/>
        </w:rPr>
        <w:t xml:space="preserve"> Lisäksi UM:n edustajan esille nostamana keskusteltiin siitä, että tulisi olla selkeys siitä</w:t>
      </w:r>
      <w:r>
        <w:rPr>
          <w:sz w:val="20"/>
          <w:szCs w:val="20"/>
        </w:rPr>
        <w:t>, onko toipumisaikana tarkoitus päättää myös yhteistyöstä.</w:t>
      </w:r>
    </w:p>
    <w:p w:rsidR="00AD6AA8" w:rsidRDefault="00363DF6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Omassa puheenvuorossaan Roth nosti </w:t>
      </w:r>
      <w:r w:rsidR="00AD6AA8">
        <w:rPr>
          <w:sz w:val="20"/>
          <w:szCs w:val="20"/>
        </w:rPr>
        <w:t xml:space="preserve">esiin useita kysymyksiä kansallisen raportoijan näkökulmasta. </w:t>
      </w:r>
      <w:r w:rsidR="002B76BE">
        <w:rPr>
          <w:sz w:val="20"/>
          <w:szCs w:val="20"/>
        </w:rPr>
        <w:t>Hän katsoi muun muassa, että toipumisajan soveltamisala on liian kapea</w:t>
      </w:r>
      <w:r w:rsidR="00032FD7">
        <w:rPr>
          <w:sz w:val="20"/>
          <w:szCs w:val="20"/>
        </w:rPr>
        <w:t xml:space="preserve"> ja</w:t>
      </w:r>
      <w:r w:rsidR="00032FD7" w:rsidRPr="00032FD7">
        <w:rPr>
          <w:sz w:val="20"/>
          <w:szCs w:val="20"/>
        </w:rPr>
        <w:t xml:space="preserve"> </w:t>
      </w:r>
      <w:r w:rsidR="00032FD7" w:rsidRPr="00BC1F61">
        <w:rPr>
          <w:sz w:val="20"/>
          <w:szCs w:val="20"/>
        </w:rPr>
        <w:t>kertoi esimerkin kautta, kuinka toipuminen ja sen myötä lähteminen yhteistyöhön olisi mahdollista; oikeuksien vaatiminen olisi tärkeintä.</w:t>
      </w:r>
      <w:r w:rsidR="00BB2E62">
        <w:rPr>
          <w:sz w:val="20"/>
          <w:szCs w:val="20"/>
        </w:rPr>
        <w:t xml:space="preserve"> Esitetty 30 vuorokauden toipumisaika on</w:t>
      </w:r>
      <w:r w:rsidR="00FB092B">
        <w:rPr>
          <w:sz w:val="20"/>
          <w:szCs w:val="20"/>
        </w:rPr>
        <w:t xml:space="preserve"> hänen mukaansa</w:t>
      </w:r>
      <w:r w:rsidR="00BB2E62">
        <w:rPr>
          <w:sz w:val="20"/>
          <w:szCs w:val="20"/>
        </w:rPr>
        <w:t xml:space="preserve"> äärettömän lyhyt aika.</w:t>
      </w:r>
      <w:r w:rsidR="00FB092B" w:rsidRPr="00FB092B">
        <w:rPr>
          <w:sz w:val="20"/>
          <w:szCs w:val="20"/>
        </w:rPr>
        <w:t xml:space="preserve"> </w:t>
      </w:r>
      <w:r w:rsidR="00FB092B">
        <w:rPr>
          <w:sz w:val="20"/>
          <w:szCs w:val="20"/>
        </w:rPr>
        <w:t xml:space="preserve">Toipumisajan voisi </w:t>
      </w:r>
      <w:r w:rsidR="00DA7053">
        <w:rPr>
          <w:sz w:val="20"/>
          <w:szCs w:val="20"/>
        </w:rPr>
        <w:t xml:space="preserve">Rothin mukaan </w:t>
      </w:r>
      <w:r w:rsidR="00FB092B">
        <w:rPr>
          <w:sz w:val="20"/>
          <w:szCs w:val="20"/>
        </w:rPr>
        <w:t xml:space="preserve">antaa kaikille, ja siitä huolimatta henkilö </w:t>
      </w:r>
      <w:r w:rsidR="00DA7053">
        <w:rPr>
          <w:sz w:val="20"/>
          <w:szCs w:val="20"/>
        </w:rPr>
        <w:t>v</w:t>
      </w:r>
      <w:r w:rsidR="00FB092B">
        <w:rPr>
          <w:sz w:val="20"/>
          <w:szCs w:val="20"/>
        </w:rPr>
        <w:t xml:space="preserve">oisi </w:t>
      </w:r>
      <w:r w:rsidR="00DA7053">
        <w:rPr>
          <w:sz w:val="20"/>
          <w:szCs w:val="20"/>
        </w:rPr>
        <w:t xml:space="preserve">halutessaan </w:t>
      </w:r>
      <w:r w:rsidR="00FB092B">
        <w:rPr>
          <w:sz w:val="20"/>
          <w:szCs w:val="20"/>
        </w:rPr>
        <w:t>ottaa yhteyttä viranomaisiin.</w:t>
      </w:r>
    </w:p>
    <w:p w:rsidR="008D1F6B" w:rsidRDefault="00FB092B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>Immonen</w:t>
      </w:r>
      <w:r w:rsidR="00BC1F61">
        <w:rPr>
          <w:sz w:val="20"/>
          <w:szCs w:val="20"/>
        </w:rPr>
        <w:t xml:space="preserve"> </w:t>
      </w:r>
      <w:r w:rsidR="00DA7053">
        <w:rPr>
          <w:sz w:val="20"/>
          <w:szCs w:val="20"/>
        </w:rPr>
        <w:t>huomautti</w:t>
      </w:r>
      <w:r w:rsidR="00BC1F61">
        <w:rPr>
          <w:sz w:val="20"/>
          <w:szCs w:val="20"/>
        </w:rPr>
        <w:t>, että</w:t>
      </w:r>
      <w:r>
        <w:rPr>
          <w:sz w:val="20"/>
          <w:szCs w:val="20"/>
        </w:rPr>
        <w:t xml:space="preserve"> </w:t>
      </w:r>
      <w:r w:rsidR="00DA7053">
        <w:rPr>
          <w:sz w:val="20"/>
          <w:szCs w:val="20"/>
        </w:rPr>
        <w:t xml:space="preserve">toipumisajan antamisesta riippumatta </w:t>
      </w:r>
      <w:r>
        <w:rPr>
          <w:sz w:val="20"/>
          <w:szCs w:val="20"/>
        </w:rPr>
        <w:t xml:space="preserve">apua annetaan joka tapauksessa ja </w:t>
      </w:r>
      <w:r w:rsidR="00DA7053">
        <w:rPr>
          <w:sz w:val="20"/>
          <w:szCs w:val="20"/>
        </w:rPr>
        <w:t>Lyijynen, että auttamisjärjestelmään otettavien henkilöiden taustat ovat käytännössä hyvin erilaisia. Länsivuori muistutti</w:t>
      </w:r>
      <w:r w:rsidR="00811B7E">
        <w:rPr>
          <w:sz w:val="20"/>
          <w:szCs w:val="20"/>
        </w:rPr>
        <w:t>, että toipumis- ja harkinta-aika ovat luonnoksessa</w:t>
      </w:r>
      <w:r w:rsidR="008D1F6B">
        <w:rPr>
          <w:sz w:val="20"/>
          <w:szCs w:val="20"/>
        </w:rPr>
        <w:t xml:space="preserve"> yleissopimuksen mukaisia. </w:t>
      </w:r>
    </w:p>
    <w:p w:rsidR="00780931" w:rsidRDefault="00DA7053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Roth jatkoi, ettei </w:t>
      </w:r>
      <w:r w:rsidR="00491E95">
        <w:rPr>
          <w:sz w:val="20"/>
          <w:szCs w:val="20"/>
        </w:rPr>
        <w:t>käytännössä käydä pöydän ääressä</w:t>
      </w:r>
      <w:r>
        <w:rPr>
          <w:sz w:val="20"/>
          <w:szCs w:val="20"/>
        </w:rPr>
        <w:t xml:space="preserve"> </w:t>
      </w:r>
      <w:r w:rsidR="0050789C">
        <w:rPr>
          <w:sz w:val="20"/>
          <w:szCs w:val="20"/>
        </w:rPr>
        <w:t>muodollista keskustelua siitä</w:t>
      </w:r>
      <w:r>
        <w:rPr>
          <w:sz w:val="20"/>
          <w:szCs w:val="20"/>
        </w:rPr>
        <w:t>, lähdetäänkö avun piiriin</w:t>
      </w:r>
      <w:r w:rsidR="00491E95">
        <w:rPr>
          <w:sz w:val="20"/>
          <w:szCs w:val="20"/>
        </w:rPr>
        <w:t>.</w:t>
      </w:r>
      <w:r w:rsidR="00780931">
        <w:rPr>
          <w:sz w:val="20"/>
          <w:szCs w:val="20"/>
        </w:rPr>
        <w:t xml:space="preserve"> </w:t>
      </w:r>
      <w:r w:rsidR="008E3AB8">
        <w:rPr>
          <w:sz w:val="20"/>
          <w:szCs w:val="20"/>
        </w:rPr>
        <w:t>Sistonen katsoi, että</w:t>
      </w:r>
      <w:r w:rsidR="00780931">
        <w:rPr>
          <w:sz w:val="20"/>
          <w:szCs w:val="20"/>
        </w:rPr>
        <w:t xml:space="preserve"> tunnistamisen pitäisi</w:t>
      </w:r>
      <w:r>
        <w:rPr>
          <w:sz w:val="20"/>
          <w:szCs w:val="20"/>
        </w:rPr>
        <w:t>kin</w:t>
      </w:r>
      <w:r w:rsidR="00780931">
        <w:rPr>
          <w:sz w:val="20"/>
          <w:szCs w:val="20"/>
        </w:rPr>
        <w:t xml:space="preserve"> perustua indikaattoreihin.</w:t>
      </w:r>
      <w:r w:rsidR="00491E95">
        <w:rPr>
          <w:sz w:val="20"/>
          <w:szCs w:val="20"/>
        </w:rPr>
        <w:t xml:space="preserve"> Roth lisäsi, että </w:t>
      </w:r>
      <w:r w:rsidR="00927BA9">
        <w:rPr>
          <w:sz w:val="20"/>
          <w:szCs w:val="20"/>
        </w:rPr>
        <w:t>Suomen kansalaisten tai Suomessa asuvien asema näyttää huonommalta verra</w:t>
      </w:r>
      <w:r w:rsidR="00491E95">
        <w:rPr>
          <w:sz w:val="20"/>
          <w:szCs w:val="20"/>
        </w:rPr>
        <w:t xml:space="preserve">ttuna ulkomailla </w:t>
      </w:r>
      <w:proofErr w:type="spellStart"/>
      <w:r w:rsidR="00491E95">
        <w:rPr>
          <w:sz w:val="20"/>
          <w:szCs w:val="20"/>
        </w:rPr>
        <w:t>uhriutuneisiin</w:t>
      </w:r>
      <w:proofErr w:type="spellEnd"/>
      <w:r w:rsidR="00491E95">
        <w:rPr>
          <w:sz w:val="20"/>
          <w:szCs w:val="20"/>
        </w:rPr>
        <w:t>, mistä</w:t>
      </w:r>
      <w:r w:rsidR="009C0D20">
        <w:rPr>
          <w:sz w:val="20"/>
          <w:szCs w:val="20"/>
        </w:rPr>
        <w:t xml:space="preserve"> muodostuu yhdenvertaisuusongelma. </w:t>
      </w:r>
      <w:r w:rsidR="00C62FF9">
        <w:rPr>
          <w:sz w:val="20"/>
          <w:szCs w:val="20"/>
        </w:rPr>
        <w:t>Yhdenvertaisuusongelma syntyy</w:t>
      </w:r>
      <w:r w:rsidR="00491E95">
        <w:rPr>
          <w:sz w:val="20"/>
          <w:szCs w:val="20"/>
        </w:rPr>
        <w:t xml:space="preserve"> hänen mukaansa </w:t>
      </w:r>
      <w:r w:rsidR="00C62FF9">
        <w:rPr>
          <w:sz w:val="20"/>
          <w:szCs w:val="20"/>
        </w:rPr>
        <w:t>myös siitä, missä prosessissa henkilö on.</w:t>
      </w:r>
    </w:p>
    <w:p w:rsidR="00E549B6" w:rsidRDefault="00BB2E62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>P</w:t>
      </w:r>
      <w:r w:rsidR="00491E95">
        <w:rPr>
          <w:sz w:val="20"/>
          <w:szCs w:val="20"/>
        </w:rPr>
        <w:t>uheenjohtaja</w:t>
      </w:r>
      <w:r>
        <w:rPr>
          <w:sz w:val="20"/>
          <w:szCs w:val="20"/>
        </w:rPr>
        <w:t xml:space="preserve"> totes</w:t>
      </w:r>
      <w:r w:rsidR="00491E95">
        <w:rPr>
          <w:sz w:val="20"/>
          <w:szCs w:val="20"/>
        </w:rPr>
        <w:t xml:space="preserve">i perustelutekstin, ohjeistuksen ja uuden ihmiskauppakoordinaattorin </w:t>
      </w:r>
      <w:r w:rsidR="00144EA7">
        <w:rPr>
          <w:sz w:val="20"/>
          <w:szCs w:val="20"/>
        </w:rPr>
        <w:t>olevan tukena toiminnassa</w:t>
      </w:r>
      <w:r>
        <w:rPr>
          <w:sz w:val="20"/>
          <w:szCs w:val="20"/>
        </w:rPr>
        <w:t>.</w:t>
      </w:r>
      <w:r w:rsidR="00491E95">
        <w:rPr>
          <w:sz w:val="20"/>
          <w:szCs w:val="20"/>
        </w:rPr>
        <w:t xml:space="preserve"> Lisäksi</w:t>
      </w:r>
      <w:r w:rsidR="00E549B6">
        <w:rPr>
          <w:sz w:val="20"/>
          <w:szCs w:val="20"/>
        </w:rPr>
        <w:t xml:space="preserve"> TEM ja ST</w:t>
      </w:r>
      <w:r w:rsidR="00491E95">
        <w:rPr>
          <w:sz w:val="20"/>
          <w:szCs w:val="20"/>
        </w:rPr>
        <w:t>M ovat lupautuneet ohjeistamaan muun muassa</w:t>
      </w:r>
      <w:r w:rsidR="00E549B6">
        <w:rPr>
          <w:sz w:val="20"/>
          <w:szCs w:val="20"/>
        </w:rPr>
        <w:t xml:space="preserve"> kuntia</w:t>
      </w:r>
      <w:r w:rsidR="00491E95">
        <w:rPr>
          <w:sz w:val="20"/>
          <w:szCs w:val="20"/>
        </w:rPr>
        <w:t>.</w:t>
      </w:r>
      <w:r w:rsidR="00144EA7">
        <w:rPr>
          <w:sz w:val="20"/>
          <w:szCs w:val="20"/>
        </w:rPr>
        <w:t xml:space="preserve"> Hän ei nähnyt ongelmaa siinä, että tunnistamiseen on otettu mukaan useita viranomaisia, muun muassa </w:t>
      </w:r>
      <w:proofErr w:type="spellStart"/>
      <w:r w:rsidR="00144EA7">
        <w:rPr>
          <w:sz w:val="20"/>
          <w:szCs w:val="20"/>
        </w:rPr>
        <w:t>Migri</w:t>
      </w:r>
      <w:proofErr w:type="spellEnd"/>
      <w:r w:rsidR="00144EA7">
        <w:rPr>
          <w:sz w:val="20"/>
          <w:szCs w:val="20"/>
        </w:rPr>
        <w:t>.</w:t>
      </w:r>
    </w:p>
    <w:p w:rsidR="00CF0687" w:rsidRDefault="00144EA7" w:rsidP="00567901">
      <w:pPr>
        <w:pStyle w:val="Leipteksti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Manns-Haatanen</w:t>
      </w:r>
      <w:proofErr w:type="spellEnd"/>
      <w:r>
        <w:rPr>
          <w:sz w:val="20"/>
          <w:szCs w:val="20"/>
        </w:rPr>
        <w:t xml:space="preserve"> esitti kysymyksen siitä, miten</w:t>
      </w:r>
      <w:r w:rsidR="00CF0687">
        <w:rPr>
          <w:sz w:val="20"/>
          <w:szCs w:val="20"/>
        </w:rPr>
        <w:t xml:space="preserve"> Suomes</w:t>
      </w:r>
      <w:r>
        <w:rPr>
          <w:sz w:val="20"/>
          <w:szCs w:val="20"/>
        </w:rPr>
        <w:t>sa asuva uhri saa apua, jos hän</w:t>
      </w:r>
      <w:r w:rsidR="00CF0687">
        <w:rPr>
          <w:sz w:val="20"/>
          <w:szCs w:val="20"/>
        </w:rPr>
        <w:t xml:space="preserve"> ei halua </w:t>
      </w:r>
      <w:r>
        <w:rPr>
          <w:sz w:val="20"/>
          <w:szCs w:val="20"/>
        </w:rPr>
        <w:t xml:space="preserve">auttamisen lisäksi </w:t>
      </w:r>
      <w:r w:rsidR="00CF0687">
        <w:rPr>
          <w:sz w:val="20"/>
          <w:szCs w:val="20"/>
        </w:rPr>
        <w:t>olla tekemisissä muiden virano</w:t>
      </w:r>
      <w:r>
        <w:rPr>
          <w:sz w:val="20"/>
          <w:szCs w:val="20"/>
        </w:rPr>
        <w:t>maisten kanssa.</w:t>
      </w:r>
      <w:r w:rsidR="00CF0687">
        <w:rPr>
          <w:sz w:val="20"/>
          <w:szCs w:val="20"/>
        </w:rPr>
        <w:t xml:space="preserve"> </w:t>
      </w:r>
      <w:r w:rsidR="00567901">
        <w:rPr>
          <w:sz w:val="20"/>
          <w:szCs w:val="20"/>
        </w:rPr>
        <w:t xml:space="preserve">Stenman totesi kunnalle korvattavien erityistoimien olevan kapeasti määritelty; lisäksi </w:t>
      </w:r>
      <w:r w:rsidR="00CF0687">
        <w:rPr>
          <w:sz w:val="20"/>
          <w:szCs w:val="20"/>
        </w:rPr>
        <w:t>kynnyksen tunnistamiselle tulisi olla laajempi.</w:t>
      </w:r>
    </w:p>
    <w:p w:rsidR="00297F10" w:rsidRDefault="00144EA7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>Sistonen nosti vielä esiin indikaattorien suhteen</w:t>
      </w:r>
      <w:r w:rsidR="00DF2B7E">
        <w:rPr>
          <w:sz w:val="20"/>
          <w:szCs w:val="20"/>
        </w:rPr>
        <w:t xml:space="preserve"> nyt uudistettavaan lainsäädäntöön</w:t>
      </w:r>
      <w:r>
        <w:rPr>
          <w:sz w:val="20"/>
          <w:szCs w:val="20"/>
        </w:rPr>
        <w:t>. P</w:t>
      </w:r>
      <w:r w:rsidR="00567901">
        <w:rPr>
          <w:sz w:val="20"/>
          <w:szCs w:val="20"/>
        </w:rPr>
        <w:t>uheenjohtaja totesi, että asia ohjautuu</w:t>
      </w:r>
      <w:r>
        <w:rPr>
          <w:sz w:val="20"/>
          <w:szCs w:val="20"/>
        </w:rPr>
        <w:t xml:space="preserve"> paljolti</w:t>
      </w:r>
      <w:r w:rsidR="00DF2B7E">
        <w:rPr>
          <w:sz w:val="20"/>
          <w:szCs w:val="20"/>
        </w:rPr>
        <w:t xml:space="preserve"> koordinaattorille ja </w:t>
      </w:r>
      <w:r w:rsidR="00567901">
        <w:rPr>
          <w:sz w:val="20"/>
          <w:szCs w:val="20"/>
        </w:rPr>
        <w:t xml:space="preserve">että </w:t>
      </w:r>
      <w:r w:rsidR="00DF2B7E">
        <w:rPr>
          <w:sz w:val="20"/>
          <w:szCs w:val="20"/>
        </w:rPr>
        <w:t>indikaattorit on otettava huomioon myös järjestöjen toiminnassa.</w:t>
      </w:r>
    </w:p>
    <w:p w:rsidR="00211A1B" w:rsidRDefault="00966429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>Roth jatkoi puheenvuoroaan sanoen</w:t>
      </w:r>
      <w:r w:rsidR="00211A1B">
        <w:rPr>
          <w:sz w:val="20"/>
          <w:szCs w:val="20"/>
        </w:rPr>
        <w:t xml:space="preserve">, että rikoksen uhrin asema Suomessa on </w:t>
      </w:r>
      <w:r w:rsidR="005C721B">
        <w:rPr>
          <w:sz w:val="20"/>
          <w:szCs w:val="20"/>
        </w:rPr>
        <w:t>edelleen aika heikko ja katsoi, että i</w:t>
      </w:r>
      <w:r w:rsidR="00211A1B">
        <w:rPr>
          <w:sz w:val="20"/>
          <w:szCs w:val="20"/>
        </w:rPr>
        <w:t xml:space="preserve">hmiskaupasta ollaan muodostamassa </w:t>
      </w:r>
      <w:r w:rsidR="005C721B">
        <w:rPr>
          <w:sz w:val="20"/>
          <w:szCs w:val="20"/>
        </w:rPr>
        <w:t xml:space="preserve">tässä suhteessa eräänlaista </w:t>
      </w:r>
      <w:r w:rsidR="00623506">
        <w:rPr>
          <w:sz w:val="20"/>
          <w:szCs w:val="20"/>
        </w:rPr>
        <w:t>pakkopaitaa. Rothin mukaan i</w:t>
      </w:r>
      <w:r w:rsidR="00211A1B">
        <w:rPr>
          <w:sz w:val="20"/>
          <w:szCs w:val="20"/>
        </w:rPr>
        <w:t xml:space="preserve">lmiöiden tulee </w:t>
      </w:r>
      <w:r w:rsidR="005C721B">
        <w:rPr>
          <w:sz w:val="20"/>
          <w:szCs w:val="20"/>
        </w:rPr>
        <w:t xml:space="preserve">sen sijaan </w:t>
      </w:r>
      <w:r w:rsidR="00211A1B">
        <w:rPr>
          <w:sz w:val="20"/>
          <w:szCs w:val="20"/>
        </w:rPr>
        <w:t>tulla esiin ilman, että viranomainen nimenomaan tunnistaa asian.</w:t>
      </w:r>
      <w:r w:rsidR="00623506">
        <w:rPr>
          <w:sz w:val="20"/>
          <w:szCs w:val="20"/>
        </w:rPr>
        <w:t xml:space="preserve"> Hän</w:t>
      </w:r>
      <w:r w:rsidR="005C721B">
        <w:rPr>
          <w:sz w:val="20"/>
          <w:szCs w:val="20"/>
        </w:rPr>
        <w:t xml:space="preserve"> katsoi, että r</w:t>
      </w:r>
      <w:r w:rsidR="007429A9">
        <w:rPr>
          <w:sz w:val="20"/>
          <w:szCs w:val="20"/>
        </w:rPr>
        <w:t xml:space="preserve">ajauksia on oltava, mutta </w:t>
      </w:r>
      <w:r w:rsidR="005C721B">
        <w:rPr>
          <w:sz w:val="20"/>
          <w:szCs w:val="20"/>
        </w:rPr>
        <w:t xml:space="preserve">kyseenalaisti sen </w:t>
      </w:r>
      <w:r w:rsidR="007429A9">
        <w:rPr>
          <w:sz w:val="20"/>
          <w:szCs w:val="20"/>
        </w:rPr>
        <w:t>onko rajaajan oltava esitutkintaviranomainen</w:t>
      </w:r>
      <w:r w:rsidR="00623506">
        <w:rPr>
          <w:sz w:val="20"/>
          <w:szCs w:val="20"/>
        </w:rPr>
        <w:t xml:space="preserve"> ja</w:t>
      </w:r>
      <w:r w:rsidR="005C721B">
        <w:rPr>
          <w:sz w:val="20"/>
          <w:szCs w:val="20"/>
        </w:rPr>
        <w:t xml:space="preserve"> lisäsi</w:t>
      </w:r>
      <w:r w:rsidR="007429A9">
        <w:rPr>
          <w:sz w:val="20"/>
          <w:szCs w:val="20"/>
        </w:rPr>
        <w:t xml:space="preserve"> esimerkiksi Greta</w:t>
      </w:r>
      <w:r w:rsidR="005C721B">
        <w:rPr>
          <w:sz w:val="20"/>
          <w:szCs w:val="20"/>
        </w:rPr>
        <w:t>n</w:t>
      </w:r>
      <w:r w:rsidR="00623506">
        <w:rPr>
          <w:sz w:val="20"/>
          <w:szCs w:val="20"/>
        </w:rPr>
        <w:t xml:space="preserve"> antavan</w:t>
      </w:r>
      <w:r w:rsidR="007429A9">
        <w:rPr>
          <w:sz w:val="20"/>
          <w:szCs w:val="20"/>
        </w:rPr>
        <w:t xml:space="preserve"> suuntaa </w:t>
      </w:r>
      <w:r w:rsidR="005C721B">
        <w:rPr>
          <w:sz w:val="20"/>
          <w:szCs w:val="20"/>
        </w:rPr>
        <w:t>tätä koskevaan kehitykseen</w:t>
      </w:r>
      <w:r w:rsidR="007429A9">
        <w:rPr>
          <w:sz w:val="20"/>
          <w:szCs w:val="20"/>
        </w:rPr>
        <w:t>.</w:t>
      </w:r>
    </w:p>
    <w:p w:rsidR="007429A9" w:rsidRDefault="00623506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>Poutanen mainits</w:t>
      </w:r>
      <w:r w:rsidR="004E2A0A">
        <w:rPr>
          <w:sz w:val="20"/>
          <w:szCs w:val="20"/>
        </w:rPr>
        <w:t>i, etteivät kaikki uhrit</w:t>
      </w:r>
      <w:r w:rsidR="007429A9">
        <w:rPr>
          <w:sz w:val="20"/>
          <w:szCs w:val="20"/>
        </w:rPr>
        <w:t xml:space="preserve"> halua auttamisjärjestelmää</w:t>
      </w:r>
      <w:r w:rsidR="004E2A0A">
        <w:rPr>
          <w:sz w:val="20"/>
          <w:szCs w:val="20"/>
        </w:rPr>
        <w:t>n poliisin halusta huolimatta ja että p</w:t>
      </w:r>
      <w:r w:rsidR="007429A9">
        <w:rPr>
          <w:sz w:val="20"/>
          <w:szCs w:val="20"/>
        </w:rPr>
        <w:t xml:space="preserve">oliisin osalta </w:t>
      </w:r>
      <w:r w:rsidR="004E2A0A">
        <w:rPr>
          <w:sz w:val="20"/>
          <w:szCs w:val="20"/>
        </w:rPr>
        <w:t>laki</w:t>
      </w:r>
      <w:r w:rsidR="007429A9">
        <w:rPr>
          <w:sz w:val="20"/>
          <w:szCs w:val="20"/>
        </w:rPr>
        <w:t>uudistus on tuomassa paljon edistystä verrattuna nykytilaan</w:t>
      </w:r>
      <w:r w:rsidR="004E2A0A">
        <w:rPr>
          <w:sz w:val="20"/>
          <w:szCs w:val="20"/>
        </w:rPr>
        <w:t>.</w:t>
      </w:r>
      <w:r w:rsidR="007429A9">
        <w:rPr>
          <w:sz w:val="20"/>
          <w:szCs w:val="20"/>
        </w:rPr>
        <w:t xml:space="preserve"> </w:t>
      </w:r>
      <w:r w:rsidR="005C721B">
        <w:rPr>
          <w:sz w:val="20"/>
          <w:szCs w:val="20"/>
        </w:rPr>
        <w:t>Hänen mukaansa o</w:t>
      </w:r>
      <w:r w:rsidR="007429A9">
        <w:rPr>
          <w:sz w:val="20"/>
          <w:szCs w:val="20"/>
        </w:rPr>
        <w:t>lisi erikoista, että ihmiskaupan</w:t>
      </w:r>
      <w:r w:rsidR="005C721B">
        <w:rPr>
          <w:sz w:val="20"/>
          <w:szCs w:val="20"/>
        </w:rPr>
        <w:t xml:space="preserve"> uhrien auttamisjärjestelmästä muodostuisi</w:t>
      </w:r>
      <w:r w:rsidR="007429A9">
        <w:rPr>
          <w:sz w:val="20"/>
          <w:szCs w:val="20"/>
        </w:rPr>
        <w:t xml:space="preserve"> yleinen uhrien auttamisjärjestelmä. </w:t>
      </w:r>
      <w:r w:rsidR="005C721B">
        <w:rPr>
          <w:sz w:val="20"/>
          <w:szCs w:val="20"/>
        </w:rPr>
        <w:t>Puheenjohtaja totesi</w:t>
      </w:r>
      <w:r>
        <w:rPr>
          <w:sz w:val="20"/>
          <w:szCs w:val="20"/>
        </w:rPr>
        <w:t>, että tilanne olisi toisenlainen</w:t>
      </w:r>
      <w:r w:rsidR="007429A9">
        <w:rPr>
          <w:sz w:val="20"/>
          <w:szCs w:val="20"/>
        </w:rPr>
        <w:t xml:space="preserve">, jos </w:t>
      </w:r>
      <w:r w:rsidR="00363DF6">
        <w:rPr>
          <w:sz w:val="20"/>
          <w:szCs w:val="20"/>
        </w:rPr>
        <w:t>tämänkin uudistuksen</w:t>
      </w:r>
      <w:r>
        <w:rPr>
          <w:sz w:val="20"/>
          <w:szCs w:val="20"/>
        </w:rPr>
        <w:t xml:space="preserve"> yhteydessä </w:t>
      </w:r>
      <w:r w:rsidR="007429A9">
        <w:rPr>
          <w:sz w:val="20"/>
          <w:szCs w:val="20"/>
        </w:rPr>
        <w:t xml:space="preserve">olisi päästy mukaan </w:t>
      </w:r>
      <w:proofErr w:type="spellStart"/>
      <w:r w:rsidR="007429A9">
        <w:rPr>
          <w:sz w:val="20"/>
          <w:szCs w:val="20"/>
        </w:rPr>
        <w:t>OM:n</w:t>
      </w:r>
      <w:proofErr w:type="spellEnd"/>
      <w:r w:rsidR="007429A9">
        <w:rPr>
          <w:sz w:val="20"/>
          <w:szCs w:val="20"/>
        </w:rPr>
        <w:t xml:space="preserve"> yleisen uhrien auttamisjärjest</w:t>
      </w:r>
      <w:r w:rsidR="005C721B">
        <w:rPr>
          <w:sz w:val="20"/>
          <w:szCs w:val="20"/>
        </w:rPr>
        <w:t>elmän piiriin.</w:t>
      </w:r>
    </w:p>
    <w:p w:rsidR="00EA3E52" w:rsidRDefault="00157A7A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>Roth esitti vielä kysymyksen siitä, mitä</w:t>
      </w:r>
      <w:r w:rsidR="00AD193B">
        <w:rPr>
          <w:sz w:val="20"/>
          <w:szCs w:val="20"/>
        </w:rPr>
        <w:t xml:space="preserve"> välttämättömät sosiaal</w:t>
      </w:r>
      <w:r>
        <w:rPr>
          <w:sz w:val="20"/>
          <w:szCs w:val="20"/>
        </w:rPr>
        <w:t>i- ja terveyspalvelut</w:t>
      </w:r>
      <w:r w:rsidR="00AD193B">
        <w:rPr>
          <w:sz w:val="20"/>
          <w:szCs w:val="20"/>
        </w:rPr>
        <w:t xml:space="preserve"> pitävät sisällään; esim. ihmiskauppadirektiivi sisältää </w:t>
      </w:r>
      <w:r w:rsidR="00420E25">
        <w:rPr>
          <w:sz w:val="20"/>
          <w:szCs w:val="20"/>
        </w:rPr>
        <w:t xml:space="preserve">erityispalveluita koskevia </w:t>
      </w:r>
      <w:r w:rsidR="00AD193B">
        <w:rPr>
          <w:sz w:val="20"/>
          <w:szCs w:val="20"/>
        </w:rPr>
        <w:t>velvoitteita.</w:t>
      </w:r>
      <w:r w:rsidR="00420E25">
        <w:rPr>
          <w:sz w:val="20"/>
          <w:szCs w:val="20"/>
        </w:rPr>
        <w:t xml:space="preserve"> Immonen kertoi, että</w:t>
      </w:r>
      <w:r w:rsidR="00B81B5E">
        <w:rPr>
          <w:sz w:val="20"/>
          <w:szCs w:val="20"/>
        </w:rPr>
        <w:t xml:space="preserve"> </w:t>
      </w:r>
      <w:r w:rsidR="00AB6524">
        <w:rPr>
          <w:sz w:val="20"/>
          <w:szCs w:val="20"/>
        </w:rPr>
        <w:t>perustelutekstiin on sisällytetty viittaus yksilölliseen arviointiin</w:t>
      </w:r>
      <w:r w:rsidR="00B81B5E">
        <w:rPr>
          <w:sz w:val="20"/>
          <w:szCs w:val="20"/>
        </w:rPr>
        <w:t>.</w:t>
      </w:r>
      <w:r w:rsidR="00420E25">
        <w:rPr>
          <w:sz w:val="20"/>
          <w:szCs w:val="20"/>
        </w:rPr>
        <w:t xml:space="preserve"> </w:t>
      </w:r>
      <w:r w:rsidR="00966429">
        <w:rPr>
          <w:sz w:val="20"/>
          <w:szCs w:val="20"/>
        </w:rPr>
        <w:t>Roth</w:t>
      </w:r>
      <w:r w:rsidR="00EA3E52">
        <w:rPr>
          <w:sz w:val="20"/>
          <w:szCs w:val="20"/>
        </w:rPr>
        <w:t xml:space="preserve"> toivoi</w:t>
      </w:r>
      <w:r w:rsidR="00966429">
        <w:rPr>
          <w:sz w:val="20"/>
          <w:szCs w:val="20"/>
        </w:rPr>
        <w:t>,</w:t>
      </w:r>
      <w:r w:rsidR="00EA3E52">
        <w:rPr>
          <w:sz w:val="20"/>
          <w:szCs w:val="20"/>
        </w:rPr>
        <w:t xml:space="preserve"> että </w:t>
      </w:r>
      <w:r w:rsidR="00966429">
        <w:rPr>
          <w:sz w:val="20"/>
          <w:szCs w:val="20"/>
        </w:rPr>
        <w:t>ihmiskauppa</w:t>
      </w:r>
      <w:r w:rsidR="00EA3E52">
        <w:rPr>
          <w:sz w:val="20"/>
          <w:szCs w:val="20"/>
        </w:rPr>
        <w:t>direktiivin 11 artikla otettais</w:t>
      </w:r>
      <w:r w:rsidR="00966429">
        <w:rPr>
          <w:sz w:val="20"/>
          <w:szCs w:val="20"/>
        </w:rPr>
        <w:t>iin huomioon suorasanaisesti muun muassa</w:t>
      </w:r>
      <w:r w:rsidR="00EA3E52">
        <w:rPr>
          <w:sz w:val="20"/>
          <w:szCs w:val="20"/>
        </w:rPr>
        <w:t xml:space="preserve"> lain soveltajien avuksi. </w:t>
      </w:r>
      <w:r w:rsidR="00966429">
        <w:rPr>
          <w:sz w:val="20"/>
          <w:szCs w:val="20"/>
        </w:rPr>
        <w:t>Lisäksi toivottiin,</w:t>
      </w:r>
      <w:r w:rsidR="003F6FC1">
        <w:rPr>
          <w:sz w:val="20"/>
          <w:szCs w:val="20"/>
        </w:rPr>
        <w:t xml:space="preserve"> että käytettäisiin hieman erilaisia termejä kuin turvapaikanhakijoiden yhteydessä.</w:t>
      </w:r>
    </w:p>
    <w:p w:rsidR="00D80F78" w:rsidRDefault="002B76BE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>Viimeisenä kommenttinaan Roth katsoi, että käsite</w:t>
      </w:r>
      <w:r w:rsidR="00D80F78">
        <w:rPr>
          <w:sz w:val="20"/>
          <w:szCs w:val="20"/>
        </w:rPr>
        <w:t xml:space="preserve"> epäilty uhri viittaa rikosprosessiin</w:t>
      </w:r>
      <w:r>
        <w:rPr>
          <w:sz w:val="20"/>
          <w:szCs w:val="20"/>
        </w:rPr>
        <w:t xml:space="preserve"> ja tekijäkielenkäyttöön, mihin Immonen totesi, että</w:t>
      </w:r>
      <w:r w:rsidR="00D80F78">
        <w:rPr>
          <w:sz w:val="20"/>
          <w:szCs w:val="20"/>
        </w:rPr>
        <w:t xml:space="preserve"> sanamuotoa on muutettu lievemmäksi.</w:t>
      </w:r>
    </w:p>
    <w:p w:rsidR="00FD02AD" w:rsidRPr="00BC1F61" w:rsidRDefault="00FD02AD" w:rsidP="006A2F40">
      <w:pPr>
        <w:pStyle w:val="Leipteksti"/>
        <w:ind w:left="720"/>
        <w:rPr>
          <w:sz w:val="20"/>
          <w:szCs w:val="20"/>
        </w:rPr>
      </w:pPr>
      <w:r>
        <w:rPr>
          <w:sz w:val="20"/>
          <w:szCs w:val="20"/>
        </w:rPr>
        <w:t>P</w:t>
      </w:r>
      <w:r w:rsidR="005312A8">
        <w:rPr>
          <w:sz w:val="20"/>
          <w:szCs w:val="20"/>
        </w:rPr>
        <w:t>uheenjohtaja</w:t>
      </w:r>
      <w:r>
        <w:rPr>
          <w:sz w:val="20"/>
          <w:szCs w:val="20"/>
        </w:rPr>
        <w:t xml:space="preserve"> toivoi ministeriöiden edustaji</w:t>
      </w:r>
      <w:r w:rsidR="00BA023D">
        <w:rPr>
          <w:sz w:val="20"/>
          <w:szCs w:val="20"/>
        </w:rPr>
        <w:t xml:space="preserve">en </w:t>
      </w:r>
      <w:proofErr w:type="spellStart"/>
      <w:r w:rsidR="00BA023D">
        <w:rPr>
          <w:sz w:val="20"/>
          <w:szCs w:val="20"/>
        </w:rPr>
        <w:t>briiffaavan</w:t>
      </w:r>
      <w:proofErr w:type="spellEnd"/>
      <w:r w:rsidR="00BA023D">
        <w:rPr>
          <w:sz w:val="20"/>
          <w:szCs w:val="20"/>
        </w:rPr>
        <w:t xml:space="preserve"> erityisavustajiaan, vaikka aikataulu erityisavustajakäsittelyn osalta ei tosin ole vielä selvillä.</w:t>
      </w:r>
    </w:p>
    <w:p w:rsidR="006A2F40" w:rsidRPr="004639FE" w:rsidRDefault="006A2F40" w:rsidP="00034B01">
      <w:pPr>
        <w:pStyle w:val="Leipteksti"/>
        <w:numPr>
          <w:ilvl w:val="0"/>
          <w:numId w:val="2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Muut asiat</w:t>
      </w:r>
    </w:p>
    <w:p w:rsidR="001918BD" w:rsidRDefault="00361432" w:rsidP="001918BD">
      <w:pPr>
        <w:pStyle w:val="Vastaanottajatiedot"/>
        <w:ind w:left="720"/>
      </w:pPr>
      <w:r>
        <w:t>Puheenjohtaja kiitti työryhmä</w:t>
      </w:r>
      <w:r w:rsidR="00B43581">
        <w:t>n jäseniä yhteistyöstä valmistelun aikana</w:t>
      </w:r>
      <w:r>
        <w:t>.</w:t>
      </w:r>
    </w:p>
    <w:p w:rsidR="00361432" w:rsidRDefault="00361432" w:rsidP="001918BD">
      <w:pPr>
        <w:pStyle w:val="Vastaanottajatiedot"/>
        <w:ind w:left="720"/>
      </w:pPr>
    </w:p>
    <w:p w:rsidR="00361432" w:rsidRDefault="00DA5508" w:rsidP="001918BD">
      <w:pPr>
        <w:pStyle w:val="Vastaanottajatiedot"/>
        <w:ind w:left="720"/>
      </w:pPr>
      <w:r>
        <w:t>Stenman esitti toiveen pykälien saamisesta vielä kommenteille, mikä todettiin aikataulun kannalta hankalaksi</w:t>
      </w:r>
      <w:r w:rsidR="00683E9D">
        <w:t>.</w:t>
      </w: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BE4730" w:rsidRPr="00703CAA" w:rsidTr="00CF11FD">
        <w:trPr>
          <w:trHeight w:val="556"/>
        </w:trPr>
        <w:tc>
          <w:tcPr>
            <w:tcW w:w="2608" w:type="dxa"/>
          </w:tcPr>
          <w:p w:rsidR="00547DB5" w:rsidRDefault="00547DB5" w:rsidP="00CF11FD">
            <w:pPr>
              <w:rPr>
                <w:sz w:val="20"/>
                <w:szCs w:val="20"/>
              </w:rPr>
            </w:pPr>
          </w:p>
          <w:p w:rsidR="00547DB5" w:rsidRDefault="00547DB5" w:rsidP="00CF11FD">
            <w:pPr>
              <w:rPr>
                <w:sz w:val="20"/>
                <w:szCs w:val="20"/>
              </w:rPr>
            </w:pPr>
          </w:p>
          <w:p w:rsidR="00683E9D" w:rsidRDefault="00683E9D" w:rsidP="00CF11FD">
            <w:pPr>
              <w:rPr>
                <w:sz w:val="20"/>
                <w:szCs w:val="20"/>
              </w:rPr>
            </w:pPr>
          </w:p>
          <w:p w:rsidR="00AD0C81" w:rsidRDefault="00AD0C81" w:rsidP="00CF11FD">
            <w:pPr>
              <w:rPr>
                <w:sz w:val="20"/>
                <w:szCs w:val="20"/>
              </w:rPr>
            </w:pPr>
          </w:p>
          <w:p w:rsidR="00AD0C81" w:rsidRDefault="00AD0C81" w:rsidP="00CF11FD">
            <w:pPr>
              <w:rPr>
                <w:sz w:val="20"/>
                <w:szCs w:val="20"/>
              </w:rPr>
            </w:pPr>
          </w:p>
          <w:p w:rsidR="00AD0C81" w:rsidRPr="00703CAA" w:rsidRDefault="00AD0C81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735824" w:rsidRPr="00703CAA" w:rsidRDefault="00735824" w:rsidP="00CF11FD">
            <w:pPr>
              <w:rPr>
                <w:sz w:val="20"/>
                <w:szCs w:val="20"/>
              </w:rPr>
            </w:pPr>
          </w:p>
        </w:tc>
      </w:tr>
      <w:tr w:rsidR="00BE4730" w:rsidRPr="00703CAA" w:rsidTr="00CF11FD">
        <w:trPr>
          <w:trHeight w:val="556"/>
        </w:trPr>
        <w:tc>
          <w:tcPr>
            <w:tcW w:w="2608" w:type="dxa"/>
          </w:tcPr>
          <w:p w:rsidR="00CF11FD" w:rsidRPr="00703CAA" w:rsidRDefault="002702CE" w:rsidP="00CF11FD">
            <w:pPr>
              <w:rPr>
                <w:sz w:val="20"/>
                <w:szCs w:val="20"/>
              </w:rPr>
            </w:pPr>
            <w:r w:rsidRPr="00703CAA">
              <w:rPr>
                <w:sz w:val="20"/>
                <w:szCs w:val="20"/>
              </w:rPr>
              <w:lastRenderedPageBreak/>
              <w:t>Jakelu</w:t>
            </w:r>
          </w:p>
        </w:tc>
        <w:tc>
          <w:tcPr>
            <w:tcW w:w="7761" w:type="dxa"/>
          </w:tcPr>
          <w:p w:rsidR="00CF11FD" w:rsidRPr="00703CAA" w:rsidRDefault="00735824" w:rsidP="00CF11FD">
            <w:pPr>
              <w:rPr>
                <w:sz w:val="20"/>
                <w:szCs w:val="20"/>
              </w:rPr>
            </w:pPr>
            <w:r w:rsidRPr="00703CAA">
              <w:rPr>
                <w:sz w:val="20"/>
                <w:szCs w:val="20"/>
              </w:rPr>
              <w:t>Ohjausryhmän jäsenet ja varajäsenet</w:t>
            </w:r>
          </w:p>
        </w:tc>
      </w:tr>
      <w:tr w:rsidR="00BE4730" w:rsidRPr="00703CAA" w:rsidTr="00CF11FD">
        <w:trPr>
          <w:trHeight w:val="556"/>
        </w:trPr>
        <w:tc>
          <w:tcPr>
            <w:tcW w:w="2608" w:type="dxa"/>
          </w:tcPr>
          <w:p w:rsidR="00CF11FD" w:rsidRPr="00703CAA" w:rsidRDefault="002702CE" w:rsidP="00CF11FD">
            <w:pPr>
              <w:rPr>
                <w:sz w:val="20"/>
                <w:szCs w:val="20"/>
              </w:rPr>
            </w:pPr>
            <w:r w:rsidRPr="00703CAA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Pr="00703CAA" w:rsidRDefault="00FE254C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Valtiosihteeri Anttoora</w:t>
            </w:r>
          </w:p>
          <w:p w:rsidR="00735824" w:rsidRPr="00703CAA" w:rsidRDefault="00735824" w:rsidP="00CF11FD">
            <w:pPr>
              <w:rPr>
                <w:sz w:val="20"/>
                <w:szCs w:val="20"/>
              </w:rPr>
            </w:pPr>
            <w:r w:rsidRPr="00703CAA">
              <w:rPr>
                <w:sz w:val="20"/>
                <w:szCs w:val="20"/>
              </w:rPr>
              <w:t>Kansliapäällikkö Nerg</w:t>
            </w:r>
          </w:p>
          <w:p w:rsidR="00735824" w:rsidRPr="00703CAA" w:rsidRDefault="006A2F40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Erityisavustajat </w:t>
            </w:r>
            <w:r w:rsidR="00735824" w:rsidRPr="00703CAA">
              <w:rPr>
                <w:sz w:val="20"/>
                <w:szCs w:val="20"/>
              </w:rPr>
              <w:t>Falk</w:t>
            </w:r>
            <w:r>
              <w:rPr>
                <w:sz w:val="20"/>
                <w:szCs w:val="20"/>
              </w:rPr>
              <w:t>, Mattila</w:t>
            </w:r>
            <w:r w:rsidR="00FE254C">
              <w:rPr>
                <w:sz w:val="20"/>
                <w:szCs w:val="20"/>
              </w:rPr>
              <w:t xml:space="preserve"> ja </w:t>
            </w:r>
            <w:proofErr w:type="spellStart"/>
            <w:r w:rsidR="00FE254C">
              <w:rPr>
                <w:sz w:val="20"/>
                <w:szCs w:val="20"/>
              </w:rPr>
              <w:t>Kalmi</w:t>
            </w:r>
            <w:proofErr w:type="spellEnd"/>
          </w:p>
          <w:p w:rsidR="00735824" w:rsidRPr="00703CAA" w:rsidRDefault="00735824" w:rsidP="00CF11FD">
            <w:pPr>
              <w:rPr>
                <w:sz w:val="20"/>
                <w:szCs w:val="20"/>
              </w:rPr>
            </w:pPr>
            <w:r w:rsidRPr="00703CAA">
              <w:rPr>
                <w:sz w:val="20"/>
                <w:szCs w:val="20"/>
              </w:rPr>
              <w:t xml:space="preserve">MMO </w:t>
            </w:r>
            <w:r w:rsidR="00547DB5">
              <w:rPr>
                <w:sz w:val="20"/>
                <w:szCs w:val="20"/>
              </w:rPr>
              <w:t>esittelijät</w:t>
            </w:r>
          </w:p>
        </w:tc>
      </w:tr>
    </w:tbl>
    <w:p w:rsidR="008C5E06" w:rsidRPr="00703CAA" w:rsidRDefault="00684808" w:rsidP="00D76923">
      <w:pPr>
        <w:rPr>
          <w:sz w:val="20"/>
          <w:szCs w:val="20"/>
        </w:rPr>
      </w:pPr>
    </w:p>
    <w:sectPr w:rsidR="008C5E06" w:rsidRPr="00703CAA" w:rsidSect="00547DB5">
      <w:headerReference w:type="default" r:id="rId10"/>
      <w:headerReference w:type="first" r:id="rId11"/>
      <w:footerReference w:type="first" r:id="rId12"/>
      <w:pgSz w:w="11906" w:h="16838" w:code="9"/>
      <w:pgMar w:top="906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DE" w:rsidRDefault="002702CE">
      <w:r>
        <w:separator/>
      </w:r>
    </w:p>
  </w:endnote>
  <w:endnote w:type="continuationSeparator" w:id="0">
    <w:p w:rsidR="006504DE" w:rsidRDefault="0027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BE4730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684808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684808" w:rsidP="001811CD">
          <w:pPr>
            <w:pStyle w:val="Alatunniste"/>
          </w:pPr>
        </w:p>
      </w:tc>
    </w:tr>
    <w:tr w:rsidR="00BE4730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684808" w:rsidP="001811CD">
          <w:pPr>
            <w:pStyle w:val="Alatunniste"/>
          </w:pPr>
        </w:p>
      </w:tc>
    </w:tr>
    <w:tr w:rsidR="00BE4730" w:rsidTr="001811CD">
      <w:tc>
        <w:tcPr>
          <w:tcW w:w="2586" w:type="dxa"/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702CE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2702CE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2702CE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2702CE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BE4730" w:rsidTr="001811CD">
      <w:tc>
        <w:tcPr>
          <w:tcW w:w="2586" w:type="dxa"/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702CE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2702CE" w:rsidP="001811CD">
          <w:pPr>
            <w:pStyle w:val="Alatunniste"/>
          </w:pPr>
          <w:r>
            <w:t>Kirkkokatu 12, Helsinki</w:t>
          </w:r>
        </w:p>
      </w:tc>
      <w:tc>
        <w:tcPr>
          <w:tcW w:w="1843" w:type="dxa"/>
        </w:tcPr>
        <w:p w:rsidR="00C32D98" w:rsidRPr="00EF222F" w:rsidRDefault="002702CE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2702CE" w:rsidP="001811CD">
          <w:pPr>
            <w:pStyle w:val="Alatunniste"/>
          </w:pPr>
          <w:r>
            <w:t>kirjaamo@intermin.fi</w:t>
          </w:r>
        </w:p>
      </w:tc>
    </w:tr>
    <w:tr w:rsidR="00BE4730" w:rsidTr="001811CD">
      <w:tc>
        <w:tcPr>
          <w:tcW w:w="2586" w:type="dxa"/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702CE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2702CE" w:rsidP="001811CD">
          <w:pPr>
            <w:pStyle w:val="Alatunniste"/>
          </w:pPr>
          <w:r>
            <w:t>Vuorikatu 20, Helsinki</w:t>
          </w:r>
        </w:p>
      </w:tc>
      <w:tc>
        <w:tcPr>
          <w:tcW w:w="1843" w:type="dxa"/>
        </w:tcPr>
        <w:p w:rsidR="00C32D98" w:rsidRPr="00EF222F" w:rsidRDefault="002702CE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2702CE" w:rsidP="001811CD">
          <w:pPr>
            <w:pStyle w:val="Alatunniste"/>
          </w:pPr>
          <w:r>
            <w:t>www.intermin.fi</w:t>
          </w:r>
        </w:p>
      </w:tc>
    </w:tr>
    <w:tr w:rsidR="00BE4730" w:rsidTr="001811CD">
      <w:tc>
        <w:tcPr>
          <w:tcW w:w="2586" w:type="dxa"/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702CE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2702CE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684808" w:rsidP="001811CD">
          <w:pPr>
            <w:pStyle w:val="Alatunniste"/>
          </w:pPr>
        </w:p>
      </w:tc>
    </w:tr>
    <w:tr w:rsidR="00BE4730" w:rsidTr="001811CD">
      <w:tc>
        <w:tcPr>
          <w:tcW w:w="2586" w:type="dxa"/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809" w:type="dxa"/>
        </w:tcPr>
        <w:p w:rsidR="00C32D98" w:rsidRDefault="00684808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684808" w:rsidP="001811CD">
          <w:pPr>
            <w:pStyle w:val="Alatunniste"/>
          </w:pPr>
        </w:p>
      </w:tc>
      <w:tc>
        <w:tcPr>
          <w:tcW w:w="1843" w:type="dxa"/>
        </w:tcPr>
        <w:p w:rsidR="00C32D98" w:rsidRDefault="002702CE" w:rsidP="001811CD">
          <w:pPr>
            <w:pStyle w:val="Alatunniste"/>
          </w:pPr>
          <w:r w:rsidRPr="006536B0">
            <w:t>0295 488 555</w:t>
          </w:r>
        </w:p>
      </w:tc>
      <w:tc>
        <w:tcPr>
          <w:tcW w:w="1911" w:type="dxa"/>
        </w:tcPr>
        <w:p w:rsidR="00C32D98" w:rsidRDefault="00684808" w:rsidP="001811CD">
          <w:pPr>
            <w:pStyle w:val="Alatunniste"/>
          </w:pPr>
        </w:p>
      </w:tc>
    </w:tr>
  </w:tbl>
  <w:p w:rsidR="00EF222F" w:rsidRDefault="00684808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DE" w:rsidRDefault="002702CE">
      <w:r>
        <w:separator/>
      </w:r>
    </w:p>
  </w:footnote>
  <w:footnote w:type="continuationSeparator" w:id="0">
    <w:p w:rsidR="006504DE" w:rsidRDefault="0027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BE4730" w:rsidTr="005E4795">
      <w:tc>
        <w:tcPr>
          <w:tcW w:w="5222" w:type="dxa"/>
        </w:tcPr>
        <w:p w:rsidR="0035265B" w:rsidRPr="00770045" w:rsidRDefault="002702CE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684808" w:rsidP="007C321E">
          <w:pPr>
            <w:pStyle w:val="Yltunniste"/>
            <w:rPr>
              <w:b/>
            </w:rPr>
          </w:pPr>
        </w:p>
      </w:tc>
      <w:tc>
        <w:tcPr>
          <w:tcW w:w="1463" w:type="dxa"/>
        </w:tcPr>
        <w:p w:rsidR="0035265B" w:rsidRDefault="00684808" w:rsidP="005E4795">
          <w:pPr>
            <w:pStyle w:val="Yltunniste"/>
          </w:pPr>
        </w:p>
      </w:tc>
      <w:tc>
        <w:tcPr>
          <w:tcW w:w="1054" w:type="dxa"/>
        </w:tcPr>
        <w:p w:rsidR="0035265B" w:rsidRDefault="002702CE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84808">
            <w:t>2</w:t>
          </w:r>
          <w:r>
            <w:fldChar w:fldCharType="end"/>
          </w:r>
          <w:r>
            <w:t xml:space="preserve"> (</w:t>
          </w:r>
          <w:r w:rsidR="00684808">
            <w:fldChar w:fldCharType="begin"/>
          </w:r>
          <w:r w:rsidR="00684808">
            <w:instrText xml:space="preserve"> NUMPAGES   \* MERGEFORMAT </w:instrText>
          </w:r>
          <w:r w:rsidR="00684808">
            <w:fldChar w:fldCharType="separate"/>
          </w:r>
          <w:r w:rsidR="00684808">
            <w:t>3</w:t>
          </w:r>
          <w:r w:rsidR="00684808">
            <w:fldChar w:fldCharType="end"/>
          </w:r>
          <w:r>
            <w:t>)</w:t>
          </w:r>
        </w:p>
      </w:tc>
    </w:tr>
    <w:tr w:rsidR="00BE4730" w:rsidTr="005E4795">
      <w:trPr>
        <w:trHeight w:val="272"/>
      </w:trPr>
      <w:tc>
        <w:tcPr>
          <w:tcW w:w="5222" w:type="dxa"/>
        </w:tcPr>
        <w:p w:rsidR="0035265B" w:rsidRPr="002A6CD5" w:rsidRDefault="00684808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684808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684808" w:rsidP="005E4795">
          <w:pPr>
            <w:pStyle w:val="Yltunniste"/>
          </w:pPr>
        </w:p>
      </w:tc>
    </w:tr>
    <w:tr w:rsidR="00BE4730" w:rsidTr="005E4795">
      <w:trPr>
        <w:trHeight w:val="272"/>
      </w:trPr>
      <w:tc>
        <w:tcPr>
          <w:tcW w:w="5222" w:type="dxa"/>
        </w:tcPr>
        <w:p w:rsidR="0035265B" w:rsidRDefault="00684808" w:rsidP="005E4795">
          <w:pPr>
            <w:pStyle w:val="Yltunniste"/>
          </w:pPr>
        </w:p>
      </w:tc>
      <w:tc>
        <w:tcPr>
          <w:tcW w:w="2608" w:type="dxa"/>
        </w:tcPr>
        <w:p w:rsidR="0035265B" w:rsidRDefault="00684808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684808" w:rsidP="005E4795">
          <w:pPr>
            <w:pStyle w:val="Yltunniste"/>
          </w:pPr>
        </w:p>
      </w:tc>
    </w:tr>
    <w:tr w:rsidR="00BE4730" w:rsidTr="005E4795">
      <w:trPr>
        <w:trHeight w:val="272"/>
      </w:trPr>
      <w:tc>
        <w:tcPr>
          <w:tcW w:w="5222" w:type="dxa"/>
        </w:tcPr>
        <w:p w:rsidR="0035265B" w:rsidRDefault="00684808" w:rsidP="005E4795">
          <w:pPr>
            <w:pStyle w:val="Yltunniste"/>
          </w:pPr>
        </w:p>
      </w:tc>
      <w:tc>
        <w:tcPr>
          <w:tcW w:w="2608" w:type="dxa"/>
        </w:tcPr>
        <w:p w:rsidR="0035265B" w:rsidRDefault="00684808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684808" w:rsidP="005E4795">
          <w:pPr>
            <w:pStyle w:val="Yltunniste"/>
          </w:pPr>
        </w:p>
      </w:tc>
    </w:tr>
  </w:tbl>
  <w:p w:rsidR="00D64AB2" w:rsidRDefault="0068480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BE4730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2702CE" w:rsidP="005E4795">
          <w:pPr>
            <w:pStyle w:val="Yltunniste"/>
            <w:rPr>
              <w:szCs w:val="20"/>
              <w:lang w:eastAsia="fi-FI"/>
            </w:rPr>
          </w:pPr>
          <w:r>
            <w:rPr>
              <w:szCs w:val="20"/>
              <w:lang w:eastAsia="fi-FI"/>
            </w:rPr>
            <w:drawing>
              <wp:inline distT="0" distB="0" distL="0" distR="0" wp14:anchorId="1E2278C3" wp14:editId="2B7F801F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684808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684808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684808" w:rsidP="005E4795">
          <w:pPr>
            <w:pStyle w:val="Yltunniste"/>
            <w:jc w:val="center"/>
          </w:pPr>
        </w:p>
      </w:tc>
    </w:tr>
    <w:tr w:rsidR="00BE4730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684808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7C321E" w:rsidP="00735824">
          <w:pPr>
            <w:pStyle w:val="Yltunniste"/>
            <w:rPr>
              <w:b/>
            </w:rPr>
          </w:pPr>
          <w:r>
            <w:rPr>
              <w:b/>
            </w:rPr>
            <w:t>Pöytäkirja</w:t>
          </w:r>
        </w:p>
      </w:tc>
      <w:tc>
        <w:tcPr>
          <w:tcW w:w="1463" w:type="dxa"/>
          <w:tcMar>
            <w:left w:w="0" w:type="dxa"/>
          </w:tcMar>
        </w:tcPr>
        <w:p w:rsidR="0035265B" w:rsidRDefault="006A2F40" w:rsidP="005E4795">
          <w:pPr>
            <w:pStyle w:val="Yltunniste"/>
          </w:pPr>
          <w:r>
            <w:t>5</w:t>
          </w:r>
          <w:r w:rsidR="00735824">
            <w:t>/2014</w:t>
          </w:r>
        </w:p>
      </w:tc>
      <w:tc>
        <w:tcPr>
          <w:tcW w:w="1054" w:type="dxa"/>
          <w:tcMar>
            <w:left w:w="0" w:type="dxa"/>
          </w:tcMar>
        </w:tcPr>
        <w:p w:rsidR="0035265B" w:rsidRDefault="002702CE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84808">
            <w:t>1</w:t>
          </w:r>
          <w:r>
            <w:fldChar w:fldCharType="end"/>
          </w:r>
          <w:r>
            <w:t xml:space="preserve"> (</w:t>
          </w:r>
          <w:r w:rsidR="00684808">
            <w:fldChar w:fldCharType="begin"/>
          </w:r>
          <w:r w:rsidR="00684808">
            <w:instrText xml:space="preserve"> NUMPAGES   \* MERGEFORMAT </w:instrText>
          </w:r>
          <w:r w:rsidR="00684808">
            <w:fldChar w:fldCharType="separate"/>
          </w:r>
          <w:r w:rsidR="00684808">
            <w:t>3</w:t>
          </w:r>
          <w:r w:rsidR="00684808">
            <w:fldChar w:fldCharType="end"/>
          </w:r>
          <w:r>
            <w:t>)</w:t>
          </w:r>
        </w:p>
      </w:tc>
    </w:tr>
    <w:tr w:rsidR="00BE4730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684808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684808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702CE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end"/>
          </w:r>
        </w:p>
      </w:tc>
    </w:tr>
    <w:tr w:rsidR="00BE4730" w:rsidTr="005E4795">
      <w:tc>
        <w:tcPr>
          <w:tcW w:w="5823" w:type="dxa"/>
          <w:vMerge/>
          <w:tcMar>
            <w:left w:w="0" w:type="dxa"/>
          </w:tcMar>
        </w:tcPr>
        <w:p w:rsidR="0035265B" w:rsidRDefault="00684808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684808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702CE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end"/>
          </w:r>
        </w:p>
      </w:tc>
    </w:tr>
    <w:tr w:rsidR="00BE4730" w:rsidTr="005E4795">
      <w:tc>
        <w:tcPr>
          <w:tcW w:w="5823" w:type="dxa"/>
          <w:tcMar>
            <w:left w:w="0" w:type="dxa"/>
          </w:tcMar>
        </w:tcPr>
        <w:p w:rsidR="0035265B" w:rsidRDefault="00684808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CA466A" w:rsidP="007C321E">
          <w:pPr>
            <w:pStyle w:val="Yltunniste"/>
          </w:pPr>
          <w:r>
            <w:t>2.10</w:t>
          </w:r>
          <w:r w:rsidR="006408D6">
            <w:t>.2014</w:t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735824" w:rsidP="005E4795">
          <w:pPr>
            <w:pStyle w:val="Yltunniste"/>
          </w:pPr>
          <w:r>
            <w:t>SM008:00/2012</w:t>
          </w:r>
        </w:p>
      </w:tc>
    </w:tr>
  </w:tbl>
  <w:p w:rsidR="002723D0" w:rsidRDefault="0068480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0061186"/>
    <w:multiLevelType w:val="hybridMultilevel"/>
    <w:tmpl w:val="CD6E7A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7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30"/>
    <w:rsid w:val="000168DF"/>
    <w:rsid w:val="00021485"/>
    <w:rsid w:val="00023C04"/>
    <w:rsid w:val="00025322"/>
    <w:rsid w:val="00027C9D"/>
    <w:rsid w:val="00032FD7"/>
    <w:rsid w:val="00034B01"/>
    <w:rsid w:val="000375EE"/>
    <w:rsid w:val="00050682"/>
    <w:rsid w:val="00066DDE"/>
    <w:rsid w:val="0007386E"/>
    <w:rsid w:val="00075E8A"/>
    <w:rsid w:val="0009169F"/>
    <w:rsid w:val="00092245"/>
    <w:rsid w:val="000945EF"/>
    <w:rsid w:val="000A0152"/>
    <w:rsid w:val="000A1D2F"/>
    <w:rsid w:val="000A2EF0"/>
    <w:rsid w:val="000C394F"/>
    <w:rsid w:val="000E3AE1"/>
    <w:rsid w:val="000F39A4"/>
    <w:rsid w:val="00106910"/>
    <w:rsid w:val="00143E3A"/>
    <w:rsid w:val="00144EA7"/>
    <w:rsid w:val="0014712A"/>
    <w:rsid w:val="00152F4D"/>
    <w:rsid w:val="00157A7A"/>
    <w:rsid w:val="00160FAD"/>
    <w:rsid w:val="00171378"/>
    <w:rsid w:val="0017314A"/>
    <w:rsid w:val="00181DAA"/>
    <w:rsid w:val="001918BD"/>
    <w:rsid w:val="001959C3"/>
    <w:rsid w:val="001A0B61"/>
    <w:rsid w:val="001A373E"/>
    <w:rsid w:val="001B1886"/>
    <w:rsid w:val="00211A1B"/>
    <w:rsid w:val="002238FD"/>
    <w:rsid w:val="002244BE"/>
    <w:rsid w:val="0024575D"/>
    <w:rsid w:val="00246072"/>
    <w:rsid w:val="00265B11"/>
    <w:rsid w:val="002660D2"/>
    <w:rsid w:val="002677C4"/>
    <w:rsid w:val="002702CE"/>
    <w:rsid w:val="00272BBA"/>
    <w:rsid w:val="002765FB"/>
    <w:rsid w:val="002935C3"/>
    <w:rsid w:val="00294E9C"/>
    <w:rsid w:val="00297F10"/>
    <w:rsid w:val="002A0CE5"/>
    <w:rsid w:val="002A34C3"/>
    <w:rsid w:val="002B76BE"/>
    <w:rsid w:val="002F0837"/>
    <w:rsid w:val="00301869"/>
    <w:rsid w:val="00303418"/>
    <w:rsid w:val="00306827"/>
    <w:rsid w:val="003165A9"/>
    <w:rsid w:val="0032205B"/>
    <w:rsid w:val="00334AFE"/>
    <w:rsid w:val="00344CD7"/>
    <w:rsid w:val="00361432"/>
    <w:rsid w:val="00363DF6"/>
    <w:rsid w:val="00377914"/>
    <w:rsid w:val="003839A8"/>
    <w:rsid w:val="003B4287"/>
    <w:rsid w:val="003C050C"/>
    <w:rsid w:val="003F5F96"/>
    <w:rsid w:val="003F6FC1"/>
    <w:rsid w:val="0040460D"/>
    <w:rsid w:val="00420E25"/>
    <w:rsid w:val="00421CF8"/>
    <w:rsid w:val="00451A43"/>
    <w:rsid w:val="004639FE"/>
    <w:rsid w:val="004646A8"/>
    <w:rsid w:val="00491E95"/>
    <w:rsid w:val="00496E99"/>
    <w:rsid w:val="004B2A32"/>
    <w:rsid w:val="004C10F6"/>
    <w:rsid w:val="004D6272"/>
    <w:rsid w:val="004E2A0A"/>
    <w:rsid w:val="00504B6C"/>
    <w:rsid w:val="00507430"/>
    <w:rsid w:val="0050789C"/>
    <w:rsid w:val="005149FE"/>
    <w:rsid w:val="005312A8"/>
    <w:rsid w:val="00535874"/>
    <w:rsid w:val="00547DB5"/>
    <w:rsid w:val="00550E10"/>
    <w:rsid w:val="00551572"/>
    <w:rsid w:val="00567901"/>
    <w:rsid w:val="00580FC1"/>
    <w:rsid w:val="005B4E75"/>
    <w:rsid w:val="005C721B"/>
    <w:rsid w:val="005E325E"/>
    <w:rsid w:val="005E5609"/>
    <w:rsid w:val="00601286"/>
    <w:rsid w:val="00623506"/>
    <w:rsid w:val="006408D6"/>
    <w:rsid w:val="006427C1"/>
    <w:rsid w:val="0064422C"/>
    <w:rsid w:val="006504DE"/>
    <w:rsid w:val="00671BA4"/>
    <w:rsid w:val="00676EA9"/>
    <w:rsid w:val="00683E9D"/>
    <w:rsid w:val="00684808"/>
    <w:rsid w:val="006A2F40"/>
    <w:rsid w:val="006C0EC3"/>
    <w:rsid w:val="006D411A"/>
    <w:rsid w:val="006E6582"/>
    <w:rsid w:val="00703CAA"/>
    <w:rsid w:val="00705A3C"/>
    <w:rsid w:val="00735824"/>
    <w:rsid w:val="007429A9"/>
    <w:rsid w:val="00771AB6"/>
    <w:rsid w:val="0077506B"/>
    <w:rsid w:val="007756D1"/>
    <w:rsid w:val="00780931"/>
    <w:rsid w:val="00782556"/>
    <w:rsid w:val="0078299B"/>
    <w:rsid w:val="00787BC8"/>
    <w:rsid w:val="00796E04"/>
    <w:rsid w:val="007C321E"/>
    <w:rsid w:val="007D1235"/>
    <w:rsid w:val="007D3354"/>
    <w:rsid w:val="007F083E"/>
    <w:rsid w:val="008021DB"/>
    <w:rsid w:val="00806EE8"/>
    <w:rsid w:val="00807EA6"/>
    <w:rsid w:val="00811B7E"/>
    <w:rsid w:val="00826C83"/>
    <w:rsid w:val="00854F81"/>
    <w:rsid w:val="00855780"/>
    <w:rsid w:val="00874B19"/>
    <w:rsid w:val="00876CC0"/>
    <w:rsid w:val="008834DA"/>
    <w:rsid w:val="008A24D7"/>
    <w:rsid w:val="008D1F6B"/>
    <w:rsid w:val="008D429D"/>
    <w:rsid w:val="008E1FDA"/>
    <w:rsid w:val="008E3080"/>
    <w:rsid w:val="008E3AB8"/>
    <w:rsid w:val="008F1F83"/>
    <w:rsid w:val="0090156C"/>
    <w:rsid w:val="009078ED"/>
    <w:rsid w:val="009157E3"/>
    <w:rsid w:val="009269D6"/>
    <w:rsid w:val="00927BA9"/>
    <w:rsid w:val="00942E08"/>
    <w:rsid w:val="00966429"/>
    <w:rsid w:val="00971296"/>
    <w:rsid w:val="009811F4"/>
    <w:rsid w:val="00986575"/>
    <w:rsid w:val="009A40EF"/>
    <w:rsid w:val="009B44E3"/>
    <w:rsid w:val="009B65D2"/>
    <w:rsid w:val="009C0D20"/>
    <w:rsid w:val="009C3114"/>
    <w:rsid w:val="009D480C"/>
    <w:rsid w:val="009D5ADD"/>
    <w:rsid w:val="009D72EA"/>
    <w:rsid w:val="00A02788"/>
    <w:rsid w:val="00A34092"/>
    <w:rsid w:val="00A35F11"/>
    <w:rsid w:val="00A40441"/>
    <w:rsid w:val="00A53143"/>
    <w:rsid w:val="00A61C88"/>
    <w:rsid w:val="00A723C8"/>
    <w:rsid w:val="00A824A6"/>
    <w:rsid w:val="00A95D16"/>
    <w:rsid w:val="00AB6524"/>
    <w:rsid w:val="00AC4347"/>
    <w:rsid w:val="00AD0C81"/>
    <w:rsid w:val="00AD193B"/>
    <w:rsid w:val="00AD696F"/>
    <w:rsid w:val="00AD6AA8"/>
    <w:rsid w:val="00B13191"/>
    <w:rsid w:val="00B132A5"/>
    <w:rsid w:val="00B13F0B"/>
    <w:rsid w:val="00B36C15"/>
    <w:rsid w:val="00B43581"/>
    <w:rsid w:val="00B44142"/>
    <w:rsid w:val="00B5179D"/>
    <w:rsid w:val="00B527F2"/>
    <w:rsid w:val="00B5389D"/>
    <w:rsid w:val="00B55EA4"/>
    <w:rsid w:val="00B6026A"/>
    <w:rsid w:val="00B777DF"/>
    <w:rsid w:val="00B81B5E"/>
    <w:rsid w:val="00BA023D"/>
    <w:rsid w:val="00BA6CCE"/>
    <w:rsid w:val="00BB2E62"/>
    <w:rsid w:val="00BC1F61"/>
    <w:rsid w:val="00BC5712"/>
    <w:rsid w:val="00BE4730"/>
    <w:rsid w:val="00BF0D2C"/>
    <w:rsid w:val="00BF305A"/>
    <w:rsid w:val="00C078CF"/>
    <w:rsid w:val="00C45A7E"/>
    <w:rsid w:val="00C53342"/>
    <w:rsid w:val="00C611AE"/>
    <w:rsid w:val="00C62FF9"/>
    <w:rsid w:val="00C749EF"/>
    <w:rsid w:val="00C82E85"/>
    <w:rsid w:val="00C83DF5"/>
    <w:rsid w:val="00C84996"/>
    <w:rsid w:val="00C86F47"/>
    <w:rsid w:val="00C9027A"/>
    <w:rsid w:val="00C96755"/>
    <w:rsid w:val="00CA22DD"/>
    <w:rsid w:val="00CA3C31"/>
    <w:rsid w:val="00CA466A"/>
    <w:rsid w:val="00CB661B"/>
    <w:rsid w:val="00CC1D2A"/>
    <w:rsid w:val="00CD090D"/>
    <w:rsid w:val="00CD22BE"/>
    <w:rsid w:val="00CF0687"/>
    <w:rsid w:val="00CF52F1"/>
    <w:rsid w:val="00D061A0"/>
    <w:rsid w:val="00D06A28"/>
    <w:rsid w:val="00D2443B"/>
    <w:rsid w:val="00D550CC"/>
    <w:rsid w:val="00D658B0"/>
    <w:rsid w:val="00D715F0"/>
    <w:rsid w:val="00D74E8A"/>
    <w:rsid w:val="00D80F78"/>
    <w:rsid w:val="00D81726"/>
    <w:rsid w:val="00DA261A"/>
    <w:rsid w:val="00DA5508"/>
    <w:rsid w:val="00DA7053"/>
    <w:rsid w:val="00DC7A90"/>
    <w:rsid w:val="00DF2B7E"/>
    <w:rsid w:val="00DF7D50"/>
    <w:rsid w:val="00E04C47"/>
    <w:rsid w:val="00E06D89"/>
    <w:rsid w:val="00E15FEA"/>
    <w:rsid w:val="00E22DBC"/>
    <w:rsid w:val="00E25FA6"/>
    <w:rsid w:val="00E459C8"/>
    <w:rsid w:val="00E465B9"/>
    <w:rsid w:val="00E549B6"/>
    <w:rsid w:val="00E639BF"/>
    <w:rsid w:val="00E70114"/>
    <w:rsid w:val="00E838D5"/>
    <w:rsid w:val="00E977AA"/>
    <w:rsid w:val="00EA3E52"/>
    <w:rsid w:val="00EB0F0C"/>
    <w:rsid w:val="00EB4F35"/>
    <w:rsid w:val="00EC55CC"/>
    <w:rsid w:val="00ED13BE"/>
    <w:rsid w:val="00ED7F4A"/>
    <w:rsid w:val="00EE71FF"/>
    <w:rsid w:val="00EF27A1"/>
    <w:rsid w:val="00F4044B"/>
    <w:rsid w:val="00F41BA1"/>
    <w:rsid w:val="00F934F1"/>
    <w:rsid w:val="00FA113E"/>
    <w:rsid w:val="00FB010C"/>
    <w:rsid w:val="00FB092B"/>
    <w:rsid w:val="00FD02AD"/>
    <w:rsid w:val="00FE254C"/>
    <w:rsid w:val="00FE74D2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35265B"/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35265B"/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  <w:rPr>
      <w:sz w:val="2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THISDOCUMENT.AUTOOPEN" wne:name="Project.ThisDocument.AutoOpen" wne:bEncrypt="00" wne:cmg="56"/>
    <wne:mcd wne:macroName="PROJECT.MALLINTOIMINNOT.UPDATEDOCUMENTFIELDS" wne:name="Project.MallinToiminnot.UpdateDocumentField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49A7-0809-4595-8211-E2E4BEF5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Pelkonen Tiina SM</dc:creator>
  <cp:lastModifiedBy>Mikkola Tero SM</cp:lastModifiedBy>
  <cp:revision>2</cp:revision>
  <cp:lastPrinted>2014-03-20T08:50:00Z</cp:lastPrinted>
  <dcterms:created xsi:type="dcterms:W3CDTF">2015-01-26T13:40:00Z</dcterms:created>
  <dcterms:modified xsi:type="dcterms:W3CDTF">2015-01-26T13:40:00Z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Aloite</vt:lpwstr>
  </property>
  <property fmtid="{D5CDD505-2E9C-101B-9397-08002B2CF9AE}" pid="4" name="sm_asiaryhmä">
    <vt:lpwstr/>
  </property>
  <property fmtid="{D5CDD505-2E9C-101B-9397-08002B2CF9AE}" pid="5" name="sm_diaarinro">
    <vt:lpwstr/>
  </property>
  <property fmtid="{D5CDD505-2E9C-101B-9397-08002B2CF9AE}" pid="6" name="sm_id">
    <vt:lpwstr>id0776346</vt:lpwstr>
  </property>
  <property fmtid="{D5CDD505-2E9C-101B-9397-08002B2CF9AE}" pid="7" name="sm_käsittelyluokka">
    <vt:lpwstr/>
  </property>
  <property fmtid="{D5CDD505-2E9C-101B-9397-08002B2CF9AE}" pid="8" name="sm_laatija">
    <vt:lpwstr>Pelkonen Tiina SM</vt:lpwstr>
  </property>
  <property fmtid="{D5CDD505-2E9C-101B-9397-08002B2CF9AE}" pid="9" name="sm_laatimispvm">
    <vt:lpwstr>08.01.2014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/>
  </property>
  <property fmtid="{D5CDD505-2E9C-101B-9397-08002B2CF9AE}" pid="13" name="sm_osasto">
    <vt:lpwstr>Maahanmuutto-osasto</vt:lpwstr>
  </property>
  <property fmtid="{D5CDD505-2E9C-101B-9397-08002B2CF9AE}" pid="14" name="sm_otsikko">
    <vt:lpwstr>Pohja</vt:lpwstr>
  </property>
  <property fmtid="{D5CDD505-2E9C-101B-9397-08002B2CF9AE}" pid="15" name="sm_pvm">
    <vt:lpwstr>08.01.2014</vt:lpwstr>
  </property>
  <property fmtid="{D5CDD505-2E9C-101B-9397-08002B2CF9AE}" pid="16" name="sm_salassapitoperuste">
    <vt:lpwstr/>
  </property>
  <property fmtid="{D5CDD505-2E9C-101B-9397-08002B2CF9AE}" pid="17" name="sm_tila">
    <vt:lpwstr>Luonnos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