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4" w:rsidRPr="00B56472" w:rsidRDefault="0028441D" w:rsidP="0046363B">
      <w:pPr>
        <w:pStyle w:val="AVIjaELYNormaaliSisentmtn"/>
        <w:spacing w:line="276" w:lineRule="auto"/>
        <w:jc w:val="both"/>
      </w:pPr>
      <w:bookmarkStart w:id="0" w:name="_GoBack"/>
      <w:bookmarkEnd w:id="0"/>
      <w:r w:rsidRPr="00B56472">
        <w:t>Ympäristöministeriö</w:t>
      </w:r>
      <w:r w:rsidR="00593E26" w:rsidRPr="00B56472">
        <w:tab/>
      </w:r>
      <w:r w:rsidR="00593E26" w:rsidRPr="00B56472">
        <w:tab/>
      </w:r>
      <w:r w:rsidR="00593E26" w:rsidRPr="00B56472">
        <w:tab/>
      </w:r>
    </w:p>
    <w:p w:rsidR="00CC2F34" w:rsidRPr="00B56472" w:rsidRDefault="0028441D" w:rsidP="0046363B">
      <w:pPr>
        <w:pStyle w:val="AVIjaELYNormaaliSisentmtn"/>
        <w:spacing w:line="276" w:lineRule="auto"/>
        <w:jc w:val="both"/>
      </w:pPr>
      <w:r w:rsidRPr="00B56472">
        <w:t>Kirjaamo</w:t>
      </w:r>
    </w:p>
    <w:p w:rsidR="00CC2F34" w:rsidRPr="00B56472" w:rsidRDefault="00CC2F34" w:rsidP="0046363B">
      <w:pPr>
        <w:pStyle w:val="AVIjaELYNormaaliSisentmtn"/>
        <w:spacing w:line="276" w:lineRule="auto"/>
        <w:ind w:right="305"/>
        <w:jc w:val="both"/>
        <w:rPr>
          <w:rFonts w:cs="Arial"/>
        </w:rPr>
      </w:pPr>
    </w:p>
    <w:p w:rsidR="00D03B0C" w:rsidRPr="00B56472" w:rsidRDefault="00D03B0C" w:rsidP="0046363B">
      <w:pPr>
        <w:pStyle w:val="AVIjaELYNormaaliSisentmtn"/>
        <w:spacing w:line="276" w:lineRule="auto"/>
        <w:jc w:val="both"/>
      </w:pPr>
    </w:p>
    <w:p w:rsidR="00CC2F34" w:rsidRPr="00B56472" w:rsidRDefault="00A37832" w:rsidP="0046363B">
      <w:pPr>
        <w:pStyle w:val="AVIjaELYNormaaliSisentmtn"/>
        <w:spacing w:line="276" w:lineRule="auto"/>
        <w:jc w:val="both"/>
      </w:pPr>
      <w:r w:rsidRPr="00B56472">
        <w:t>Ympä</w:t>
      </w:r>
      <w:r w:rsidR="00354926">
        <w:t>ristöministeriön lausuntopyyntö 6.7</w:t>
      </w:r>
      <w:r w:rsidR="008B2B15">
        <w:t>.2017</w:t>
      </w:r>
      <w:r w:rsidRPr="00B56472">
        <w:t>, dnro YM</w:t>
      </w:r>
      <w:r w:rsidR="008B2B15">
        <w:t>16/400/2017</w:t>
      </w:r>
    </w:p>
    <w:p w:rsidR="00886E21" w:rsidRPr="00B56472" w:rsidRDefault="008B2B15" w:rsidP="0046363B">
      <w:pPr>
        <w:pStyle w:val="AVIjaELYOtsikko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ETELÄ-SUOMEN ALUEHALLINTOVIRASTON YMPÄRISTÖLUPAVASTUUALUEEN</w:t>
      </w:r>
      <w:r w:rsidR="0028441D" w:rsidRPr="00B56472">
        <w:rPr>
          <w:sz w:val="24"/>
          <w:szCs w:val="24"/>
        </w:rPr>
        <w:t xml:space="preserve"> </w:t>
      </w:r>
      <w:r w:rsidR="004B5535" w:rsidRPr="00B56472">
        <w:rPr>
          <w:sz w:val="24"/>
          <w:szCs w:val="24"/>
        </w:rPr>
        <w:t>L</w:t>
      </w:r>
      <w:r w:rsidR="00850CB3" w:rsidRPr="00B56472">
        <w:rPr>
          <w:sz w:val="24"/>
          <w:szCs w:val="24"/>
        </w:rPr>
        <w:t xml:space="preserve">AUSUNTO LUONNOKSESTA HALLITUKSEN ESITYKSEKSI </w:t>
      </w:r>
      <w:r w:rsidR="00E916FF">
        <w:rPr>
          <w:sz w:val="24"/>
          <w:szCs w:val="24"/>
        </w:rPr>
        <w:t>LA</w:t>
      </w:r>
      <w:r>
        <w:rPr>
          <w:sz w:val="24"/>
          <w:szCs w:val="24"/>
        </w:rPr>
        <w:t>IKSI YMPÄRI</w:t>
      </w:r>
      <w:r>
        <w:rPr>
          <w:sz w:val="24"/>
          <w:szCs w:val="24"/>
        </w:rPr>
        <w:t>S</w:t>
      </w:r>
      <w:r>
        <w:rPr>
          <w:sz w:val="24"/>
          <w:szCs w:val="24"/>
        </w:rPr>
        <w:t>TÖNSUOJELULAIN MUUTTAMISESTA</w:t>
      </w:r>
    </w:p>
    <w:p w:rsidR="0028441D" w:rsidRPr="00B56472" w:rsidRDefault="0028441D" w:rsidP="0046363B">
      <w:pPr>
        <w:ind w:left="2608"/>
        <w:jc w:val="both"/>
        <w:rPr>
          <w:rFonts w:cs="Arial"/>
        </w:rPr>
      </w:pPr>
    </w:p>
    <w:p w:rsidR="00E916FF" w:rsidRDefault="00886E21" w:rsidP="0046363B">
      <w:pPr>
        <w:ind w:left="1440"/>
        <w:jc w:val="both"/>
        <w:rPr>
          <w:rFonts w:cs="Arial"/>
        </w:rPr>
      </w:pPr>
      <w:r w:rsidRPr="00B56472">
        <w:rPr>
          <w:rFonts w:cs="Arial"/>
        </w:rPr>
        <w:t xml:space="preserve">Ympäristöministeriö pyytää lausuntoa </w:t>
      </w:r>
      <w:r w:rsidR="001A5E48" w:rsidRPr="00B56472">
        <w:rPr>
          <w:rFonts w:cs="Arial"/>
        </w:rPr>
        <w:t>luonnoks</w:t>
      </w:r>
      <w:r w:rsidR="00850CB3" w:rsidRPr="00B56472">
        <w:rPr>
          <w:rFonts w:cs="Arial"/>
        </w:rPr>
        <w:t>e</w:t>
      </w:r>
      <w:r w:rsidR="001A5E48" w:rsidRPr="00B56472">
        <w:rPr>
          <w:rFonts w:cs="Arial"/>
        </w:rPr>
        <w:t xml:space="preserve">sta </w:t>
      </w:r>
      <w:r w:rsidR="00E916FF">
        <w:rPr>
          <w:rFonts w:cs="Arial"/>
        </w:rPr>
        <w:t>hallituksen esitykse</w:t>
      </w:r>
      <w:r w:rsidR="008B2B15">
        <w:rPr>
          <w:rFonts w:cs="Arial"/>
        </w:rPr>
        <w:t>ksi laiksi ympäristönsuojelulain muuttamisesta.</w:t>
      </w:r>
    </w:p>
    <w:p w:rsidR="003B0160" w:rsidRDefault="0052408C" w:rsidP="0046363B">
      <w:pPr>
        <w:ind w:left="1440"/>
        <w:jc w:val="both"/>
        <w:rPr>
          <w:rFonts w:cs="Arial"/>
        </w:rPr>
      </w:pPr>
      <w:r>
        <w:rPr>
          <w:rFonts w:cs="Arial"/>
        </w:rPr>
        <w:t>Ehdotetuilla m</w:t>
      </w:r>
      <w:r w:rsidR="008B2B15">
        <w:rPr>
          <w:rFonts w:cs="Arial"/>
        </w:rPr>
        <w:t>uutoksilla pannaan kansallisesti täytäntöön lakitason sääntelyä ede</w:t>
      </w:r>
      <w:r w:rsidR="008B2B15">
        <w:rPr>
          <w:rFonts w:cs="Arial"/>
        </w:rPr>
        <w:t>l</w:t>
      </w:r>
      <w:r w:rsidR="008B2B15">
        <w:rPr>
          <w:rFonts w:cs="Arial"/>
        </w:rPr>
        <w:t>lyttävät keskisuuria polttolaitoksia koskevan direktiivin (MCP-direktiivi, (EU) 2015/2193)) velvoitteet.</w:t>
      </w:r>
    </w:p>
    <w:p w:rsidR="006C5FB0" w:rsidRPr="00B56472" w:rsidRDefault="003139B6" w:rsidP="0046363B">
      <w:pPr>
        <w:jc w:val="both"/>
        <w:rPr>
          <w:rFonts w:cs="Arial"/>
          <w:b/>
        </w:rPr>
      </w:pPr>
      <w:r w:rsidRPr="00B56472">
        <w:rPr>
          <w:rFonts w:cs="Arial"/>
          <w:b/>
        </w:rPr>
        <w:t>Lausunto</w:t>
      </w:r>
      <w:r w:rsidR="00182AB8" w:rsidRPr="00B56472">
        <w:rPr>
          <w:rFonts w:cs="Arial"/>
          <w:b/>
        </w:rPr>
        <w:tab/>
      </w:r>
      <w:r w:rsidR="009E0DAC" w:rsidRPr="00B56472">
        <w:rPr>
          <w:rFonts w:cs="Arial"/>
          <w:b/>
        </w:rPr>
        <w:tab/>
      </w:r>
    </w:p>
    <w:p w:rsidR="003139B6" w:rsidRDefault="003C0203" w:rsidP="0046363B">
      <w:pPr>
        <w:ind w:left="1440"/>
        <w:jc w:val="both"/>
        <w:rPr>
          <w:rFonts w:cs="Arial"/>
        </w:rPr>
      </w:pPr>
      <w:r>
        <w:rPr>
          <w:rFonts w:cs="Arial"/>
        </w:rPr>
        <w:t>Etelä-Suomen aluehallintovirasto</w:t>
      </w:r>
      <w:r w:rsidR="00532156">
        <w:rPr>
          <w:rFonts w:cs="Arial"/>
        </w:rPr>
        <w:t>n</w:t>
      </w:r>
      <w:r w:rsidR="000C50CB">
        <w:rPr>
          <w:rFonts w:cs="Arial"/>
        </w:rPr>
        <w:t xml:space="preserve"> </w:t>
      </w:r>
      <w:r w:rsidR="00182AB8" w:rsidRPr="008D68E2">
        <w:rPr>
          <w:rFonts w:cs="Arial"/>
        </w:rPr>
        <w:t>ympäristölu</w:t>
      </w:r>
      <w:r w:rsidR="0028441D" w:rsidRPr="008D68E2">
        <w:rPr>
          <w:rFonts w:cs="Arial"/>
        </w:rPr>
        <w:t>vat</w:t>
      </w:r>
      <w:r w:rsidR="0052408C">
        <w:rPr>
          <w:rFonts w:cs="Arial"/>
        </w:rPr>
        <w:t>-</w:t>
      </w:r>
      <w:r w:rsidR="00182AB8" w:rsidRPr="008D68E2">
        <w:rPr>
          <w:rFonts w:cs="Arial"/>
        </w:rPr>
        <w:t>vastuualue</w:t>
      </w:r>
      <w:r w:rsidR="00532156">
        <w:rPr>
          <w:rFonts w:cs="Arial"/>
        </w:rPr>
        <w:t xml:space="preserve"> (aluehallintovirasto) esittää</w:t>
      </w:r>
      <w:r w:rsidR="007217AA">
        <w:rPr>
          <w:rFonts w:cs="Arial"/>
        </w:rPr>
        <w:t xml:space="preserve"> </w:t>
      </w:r>
      <w:r w:rsidR="00182AB8" w:rsidRPr="008D68E2">
        <w:rPr>
          <w:rFonts w:cs="Arial"/>
        </w:rPr>
        <w:t>lausuntonaan seuraavaa:</w:t>
      </w:r>
    </w:p>
    <w:p w:rsidR="00532156" w:rsidRDefault="00D31F97" w:rsidP="0046363B">
      <w:pPr>
        <w:ind w:left="1440"/>
        <w:jc w:val="both"/>
        <w:rPr>
          <w:rFonts w:cs="Arial"/>
        </w:rPr>
      </w:pPr>
      <w:r>
        <w:rPr>
          <w:rFonts w:cs="Arial"/>
        </w:rPr>
        <w:t xml:space="preserve">Esityksen sisältämät </w:t>
      </w:r>
      <w:r w:rsidR="00532156">
        <w:rPr>
          <w:rFonts w:cs="Arial"/>
        </w:rPr>
        <w:t>ehdotukset ovat MCP-direktiivin mukaisia ja direktiivin edelly</w:t>
      </w:r>
      <w:r w:rsidR="00532156">
        <w:rPr>
          <w:rFonts w:cs="Arial"/>
        </w:rPr>
        <w:t>t</w:t>
      </w:r>
      <w:r w:rsidR="00532156">
        <w:rPr>
          <w:rFonts w:cs="Arial"/>
        </w:rPr>
        <w:t>tämät muutokset on sisällytetty esitykseen.</w:t>
      </w:r>
    </w:p>
    <w:p w:rsidR="00532156" w:rsidRDefault="00532156" w:rsidP="0046363B">
      <w:pPr>
        <w:ind w:left="1440"/>
        <w:jc w:val="both"/>
        <w:rPr>
          <w:rFonts w:cs="Arial"/>
        </w:rPr>
      </w:pPr>
      <w:r>
        <w:rPr>
          <w:rFonts w:cs="Arial"/>
        </w:rPr>
        <w:t>Pykäläkohtaisina huomioina aluehallintovirasto esittää lisäksi seuraavaa:</w:t>
      </w:r>
    </w:p>
    <w:p w:rsidR="00532156" w:rsidRDefault="00532156" w:rsidP="0046363B">
      <w:pPr>
        <w:ind w:left="1440"/>
        <w:jc w:val="both"/>
        <w:rPr>
          <w:rFonts w:cs="Arial"/>
          <w:b/>
        </w:rPr>
      </w:pPr>
      <w:r w:rsidRPr="00532156">
        <w:rPr>
          <w:rFonts w:cs="Arial"/>
          <w:b/>
        </w:rPr>
        <w:t>106 b §</w:t>
      </w:r>
    </w:p>
    <w:p w:rsidR="00532156" w:rsidRDefault="002E0509" w:rsidP="0046363B">
      <w:pPr>
        <w:ind w:left="1440"/>
        <w:jc w:val="both"/>
        <w:rPr>
          <w:rFonts w:cs="Arial"/>
        </w:rPr>
      </w:pPr>
      <w:r>
        <w:rPr>
          <w:rFonts w:cs="Arial"/>
        </w:rPr>
        <w:t>E</w:t>
      </w:r>
      <w:r w:rsidR="00532156">
        <w:rPr>
          <w:rFonts w:cs="Arial"/>
        </w:rPr>
        <w:t>hdotuksella pantaisi</w:t>
      </w:r>
      <w:r w:rsidR="00164E76">
        <w:rPr>
          <w:rFonts w:cs="Arial"/>
        </w:rPr>
        <w:t>i</w:t>
      </w:r>
      <w:r w:rsidR="00532156">
        <w:rPr>
          <w:rFonts w:cs="Arial"/>
        </w:rPr>
        <w:t>n täytäntöön</w:t>
      </w:r>
      <w:r w:rsidR="00164E76">
        <w:rPr>
          <w:rFonts w:cs="Arial"/>
        </w:rPr>
        <w:t xml:space="preserve"> osa MCP-direktiivin määritelmiä koskevasta 3 a</w:t>
      </w:r>
      <w:r w:rsidR="00164E76">
        <w:rPr>
          <w:rFonts w:cs="Arial"/>
        </w:rPr>
        <w:t>r</w:t>
      </w:r>
      <w:r w:rsidR="00164E76">
        <w:rPr>
          <w:rFonts w:cs="Arial"/>
        </w:rPr>
        <w:t>tiklasta. Esityksen mukaan energiantuotantoyksikön määritelmä vastaisi direktiivin 3 artiklan kohtaan 5</w:t>
      </w:r>
      <w:r w:rsidR="0052408C">
        <w:rPr>
          <w:rFonts w:cs="Arial"/>
        </w:rPr>
        <w:t>.</w:t>
      </w:r>
      <w:r w:rsidR="00164E76">
        <w:rPr>
          <w:rFonts w:cs="Arial"/>
        </w:rPr>
        <w:t xml:space="preserve"> sisältyvää mä</w:t>
      </w:r>
      <w:r>
        <w:rPr>
          <w:rFonts w:cs="Arial"/>
        </w:rPr>
        <w:t>äritelmää ”polttolaitos”. E</w:t>
      </w:r>
      <w:r w:rsidR="00164E76">
        <w:rPr>
          <w:rFonts w:cs="Arial"/>
        </w:rPr>
        <w:t>hdotuksessa on määritelty myös puhtaasti kansalliset ”uusi energiantuotantolaitos” ja ”olemassa oleva energ</w:t>
      </w:r>
      <w:r w:rsidR="00164E76">
        <w:rPr>
          <w:rFonts w:cs="Arial"/>
        </w:rPr>
        <w:t>i</w:t>
      </w:r>
      <w:r w:rsidR="00164E76">
        <w:rPr>
          <w:rFonts w:cs="Arial"/>
        </w:rPr>
        <w:t>antuotantolaitos”, jotka muodostuvat edellä mainittujen uusien tai olemassa olevien yksiköiden kokonaisuudesta ja niihin liittyvistä toiminnoista.</w:t>
      </w:r>
    </w:p>
    <w:p w:rsidR="00164E76" w:rsidRDefault="00E807AE" w:rsidP="0046363B">
      <w:pPr>
        <w:ind w:left="1440"/>
        <w:jc w:val="both"/>
        <w:rPr>
          <w:rFonts w:cs="Arial"/>
        </w:rPr>
      </w:pPr>
      <w:r>
        <w:rPr>
          <w:rFonts w:cs="Arial"/>
        </w:rPr>
        <w:t>Olemassa olevan ja uuden energiantuotantolait</w:t>
      </w:r>
      <w:r w:rsidR="0052408C">
        <w:rPr>
          <w:rFonts w:cs="Arial"/>
        </w:rPr>
        <w:t>o</w:t>
      </w:r>
      <w:r>
        <w:rPr>
          <w:rFonts w:cs="Arial"/>
        </w:rPr>
        <w:t>ksien määritelmissä on ongelma. Esitetyillä määritelmillä näyttäisi siltä, että olemassa oleva energiantuotantolaitos muuttuisi uudeksi energiantuotantolaitokseksi, kun laitoksella otetaan käyttöön yks</w:t>
      </w:r>
      <w:r>
        <w:rPr>
          <w:rFonts w:cs="Arial"/>
        </w:rPr>
        <w:t>i</w:t>
      </w:r>
      <w:r>
        <w:rPr>
          <w:rFonts w:cs="Arial"/>
        </w:rPr>
        <w:t>kin uusi energiantuotantoyksikkö. Tämä ei liene ollut tarkoitus.</w:t>
      </w:r>
      <w:r w:rsidR="00B01902">
        <w:rPr>
          <w:rFonts w:cs="Arial"/>
        </w:rPr>
        <w:t xml:space="preserve"> </w:t>
      </w:r>
      <w:r w:rsidR="002E0509">
        <w:rPr>
          <w:rFonts w:cs="Arial"/>
        </w:rPr>
        <w:t>E</w:t>
      </w:r>
      <w:r w:rsidR="00B01902">
        <w:rPr>
          <w:rFonts w:cs="Arial"/>
        </w:rPr>
        <w:t xml:space="preserve">hdotusta </w:t>
      </w:r>
      <w:r>
        <w:rPr>
          <w:rFonts w:cs="Arial"/>
        </w:rPr>
        <w:t>ja</w:t>
      </w:r>
      <w:r w:rsidR="00B01902">
        <w:rPr>
          <w:rFonts w:cs="Arial"/>
        </w:rPr>
        <w:t xml:space="preserve"> sen p</w:t>
      </w:r>
      <w:r w:rsidR="00B01902">
        <w:rPr>
          <w:rFonts w:cs="Arial"/>
        </w:rPr>
        <w:t>e</w:t>
      </w:r>
      <w:r w:rsidR="00B01902">
        <w:rPr>
          <w:rFonts w:cs="Arial"/>
        </w:rPr>
        <w:lastRenderedPageBreak/>
        <w:t>rusteluja tulisi täydentää siten, että olemassa oleva energiantuotantolaitos voi sisä</w:t>
      </w:r>
      <w:r w:rsidR="00B01902">
        <w:rPr>
          <w:rFonts w:cs="Arial"/>
        </w:rPr>
        <w:t>l</w:t>
      </w:r>
      <w:r w:rsidR="00B01902">
        <w:rPr>
          <w:rFonts w:cs="Arial"/>
        </w:rPr>
        <w:t>tää sekä olemassa</w:t>
      </w:r>
      <w:r w:rsidR="00A56CA1">
        <w:rPr>
          <w:rFonts w:cs="Arial"/>
        </w:rPr>
        <w:t xml:space="preserve"> </w:t>
      </w:r>
      <w:r w:rsidR="00B01902">
        <w:rPr>
          <w:rFonts w:cs="Arial"/>
        </w:rPr>
        <w:t>olevia että uusia energiantuotantoyksiköitä.</w:t>
      </w:r>
      <w:r>
        <w:rPr>
          <w:rFonts w:cs="Arial"/>
        </w:rPr>
        <w:t xml:space="preserve"> Energiantuotantola</w:t>
      </w:r>
      <w:r>
        <w:rPr>
          <w:rFonts w:cs="Arial"/>
        </w:rPr>
        <w:t>i</w:t>
      </w:r>
      <w:r>
        <w:rPr>
          <w:rFonts w:cs="Arial"/>
        </w:rPr>
        <w:t>toksen status tulisi määräytyä vanhimman käytössä olevan energiantuotantoyksikön mukaan.</w:t>
      </w:r>
    </w:p>
    <w:p w:rsidR="00B01902" w:rsidRDefault="00B01902" w:rsidP="0046363B">
      <w:pPr>
        <w:ind w:left="1440"/>
        <w:jc w:val="both"/>
        <w:rPr>
          <w:rFonts w:cs="Arial"/>
          <w:b/>
        </w:rPr>
      </w:pPr>
      <w:r w:rsidRPr="00250478">
        <w:rPr>
          <w:rFonts w:cs="Arial"/>
          <w:b/>
        </w:rPr>
        <w:t>Voimaantulosäännös 3 momentti</w:t>
      </w:r>
    </w:p>
    <w:p w:rsidR="00250478" w:rsidRDefault="00250478" w:rsidP="0046363B">
      <w:pPr>
        <w:ind w:left="1440"/>
        <w:jc w:val="both"/>
        <w:rPr>
          <w:rFonts w:cs="Arial"/>
        </w:rPr>
      </w:pPr>
      <w:r>
        <w:rPr>
          <w:rFonts w:cs="Arial"/>
        </w:rPr>
        <w:t>Ehdotuksen mukaan lakia sovellettaisiin uusiin energiantuotantolaitoksiin 20 päivä</w:t>
      </w:r>
      <w:r>
        <w:rPr>
          <w:rFonts w:cs="Arial"/>
        </w:rPr>
        <w:t>s</w:t>
      </w:r>
      <w:r>
        <w:rPr>
          <w:rFonts w:cs="Arial"/>
        </w:rPr>
        <w:t xml:space="preserve">tä joulukuuta 2018 alkaen. </w:t>
      </w:r>
      <w:r w:rsidR="00C45E2A">
        <w:rPr>
          <w:rFonts w:cs="Arial"/>
        </w:rPr>
        <w:t>Aluehallintoviraston käsityksen mukaan voimaantulosta tulisi säätää yksikkökohtaisesti, koska samalla energiantuotantolaitoksella voi olla uusia ja olemassa olevia energiantuotantoyksiköitä. Aluehallintoviraston näkemy</w:t>
      </w:r>
      <w:r w:rsidR="00C45E2A">
        <w:rPr>
          <w:rFonts w:cs="Arial"/>
        </w:rPr>
        <w:t>k</w:t>
      </w:r>
      <w:r w:rsidR="00C45E2A">
        <w:rPr>
          <w:rFonts w:cs="Arial"/>
        </w:rPr>
        <w:t>sen mukaan olemassa olevien energiantuotantoyksiköiden vaatimusten voimaant</w:t>
      </w:r>
      <w:r w:rsidR="00C45E2A">
        <w:rPr>
          <w:rFonts w:cs="Arial"/>
        </w:rPr>
        <w:t>u</w:t>
      </w:r>
      <w:r w:rsidR="00C45E2A">
        <w:rPr>
          <w:rFonts w:cs="Arial"/>
        </w:rPr>
        <w:t>loa ei ole tarpeen nopeuttaa direktiivissä säädetystä.</w:t>
      </w:r>
    </w:p>
    <w:p w:rsidR="00250478" w:rsidRDefault="005579B7" w:rsidP="0046363B">
      <w:pPr>
        <w:ind w:left="1440"/>
        <w:jc w:val="both"/>
        <w:rPr>
          <w:rFonts w:cs="Arial"/>
          <w:b/>
        </w:rPr>
      </w:pPr>
      <w:r>
        <w:rPr>
          <w:rFonts w:cs="Arial"/>
          <w:b/>
        </w:rPr>
        <w:t>106 e</w:t>
      </w:r>
      <w:r w:rsidR="00250478" w:rsidRPr="00250478">
        <w:rPr>
          <w:rFonts w:cs="Arial"/>
          <w:b/>
        </w:rPr>
        <w:t xml:space="preserve"> §</w:t>
      </w:r>
    </w:p>
    <w:p w:rsidR="00250478" w:rsidRDefault="002E0509" w:rsidP="0046363B">
      <w:pPr>
        <w:ind w:left="1440"/>
        <w:jc w:val="both"/>
        <w:rPr>
          <w:rFonts w:cs="Arial"/>
        </w:rPr>
      </w:pPr>
      <w:r>
        <w:rPr>
          <w:rFonts w:cs="Arial"/>
        </w:rPr>
        <w:t>E</w:t>
      </w:r>
      <w:r w:rsidR="005579B7">
        <w:rPr>
          <w:rFonts w:cs="Arial"/>
        </w:rPr>
        <w:t>hdotuksella pantaisiin täytäntöön MCP-direktiivin 6 artiklan (päästöjen raja-arvot) kohtien 11</w:t>
      </w:r>
      <w:r w:rsidR="0052408C">
        <w:rPr>
          <w:rFonts w:cs="Arial"/>
        </w:rPr>
        <w:t>.</w:t>
      </w:r>
      <w:r w:rsidR="005579B7">
        <w:rPr>
          <w:rFonts w:cs="Arial"/>
        </w:rPr>
        <w:t xml:space="preserve"> ja 12</w:t>
      </w:r>
      <w:r w:rsidR="0052408C">
        <w:rPr>
          <w:rFonts w:cs="Arial"/>
        </w:rPr>
        <w:t>.</w:t>
      </w:r>
      <w:r w:rsidR="005579B7">
        <w:rPr>
          <w:rFonts w:cs="Arial"/>
        </w:rPr>
        <w:t xml:space="preserve"> vaatimukset.  Kohdan 11. mukaan toimivaltainen viranomainen voi vähärikkisen polttoaineen saatavuushäiriöiden vuoksi myöntää poikkeuksen vain rikkidioksidipäästöjen raja-arvosta. T</w:t>
      </w:r>
      <w:r w:rsidR="00407405">
        <w:rPr>
          <w:rFonts w:cs="Arial"/>
        </w:rPr>
        <w:t xml:space="preserve">ämä ei käy selkeästi ilmi </w:t>
      </w:r>
      <w:r w:rsidR="005579B7">
        <w:rPr>
          <w:rFonts w:cs="Arial"/>
        </w:rPr>
        <w:t>ehdotuksesta.</w:t>
      </w:r>
    </w:p>
    <w:p w:rsidR="005579B7" w:rsidRDefault="00465B0F" w:rsidP="0046363B">
      <w:pPr>
        <w:ind w:left="1440"/>
        <w:jc w:val="both"/>
        <w:rPr>
          <w:rFonts w:cs="Arial"/>
          <w:b/>
        </w:rPr>
      </w:pPr>
      <w:r>
        <w:rPr>
          <w:rFonts w:cs="Arial"/>
          <w:b/>
        </w:rPr>
        <w:t>116 § ja voimaantulosäännös 9 momentti</w:t>
      </w:r>
    </w:p>
    <w:p w:rsidR="005E2840" w:rsidRDefault="002E0509" w:rsidP="0046363B">
      <w:pPr>
        <w:ind w:left="1440"/>
        <w:jc w:val="both"/>
        <w:rPr>
          <w:rFonts w:cs="Arial"/>
        </w:rPr>
      </w:pPr>
      <w:r>
        <w:rPr>
          <w:rFonts w:cs="Arial"/>
        </w:rPr>
        <w:t>Ehdotuksen</w:t>
      </w:r>
      <w:r w:rsidR="00465B0F">
        <w:rPr>
          <w:rFonts w:cs="Arial"/>
        </w:rPr>
        <w:t xml:space="preserve"> mukaan eräiden ympäristönsuojelulain liitteen 2 mukaisten toimintojen</w:t>
      </w:r>
      <w:r w:rsidR="00A56CA1">
        <w:rPr>
          <w:rFonts w:cs="Arial"/>
        </w:rPr>
        <w:t xml:space="preserve"> rekisteröinnille säädettäisiin 60 päivän määräaika. </w:t>
      </w:r>
      <w:r w:rsidR="005E2840">
        <w:rPr>
          <w:rFonts w:cs="Arial"/>
        </w:rPr>
        <w:t>Ehdotuksen</w:t>
      </w:r>
      <w:r w:rsidR="00A56CA1">
        <w:rPr>
          <w:rFonts w:cs="Arial"/>
        </w:rPr>
        <w:t xml:space="preserve"> mukaan 60 päivän määräaika on kytketty uuden ilmoitu</w:t>
      </w:r>
      <w:r w:rsidR="005E2840">
        <w:rPr>
          <w:rFonts w:cs="Arial"/>
        </w:rPr>
        <w:t>smenettelyn määräaikaan, joka tulee olemaan</w:t>
      </w:r>
      <w:r w:rsidR="00A56CA1">
        <w:rPr>
          <w:rFonts w:cs="Arial"/>
        </w:rPr>
        <w:t xml:space="preserve"> 90 päivää. </w:t>
      </w:r>
      <w:r w:rsidR="005E2840">
        <w:rPr>
          <w:rFonts w:cs="Arial"/>
        </w:rPr>
        <w:t xml:space="preserve"> Ilmoitusmenettelyä koskevat säädökset ovat vasta valmisteilla eikä</w:t>
      </w:r>
      <w:r w:rsidR="00A56CA1">
        <w:rPr>
          <w:rFonts w:cs="Arial"/>
        </w:rPr>
        <w:t xml:space="preserve"> i</w:t>
      </w:r>
      <w:r w:rsidR="005E2840">
        <w:rPr>
          <w:rFonts w:cs="Arial"/>
        </w:rPr>
        <w:t>l</w:t>
      </w:r>
      <w:r w:rsidR="005E2840">
        <w:rPr>
          <w:rFonts w:cs="Arial"/>
        </w:rPr>
        <w:t>moitusmenettelyn määräajasta</w:t>
      </w:r>
      <w:r w:rsidR="00A56CA1">
        <w:rPr>
          <w:rFonts w:cs="Arial"/>
        </w:rPr>
        <w:t xml:space="preserve"> ole säädetty. </w:t>
      </w:r>
      <w:r w:rsidR="005E2840">
        <w:rPr>
          <w:rFonts w:cs="Arial"/>
        </w:rPr>
        <w:t>Aluehallintovirasto pitää perusteltuna määräajan laskemista siitä, kun ilmoituksen tiedot ovat riittäviä.</w:t>
      </w:r>
    </w:p>
    <w:p w:rsidR="00C45E2A" w:rsidRPr="002E0509" w:rsidRDefault="00C45E2A" w:rsidP="0046363B">
      <w:pPr>
        <w:ind w:left="1440"/>
        <w:jc w:val="both"/>
        <w:rPr>
          <w:rFonts w:cs="Arial"/>
          <w:b/>
        </w:rPr>
      </w:pPr>
      <w:r w:rsidRPr="002E0509">
        <w:rPr>
          <w:rFonts w:cs="Arial"/>
          <w:b/>
        </w:rPr>
        <w:t>Rekisteröinnin laajentaminen</w:t>
      </w:r>
    </w:p>
    <w:p w:rsidR="00C45E2A" w:rsidRDefault="00C45E2A" w:rsidP="0046363B">
      <w:pPr>
        <w:ind w:left="1440"/>
        <w:jc w:val="both"/>
        <w:rPr>
          <w:rFonts w:cs="Arial"/>
        </w:rPr>
      </w:pPr>
      <w:r>
        <w:rPr>
          <w:rFonts w:cs="Arial"/>
        </w:rPr>
        <w:t>Aluehallintoviraston näkemyksen mukaan kiinteitä polttoaineita polttavien energia</w:t>
      </w:r>
      <w:r>
        <w:rPr>
          <w:rFonts w:cs="Arial"/>
        </w:rPr>
        <w:t>n</w:t>
      </w:r>
      <w:r>
        <w:rPr>
          <w:rFonts w:cs="Arial"/>
        </w:rPr>
        <w:t>tuotantoyksiköiden rekisteröintiä tulisi laajentaa. Luvanvaraiseksi tulisi jäädä vain d</w:t>
      </w:r>
      <w:r>
        <w:rPr>
          <w:rFonts w:cs="Arial"/>
        </w:rPr>
        <w:t>i</w:t>
      </w:r>
      <w:r>
        <w:rPr>
          <w:rFonts w:cs="Arial"/>
        </w:rPr>
        <w:t>rektiivilaitoskokoluokka. Lainsäädännössä on annettu riittävät määräykset haitalli</w:t>
      </w:r>
      <w:r>
        <w:rPr>
          <w:rFonts w:cs="Arial"/>
        </w:rPr>
        <w:t>s</w:t>
      </w:r>
      <w:r>
        <w:rPr>
          <w:rFonts w:cs="Arial"/>
        </w:rPr>
        <w:t>ten ympäristövaikutusten estämiseksi.</w:t>
      </w:r>
      <w:r w:rsidR="0052408C">
        <w:rPr>
          <w:rFonts w:cs="Arial"/>
        </w:rPr>
        <w:t xml:space="preserve"> Aluehallintovirasto esittää, että työ lainsä</w:t>
      </w:r>
      <w:r w:rsidR="0052408C">
        <w:rPr>
          <w:rFonts w:cs="Arial"/>
        </w:rPr>
        <w:t>ä</w:t>
      </w:r>
      <w:r w:rsidR="0052408C">
        <w:rPr>
          <w:rFonts w:cs="Arial"/>
        </w:rPr>
        <w:t>dännön muuttamiseksi tältä osin aloitettaisiin pikaisesti.</w:t>
      </w:r>
    </w:p>
    <w:p w:rsidR="00A56CA1" w:rsidRDefault="00A56CA1" w:rsidP="0046363B">
      <w:pPr>
        <w:ind w:left="1440"/>
        <w:jc w:val="both"/>
        <w:rPr>
          <w:rFonts w:cs="Arial"/>
        </w:rPr>
      </w:pPr>
      <w:r>
        <w:rPr>
          <w:rFonts w:cs="Arial"/>
        </w:rPr>
        <w:t>Muilta osin aluehallintovirastolla ei ole</w:t>
      </w:r>
      <w:r w:rsidRPr="00A56CA1">
        <w:rPr>
          <w:rFonts w:cs="Arial"/>
        </w:rPr>
        <w:t xml:space="preserve"> </w:t>
      </w:r>
      <w:r>
        <w:rPr>
          <w:rFonts w:cs="Arial"/>
        </w:rPr>
        <w:t>lausuttavaa lakiehdotuksesta.</w:t>
      </w:r>
    </w:p>
    <w:p w:rsidR="00A56CA1" w:rsidRDefault="00A56CA1" w:rsidP="0046363B">
      <w:pPr>
        <w:ind w:left="1440"/>
        <w:jc w:val="both"/>
        <w:rPr>
          <w:rFonts w:cs="Arial"/>
        </w:rPr>
      </w:pPr>
    </w:p>
    <w:p w:rsidR="002501F9" w:rsidRPr="00465B0F" w:rsidRDefault="002501F9" w:rsidP="0046363B">
      <w:pPr>
        <w:ind w:left="1440"/>
        <w:jc w:val="both"/>
        <w:rPr>
          <w:rFonts w:cs="Arial"/>
        </w:rPr>
      </w:pPr>
    </w:p>
    <w:p w:rsidR="00C43E86" w:rsidRDefault="00A56CA1" w:rsidP="00493199">
      <w:pPr>
        <w:pStyle w:val="Eivli"/>
        <w:spacing w:line="276" w:lineRule="auto"/>
        <w:ind w:left="1440"/>
        <w:jc w:val="both"/>
      </w:pPr>
      <w:r>
        <w:t>Ympäristölupavastuualueen johtaja</w:t>
      </w:r>
      <w:r>
        <w:tab/>
      </w:r>
      <w:r>
        <w:tab/>
        <w:t>Raija Aaltonen</w:t>
      </w:r>
    </w:p>
    <w:p w:rsidR="00A56CA1" w:rsidRDefault="00A56CA1" w:rsidP="00493199">
      <w:pPr>
        <w:pStyle w:val="Eivli"/>
        <w:spacing w:line="276" w:lineRule="auto"/>
        <w:ind w:left="1440"/>
        <w:jc w:val="both"/>
      </w:pPr>
    </w:p>
    <w:p w:rsidR="00A56CA1" w:rsidRDefault="00A56CA1" w:rsidP="00493199">
      <w:pPr>
        <w:pStyle w:val="Eivli"/>
        <w:spacing w:line="276" w:lineRule="auto"/>
        <w:ind w:left="1440"/>
        <w:jc w:val="both"/>
      </w:pPr>
    </w:p>
    <w:p w:rsidR="00A56CA1" w:rsidRDefault="00A56CA1" w:rsidP="00493199">
      <w:pPr>
        <w:pStyle w:val="Eivli"/>
        <w:spacing w:line="276" w:lineRule="auto"/>
        <w:ind w:left="1440"/>
        <w:jc w:val="both"/>
      </w:pPr>
    </w:p>
    <w:p w:rsidR="00A56CA1" w:rsidRDefault="00A56CA1" w:rsidP="00493199">
      <w:pPr>
        <w:pStyle w:val="Eivli"/>
        <w:spacing w:line="276" w:lineRule="auto"/>
        <w:ind w:left="1440"/>
        <w:jc w:val="both"/>
      </w:pPr>
      <w:r>
        <w:t>Ympäristölakimies</w:t>
      </w:r>
      <w:r>
        <w:tab/>
      </w:r>
      <w:r>
        <w:tab/>
      </w:r>
      <w:r>
        <w:tab/>
        <w:t>Mikko Poskiparta</w:t>
      </w:r>
    </w:p>
    <w:p w:rsidR="00ED70BA" w:rsidRDefault="00ED70BA" w:rsidP="009F2B25">
      <w:pPr>
        <w:pStyle w:val="Eivli"/>
        <w:spacing w:line="276" w:lineRule="auto"/>
        <w:jc w:val="both"/>
      </w:pPr>
    </w:p>
    <w:p w:rsidR="001E50CD" w:rsidRDefault="001E50CD" w:rsidP="00493199">
      <w:pPr>
        <w:pStyle w:val="Eivli"/>
        <w:spacing w:line="276" w:lineRule="auto"/>
        <w:ind w:left="720"/>
        <w:jc w:val="both"/>
      </w:pPr>
    </w:p>
    <w:sectPr w:rsidR="001E50CD" w:rsidSect="00F61C40">
      <w:head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51" w:rsidRDefault="008F3851" w:rsidP="00CC2F34">
      <w:pPr>
        <w:spacing w:after="0" w:line="240" w:lineRule="auto"/>
      </w:pPr>
      <w:r>
        <w:separator/>
      </w:r>
    </w:p>
  </w:endnote>
  <w:endnote w:type="continuationSeparator" w:id="0">
    <w:p w:rsidR="008F3851" w:rsidRDefault="008F3851" w:rsidP="00CC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69" w:rsidRPr="00850505" w:rsidRDefault="00FB2A69" w:rsidP="00334EE9">
    <w:pPr>
      <w:pStyle w:val="AVIalatunniste"/>
      <w:rPr>
        <w:sz w:val="16"/>
      </w:rPr>
    </w:pPr>
    <w:r w:rsidRPr="00850505">
      <w:rPr>
        <w:sz w:val="16"/>
      </w:rPr>
      <w:t>ETELÄ-SUOMEN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FB2A69" w:rsidRPr="00850505" w:rsidTr="00F00405">
      <w:trPr>
        <w:trHeight w:hRule="exact" w:val="907"/>
      </w:trPr>
      <w:tc>
        <w:tcPr>
          <w:tcW w:w="2444" w:type="dxa"/>
        </w:tcPr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puh. 020 636 1040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fax 03 570 8002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kirjaamo.etela@avi.fi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www.avi.fi/etela</w:t>
          </w:r>
        </w:p>
      </w:tc>
      <w:tc>
        <w:tcPr>
          <w:tcW w:w="2444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Hämeenlinnan päätoimipaikka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Birger Jaarlin katu 15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150, 13101 Hämeenlinna</w:t>
          </w:r>
        </w:p>
      </w:tc>
      <w:tc>
        <w:tcPr>
          <w:tcW w:w="2445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Helsingin 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Ratapihantie 9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110, 00521 Helsinki</w:t>
          </w:r>
        </w:p>
      </w:tc>
      <w:tc>
        <w:tcPr>
          <w:tcW w:w="2445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Kouvolan 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>
            <w:rPr>
              <w:sz w:val="16"/>
            </w:rPr>
            <w:t>Kauppamiehenkatu 4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301, 45101 Kouvola</w:t>
          </w:r>
        </w:p>
      </w:tc>
    </w:tr>
  </w:tbl>
  <w:p w:rsidR="00FB2A69" w:rsidRDefault="00FB2A69" w:rsidP="00F61C40">
    <w:pPr>
      <w:pStyle w:val="AVI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51" w:rsidRDefault="008F3851" w:rsidP="00CC2F34">
      <w:pPr>
        <w:spacing w:after="0" w:line="240" w:lineRule="auto"/>
      </w:pPr>
      <w:r>
        <w:separator/>
      </w:r>
    </w:p>
  </w:footnote>
  <w:footnote w:type="continuationSeparator" w:id="0">
    <w:p w:rsidR="008F3851" w:rsidRDefault="008F3851" w:rsidP="00CC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69" w:rsidRDefault="00FB2A69" w:rsidP="00CC2F34">
    <w:pPr>
      <w:tabs>
        <w:tab w:val="left" w:pos="6237"/>
        <w:tab w:val="right" w:pos="9498"/>
      </w:tabs>
      <w:ind w:right="-1" w:firstLine="6237"/>
    </w:pPr>
    <w:r>
      <w:rPr>
        <w:color w:val="1F497D"/>
        <w:sz w:val="18"/>
        <w:szCs w:val="18"/>
      </w:rPr>
      <w:tab/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PAGE </w:instrText>
    </w:r>
    <w:r w:rsidRPr="00E82BF7">
      <w:rPr>
        <w:color w:val="1F497D"/>
        <w:sz w:val="18"/>
        <w:szCs w:val="18"/>
      </w:rPr>
      <w:fldChar w:fldCharType="separate"/>
    </w:r>
    <w:r w:rsidR="00143B3B">
      <w:rPr>
        <w:noProof/>
        <w:color w:val="1F497D"/>
        <w:sz w:val="18"/>
        <w:szCs w:val="18"/>
      </w:rPr>
      <w:t>2</w:t>
    </w:r>
    <w:r w:rsidRPr="00E82BF7">
      <w:rPr>
        <w:color w:val="1F497D"/>
        <w:sz w:val="18"/>
        <w:szCs w:val="18"/>
      </w:rPr>
      <w:fldChar w:fldCharType="end"/>
    </w:r>
    <w:r w:rsidRPr="00E82BF7">
      <w:rPr>
        <w:color w:val="1F497D"/>
        <w:sz w:val="18"/>
        <w:szCs w:val="18"/>
      </w:rPr>
      <w:t>/</w:t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NUMPAGES  </w:instrText>
    </w:r>
    <w:r w:rsidRPr="00E82BF7">
      <w:rPr>
        <w:color w:val="1F497D"/>
        <w:sz w:val="18"/>
        <w:szCs w:val="18"/>
      </w:rPr>
      <w:fldChar w:fldCharType="separate"/>
    </w:r>
    <w:r w:rsidR="00143B3B">
      <w:rPr>
        <w:noProof/>
        <w:color w:val="1F497D"/>
        <w:sz w:val="18"/>
        <w:szCs w:val="18"/>
      </w:rPr>
      <w:t>2</w:t>
    </w:r>
    <w:r w:rsidRPr="00E82BF7">
      <w:rPr>
        <w:color w:val="1F497D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5" w:type="dxa"/>
      <w:tblInd w:w="-318" w:type="dxa"/>
      <w:tblLook w:val="01E0" w:firstRow="1" w:lastRow="1" w:firstColumn="1" w:lastColumn="1" w:noHBand="0" w:noVBand="0"/>
    </w:tblPr>
    <w:tblGrid>
      <w:gridCol w:w="10594"/>
      <w:gridCol w:w="222"/>
    </w:tblGrid>
    <w:tr w:rsidR="00FB2A69" w:rsidRPr="007C770B" w:rsidTr="00F00405">
      <w:trPr>
        <w:trHeight w:val="1951"/>
      </w:trPr>
      <w:tc>
        <w:tcPr>
          <w:tcW w:w="10549" w:type="dxa"/>
          <w:tcMar>
            <w:top w:w="28" w:type="dxa"/>
            <w:bottom w:w="28" w:type="dxa"/>
          </w:tcMar>
        </w:tcPr>
        <w:tbl>
          <w:tblPr>
            <w:tblW w:w="1037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853"/>
            <w:gridCol w:w="2269"/>
            <w:gridCol w:w="3256"/>
          </w:tblGrid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 w:val="restart"/>
              </w:tcPr>
              <w:p w:rsidR="00FB2A69" w:rsidRPr="00424AD6" w:rsidRDefault="00744875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663575</wp:posOffset>
                          </wp:positionH>
                          <wp:positionV relativeFrom="paragraph">
                            <wp:posOffset>580390</wp:posOffset>
                          </wp:positionV>
                          <wp:extent cx="2447925" cy="276225"/>
                          <wp:effectExtent l="0" t="0" r="0" b="635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479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2A69" w:rsidRPr="00CD1C06" w:rsidRDefault="00FB2A69" w:rsidP="00CC2F34">
                                      <w:pPr>
                                        <w:pStyle w:val="AVIalatunniste"/>
                                      </w:pPr>
                                      <w:r>
                                        <w:t>Etelä-Suomi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52.25pt;margin-top:45.7pt;width:192.75pt;height:21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E6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" filled="f" stroked="f">
                          <v:textbox>
                            <w:txbxContent>
                              <w:p w:rsidR="00FB2A69" w:rsidRPr="00CD1C06" w:rsidRDefault="00FB2A69" w:rsidP="00CC2F34">
                                <w:pPr>
                                  <w:pStyle w:val="AVIalatunniste"/>
                                </w:pPr>
                                <w:r>
                                  <w:t>Etelä-Suomi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FB2A69"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18415</wp:posOffset>
                      </wp:positionV>
                      <wp:extent cx="3482975" cy="676275"/>
                      <wp:effectExtent l="19050" t="0" r="3175" b="0"/>
                      <wp:wrapNone/>
                      <wp:docPr id="6" name="Kuva 0" descr="AVI e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0" descr="AVI e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29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269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3256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</w:tr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 w:val="restart"/>
              </w:tcPr>
              <w:p w:rsidR="00FB2A69" w:rsidRPr="00334EE9" w:rsidRDefault="00FB2A69" w:rsidP="00F00405">
                <w:pPr>
                  <w:pStyle w:val="AVIalatunniste"/>
                </w:pPr>
                <w:r>
                  <w:t>LAUSUNTO</w:t>
                </w:r>
              </w:p>
            </w:tc>
            <w:tc>
              <w:tcPr>
                <w:tcW w:w="3256" w:type="dxa"/>
              </w:tcPr>
              <w:p w:rsidR="00FB2A69" w:rsidRPr="00354926" w:rsidRDefault="00354926" w:rsidP="008D68E2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 w:rsidRPr="00354926">
                  <w:rPr>
                    <w:bCs/>
                    <w:sz w:val="18"/>
                    <w:szCs w:val="18"/>
                  </w:rPr>
                  <w:t>ESAVI/7125/00.02.00/2017</w:t>
                </w:r>
              </w:p>
            </w:tc>
          </w:tr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/>
              </w:tcPr>
              <w:p w:rsidR="00FB2A69" w:rsidRPr="00CD1C06" w:rsidRDefault="00FB2A69" w:rsidP="00F00405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</w:p>
            </w:tc>
            <w:tc>
              <w:tcPr>
                <w:tcW w:w="3256" w:type="dxa"/>
              </w:tcPr>
              <w:p w:rsidR="00FB2A69" w:rsidRPr="00962799" w:rsidRDefault="00FB2A69" w:rsidP="00F00405">
                <w:pPr>
                  <w:pStyle w:val="Yltunniste"/>
                  <w:rPr>
                    <w:color w:val="FF0000"/>
                    <w:sz w:val="18"/>
                    <w:szCs w:val="18"/>
                  </w:rPr>
                </w:pPr>
              </w:p>
            </w:tc>
          </w:tr>
          <w:tr w:rsidR="00FB2A69" w:rsidRPr="007C770B" w:rsidTr="00850CB3">
            <w:trPr>
              <w:trHeight w:hRule="exact" w:val="1021"/>
            </w:trPr>
            <w:tc>
              <w:tcPr>
                <w:tcW w:w="4853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color w:val="1F497D"/>
                    <w:sz w:val="20"/>
                    <w:szCs w:val="20"/>
                  </w:rPr>
                  <w:t xml:space="preserve">                     Ympäristöluvat</w:t>
                </w:r>
              </w:p>
            </w:tc>
            <w:tc>
              <w:tcPr>
                <w:tcW w:w="2269" w:type="dxa"/>
              </w:tcPr>
              <w:p w:rsidR="00FB2A69" w:rsidRPr="00CD1C06" w:rsidRDefault="00354926" w:rsidP="00850CB3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>
                  <w:rPr>
                    <w:color w:val="1F497D"/>
                    <w:sz w:val="18"/>
                    <w:szCs w:val="18"/>
                  </w:rPr>
                  <w:t>18.8.2017</w:t>
                </w:r>
              </w:p>
            </w:tc>
            <w:tc>
              <w:tcPr>
                <w:tcW w:w="3256" w:type="dxa"/>
              </w:tcPr>
              <w:p w:rsidR="00FB2A69" w:rsidRPr="00593E26" w:rsidRDefault="00FB2A69" w:rsidP="00F00405">
                <w:pPr>
                  <w:pStyle w:val="Yltunniste"/>
                  <w:rPr>
                    <w:color w:val="FF0000"/>
                    <w:sz w:val="24"/>
                    <w:szCs w:val="24"/>
                  </w:rPr>
                </w:pPr>
              </w:p>
            </w:tc>
          </w:tr>
        </w:tbl>
        <w:p w:rsidR="00FB2A69" w:rsidRPr="007C770B" w:rsidRDefault="00FB2A69" w:rsidP="00F00405">
          <w:pPr>
            <w:pStyle w:val="Yltunniste"/>
            <w:rPr>
              <w:rFonts w:cs="Arial"/>
            </w:rPr>
          </w:pPr>
        </w:p>
      </w:tc>
      <w:tc>
        <w:tcPr>
          <w:tcW w:w="236" w:type="dxa"/>
          <w:tcMar>
            <w:top w:w="28" w:type="dxa"/>
            <w:bottom w:w="28" w:type="dxa"/>
          </w:tcMar>
        </w:tcPr>
        <w:p w:rsidR="00FB2A69" w:rsidRPr="007C770B" w:rsidRDefault="00FB2A69" w:rsidP="00F00405">
          <w:pPr>
            <w:jc w:val="right"/>
            <w:rPr>
              <w:rFonts w:cs="Arial"/>
            </w:rPr>
          </w:pPr>
        </w:p>
        <w:p w:rsidR="00FB2A69" w:rsidRPr="007C770B" w:rsidRDefault="00FB2A69" w:rsidP="00F00405">
          <w:pPr>
            <w:pStyle w:val="Yltunniste"/>
            <w:jc w:val="right"/>
            <w:rPr>
              <w:rFonts w:cs="Arial"/>
            </w:rPr>
          </w:pPr>
        </w:p>
      </w:tc>
    </w:tr>
  </w:tbl>
  <w:p w:rsidR="00FB2A69" w:rsidRDefault="00FB2A6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318"/>
    <w:multiLevelType w:val="hybridMultilevel"/>
    <w:tmpl w:val="46964962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B136B19"/>
    <w:multiLevelType w:val="hybridMultilevel"/>
    <w:tmpl w:val="BB1A811A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BB81B20"/>
    <w:multiLevelType w:val="hybridMultilevel"/>
    <w:tmpl w:val="37227874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0CD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0C4C"/>
    <w:multiLevelType w:val="hybridMultilevel"/>
    <w:tmpl w:val="B2D2A5A2"/>
    <w:lvl w:ilvl="0" w:tplc="F62216EC">
      <w:start w:val="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8423B"/>
    <w:multiLevelType w:val="hybridMultilevel"/>
    <w:tmpl w:val="263059B4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211254C8"/>
    <w:multiLevelType w:val="hybridMultilevel"/>
    <w:tmpl w:val="80B62F06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C9C"/>
    <w:multiLevelType w:val="hybridMultilevel"/>
    <w:tmpl w:val="6728D2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12678"/>
    <w:multiLevelType w:val="hybridMultilevel"/>
    <w:tmpl w:val="49AA8892"/>
    <w:lvl w:ilvl="0" w:tplc="6B9E1822">
      <w:start w:val="29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2C172D4D"/>
    <w:multiLevelType w:val="hybridMultilevel"/>
    <w:tmpl w:val="C408E56E"/>
    <w:lvl w:ilvl="0" w:tplc="15AA6F5C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B0AE9"/>
    <w:multiLevelType w:val="hybridMultilevel"/>
    <w:tmpl w:val="66427F7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37016F5E"/>
    <w:multiLevelType w:val="hybridMultilevel"/>
    <w:tmpl w:val="BB927F90"/>
    <w:lvl w:ilvl="0" w:tplc="590ECD7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07025"/>
    <w:multiLevelType w:val="hybridMultilevel"/>
    <w:tmpl w:val="72A6D698"/>
    <w:lvl w:ilvl="0" w:tplc="7974F714">
      <w:start w:val="9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A4B79"/>
    <w:multiLevelType w:val="hybridMultilevel"/>
    <w:tmpl w:val="689E1436"/>
    <w:lvl w:ilvl="0" w:tplc="2410CD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B721FF"/>
    <w:multiLevelType w:val="hybridMultilevel"/>
    <w:tmpl w:val="E90AE35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4A1B43F9"/>
    <w:multiLevelType w:val="hybridMultilevel"/>
    <w:tmpl w:val="DE483588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4BB93BBB"/>
    <w:multiLevelType w:val="hybridMultilevel"/>
    <w:tmpl w:val="3120F3A6"/>
    <w:lvl w:ilvl="0" w:tplc="5A56F504">
      <w:start w:val="9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7336F6"/>
    <w:multiLevelType w:val="hybridMultilevel"/>
    <w:tmpl w:val="F3127BD0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C4CD3"/>
    <w:multiLevelType w:val="hybridMultilevel"/>
    <w:tmpl w:val="EED8610E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5FA61BB2"/>
    <w:multiLevelType w:val="hybridMultilevel"/>
    <w:tmpl w:val="39DC1DBA"/>
    <w:lvl w:ilvl="0" w:tplc="040B0011">
      <w:start w:val="1"/>
      <w:numFmt w:val="decimal"/>
      <w:lvlText w:val="%1)"/>
      <w:lvlJc w:val="left"/>
      <w:pPr>
        <w:ind w:left="1636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E3AA5"/>
    <w:multiLevelType w:val="hybridMultilevel"/>
    <w:tmpl w:val="FFFCF8A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678C3654"/>
    <w:multiLevelType w:val="hybridMultilevel"/>
    <w:tmpl w:val="F67E0724"/>
    <w:lvl w:ilvl="0" w:tplc="2410CDF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6BA56BDA"/>
    <w:multiLevelType w:val="hybridMultilevel"/>
    <w:tmpl w:val="BEEAB776"/>
    <w:lvl w:ilvl="0" w:tplc="2410CD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17E83"/>
    <w:multiLevelType w:val="hybridMultilevel"/>
    <w:tmpl w:val="64D49E34"/>
    <w:lvl w:ilvl="0" w:tplc="E46A36FA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390307"/>
    <w:multiLevelType w:val="hybridMultilevel"/>
    <w:tmpl w:val="92EE3DB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>
    <w:nsid w:val="7D8D61A8"/>
    <w:multiLevelType w:val="hybridMultilevel"/>
    <w:tmpl w:val="FC980DC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5"/>
  </w:num>
  <w:num w:numId="7">
    <w:abstractNumId w:val="4"/>
  </w:num>
  <w:num w:numId="8">
    <w:abstractNumId w:val="13"/>
  </w:num>
  <w:num w:numId="9">
    <w:abstractNumId w:val="23"/>
  </w:num>
  <w:num w:numId="10">
    <w:abstractNumId w:val="14"/>
  </w:num>
  <w:num w:numId="11">
    <w:abstractNumId w:val="17"/>
  </w:num>
  <w:num w:numId="12">
    <w:abstractNumId w:val="19"/>
  </w:num>
  <w:num w:numId="13">
    <w:abstractNumId w:val="9"/>
  </w:num>
  <w:num w:numId="14">
    <w:abstractNumId w:val="1"/>
  </w:num>
  <w:num w:numId="15">
    <w:abstractNumId w:val="0"/>
  </w:num>
  <w:num w:numId="16">
    <w:abstractNumId w:val="24"/>
  </w:num>
  <w:num w:numId="17">
    <w:abstractNumId w:val="2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5"/>
  </w:num>
  <w:num w:numId="23">
    <w:abstractNumId w:val="11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5"/>
    <w:rsid w:val="00001A0C"/>
    <w:rsid w:val="00011BCE"/>
    <w:rsid w:val="0001623A"/>
    <w:rsid w:val="000309F5"/>
    <w:rsid w:val="000541D4"/>
    <w:rsid w:val="00083D3F"/>
    <w:rsid w:val="00090271"/>
    <w:rsid w:val="00092A8E"/>
    <w:rsid w:val="000A560E"/>
    <w:rsid w:val="000A5A17"/>
    <w:rsid w:val="000B64B9"/>
    <w:rsid w:val="000C3436"/>
    <w:rsid w:val="000C50CB"/>
    <w:rsid w:val="000D11C2"/>
    <w:rsid w:val="000D63B4"/>
    <w:rsid w:val="000E1A83"/>
    <w:rsid w:val="000E6747"/>
    <w:rsid w:val="000F7EBE"/>
    <w:rsid w:val="00103D1D"/>
    <w:rsid w:val="00104C80"/>
    <w:rsid w:val="00114B36"/>
    <w:rsid w:val="00120A98"/>
    <w:rsid w:val="00126916"/>
    <w:rsid w:val="00143B3B"/>
    <w:rsid w:val="00145617"/>
    <w:rsid w:val="0015297A"/>
    <w:rsid w:val="0016063C"/>
    <w:rsid w:val="00164E76"/>
    <w:rsid w:val="00164F1F"/>
    <w:rsid w:val="00182AB8"/>
    <w:rsid w:val="001835CF"/>
    <w:rsid w:val="00190F92"/>
    <w:rsid w:val="001935A7"/>
    <w:rsid w:val="001A5E48"/>
    <w:rsid w:val="001A604C"/>
    <w:rsid w:val="001A7081"/>
    <w:rsid w:val="001B24AC"/>
    <w:rsid w:val="001C3323"/>
    <w:rsid w:val="001C42B8"/>
    <w:rsid w:val="001E50CD"/>
    <w:rsid w:val="001E5D39"/>
    <w:rsid w:val="001E751A"/>
    <w:rsid w:val="001F024D"/>
    <w:rsid w:val="001F369C"/>
    <w:rsid w:val="001F53B5"/>
    <w:rsid w:val="001F5650"/>
    <w:rsid w:val="001F62F6"/>
    <w:rsid w:val="00210FCE"/>
    <w:rsid w:val="0022617F"/>
    <w:rsid w:val="00235AB0"/>
    <w:rsid w:val="0024525F"/>
    <w:rsid w:val="002501F9"/>
    <w:rsid w:val="00250478"/>
    <w:rsid w:val="00251397"/>
    <w:rsid w:val="002520EB"/>
    <w:rsid w:val="002552C8"/>
    <w:rsid w:val="00257ECC"/>
    <w:rsid w:val="002603E4"/>
    <w:rsid w:val="00280D7F"/>
    <w:rsid w:val="0028441D"/>
    <w:rsid w:val="0029591C"/>
    <w:rsid w:val="002A53A9"/>
    <w:rsid w:val="002A76F5"/>
    <w:rsid w:val="002B21A4"/>
    <w:rsid w:val="002B61A5"/>
    <w:rsid w:val="002C257E"/>
    <w:rsid w:val="002E0509"/>
    <w:rsid w:val="002F7D51"/>
    <w:rsid w:val="00311317"/>
    <w:rsid w:val="003139B6"/>
    <w:rsid w:val="0032566F"/>
    <w:rsid w:val="003260B6"/>
    <w:rsid w:val="0033366B"/>
    <w:rsid w:val="00334EE9"/>
    <w:rsid w:val="003413FB"/>
    <w:rsid w:val="00354926"/>
    <w:rsid w:val="00356ECA"/>
    <w:rsid w:val="00363F0A"/>
    <w:rsid w:val="00375471"/>
    <w:rsid w:val="003872FB"/>
    <w:rsid w:val="0039417B"/>
    <w:rsid w:val="003A5225"/>
    <w:rsid w:val="003B0160"/>
    <w:rsid w:val="003B7BF9"/>
    <w:rsid w:val="003B7F05"/>
    <w:rsid w:val="003C0203"/>
    <w:rsid w:val="003C736C"/>
    <w:rsid w:val="003D1382"/>
    <w:rsid w:val="003E7146"/>
    <w:rsid w:val="004053FD"/>
    <w:rsid w:val="00407405"/>
    <w:rsid w:val="00411838"/>
    <w:rsid w:val="00415F96"/>
    <w:rsid w:val="00425489"/>
    <w:rsid w:val="00427245"/>
    <w:rsid w:val="004305F5"/>
    <w:rsid w:val="004405E2"/>
    <w:rsid w:val="00457172"/>
    <w:rsid w:val="0046363B"/>
    <w:rsid w:val="00465B0F"/>
    <w:rsid w:val="00466CDB"/>
    <w:rsid w:val="004722A9"/>
    <w:rsid w:val="004801EC"/>
    <w:rsid w:val="004802BC"/>
    <w:rsid w:val="004852BB"/>
    <w:rsid w:val="00487425"/>
    <w:rsid w:val="00493199"/>
    <w:rsid w:val="0049548E"/>
    <w:rsid w:val="004A4B0E"/>
    <w:rsid w:val="004B5535"/>
    <w:rsid w:val="004B67EA"/>
    <w:rsid w:val="004D1FC5"/>
    <w:rsid w:val="004E76DC"/>
    <w:rsid w:val="004F0191"/>
    <w:rsid w:val="004F2406"/>
    <w:rsid w:val="004F3054"/>
    <w:rsid w:val="005028EF"/>
    <w:rsid w:val="00505268"/>
    <w:rsid w:val="00505FBC"/>
    <w:rsid w:val="00517A5C"/>
    <w:rsid w:val="005214D1"/>
    <w:rsid w:val="0052408C"/>
    <w:rsid w:val="005249E9"/>
    <w:rsid w:val="00526F81"/>
    <w:rsid w:val="00532156"/>
    <w:rsid w:val="00550881"/>
    <w:rsid w:val="005579B7"/>
    <w:rsid w:val="00560B39"/>
    <w:rsid w:val="00572F88"/>
    <w:rsid w:val="0058526E"/>
    <w:rsid w:val="00586D49"/>
    <w:rsid w:val="0059136C"/>
    <w:rsid w:val="00593E26"/>
    <w:rsid w:val="005C6705"/>
    <w:rsid w:val="005D1FF4"/>
    <w:rsid w:val="005D7992"/>
    <w:rsid w:val="005E2840"/>
    <w:rsid w:val="005E3DB8"/>
    <w:rsid w:val="005F387D"/>
    <w:rsid w:val="005F433B"/>
    <w:rsid w:val="005F6402"/>
    <w:rsid w:val="00603F5A"/>
    <w:rsid w:val="006118CA"/>
    <w:rsid w:val="00621BC6"/>
    <w:rsid w:val="00622522"/>
    <w:rsid w:val="00622CEA"/>
    <w:rsid w:val="0063661E"/>
    <w:rsid w:val="00662E17"/>
    <w:rsid w:val="006745E9"/>
    <w:rsid w:val="00674DF6"/>
    <w:rsid w:val="00675227"/>
    <w:rsid w:val="00684648"/>
    <w:rsid w:val="006876FB"/>
    <w:rsid w:val="00693E0D"/>
    <w:rsid w:val="00697C64"/>
    <w:rsid w:val="006A0D8F"/>
    <w:rsid w:val="006A22FE"/>
    <w:rsid w:val="006A44CC"/>
    <w:rsid w:val="006A798A"/>
    <w:rsid w:val="006B7A1D"/>
    <w:rsid w:val="006C5FB0"/>
    <w:rsid w:val="006D02F3"/>
    <w:rsid w:val="006E509D"/>
    <w:rsid w:val="006F26BF"/>
    <w:rsid w:val="006F7CF8"/>
    <w:rsid w:val="00704473"/>
    <w:rsid w:val="007217AA"/>
    <w:rsid w:val="0072239A"/>
    <w:rsid w:val="007223DE"/>
    <w:rsid w:val="00722DA3"/>
    <w:rsid w:val="00726ED2"/>
    <w:rsid w:val="00730D8E"/>
    <w:rsid w:val="00731E3A"/>
    <w:rsid w:val="007428A8"/>
    <w:rsid w:val="00744875"/>
    <w:rsid w:val="00744B5E"/>
    <w:rsid w:val="00750E8C"/>
    <w:rsid w:val="00754602"/>
    <w:rsid w:val="00762761"/>
    <w:rsid w:val="007643B0"/>
    <w:rsid w:val="00767860"/>
    <w:rsid w:val="0078644E"/>
    <w:rsid w:val="007A015B"/>
    <w:rsid w:val="007A64C2"/>
    <w:rsid w:val="007A71C9"/>
    <w:rsid w:val="007A7EF4"/>
    <w:rsid w:val="007B31A3"/>
    <w:rsid w:val="007D729C"/>
    <w:rsid w:val="007F2336"/>
    <w:rsid w:val="00807524"/>
    <w:rsid w:val="008107DE"/>
    <w:rsid w:val="00811B36"/>
    <w:rsid w:val="00813DB5"/>
    <w:rsid w:val="00815D09"/>
    <w:rsid w:val="0082103B"/>
    <w:rsid w:val="0082187D"/>
    <w:rsid w:val="00830FF6"/>
    <w:rsid w:val="00831F70"/>
    <w:rsid w:val="00833537"/>
    <w:rsid w:val="00837426"/>
    <w:rsid w:val="0084783D"/>
    <w:rsid w:val="00850CB3"/>
    <w:rsid w:val="0086659E"/>
    <w:rsid w:val="008803DC"/>
    <w:rsid w:val="0088115C"/>
    <w:rsid w:val="00886E21"/>
    <w:rsid w:val="008930E7"/>
    <w:rsid w:val="008A4151"/>
    <w:rsid w:val="008A5D3B"/>
    <w:rsid w:val="008B2B15"/>
    <w:rsid w:val="008B4E11"/>
    <w:rsid w:val="008B68C7"/>
    <w:rsid w:val="008C1595"/>
    <w:rsid w:val="008C5373"/>
    <w:rsid w:val="008D68E2"/>
    <w:rsid w:val="008F3851"/>
    <w:rsid w:val="00913A40"/>
    <w:rsid w:val="0092014F"/>
    <w:rsid w:val="00920F73"/>
    <w:rsid w:val="0092556D"/>
    <w:rsid w:val="00926F84"/>
    <w:rsid w:val="00945AFC"/>
    <w:rsid w:val="009510B8"/>
    <w:rsid w:val="00962799"/>
    <w:rsid w:val="0096654E"/>
    <w:rsid w:val="00973905"/>
    <w:rsid w:val="009917C8"/>
    <w:rsid w:val="00996292"/>
    <w:rsid w:val="009E0DAC"/>
    <w:rsid w:val="009E73AC"/>
    <w:rsid w:val="009F24A5"/>
    <w:rsid w:val="009F2B25"/>
    <w:rsid w:val="009F366A"/>
    <w:rsid w:val="00A00EF9"/>
    <w:rsid w:val="00A11AB2"/>
    <w:rsid w:val="00A225CA"/>
    <w:rsid w:val="00A26227"/>
    <w:rsid w:val="00A37832"/>
    <w:rsid w:val="00A5567E"/>
    <w:rsid w:val="00A567A8"/>
    <w:rsid w:val="00A56CA1"/>
    <w:rsid w:val="00A66E1F"/>
    <w:rsid w:val="00A66FB8"/>
    <w:rsid w:val="00A822A3"/>
    <w:rsid w:val="00A83793"/>
    <w:rsid w:val="00A93715"/>
    <w:rsid w:val="00AA38AB"/>
    <w:rsid w:val="00AA3937"/>
    <w:rsid w:val="00AB2009"/>
    <w:rsid w:val="00AB3397"/>
    <w:rsid w:val="00AE0A24"/>
    <w:rsid w:val="00AF104E"/>
    <w:rsid w:val="00B01902"/>
    <w:rsid w:val="00B104B4"/>
    <w:rsid w:val="00B10A03"/>
    <w:rsid w:val="00B22D42"/>
    <w:rsid w:val="00B2586C"/>
    <w:rsid w:val="00B51CA2"/>
    <w:rsid w:val="00B53AE4"/>
    <w:rsid w:val="00B56472"/>
    <w:rsid w:val="00B62CAD"/>
    <w:rsid w:val="00B93FCD"/>
    <w:rsid w:val="00BB0CFC"/>
    <w:rsid w:val="00BC032B"/>
    <w:rsid w:val="00BD4CE0"/>
    <w:rsid w:val="00BD71DA"/>
    <w:rsid w:val="00BD7EBD"/>
    <w:rsid w:val="00BE410D"/>
    <w:rsid w:val="00BF7AC1"/>
    <w:rsid w:val="00C14962"/>
    <w:rsid w:val="00C30F6B"/>
    <w:rsid w:val="00C34CC2"/>
    <w:rsid w:val="00C37F2A"/>
    <w:rsid w:val="00C43E86"/>
    <w:rsid w:val="00C45E2A"/>
    <w:rsid w:val="00C47C63"/>
    <w:rsid w:val="00C55748"/>
    <w:rsid w:val="00C57B17"/>
    <w:rsid w:val="00C641B3"/>
    <w:rsid w:val="00C751A7"/>
    <w:rsid w:val="00CA2B14"/>
    <w:rsid w:val="00CA3B41"/>
    <w:rsid w:val="00CC14C6"/>
    <w:rsid w:val="00CC2F34"/>
    <w:rsid w:val="00CD1C9D"/>
    <w:rsid w:val="00CE0F7D"/>
    <w:rsid w:val="00CE5927"/>
    <w:rsid w:val="00CF0081"/>
    <w:rsid w:val="00CF1383"/>
    <w:rsid w:val="00D031FD"/>
    <w:rsid w:val="00D03B0C"/>
    <w:rsid w:val="00D047AA"/>
    <w:rsid w:val="00D21399"/>
    <w:rsid w:val="00D22B88"/>
    <w:rsid w:val="00D255F6"/>
    <w:rsid w:val="00D3057E"/>
    <w:rsid w:val="00D31F97"/>
    <w:rsid w:val="00D418C0"/>
    <w:rsid w:val="00D6067F"/>
    <w:rsid w:val="00D6192D"/>
    <w:rsid w:val="00D66EA4"/>
    <w:rsid w:val="00D802E6"/>
    <w:rsid w:val="00D87EB9"/>
    <w:rsid w:val="00D91AEC"/>
    <w:rsid w:val="00D95688"/>
    <w:rsid w:val="00DA08E4"/>
    <w:rsid w:val="00DA51DE"/>
    <w:rsid w:val="00DB436C"/>
    <w:rsid w:val="00DC72E2"/>
    <w:rsid w:val="00DD02D6"/>
    <w:rsid w:val="00DD0500"/>
    <w:rsid w:val="00DD2605"/>
    <w:rsid w:val="00DD3773"/>
    <w:rsid w:val="00DD5C7A"/>
    <w:rsid w:val="00DE4C0E"/>
    <w:rsid w:val="00DE4CF4"/>
    <w:rsid w:val="00DE5C0F"/>
    <w:rsid w:val="00DE616E"/>
    <w:rsid w:val="00DF22FA"/>
    <w:rsid w:val="00DF27D7"/>
    <w:rsid w:val="00E115C0"/>
    <w:rsid w:val="00E1456D"/>
    <w:rsid w:val="00E20FFB"/>
    <w:rsid w:val="00E24022"/>
    <w:rsid w:val="00E24D54"/>
    <w:rsid w:val="00E37774"/>
    <w:rsid w:val="00E54880"/>
    <w:rsid w:val="00E552F0"/>
    <w:rsid w:val="00E55FE8"/>
    <w:rsid w:val="00E671DA"/>
    <w:rsid w:val="00E807AE"/>
    <w:rsid w:val="00E87D38"/>
    <w:rsid w:val="00E916FF"/>
    <w:rsid w:val="00E91AF6"/>
    <w:rsid w:val="00E92301"/>
    <w:rsid w:val="00EB4387"/>
    <w:rsid w:val="00EC6FD9"/>
    <w:rsid w:val="00ED608F"/>
    <w:rsid w:val="00ED70BA"/>
    <w:rsid w:val="00ED7E43"/>
    <w:rsid w:val="00EE0BDB"/>
    <w:rsid w:val="00EE591D"/>
    <w:rsid w:val="00EF4519"/>
    <w:rsid w:val="00EF4E93"/>
    <w:rsid w:val="00EF60BD"/>
    <w:rsid w:val="00F00405"/>
    <w:rsid w:val="00F30DFD"/>
    <w:rsid w:val="00F37419"/>
    <w:rsid w:val="00F432CE"/>
    <w:rsid w:val="00F4503F"/>
    <w:rsid w:val="00F60D25"/>
    <w:rsid w:val="00F61C40"/>
    <w:rsid w:val="00F63891"/>
    <w:rsid w:val="00F72269"/>
    <w:rsid w:val="00F742A7"/>
    <w:rsid w:val="00F957C6"/>
    <w:rsid w:val="00FA496F"/>
    <w:rsid w:val="00FB2A69"/>
    <w:rsid w:val="00FD37A4"/>
    <w:rsid w:val="00FD3F2F"/>
    <w:rsid w:val="00FE356C"/>
    <w:rsid w:val="00FE4E29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ivli">
    <w:name w:val="No Spacing"/>
    <w:uiPriority w:val="1"/>
    <w:qFormat/>
    <w:rsid w:val="006C5FB0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0C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ivli">
    <w:name w:val="No Spacing"/>
    <w:uiPriority w:val="1"/>
    <w:qFormat/>
    <w:rsid w:val="006C5FB0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0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F26D-0952-4748-9C88-FCE1BD7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3455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2017-08-17T12:04:00Z</dcterms:created>
  <dcterms:modified xsi:type="dcterms:W3CDTF">2017-08-17T12:04:00Z</dcterms:modified>
</cp:coreProperties>
</file>